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26" w:rsidRPr="002F54A8" w:rsidRDefault="00DF2526" w:rsidP="00DF2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4A8">
        <w:rPr>
          <w:rFonts w:ascii="Times New Roman" w:hAnsi="Times New Roman" w:cs="Times New Roman"/>
          <w:sz w:val="24"/>
          <w:szCs w:val="24"/>
        </w:rPr>
        <w:t>WGK.III.683.2.48.2017                                                                       Świecie dn. 29.01.201</w:t>
      </w:r>
      <w:r w:rsidR="00A05CEB">
        <w:rPr>
          <w:rFonts w:ascii="Times New Roman" w:hAnsi="Times New Roman" w:cs="Times New Roman"/>
          <w:sz w:val="24"/>
          <w:szCs w:val="24"/>
        </w:rPr>
        <w:t>8</w:t>
      </w:r>
      <w:r w:rsidRPr="002F54A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2526" w:rsidRPr="002F54A8" w:rsidRDefault="00DF2526" w:rsidP="00DF2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26" w:rsidRPr="002F54A8" w:rsidRDefault="00DF2526" w:rsidP="00DF2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2F54A8">
        <w:rPr>
          <w:rFonts w:ascii="Times New Roman" w:hAnsi="Times New Roman" w:cs="Times New Roman"/>
          <w:b/>
          <w:sz w:val="28"/>
          <w:szCs w:val="28"/>
          <w:lang w:val="pt-PT"/>
        </w:rPr>
        <w:t>OBWIESZCZENIE</w:t>
      </w:r>
    </w:p>
    <w:p w:rsidR="00DF2526" w:rsidRPr="002F54A8" w:rsidRDefault="00DF2526" w:rsidP="00DF2526">
      <w:pPr>
        <w:pBdr>
          <w:bottom w:val="single" w:sz="6" w:space="0" w:color="DBDBDB"/>
        </w:pBd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2F54A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o wydaniu decyzji w sprawie ustalenia odszkodowania</w:t>
      </w:r>
    </w:p>
    <w:p w:rsidR="00DF2526" w:rsidRPr="002F54A8" w:rsidRDefault="00DF2526" w:rsidP="00DF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Starosta  Świecki  – stosownie do  art.  23 ustawy  z dnia 10 kwietnia 2003 r. o  szczególnych  zasadach  przygotowania  i realizacji  inwestycji w zakresie dróg publicznych  (Dz. U. z 2017 r. poz. 1496 j.t.  ze zm.), art. 118a ust. 2 ustawy z dnia 21 sierpnia 1997 roku o gospodarce nieruchomościami (Dz. U. z 2018 r. poz. 121 j.t. ze zm.), oraz art. 49 ustawy z dnia 14 czerwca 1960 r. Kodeks postępowania administracyjnego (Dz. U. z 2017 r. poz. 1257 j.t.) – </w:t>
      </w:r>
      <w:r w:rsidRPr="002F5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 f o r m u j ę,</w:t>
      </w: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została wydana decyzja o ustaleniu odszkodowania za nieruchomość o nieuregulowanym stanie prawnym, </w:t>
      </w:r>
      <w:r w:rsidRPr="002F54A8">
        <w:rPr>
          <w:rFonts w:ascii="Times New Roman" w:hAnsi="Times New Roman" w:cs="Times New Roman"/>
          <w:sz w:val="24"/>
          <w:szCs w:val="24"/>
        </w:rPr>
        <w:t>oznaczoną geodezyjnie jako:</w:t>
      </w:r>
      <w:r w:rsidRPr="002F54A8">
        <w:rPr>
          <w:rFonts w:ascii="Times New Roman" w:hAnsi="Times New Roman" w:cs="Times New Roman"/>
          <w:b/>
          <w:sz w:val="24"/>
          <w:szCs w:val="24"/>
        </w:rPr>
        <w:t xml:space="preserve">  dz. nr 82/6 </w:t>
      </w:r>
      <w:r w:rsidRPr="002F54A8">
        <w:rPr>
          <w:rFonts w:ascii="Times New Roman" w:hAnsi="Times New Roman" w:cs="Times New Roman"/>
          <w:sz w:val="24"/>
          <w:szCs w:val="24"/>
        </w:rPr>
        <w:t xml:space="preserve"> o pow. </w:t>
      </w:r>
      <w:r w:rsidRPr="002F54A8">
        <w:rPr>
          <w:rFonts w:ascii="Times New Roman" w:hAnsi="Times New Roman" w:cs="Times New Roman"/>
          <w:b/>
          <w:sz w:val="24"/>
          <w:szCs w:val="24"/>
        </w:rPr>
        <w:t>0.0923 ha</w:t>
      </w:r>
      <w:r w:rsidRPr="002F54A8">
        <w:rPr>
          <w:rFonts w:ascii="Times New Roman" w:hAnsi="Times New Roman" w:cs="Times New Roman"/>
          <w:sz w:val="24"/>
          <w:szCs w:val="24"/>
        </w:rPr>
        <w:t xml:space="preserve">, obręb </w:t>
      </w:r>
      <w:r w:rsidRPr="002F54A8">
        <w:rPr>
          <w:rFonts w:ascii="Times New Roman" w:hAnsi="Times New Roman" w:cs="Times New Roman"/>
          <w:b/>
          <w:sz w:val="24"/>
          <w:szCs w:val="24"/>
        </w:rPr>
        <w:t>Gruczno</w:t>
      </w:r>
      <w:r w:rsidRPr="002F54A8">
        <w:rPr>
          <w:rFonts w:ascii="Times New Roman" w:hAnsi="Times New Roman" w:cs="Times New Roman"/>
          <w:sz w:val="24"/>
          <w:szCs w:val="24"/>
        </w:rPr>
        <w:t xml:space="preserve">, gm. Świecie, która zgodnie z decyzją z dnia 12 czerwca 2017r.  nr 2/2017 o zezwoleniu na realizację inwestycji drogowej pn.  ” rozbudowa odcinka drogi powiatowej nr 1285 C Dworzysko-Topolno , polegająca na budowie ścieżki pieszo – rowerowej” , gmina Świecie, województwo kujawsko - pomorskie.; stała się własnością Powiatu Świeckiego. </w:t>
      </w:r>
    </w:p>
    <w:p w:rsidR="00DF2526" w:rsidRPr="002F54A8" w:rsidRDefault="00DF2526" w:rsidP="00DF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26" w:rsidRPr="002F54A8" w:rsidRDefault="00DF2526" w:rsidP="00DF2526">
      <w:pPr>
        <w:spacing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decyzją  organ  ustalił odszkodowania  na rzecz osób, które  udokumentują swój tytuł prawny do przedmiotowej nieruchomości, </w:t>
      </w:r>
      <w:r w:rsidRPr="002F54A8">
        <w:rPr>
          <w:rFonts w:ascii="Times New Roman" w:hAnsi="Times New Roman" w:cs="Times New Roman"/>
          <w:kern w:val="16"/>
          <w:sz w:val="24"/>
          <w:szCs w:val="24"/>
        </w:rPr>
        <w:t>na dzień ostateczności decyzji o zezwoleniu na realizację inwestycji drogowej. J</w:t>
      </w: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  zobowiązał  Zarząd Powiatu Świeckiego  do jego przekazania do depozytu sądowego na okres 10 lat.</w:t>
      </w:r>
    </w:p>
    <w:p w:rsidR="00DF2526" w:rsidRPr="002F54A8" w:rsidRDefault="00DF2526" w:rsidP="00DF2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  wydanej decyzji oraz aktami sprawy można się zapoznać w siedzibie Starostwa Powiatowego  w Świeciu  przy ul. Hallera 9 – Wydział Geodezji, Kartografii, Katastru i Gospodarki Nieruchomościami – I piętro, pokój   nr 205, tel. kontaktowy  52 56 83 131</w:t>
      </w:r>
    </w:p>
    <w:p w:rsidR="00DF2526" w:rsidRPr="002F54A8" w:rsidRDefault="00DF2526" w:rsidP="00DF2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52 56 83 138.</w:t>
      </w:r>
    </w:p>
    <w:p w:rsidR="00DF2526" w:rsidRPr="002F54A8" w:rsidRDefault="00DF2526" w:rsidP="00DF2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26" w:rsidRPr="002F54A8" w:rsidRDefault="00DF2526" w:rsidP="00DF2526">
      <w:pPr>
        <w:rPr>
          <w:rFonts w:ascii="Times New Roman" w:hAnsi="Times New Roman" w:cs="Times New Roman"/>
          <w:sz w:val="24"/>
          <w:szCs w:val="24"/>
        </w:rPr>
      </w:pPr>
      <w:r w:rsidRPr="002F54A8">
        <w:rPr>
          <w:rFonts w:ascii="Times New Roman" w:hAnsi="Times New Roman" w:cs="Times New Roman"/>
          <w:sz w:val="24"/>
          <w:szCs w:val="24"/>
        </w:rPr>
        <w:t xml:space="preserve">   Niniejsze zawiadomienie uważa się za skutecznie doręczone, po upływie 14 dni od dnia publicznego ogłoszenia.</w:t>
      </w:r>
    </w:p>
    <w:p w:rsidR="00536545" w:rsidRDefault="00536545"/>
    <w:sectPr w:rsidR="00536545" w:rsidSect="00B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6"/>
    <w:rsid w:val="000C4795"/>
    <w:rsid w:val="002F54A8"/>
    <w:rsid w:val="00536545"/>
    <w:rsid w:val="005824B6"/>
    <w:rsid w:val="00944B31"/>
    <w:rsid w:val="00A05CEB"/>
    <w:rsid w:val="00DF2526"/>
    <w:rsid w:val="00E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EA36-A944-4752-A1E7-229353C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barbara.sl</dc:creator>
  <cp:lastModifiedBy>Anna Aniszewska</cp:lastModifiedBy>
  <cp:revision>2</cp:revision>
  <cp:lastPrinted>2018-01-29T12:59:00Z</cp:lastPrinted>
  <dcterms:created xsi:type="dcterms:W3CDTF">2018-01-30T07:57:00Z</dcterms:created>
  <dcterms:modified xsi:type="dcterms:W3CDTF">2018-01-30T07:57:00Z</dcterms:modified>
</cp:coreProperties>
</file>