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B" w:rsidRDefault="00E0372B" w:rsidP="00E0372B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Załącznik Nr 1</w:t>
      </w:r>
    </w:p>
    <w:p w:rsidR="00E0372B" w:rsidRDefault="00E0372B" w:rsidP="00E0372B">
      <w:pPr>
        <w:pStyle w:val="Domylnie"/>
        <w:ind w:left="4819" w:firstLine="1134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do Zarządzenia Nr  113/16.</w:t>
      </w:r>
    </w:p>
    <w:p w:rsidR="00E0372B" w:rsidRDefault="00E0372B" w:rsidP="00E0372B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Starosty Świeckiego</w:t>
      </w:r>
    </w:p>
    <w:p w:rsidR="00E0372B" w:rsidRDefault="00E0372B" w:rsidP="00E0372B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z dnia 11 maja 2016 r..</w:t>
      </w:r>
    </w:p>
    <w:p w:rsidR="00E0372B" w:rsidRDefault="00E0372B" w:rsidP="00E0372B">
      <w:pPr>
        <w:pStyle w:val="Domylnie"/>
        <w:ind w:left="4819" w:firstLine="1134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w sprawie zmiany </w:t>
      </w:r>
    </w:p>
    <w:p w:rsidR="00E0372B" w:rsidRDefault="00E0372B" w:rsidP="00E0372B">
      <w:pPr>
        <w:pStyle w:val="Domylnie"/>
        <w:ind w:left="4819" w:firstLine="1134"/>
        <w:rPr>
          <w:sz w:val="16"/>
          <w:szCs w:val="16"/>
        </w:rPr>
      </w:pPr>
      <w:r>
        <w:rPr>
          <w:i/>
          <w:sz w:val="16"/>
          <w:szCs w:val="16"/>
          <w:lang w:eastAsia="ar-SA"/>
        </w:rPr>
        <w:t>Polityki Rachunkowości</w:t>
      </w:r>
    </w:p>
    <w:p w:rsidR="00E0372B" w:rsidRDefault="00E0372B" w:rsidP="00E0372B">
      <w:pPr>
        <w:pStyle w:val="Domylnie"/>
        <w:ind w:firstLine="1134"/>
        <w:rPr>
          <w:sz w:val="16"/>
          <w:szCs w:val="16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     </w:t>
      </w:r>
      <w:r>
        <w:rPr>
          <w:i/>
          <w:sz w:val="16"/>
          <w:szCs w:val="16"/>
          <w:lang w:eastAsia="ar-SA"/>
        </w:rPr>
        <w:t>Starostwa Powiatowego w Świeciu</w:t>
      </w:r>
    </w:p>
    <w:p w:rsidR="00E0372B" w:rsidRDefault="00E0372B" w:rsidP="00E0372B">
      <w:pPr>
        <w:pStyle w:val="Domylnie"/>
        <w:tabs>
          <w:tab w:val="left" w:pos="0"/>
          <w:tab w:val="left" w:pos="847"/>
        </w:tabs>
        <w:jc w:val="center"/>
      </w:pPr>
    </w:p>
    <w:p w:rsidR="00E0372B" w:rsidRDefault="00E0372B" w:rsidP="00E0372B">
      <w:pPr>
        <w:pStyle w:val="t1"/>
        <w:tabs>
          <w:tab w:val="left" w:pos="0"/>
          <w:tab w:val="left" w:pos="360"/>
          <w:tab w:val="left" w:pos="847"/>
          <w:tab w:val="left" w:pos="3960"/>
        </w:tabs>
        <w:jc w:val="left"/>
      </w:pPr>
      <w:r>
        <w:rPr>
          <w:sz w:val="24"/>
          <w:szCs w:val="24"/>
        </w:rPr>
        <w:t xml:space="preserve">Wykaz stosowanych ksiąg rachunkowych w Starostwie Powiatowym w Świeciu </w:t>
      </w:r>
    </w:p>
    <w:p w:rsidR="00E0372B" w:rsidRPr="0038446A" w:rsidRDefault="00E0372B" w:rsidP="00E0372B">
      <w:pPr>
        <w:tabs>
          <w:tab w:val="left" w:pos="0"/>
          <w:tab w:val="left" w:pos="847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1.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Księgi rachunkowe Starostwa Powiatowego w Świeciu obejmują:</w:t>
      </w:r>
    </w:p>
    <w:p w:rsidR="00E0372B" w:rsidRPr="0038446A" w:rsidRDefault="00E0372B" w:rsidP="00E0372B">
      <w:pPr>
        <w:tabs>
          <w:tab w:val="left" w:pos="849"/>
          <w:tab w:val="left" w:pos="1696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księgi budżetu powiatu według zadań nr 0 i od nr 50  do nr 99,</w:t>
      </w:r>
    </w:p>
    <w:p w:rsidR="00E0372B" w:rsidRPr="0038446A" w:rsidRDefault="00E0372B" w:rsidP="00E0372B">
      <w:pPr>
        <w:tabs>
          <w:tab w:val="left" w:pos="849"/>
          <w:tab w:val="left" w:pos="1231"/>
          <w:tab w:val="left" w:pos="2488"/>
        </w:tabs>
        <w:suppressAutoHyphens/>
        <w:spacing w:after="0" w:line="312" w:lineRule="atLeast"/>
        <w:ind w:left="284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2)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księgi jednostki budżetowej (starostwa powiatowego) według zadań od nr 01 do nr 49</w:t>
      </w:r>
    </w:p>
    <w:p w:rsidR="00E0372B" w:rsidRPr="0038446A" w:rsidRDefault="00E0372B" w:rsidP="00E0372B">
      <w:pPr>
        <w:tabs>
          <w:tab w:val="left" w:pos="849"/>
          <w:tab w:val="left" w:pos="1231"/>
          <w:tab w:val="left" w:pos="2488"/>
        </w:tabs>
        <w:suppressAutoHyphens/>
        <w:spacing w:after="0" w:line="240" w:lineRule="atLeast"/>
        <w:ind w:left="284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2.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 skład ksiąg budżetu powiatu wchodzą:</w:t>
      </w:r>
    </w:p>
    <w:p w:rsidR="00E0372B" w:rsidRPr="0038446A" w:rsidRDefault="00E0372B" w:rsidP="00E0372B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dziennik obrotów o symbolu „FK” według zadań, które oznaczają:</w:t>
      </w:r>
    </w:p>
    <w:p w:rsidR="00E0372B" w:rsidRPr="0038446A" w:rsidRDefault="00E0372B" w:rsidP="00E0372B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a) zadanie nr 0 – dziennik – „Budżet Powiatu”</w:t>
      </w:r>
    </w:p>
    <w:p w:rsidR="00E0372B" w:rsidRPr="0038446A" w:rsidRDefault="00E0372B" w:rsidP="00E0372B">
      <w:pPr>
        <w:tabs>
          <w:tab w:val="left" w:pos="0"/>
          <w:tab w:val="left" w:pos="283"/>
          <w:tab w:val="left" w:pos="566"/>
          <w:tab w:val="left" w:pos="849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b) zadanie nr 50 -  dziennik -Powiat – „Kompleksowe wsparcie szkol i przedszkoli” ( księgi dla projektu, współfinansowanego z Ośrodka Rozwoju Edukacji  przy udziale środków europejskich – EFS),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c) zadanie nr 51 -  dziennik -Powiat – „Termomodernizacja budynku przy ul. Hallera 9 w Świeciu”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( księgi dla projektu nr  RPKP.02.03.00-04-049/12 ), współfinansowanego przy udziale środków europejskich – EFRR),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d) zadanie nr 52 – dziennik – Powiat – „Przebudowa drogi powiatowej nr 1257C Michale – Sartowice – Etap II”( księgi dla projektu nr RPKP.01.01.00-04-008/13), współfinansowanego przy udziale środków europejskich – EFRR),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e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54 – dziennik – Powiat – „Przebudowa drogi nr 1257C Michale – Sartowice, Etap III ( księgi dla projektu  współfinansowanego przy udziale środków europejskich - RPO),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f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5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5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Powiat - „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Remont dachu pałacu w Bąkowie”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g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57 – dziennik – Powiat - „Dochody Skarbu Państwa” ( księgi dla zadania w zakresie rozliczania  przez Powiat dochodów Skarbu Państwa,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h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5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9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Powiat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–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PFRON- dotacja dla TWON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,                                             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</w:t>
      </w:r>
    </w:p>
    <w:p w:rsidR="00E0372B" w:rsidRPr="0038446A" w:rsidRDefault="00E0372B" w:rsidP="00E0372B">
      <w:pPr>
        <w:tabs>
          <w:tab w:val="left" w:pos="-180"/>
          <w:tab w:val="left" w:pos="142"/>
          <w:tab w:val="left" w:pos="566"/>
          <w:tab w:val="left" w:pos="849"/>
          <w:tab w:val="left" w:pos="4723"/>
          <w:tab w:val="left" w:pos="5070"/>
          <w:tab w:val="left" w:pos="5175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i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75 – dziennik – Powiat - „Dobre kształcenie – lepszy start zawodowy V”( księgi dla   projektu nr POKL.09.02.00-04-010/13), współfinansowanego przy  udziale    środków europejskich – EFS,    </w:t>
      </w:r>
    </w:p>
    <w:p w:rsidR="00E0372B" w:rsidRPr="0038446A" w:rsidRDefault="00E0372B" w:rsidP="00E0372B">
      <w:pPr>
        <w:tabs>
          <w:tab w:val="left" w:pos="142"/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7624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142"/>
          <w:tab w:val="left" w:pos="849"/>
          <w:tab w:val="left" w:pos="2816"/>
          <w:tab w:val="left" w:pos="4320"/>
          <w:tab w:val="left" w:pos="4783"/>
          <w:tab w:val="left" w:pos="4926"/>
          <w:tab w:val="left" w:pos="5205"/>
          <w:tab w:val="left" w:pos="9223"/>
          <w:tab w:val="left" w:pos="9570"/>
          <w:tab w:val="left" w:pos="9656"/>
        </w:tabs>
        <w:suppressAutoHyphens/>
        <w:spacing w:after="0" w:line="312" w:lineRule="atLeast"/>
        <w:ind w:left="2410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j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76 – dziennik – Powiat - „Przebudowa drogi powiatowej nr 1286C Morsk – Świecie – Dworzysko”-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księgi dla projektu współfinansowanego przy udziale                                               środków europejskich – EFRR,    </w:t>
      </w:r>
    </w:p>
    <w:p w:rsidR="00E0372B" w:rsidRPr="0038446A" w:rsidRDefault="00E0372B" w:rsidP="00E0372B">
      <w:pPr>
        <w:tabs>
          <w:tab w:val="left" w:pos="142"/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72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77 – dziennik – Powiat - „Realizacja systemu innowacyjnej edukacji w Województwie Kujawsko –   Pomorskim poprzez zbudowanie systemu dystrybucji treści edukacyjnych” ( księgi dla  projektu nr RPKP.04.02.00-04-008 ), współfinansowanego przy udziale środków europejskich – EFRR,    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2520"/>
          <w:tab w:val="left" w:pos="4723"/>
          <w:tab w:val="left" w:pos="5070"/>
          <w:tab w:val="left" w:pos="5156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426"/>
          <w:tab w:val="left" w:pos="-284"/>
          <w:tab w:val="left" w:pos="2816"/>
          <w:tab w:val="left" w:pos="4320"/>
          <w:tab w:val="left" w:pos="4783"/>
          <w:tab w:val="left" w:pos="4926"/>
          <w:tab w:val="left" w:pos="5205"/>
          <w:tab w:val="left" w:pos="9223"/>
          <w:tab w:val="left" w:pos="9570"/>
          <w:tab w:val="left" w:pos="9656"/>
        </w:tabs>
        <w:suppressAutoHyphens/>
        <w:spacing w:after="0" w:line="312" w:lineRule="atLeast"/>
        <w:ind w:left="2410" w:hanging="2712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l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78 – dziennik – Powiat - „Młodzi górą”( księgi dla   projektu nr POKL.09.01.02-04-060/13), współfinansowanego przy udziale  środków europejskich – EFS,    </w:t>
      </w:r>
    </w:p>
    <w:p w:rsidR="00E0372B" w:rsidRPr="0038446A" w:rsidRDefault="00E0372B" w:rsidP="00E0372B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410" w:hanging="259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ł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79 – dziennik – Powiat - „Remont elewacji dworu w DPS Gołuszyce”( księgi dla   projektu wg umowy nr UM-DI.3042.1.024.2014 z 23.06.14 – Urząd Marszałkowski w Toruniu, i wg umowy nr 65/3/2014 z dn. 09.06.2014 – Wojewódzki Konserwator zabytków ), współfinansowanego przy udziale środków krajowych,   </w:t>
      </w: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410" w:hanging="259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410" w:hanging="259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m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80 – dziennik – Powiat – PFRON -  NZOZ „Przychodnia Rodzinna Drzycim”( księgi dla projektu  nr WRR/000204/02/D z dn. 23.09.2014 r. ), finansowanego przy udziale środków z PFRON,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607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42"/>
          <w:tab w:val="left" w:pos="849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2)</w:t>
      </w: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konta księgi głównej prowadzone przez wymieniony system, oznaczane symbolem „FK”, które można przenieść na nośniki elektroniczne, co uznaje się za równoznaczne z ich drukowaniem na dni kończące miesiąc,</w:t>
      </w:r>
    </w:p>
    <w:p w:rsidR="00E0372B" w:rsidRPr="0038446A" w:rsidRDefault="00E0372B" w:rsidP="00E0372B">
      <w:pPr>
        <w:tabs>
          <w:tab w:val="left" w:pos="-142"/>
          <w:tab w:val="left" w:pos="283"/>
          <w:tab w:val="left" w:pos="566"/>
          <w:tab w:val="left" w:pos="849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3)</w:t>
      </w: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konta ksiąg pomocniczych (analityka), prowadzone przez wymieniony system, oznaczone symbolem „FK”, które można przenieść na nośniki elektroniczne umożliwiające ich odczyt, co uznaje się za równoznaczne z ich drukowaniem na dni kończące miesiąc,</w:t>
      </w:r>
    </w:p>
    <w:p w:rsidR="00E0372B" w:rsidRPr="0038446A" w:rsidRDefault="00E0372B" w:rsidP="00E0372B">
      <w:pPr>
        <w:tabs>
          <w:tab w:val="left" w:pos="-142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Księgi pomocnicze muszą być zgodne z zapisami kont księgi głównej na dzień kończący miesiąc.</w:t>
      </w:r>
    </w:p>
    <w:p w:rsidR="00E0372B" w:rsidRPr="0038446A" w:rsidRDefault="00E0372B" w:rsidP="00E0372B">
      <w:pPr>
        <w:tabs>
          <w:tab w:val="left" w:pos="-142"/>
        </w:tabs>
        <w:suppressAutoHyphens/>
        <w:spacing w:after="0" w:line="312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72B" w:rsidRPr="0038446A" w:rsidRDefault="00E0372B" w:rsidP="00E0372B">
      <w:pPr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3.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 skład ksiąg jednostki budżetowej ( starostwa powiatowego) wchodzą:</w:t>
      </w:r>
    </w:p>
    <w:p w:rsidR="00E0372B" w:rsidRPr="0038446A" w:rsidRDefault="00E0372B" w:rsidP="00E0372B">
      <w:pPr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142"/>
          <w:tab w:val="left" w:pos="283"/>
          <w:tab w:val="left" w:pos="566"/>
          <w:tab w:val="left" w:pos="849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1)</w:t>
      </w: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dziennik obrotów o symbolu „FK” według podziału zadań, które oznaczają:   </w:t>
      </w:r>
    </w:p>
    <w:p w:rsidR="00E0372B" w:rsidRPr="0038446A" w:rsidRDefault="00E0372B" w:rsidP="00E0372B">
      <w:pPr>
        <w:tabs>
          <w:tab w:val="left" w:pos="-180"/>
          <w:tab w:val="left" w:pos="142"/>
          <w:tab w:val="left" w:pos="283"/>
          <w:tab w:val="left" w:pos="566"/>
          <w:tab w:val="left" w:pos="849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a) zadanie nr 01 - dziennik  - Starostwo Powiatowe - Jednostka,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b) zadanie nr 03 - dziennik  - Dochody Skarbu Państwa - Jednostka,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c) zadanie nr 04 - dziennik  - Mienie Powiatu - Jednostka,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d) zadanie nr 05 - dziennik –   Zadania z zakresu ochrony środowiska i gospodarki wodnej - Jednostka,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266"/>
          <w:tab w:val="left" w:pos="5220"/>
          <w:tab w:val="left" w:pos="10123"/>
          <w:tab w:val="left" w:pos="10470"/>
          <w:tab w:val="left" w:pos="10556"/>
        </w:tabs>
        <w:suppressAutoHyphens/>
        <w:spacing w:after="0" w:line="312" w:lineRule="atLeast"/>
        <w:ind w:left="2700" w:hanging="28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e) zadanie nr 06 -  dziennik – Opracowania geodezyjne i kartograficzne- Jednostka,   </w:t>
      </w:r>
    </w:p>
    <w:p w:rsidR="00E0372B" w:rsidRPr="0038446A" w:rsidRDefault="00E0372B" w:rsidP="00E0372B">
      <w:pPr>
        <w:tabs>
          <w:tab w:val="left" w:pos="849"/>
          <w:tab w:val="left" w:pos="3266"/>
          <w:tab w:val="left" w:pos="5220"/>
          <w:tab w:val="left" w:pos="10123"/>
          <w:tab w:val="left" w:pos="10470"/>
          <w:tab w:val="left" w:pos="10556"/>
        </w:tabs>
        <w:suppressAutoHyphens/>
        <w:spacing w:after="0" w:line="312" w:lineRule="atLeast"/>
        <w:ind w:left="2700"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f) zadanie nr 08 - dziennik  - Zakładowy Fundusz Świadczeń Socjalnych- Jednostka,</w:t>
      </w: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g) zadanie nr 09 – dziennik – Depozyty (Wadia) – Jednostka,</w:t>
      </w:r>
    </w:p>
    <w:p w:rsidR="00E0372B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66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>h) zadanie nr 10 – dziennik – „Termomodernizacja budynku przy ul. Hallera 9 w Świeciu”</w:t>
      </w:r>
    </w:p>
    <w:p w:rsidR="00E0372B" w:rsidRPr="0038446A" w:rsidRDefault="00E0372B" w:rsidP="00E0372B">
      <w:pPr>
        <w:tabs>
          <w:tab w:val="left" w:pos="849"/>
          <w:tab w:val="left" w:pos="2891"/>
          <w:tab w:val="left" w:pos="4470"/>
          <w:tab w:val="left" w:pos="4933"/>
          <w:tab w:val="left" w:pos="5076"/>
          <w:tab w:val="left" w:pos="5355"/>
          <w:tab w:val="left" w:pos="9373"/>
          <w:tab w:val="left" w:pos="9720"/>
          <w:tab w:val="left" w:pos="9806"/>
        </w:tabs>
        <w:suppressAutoHyphens/>
        <w:spacing w:after="0" w:line="312" w:lineRule="atLeast"/>
        <w:ind w:left="2325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( księgi dla projektu nr  RPKP.02.03.00-04-049/12 ), współfinansowanego przy udziale środków europejskich – EFRR) - Jednostka,</w:t>
      </w:r>
    </w:p>
    <w:p w:rsidR="00E0372B" w:rsidRPr="0038446A" w:rsidRDefault="00E0372B" w:rsidP="00E0372B">
      <w:pPr>
        <w:tabs>
          <w:tab w:val="left" w:pos="849"/>
          <w:tab w:val="left" w:pos="2891"/>
          <w:tab w:val="left" w:pos="4470"/>
          <w:tab w:val="left" w:pos="4933"/>
          <w:tab w:val="left" w:pos="5076"/>
          <w:tab w:val="left" w:pos="5355"/>
          <w:tab w:val="left" w:pos="9373"/>
          <w:tab w:val="left" w:pos="9720"/>
          <w:tab w:val="left" w:pos="9806"/>
        </w:tabs>
        <w:suppressAutoHyphens/>
        <w:spacing w:after="0" w:line="312" w:lineRule="atLeast"/>
        <w:ind w:left="2325" w:hanging="25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i) zadanie nr 11 – dziennik – PFRON -  NZOZ „Przychodnia Rodzinna Drzycim”( księgi dla projektu  nr   WRR/000204/02/D z dn. 23.09.2014 r. ), finansowanego przy udziale środków z PFRON - Jednostka,</w:t>
      </w: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j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1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2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PFRON -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dotacja dla TWON -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księgi dla projektu , finansowanego przy udziale środków z PFRON - Jednostka,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68" w:hanging="241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k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21 -  dziennik - „Młodzi górą”( księgi dla   projektu nr POKL.09.01.02-04-060/13), współfinansowanego przy udziale środków europejskich – EFS – Jednostka,    </w:t>
      </w:r>
    </w:p>
    <w:p w:rsidR="00E0372B" w:rsidRPr="0038446A" w:rsidRDefault="00E0372B" w:rsidP="00E0372B">
      <w:pPr>
        <w:tabs>
          <w:tab w:val="left" w:pos="849"/>
          <w:tab w:val="left" w:pos="3086"/>
          <w:tab w:val="left" w:pos="4860"/>
          <w:tab w:val="left" w:pos="5323"/>
          <w:tab w:val="left" w:pos="5466"/>
          <w:tab w:val="left" w:pos="5745"/>
          <w:tab w:val="left" w:pos="9763"/>
          <w:tab w:val="left" w:pos="10110"/>
          <w:tab w:val="left" w:pos="10196"/>
        </w:tabs>
        <w:suppressAutoHyphens/>
        <w:spacing w:after="0" w:line="312" w:lineRule="atLeast"/>
        <w:ind w:left="2520" w:hanging="24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41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l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22 – dziennik – „Przebudowa drogi powiatowej nr 1286C Morsk – Świecie – Dworzysko”- księgi dla projektu współfinansowanego przy udziale środków europejskich – EFRR – Jednostka,    </w:t>
      </w:r>
    </w:p>
    <w:p w:rsidR="00E0372B" w:rsidRPr="0038446A" w:rsidRDefault="00E0372B" w:rsidP="00E0372B">
      <w:pPr>
        <w:tabs>
          <w:tab w:val="left" w:pos="849"/>
          <w:tab w:val="left" w:pos="3401"/>
          <w:tab w:val="left" w:pos="5490"/>
          <w:tab w:val="left" w:pos="6237"/>
          <w:tab w:val="left" w:pos="6375"/>
          <w:tab w:val="left" w:pos="10393"/>
          <w:tab w:val="left" w:pos="10740"/>
          <w:tab w:val="left" w:pos="10826"/>
        </w:tabs>
        <w:suppressAutoHyphens/>
        <w:spacing w:after="0" w:line="312" w:lineRule="atLeast"/>
        <w:ind w:left="2835" w:hanging="241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46"/>
          <w:tab w:val="left" w:pos="4380"/>
          <w:tab w:val="left" w:pos="5127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80" w:hanging="241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ł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23 – dziennik – „Przebudowa drogi powiatowej nr 1257C Michale – Sartowice – Etap II”( księgi dla projektu nr RPKP.01.01.00-04-008/13), współfinansowanego przy udziale środków europejskich – EFRR – Jednostka,</w:t>
      </w:r>
    </w:p>
    <w:p w:rsidR="00E0372B" w:rsidRPr="0038446A" w:rsidRDefault="00E0372B" w:rsidP="00E0372B">
      <w:pPr>
        <w:tabs>
          <w:tab w:val="left" w:pos="849"/>
          <w:tab w:val="left" w:pos="3401"/>
          <w:tab w:val="left" w:pos="5490"/>
          <w:tab w:val="left" w:pos="6237"/>
          <w:tab w:val="left" w:pos="6375"/>
          <w:tab w:val="left" w:pos="10393"/>
          <w:tab w:val="left" w:pos="10740"/>
          <w:tab w:val="left" w:pos="10826"/>
        </w:tabs>
        <w:suppressAutoHyphens/>
        <w:spacing w:after="0" w:line="312" w:lineRule="atLeast"/>
        <w:ind w:left="2835" w:hanging="2835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-180"/>
          <w:tab w:val="left" w:pos="283"/>
          <w:tab w:val="left" w:pos="426"/>
          <w:tab w:val="left" w:pos="566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ind w:hanging="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m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24 – dziennik – „Dobre kształcenie – lepszy start zawodowy V”( księgi dla   </w:t>
      </w:r>
    </w:p>
    <w:p w:rsidR="00E0372B" w:rsidRPr="0038446A" w:rsidRDefault="00E0372B" w:rsidP="00E0372B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6915"/>
          <w:tab w:val="left" w:pos="739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68" w:hanging="25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projektu nr POKL.09.02.00-04-010/13), współfinansowanego przy udziale   środków europejskich – EFS – Jednostka,</w:t>
      </w:r>
    </w:p>
    <w:p w:rsidR="00E0372B" w:rsidRPr="0038446A" w:rsidRDefault="00E0372B" w:rsidP="00E0372B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7624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46"/>
          <w:tab w:val="left" w:pos="4380"/>
          <w:tab w:val="left" w:pos="4843"/>
          <w:tab w:val="left" w:pos="4986"/>
          <w:tab w:val="left" w:pos="5265"/>
          <w:tab w:val="left" w:pos="9283"/>
          <w:tab w:val="left" w:pos="9630"/>
          <w:tab w:val="left" w:pos="9716"/>
        </w:tabs>
        <w:suppressAutoHyphens/>
        <w:spacing w:after="0" w:line="312" w:lineRule="atLeast"/>
        <w:ind w:left="2280" w:hanging="2552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n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31–dziennik– „Przedsiębiorczość szansą na rozwój regionu kujawsko - pomorskiego” (księgi dla projektu, współfinansowanego przy udziale środków EFS) - Jednostka,</w:t>
      </w:r>
    </w:p>
    <w:p w:rsidR="00E0372B" w:rsidRPr="0038446A" w:rsidRDefault="00E0372B" w:rsidP="00E0372B">
      <w:pPr>
        <w:tabs>
          <w:tab w:val="left" w:pos="849"/>
          <w:tab w:val="left" w:pos="3118"/>
          <w:tab w:val="left" w:pos="4924"/>
          <w:tab w:val="left" w:pos="5387"/>
          <w:tab w:val="left" w:pos="5530"/>
          <w:tab w:val="left" w:pos="5809"/>
          <w:tab w:val="left" w:pos="9827"/>
          <w:tab w:val="left" w:pos="10174"/>
          <w:tab w:val="left" w:pos="10260"/>
        </w:tabs>
        <w:suppressAutoHyphens/>
        <w:spacing w:after="0" w:line="312" w:lineRule="atLeast"/>
        <w:ind w:left="2552" w:hanging="2552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01"/>
          <w:tab w:val="left" w:pos="4260"/>
          <w:tab w:val="left" w:pos="5007"/>
          <w:tab w:val="left" w:pos="5175"/>
          <w:tab w:val="left" w:pos="9193"/>
          <w:tab w:val="left" w:pos="9510"/>
          <w:tab w:val="left" w:pos="9596"/>
        </w:tabs>
        <w:suppressAutoHyphens/>
        <w:spacing w:after="0" w:line="312" w:lineRule="atLeast"/>
        <w:ind w:left="2220" w:hanging="252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o</w:t>
      </w:r>
      <w:r w:rsidRPr="0038446A">
        <w:rPr>
          <w:rFonts w:ascii="Times New Roman" w:eastAsia="Times New Roman" w:hAnsi="Times New Roman" w:cs="Times New Roman"/>
          <w:color w:val="00000A"/>
          <w:lang w:eastAsia="ar-SA"/>
        </w:rPr>
        <w:t>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zadanie nr 44 – dziennik -  „Realizacja systemu innowacyjnej edukacji w Województwie Kujawsko –   Pomorskim poprzez zbudowanie systemu dystrybucji treści edukacyjnych” ( księgi dla  projektu nr RPKP.04.02.00-04-008 ), współfinansowanego przy udziale środków europejskich – EFRR) - Jednostka,    </w:t>
      </w:r>
    </w:p>
    <w:p w:rsidR="00E0372B" w:rsidRPr="0038446A" w:rsidRDefault="00E0372B" w:rsidP="00E0372B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72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Default="00E0372B" w:rsidP="00E0372B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69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lang w:eastAsia="ar-SA"/>
        </w:rPr>
        <w:t xml:space="preserve">   p</w:t>
      </w:r>
      <w:r w:rsidRPr="0038446A">
        <w:rPr>
          <w:rFonts w:ascii="Times New Roman" w:eastAsia="Times New Roman" w:hAnsi="Times New Roman" w:cs="Times New Roman"/>
          <w:color w:val="00000A"/>
          <w:lang w:eastAsia="ar-SA"/>
        </w:rPr>
        <w:t>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zadanie nr 45 – dziennik - „Przebudowa drogi nr 1257C Michale – Sartowice, Etap III, współfinansowanego przy udziale środków europejskich - RPO) – Jednostka,</w:t>
      </w:r>
    </w:p>
    <w:p w:rsidR="00E0372B" w:rsidRPr="0038446A" w:rsidRDefault="00E0372B" w:rsidP="00E0372B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585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621"/>
          <w:tab w:val="left" w:pos="4140"/>
          <w:tab w:val="left" w:pos="4393"/>
          <w:tab w:val="left" w:pos="4536"/>
          <w:tab w:val="left" w:pos="4815"/>
          <w:tab w:val="left" w:pos="8833"/>
          <w:tab w:val="left" w:pos="9180"/>
          <w:tab w:val="left" w:pos="9266"/>
        </w:tabs>
        <w:suppressAutoHyphens/>
        <w:spacing w:after="0" w:line="312" w:lineRule="atLeast"/>
        <w:ind w:left="2268" w:hanging="255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r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) zadanie nr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46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– dziennik –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„Remont dachu pałacu w Bąkowie”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- Jednostka,</w:t>
      </w:r>
    </w:p>
    <w:p w:rsidR="00E0372B" w:rsidRPr="0038446A" w:rsidRDefault="00E0372B" w:rsidP="00E0372B">
      <w:pPr>
        <w:tabs>
          <w:tab w:val="left" w:pos="849"/>
          <w:tab w:val="left" w:pos="2801"/>
          <w:tab w:val="left" w:pos="4290"/>
          <w:tab w:val="left" w:pos="4753"/>
          <w:tab w:val="left" w:pos="4896"/>
          <w:tab w:val="left" w:pos="5175"/>
          <w:tab w:val="left" w:pos="9193"/>
          <w:tab w:val="left" w:pos="9540"/>
          <w:tab w:val="left" w:pos="9626"/>
        </w:tabs>
        <w:suppressAutoHyphens/>
        <w:spacing w:after="0" w:line="312" w:lineRule="atLeast"/>
        <w:ind w:left="2410" w:hanging="272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Default="00E0372B" w:rsidP="00E0372B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832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s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 zadanie nr 47 – dziennik – „Kompleksowe wsparcie szkol i przedszkoli” ( księgi dla projektu, współfinansowanego z Ośrodka Rozwoju Edukacji  przy udziale środków europejskich – EFS) – Jednostka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.</w:t>
      </w:r>
    </w:p>
    <w:p w:rsidR="00E0372B" w:rsidRPr="0038446A" w:rsidRDefault="00E0372B" w:rsidP="00E0372B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691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  <w:tab w:val="left" w:pos="2831"/>
          <w:tab w:val="left" w:pos="4350"/>
          <w:tab w:val="left" w:pos="5097"/>
          <w:tab w:val="left" w:pos="5235"/>
          <w:tab w:val="left" w:pos="9253"/>
          <w:tab w:val="left" w:pos="9600"/>
          <w:tab w:val="left" w:pos="9686"/>
        </w:tabs>
        <w:suppressAutoHyphens/>
        <w:spacing w:after="0" w:line="312" w:lineRule="atLeast"/>
        <w:ind w:left="2265" w:hanging="2520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>2)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konta księgi głównej (ewidencja syntetyczna), w której obowiązuje ujęcie każdej operacji zgodnie z zasadą podwójnego zapisu,</w:t>
      </w:r>
    </w:p>
    <w:p w:rsidR="00E0372B" w:rsidRPr="0038446A" w:rsidRDefault="00E0372B" w:rsidP="00E0372B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3)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konta ksiąg pomocniczych (ewidencja analityczna), </w:t>
      </w:r>
    </w:p>
    <w:p w:rsidR="00E0372B" w:rsidRPr="0038446A" w:rsidRDefault="00E0372B" w:rsidP="00E0372B">
      <w:pPr>
        <w:tabs>
          <w:tab w:val="left" w:pos="849"/>
        </w:tabs>
        <w:suppressAutoHyphens/>
        <w:spacing w:after="0" w:line="312" w:lineRule="atLeast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4)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wykaz składników aktywów i pasywów (inwentarz), </w:t>
      </w:r>
    </w:p>
    <w:p w:rsidR="00E0372B" w:rsidRPr="0038446A" w:rsidRDefault="00E0372B" w:rsidP="00E0372B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zestawienie obrotów i sald kont księgi głównej oraz zestawienie kont ksiąg pomocniczych</w:t>
      </w:r>
    </w:p>
    <w:p w:rsidR="00E0372B" w:rsidRPr="0038446A" w:rsidRDefault="00E0372B" w:rsidP="00E0372B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Omówione wyżej księgi należy prowadzić za pomocą komputerów, przy wykorzystaniu programów systemu „RADIX”</w:t>
      </w:r>
    </w:p>
    <w:p w:rsidR="00E0372B" w:rsidRPr="0038446A" w:rsidRDefault="00E0372B" w:rsidP="00E0372B">
      <w:pPr>
        <w:tabs>
          <w:tab w:val="left" w:pos="360"/>
          <w:tab w:val="left" w:pos="567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E0372B" w:rsidRPr="0038446A" w:rsidRDefault="00E0372B" w:rsidP="00E0372B">
      <w:pPr>
        <w:tabs>
          <w:tab w:val="left" w:pos="360"/>
          <w:tab w:val="left" w:pos="567"/>
          <w:tab w:val="left" w:pos="705"/>
          <w:tab w:val="left" w:pos="849"/>
          <w:tab w:val="left" w:pos="4723"/>
          <w:tab w:val="left" w:pos="5070"/>
          <w:tab w:val="left" w:pos="5156"/>
        </w:tabs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3.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Wykaz ksiąg rachunkowych według zadań może ulec zmianie w zależności od konieczności stworzenia odrębnych ksiąg (w szczególności dla projektów finansowanych przy udziale funduszy pomocowych, funduszy europejskich i środków z PFRON, </w:t>
      </w:r>
      <w:proofErr w:type="spellStart"/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WFOŚiGW</w:t>
      </w:r>
      <w:proofErr w:type="spellEnd"/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, NFOŚiGW) w zadaniach  od nr 01 do nr 49 i od nr 50 do nr 99.  </w:t>
      </w:r>
    </w:p>
    <w:p w:rsidR="00E0372B" w:rsidRPr="0038446A" w:rsidRDefault="00E0372B" w:rsidP="00E0372B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4.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Celem zapewnienia sprawdzalności ksiąg, prowadzonych przy użyciu systemu komputerowego oraz dokonywania niezbędnych analiz i wydruków w latach późniejszych oraz w innych ujęciach niż wynikające z ustawy o rachunkowości, a także w celu zapobiegnięcia uszkodzeniu baz danych w systemie komputerowym przez „wirusy komputerowe”, wykonywane są przez informatyka kopie zapasowe  zgodnie z regulacjami wynikającymi  z „Polityki Bezpieczeństwa Starostwa Powiatowego w Świeciu” . Zaleca się ich przechowywanie co najmniej przez okresy pięcioletnie.</w:t>
      </w:r>
    </w:p>
    <w:p w:rsidR="00E0372B" w:rsidRPr="0038446A" w:rsidRDefault="00E0372B" w:rsidP="00E0372B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5. </w:t>
      </w:r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Zmiany wersji programów systemu „</w:t>
      </w:r>
      <w:proofErr w:type="spellStart"/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Radix</w:t>
      </w:r>
      <w:proofErr w:type="spellEnd"/>
      <w:r w:rsidRPr="0038446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” znajdują się w rejestrze dokonanych modyfikacji, które można sprawdzić i odczytać w zakładce „Pomoc – opis zmian”. Rejestr ten zawiera numer wersji zmodyfikowanej, datę dokonania modyfikacji oraz opis zmian.</w:t>
      </w:r>
    </w:p>
    <w:p w:rsidR="00E0372B" w:rsidRPr="0038446A" w:rsidRDefault="00E0372B" w:rsidP="00E0372B">
      <w:pPr>
        <w:suppressAutoHyphens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8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38446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Zasady stosowania algorytmów i parametrów poszczególnych programów zostały opisane w dokumentacji użytkownika.</w:t>
      </w:r>
    </w:p>
    <w:p w:rsidR="00196E56" w:rsidRDefault="00196E56">
      <w:bookmarkStart w:id="0" w:name="_GoBack"/>
      <w:bookmarkEnd w:id="0"/>
    </w:p>
    <w:sectPr w:rsidR="0019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C4"/>
    <w:rsid w:val="00196E56"/>
    <w:rsid w:val="00DA4CC4"/>
    <w:rsid w:val="00E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72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1">
    <w:name w:val="t1"/>
    <w:basedOn w:val="Normalny"/>
    <w:rsid w:val="00E0372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72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1">
    <w:name w:val="t1"/>
    <w:basedOn w:val="Normalny"/>
    <w:rsid w:val="00E0372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7377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Kotwica</dc:creator>
  <cp:keywords/>
  <dc:description/>
  <cp:lastModifiedBy>Agata Kotwica</cp:lastModifiedBy>
  <cp:revision>2</cp:revision>
  <dcterms:created xsi:type="dcterms:W3CDTF">2016-06-06T06:17:00Z</dcterms:created>
  <dcterms:modified xsi:type="dcterms:W3CDTF">2016-06-06T06:17:00Z</dcterms:modified>
</cp:coreProperties>
</file>