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03E2F" w14:textId="77777777" w:rsidR="00225475" w:rsidRPr="0029154D" w:rsidRDefault="00543D67">
      <w:pPr>
        <w:ind w:firstLine="0"/>
        <w:jc w:val="center"/>
        <w:rPr>
          <w:b/>
          <w:color w:val="008000"/>
          <w:sz w:val="52"/>
          <w:szCs w:val="52"/>
        </w:rPr>
      </w:pPr>
      <w:r w:rsidRPr="0029154D">
        <w:rPr>
          <w:b/>
          <w:noProof/>
          <w:color w:val="008000"/>
          <w:sz w:val="52"/>
          <w:szCs w:val="52"/>
        </w:rPr>
        <w:drawing>
          <wp:inline distT="0" distB="0" distL="0" distR="0" wp14:anchorId="6D8E8C97" wp14:editId="10B46BE7">
            <wp:extent cx="2260600" cy="838200"/>
            <wp:effectExtent l="19050" t="0" r="6350" b="0"/>
            <wp:docPr id="2" name="Obraz 2" descr="k_PT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_PTC_logo"/>
                    <pic:cNvPicPr>
                      <a:picLocks noChangeAspect="1" noChangeArrowheads="1"/>
                    </pic:cNvPicPr>
                  </pic:nvPicPr>
                  <pic:blipFill>
                    <a:blip r:embed="rId8" cstate="print"/>
                    <a:srcRect/>
                    <a:stretch>
                      <a:fillRect/>
                    </a:stretch>
                  </pic:blipFill>
                  <pic:spPr bwMode="auto">
                    <a:xfrm>
                      <a:off x="0" y="0"/>
                      <a:ext cx="2260600" cy="838200"/>
                    </a:xfrm>
                    <a:prstGeom prst="rect">
                      <a:avLst/>
                    </a:prstGeom>
                    <a:noFill/>
                    <a:ln w="9525">
                      <a:noFill/>
                      <a:miter lim="800000"/>
                      <a:headEnd/>
                      <a:tailEnd/>
                    </a:ln>
                  </pic:spPr>
                </pic:pic>
              </a:graphicData>
            </a:graphic>
          </wp:inline>
        </w:drawing>
      </w:r>
    </w:p>
    <w:p w14:paraId="1D7E4441" w14:textId="77777777" w:rsidR="00F845EB" w:rsidRPr="0029154D" w:rsidRDefault="00F845EB">
      <w:pPr>
        <w:ind w:firstLine="0"/>
        <w:jc w:val="center"/>
        <w:rPr>
          <w:b/>
          <w:color w:val="008000"/>
          <w:sz w:val="52"/>
          <w:szCs w:val="52"/>
        </w:rPr>
      </w:pPr>
    </w:p>
    <w:p w14:paraId="100D276A" w14:textId="77777777" w:rsidR="00D71419" w:rsidRPr="0029154D" w:rsidRDefault="00D71419" w:rsidP="00535063">
      <w:pPr>
        <w:ind w:firstLine="0"/>
        <w:jc w:val="center"/>
        <w:rPr>
          <w:b/>
          <w:color w:val="000000"/>
          <w:sz w:val="50"/>
          <w:szCs w:val="50"/>
        </w:rPr>
      </w:pPr>
    </w:p>
    <w:p w14:paraId="63ADD104" w14:textId="77777777" w:rsidR="003272F7" w:rsidRPr="0029154D" w:rsidRDefault="00C52F3D" w:rsidP="00535063">
      <w:pPr>
        <w:ind w:firstLine="0"/>
        <w:jc w:val="center"/>
        <w:rPr>
          <w:b/>
          <w:color w:val="000000"/>
          <w:sz w:val="50"/>
          <w:szCs w:val="50"/>
        </w:rPr>
      </w:pPr>
      <w:r w:rsidRPr="0029154D">
        <w:rPr>
          <w:b/>
          <w:color w:val="000000"/>
          <w:sz w:val="50"/>
          <w:szCs w:val="50"/>
        </w:rPr>
        <w:t>PLAN</w:t>
      </w:r>
    </w:p>
    <w:p w14:paraId="1E38798C" w14:textId="77777777" w:rsidR="00C52F3D" w:rsidRPr="0029154D" w:rsidRDefault="00C52F3D" w:rsidP="00535063">
      <w:pPr>
        <w:ind w:firstLine="0"/>
        <w:jc w:val="center"/>
        <w:rPr>
          <w:b/>
          <w:color w:val="000000"/>
          <w:sz w:val="50"/>
          <w:szCs w:val="50"/>
        </w:rPr>
      </w:pPr>
      <w:r w:rsidRPr="0029154D">
        <w:rPr>
          <w:b/>
          <w:color w:val="000000"/>
          <w:sz w:val="50"/>
          <w:szCs w:val="50"/>
        </w:rPr>
        <w:t>ZRÓWNOWA</w:t>
      </w:r>
      <w:r w:rsidR="00CC5382" w:rsidRPr="0029154D">
        <w:rPr>
          <w:b/>
          <w:color w:val="000000"/>
          <w:sz w:val="50"/>
          <w:szCs w:val="50"/>
        </w:rPr>
        <w:t>Ż</w:t>
      </w:r>
      <w:r w:rsidRPr="0029154D">
        <w:rPr>
          <w:b/>
          <w:color w:val="000000"/>
          <w:sz w:val="50"/>
          <w:szCs w:val="50"/>
        </w:rPr>
        <w:t>ONEGO ROZWOJU</w:t>
      </w:r>
    </w:p>
    <w:p w14:paraId="779BA355" w14:textId="7F75D381" w:rsidR="002913C5" w:rsidRPr="0029154D" w:rsidRDefault="00E4517F" w:rsidP="002913C5">
      <w:pPr>
        <w:ind w:firstLine="0"/>
        <w:jc w:val="center"/>
        <w:rPr>
          <w:b/>
          <w:color w:val="000000"/>
          <w:sz w:val="50"/>
          <w:szCs w:val="50"/>
        </w:rPr>
      </w:pPr>
      <w:r w:rsidRPr="0029154D">
        <w:rPr>
          <w:b/>
          <w:color w:val="000000"/>
          <w:sz w:val="50"/>
          <w:szCs w:val="50"/>
        </w:rPr>
        <w:t xml:space="preserve">PUBLICZNEGO </w:t>
      </w:r>
      <w:r w:rsidR="00C52F3D" w:rsidRPr="0029154D">
        <w:rPr>
          <w:b/>
          <w:color w:val="000000"/>
          <w:sz w:val="50"/>
          <w:szCs w:val="50"/>
        </w:rPr>
        <w:t>TRANSPORTU</w:t>
      </w:r>
      <w:r w:rsidR="00227692" w:rsidRPr="0029154D">
        <w:rPr>
          <w:b/>
          <w:color w:val="000000"/>
          <w:sz w:val="50"/>
          <w:szCs w:val="50"/>
        </w:rPr>
        <w:br/>
      </w:r>
      <w:r w:rsidRPr="0029154D">
        <w:rPr>
          <w:b/>
          <w:color w:val="000000"/>
          <w:sz w:val="50"/>
          <w:szCs w:val="50"/>
        </w:rPr>
        <w:t>ZBIOROWEGO</w:t>
      </w:r>
    </w:p>
    <w:p w14:paraId="28D5EBEA" w14:textId="5D9F6D9C" w:rsidR="002F516D" w:rsidRPr="0029154D" w:rsidRDefault="000F65C4" w:rsidP="00A84246">
      <w:pPr>
        <w:ind w:firstLine="0"/>
        <w:jc w:val="center"/>
        <w:rPr>
          <w:b/>
          <w:sz w:val="36"/>
          <w:szCs w:val="36"/>
        </w:rPr>
      </w:pPr>
      <w:r w:rsidRPr="0029154D">
        <w:rPr>
          <w:b/>
          <w:sz w:val="36"/>
          <w:szCs w:val="36"/>
        </w:rPr>
        <w:t>DLA</w:t>
      </w:r>
      <w:r w:rsidR="00227692" w:rsidRPr="0029154D">
        <w:rPr>
          <w:b/>
          <w:sz w:val="36"/>
          <w:szCs w:val="36"/>
        </w:rPr>
        <w:t xml:space="preserve"> </w:t>
      </w:r>
      <w:r w:rsidR="00A84246" w:rsidRPr="0029154D">
        <w:rPr>
          <w:b/>
          <w:sz w:val="36"/>
          <w:szCs w:val="36"/>
        </w:rPr>
        <w:t xml:space="preserve">POWIATU </w:t>
      </w:r>
      <w:r w:rsidR="009413B7">
        <w:rPr>
          <w:b/>
          <w:sz w:val="36"/>
          <w:szCs w:val="36"/>
        </w:rPr>
        <w:t>ŚWIECKI</w:t>
      </w:r>
      <w:r w:rsidRPr="0029154D">
        <w:rPr>
          <w:b/>
          <w:sz w:val="36"/>
          <w:szCs w:val="36"/>
        </w:rPr>
        <w:t>EGO</w:t>
      </w:r>
      <w:r w:rsidR="00581AFA">
        <w:rPr>
          <w:b/>
          <w:sz w:val="36"/>
          <w:szCs w:val="36"/>
        </w:rPr>
        <w:t xml:space="preserve"> na lata 2015-2025</w:t>
      </w:r>
    </w:p>
    <w:p w14:paraId="31C8498C" w14:textId="021E68C4" w:rsidR="003272F7" w:rsidRPr="00581AFA" w:rsidRDefault="00581AFA" w:rsidP="00C12AF6">
      <w:pPr>
        <w:ind w:firstLine="0"/>
        <w:jc w:val="center"/>
      </w:pPr>
      <w:r w:rsidRPr="00581AFA">
        <w:t>AKTUALIZACJA</w:t>
      </w:r>
      <w:r w:rsidR="001E5DBE" w:rsidRPr="00581AFA">
        <w:t xml:space="preserve"> </w:t>
      </w:r>
      <w:r w:rsidR="00111DA3" w:rsidRPr="00581AFA">
        <w:t xml:space="preserve">z dnia </w:t>
      </w:r>
      <w:r w:rsidR="00E21F12">
        <w:t>1</w:t>
      </w:r>
      <w:r w:rsidR="006144E4">
        <w:t>2</w:t>
      </w:r>
      <w:r w:rsidR="00F04ECB">
        <w:t xml:space="preserve"> grudnia</w:t>
      </w:r>
      <w:r w:rsidRPr="00581AFA">
        <w:t xml:space="preserve"> </w:t>
      </w:r>
      <w:r w:rsidR="00987E9C" w:rsidRPr="00581AFA">
        <w:t>20</w:t>
      </w:r>
      <w:r w:rsidR="00323455" w:rsidRPr="00581AFA">
        <w:t>20</w:t>
      </w:r>
      <w:r w:rsidR="00F356F2" w:rsidRPr="00581AFA">
        <w:t xml:space="preserve"> r.</w:t>
      </w:r>
    </w:p>
    <w:p w14:paraId="6BBA5C05" w14:textId="77777777" w:rsidR="001C7FC5" w:rsidRPr="0029154D" w:rsidRDefault="001C7FC5">
      <w:pPr>
        <w:ind w:firstLine="0"/>
        <w:jc w:val="center"/>
      </w:pPr>
    </w:p>
    <w:p w14:paraId="676915B0" w14:textId="77777777" w:rsidR="00227692" w:rsidRPr="0029154D" w:rsidRDefault="00227692">
      <w:pPr>
        <w:ind w:firstLine="0"/>
        <w:jc w:val="center"/>
      </w:pPr>
    </w:p>
    <w:p w14:paraId="4571F41A" w14:textId="77777777" w:rsidR="00227692" w:rsidRPr="0029154D" w:rsidRDefault="00227692">
      <w:pPr>
        <w:ind w:firstLine="0"/>
        <w:jc w:val="center"/>
      </w:pPr>
    </w:p>
    <w:p w14:paraId="212F0D2B" w14:textId="77777777" w:rsidR="002F516D" w:rsidRPr="0029154D" w:rsidRDefault="002F516D">
      <w:pPr>
        <w:ind w:firstLine="0"/>
        <w:jc w:val="center"/>
      </w:pPr>
    </w:p>
    <w:p w14:paraId="2518DE06" w14:textId="77777777" w:rsidR="001C7FC5" w:rsidRPr="0029154D" w:rsidRDefault="001C7FC5">
      <w:pPr>
        <w:ind w:firstLine="0"/>
        <w:jc w:val="center"/>
      </w:pPr>
    </w:p>
    <w:p w14:paraId="460A56E2" w14:textId="77777777" w:rsidR="00D71419" w:rsidRPr="0029154D" w:rsidRDefault="00D71419">
      <w:pPr>
        <w:ind w:firstLine="0"/>
        <w:jc w:val="center"/>
      </w:pPr>
    </w:p>
    <w:p w14:paraId="15B3F99D" w14:textId="490035A2" w:rsidR="00D71419" w:rsidRDefault="00D71419">
      <w:pPr>
        <w:ind w:firstLine="0"/>
        <w:jc w:val="center"/>
      </w:pPr>
    </w:p>
    <w:p w14:paraId="2816551B" w14:textId="77777777" w:rsidR="00C12AF6" w:rsidRPr="0029154D" w:rsidRDefault="00C12AF6">
      <w:pPr>
        <w:ind w:firstLine="0"/>
        <w:jc w:val="center"/>
      </w:pPr>
    </w:p>
    <w:p w14:paraId="347BC9E3" w14:textId="77777777" w:rsidR="00D71419" w:rsidRPr="0029154D" w:rsidRDefault="00D71419">
      <w:pPr>
        <w:ind w:firstLine="0"/>
        <w:jc w:val="center"/>
      </w:pPr>
    </w:p>
    <w:p w14:paraId="0BFCD8BE" w14:textId="77777777" w:rsidR="00D71419" w:rsidRPr="0029154D" w:rsidRDefault="00D71419">
      <w:pPr>
        <w:ind w:firstLine="0"/>
        <w:jc w:val="center"/>
      </w:pPr>
    </w:p>
    <w:p w14:paraId="7E13AB3D" w14:textId="77777777" w:rsidR="00D71419" w:rsidRPr="0029154D" w:rsidRDefault="00D71419">
      <w:pPr>
        <w:ind w:firstLine="0"/>
        <w:jc w:val="center"/>
      </w:pPr>
    </w:p>
    <w:p w14:paraId="539D4888" w14:textId="77777777" w:rsidR="00D71419" w:rsidRPr="0029154D" w:rsidRDefault="00D71419">
      <w:pPr>
        <w:ind w:firstLine="0"/>
        <w:jc w:val="center"/>
      </w:pPr>
    </w:p>
    <w:p w14:paraId="53F46F88" w14:textId="77777777" w:rsidR="00D71419" w:rsidRPr="0029154D" w:rsidRDefault="00D71419">
      <w:pPr>
        <w:ind w:firstLine="0"/>
        <w:jc w:val="center"/>
      </w:pPr>
    </w:p>
    <w:p w14:paraId="6367A459" w14:textId="152384EF" w:rsidR="00225475" w:rsidRPr="0029154D" w:rsidRDefault="00D94C6F" w:rsidP="00D71419">
      <w:pPr>
        <w:ind w:firstLine="0"/>
        <w:jc w:val="center"/>
        <w:sectPr w:rsidR="00225475" w:rsidRPr="0029154D" w:rsidSect="00093977">
          <w:headerReference w:type="default" r:id="rId9"/>
          <w:footerReference w:type="even" r:id="rId10"/>
          <w:footerReference w:type="default" r:id="rId11"/>
          <w:headerReference w:type="first" r:id="rId12"/>
          <w:footerReference w:type="first" r:id="rId13"/>
          <w:pgSz w:w="11906" w:h="16838"/>
          <w:pgMar w:top="1417" w:right="1417" w:bottom="1417" w:left="1417" w:header="708" w:footer="708" w:gutter="0"/>
          <w:pgNumType w:start="1"/>
          <w:cols w:space="708"/>
          <w:titlePg/>
          <w:docGrid w:linePitch="360"/>
        </w:sectPr>
      </w:pPr>
      <w:r>
        <w:t>Gdynia</w:t>
      </w:r>
      <w:r w:rsidR="00CF334E" w:rsidRPr="0029154D">
        <w:t xml:space="preserve"> </w:t>
      </w:r>
      <w:r w:rsidR="002F516D" w:rsidRPr="0029154D">
        <w:t>–</w:t>
      </w:r>
      <w:r w:rsidR="00CF334E" w:rsidRPr="0029154D">
        <w:t xml:space="preserve"> </w:t>
      </w:r>
      <w:r w:rsidR="009413B7">
        <w:t>Świecie</w:t>
      </w:r>
      <w:r w:rsidR="00EF580F" w:rsidRPr="0029154D">
        <w:t>,</w:t>
      </w:r>
      <w:r w:rsidR="00D57721" w:rsidRPr="0029154D">
        <w:t xml:space="preserve"> </w:t>
      </w:r>
      <w:r>
        <w:t>październik – listopad 2020</w:t>
      </w:r>
      <w:r w:rsidR="00225475" w:rsidRPr="0029154D">
        <w:t xml:space="preserve"> r.</w:t>
      </w:r>
    </w:p>
    <w:p w14:paraId="1A18D269" w14:textId="77777777" w:rsidR="00225475" w:rsidRPr="0029154D" w:rsidRDefault="00225475" w:rsidP="006975D9">
      <w:pPr>
        <w:pStyle w:val="Nagwek1"/>
        <w:numPr>
          <w:ilvl w:val="0"/>
          <w:numId w:val="0"/>
        </w:numPr>
        <w:rPr>
          <w:rFonts w:cs="Tahoma"/>
        </w:rPr>
      </w:pPr>
      <w:bookmarkStart w:id="0" w:name="_Toc34664205"/>
      <w:bookmarkStart w:id="1" w:name="_Toc65220756"/>
      <w:bookmarkStart w:id="2" w:name="_Toc57486257"/>
      <w:r w:rsidRPr="0029154D">
        <w:rPr>
          <w:rFonts w:cs="Tahoma"/>
        </w:rPr>
        <w:lastRenderedPageBreak/>
        <w:t>Spis treści</w:t>
      </w:r>
      <w:bookmarkEnd w:id="0"/>
      <w:bookmarkEnd w:id="1"/>
      <w:bookmarkEnd w:id="2"/>
    </w:p>
    <w:p w14:paraId="413633F3" w14:textId="19D213E5" w:rsidR="007A2BC7" w:rsidRDefault="0022454F" w:rsidP="007A2BC7">
      <w:pPr>
        <w:pStyle w:val="Spistreci1"/>
        <w:jc w:val="left"/>
        <w:rPr>
          <w:rFonts w:asciiTheme="minorHAnsi" w:eastAsiaTheme="minorEastAsia" w:hAnsiTheme="minorHAnsi" w:cstheme="minorBidi"/>
          <w:noProof/>
          <w:szCs w:val="22"/>
        </w:rPr>
      </w:pPr>
      <w:r w:rsidRPr="0029154D">
        <w:fldChar w:fldCharType="begin"/>
      </w:r>
      <w:r w:rsidR="00C765E2" w:rsidRPr="0029154D">
        <w:instrText xml:space="preserve"> TOC \o "1-2" \h \z \u </w:instrText>
      </w:r>
      <w:r w:rsidRPr="0029154D">
        <w:fldChar w:fldCharType="separate"/>
      </w:r>
      <w:hyperlink w:anchor="_Toc57486257" w:history="1">
        <w:r w:rsidR="007A2BC7" w:rsidRPr="008A78BA">
          <w:rPr>
            <w:rStyle w:val="Hipercze"/>
            <w:rFonts w:cs="Tahoma"/>
            <w:noProof/>
          </w:rPr>
          <w:t>Spis treści</w:t>
        </w:r>
        <w:r w:rsidR="007A2BC7">
          <w:rPr>
            <w:noProof/>
            <w:webHidden/>
          </w:rPr>
          <w:tab/>
        </w:r>
        <w:r w:rsidR="007A2BC7">
          <w:rPr>
            <w:noProof/>
            <w:webHidden/>
          </w:rPr>
          <w:fldChar w:fldCharType="begin"/>
        </w:r>
        <w:r w:rsidR="007A2BC7">
          <w:rPr>
            <w:noProof/>
            <w:webHidden/>
          </w:rPr>
          <w:instrText xml:space="preserve"> PAGEREF _Toc57486257 \h </w:instrText>
        </w:r>
        <w:r w:rsidR="007A2BC7">
          <w:rPr>
            <w:noProof/>
            <w:webHidden/>
          </w:rPr>
        </w:r>
        <w:r w:rsidR="007A2BC7">
          <w:rPr>
            <w:noProof/>
            <w:webHidden/>
          </w:rPr>
          <w:fldChar w:fldCharType="separate"/>
        </w:r>
        <w:r w:rsidR="00657684">
          <w:rPr>
            <w:noProof/>
            <w:webHidden/>
          </w:rPr>
          <w:t>2</w:t>
        </w:r>
        <w:r w:rsidR="007A2BC7">
          <w:rPr>
            <w:noProof/>
            <w:webHidden/>
          </w:rPr>
          <w:fldChar w:fldCharType="end"/>
        </w:r>
      </w:hyperlink>
    </w:p>
    <w:p w14:paraId="5773D934" w14:textId="34884025" w:rsidR="007A2BC7" w:rsidRDefault="00F3778A" w:rsidP="007A2BC7">
      <w:pPr>
        <w:pStyle w:val="Spistreci1"/>
        <w:jc w:val="left"/>
        <w:rPr>
          <w:rFonts w:asciiTheme="minorHAnsi" w:eastAsiaTheme="minorEastAsia" w:hAnsiTheme="minorHAnsi" w:cstheme="minorBidi"/>
          <w:noProof/>
          <w:szCs w:val="22"/>
        </w:rPr>
      </w:pPr>
      <w:hyperlink w:anchor="_Toc57486258" w:history="1">
        <w:r w:rsidR="007A2BC7" w:rsidRPr="008A78BA">
          <w:rPr>
            <w:rStyle w:val="Hipercze"/>
            <w:rFonts w:cs="Tahoma"/>
            <w:noProof/>
          </w:rPr>
          <w:t>1.</w:t>
        </w:r>
        <w:r w:rsidR="007A2BC7">
          <w:rPr>
            <w:rFonts w:asciiTheme="minorHAnsi" w:eastAsiaTheme="minorEastAsia" w:hAnsiTheme="minorHAnsi" w:cstheme="minorBidi"/>
            <w:noProof/>
            <w:szCs w:val="22"/>
          </w:rPr>
          <w:tab/>
        </w:r>
        <w:r w:rsidR="007A2BC7" w:rsidRPr="008A78BA">
          <w:rPr>
            <w:rStyle w:val="Hipercze"/>
            <w:rFonts w:cs="Tahoma"/>
            <w:noProof/>
          </w:rPr>
          <w:t>Cele planu zrównoważonego rozwoju transportu publicznego</w:t>
        </w:r>
        <w:r w:rsidR="007A2BC7">
          <w:rPr>
            <w:noProof/>
            <w:webHidden/>
          </w:rPr>
          <w:tab/>
        </w:r>
        <w:r w:rsidR="007A2BC7">
          <w:rPr>
            <w:noProof/>
            <w:webHidden/>
          </w:rPr>
          <w:fldChar w:fldCharType="begin"/>
        </w:r>
        <w:r w:rsidR="007A2BC7">
          <w:rPr>
            <w:noProof/>
            <w:webHidden/>
          </w:rPr>
          <w:instrText xml:space="preserve"> PAGEREF _Toc57486258 \h </w:instrText>
        </w:r>
        <w:r w:rsidR="007A2BC7">
          <w:rPr>
            <w:noProof/>
            <w:webHidden/>
          </w:rPr>
        </w:r>
        <w:r w:rsidR="007A2BC7">
          <w:rPr>
            <w:noProof/>
            <w:webHidden/>
          </w:rPr>
          <w:fldChar w:fldCharType="separate"/>
        </w:r>
        <w:r w:rsidR="00657684">
          <w:rPr>
            <w:noProof/>
            <w:webHidden/>
          </w:rPr>
          <w:t>4</w:t>
        </w:r>
        <w:r w:rsidR="007A2BC7">
          <w:rPr>
            <w:noProof/>
            <w:webHidden/>
          </w:rPr>
          <w:fldChar w:fldCharType="end"/>
        </w:r>
      </w:hyperlink>
    </w:p>
    <w:p w14:paraId="12607743" w14:textId="0AA35CA6" w:rsidR="007A2BC7" w:rsidRDefault="00F3778A" w:rsidP="007A2BC7">
      <w:pPr>
        <w:pStyle w:val="Spistreci2"/>
        <w:rPr>
          <w:rFonts w:asciiTheme="minorHAnsi" w:eastAsiaTheme="minorEastAsia" w:hAnsiTheme="minorHAnsi" w:cstheme="minorBidi"/>
          <w:noProof/>
          <w:szCs w:val="22"/>
        </w:rPr>
      </w:pPr>
      <w:hyperlink w:anchor="_Toc57486259" w:history="1">
        <w:r w:rsidR="007A2BC7" w:rsidRPr="008A78BA">
          <w:rPr>
            <w:rStyle w:val="Hipercze"/>
            <w:noProof/>
          </w:rPr>
          <w:t>1.1.</w:t>
        </w:r>
        <w:r w:rsidR="007A2BC7">
          <w:rPr>
            <w:rFonts w:asciiTheme="minorHAnsi" w:eastAsiaTheme="minorEastAsia" w:hAnsiTheme="minorHAnsi" w:cstheme="minorBidi"/>
            <w:noProof/>
            <w:szCs w:val="22"/>
          </w:rPr>
          <w:tab/>
        </w:r>
        <w:r w:rsidR="007A2BC7" w:rsidRPr="008A78BA">
          <w:rPr>
            <w:rStyle w:val="Hipercze"/>
            <w:noProof/>
          </w:rPr>
          <w:t>Wizja transportu publicznego</w:t>
        </w:r>
        <w:r w:rsidR="007A2BC7">
          <w:rPr>
            <w:noProof/>
            <w:webHidden/>
          </w:rPr>
          <w:tab/>
        </w:r>
        <w:r w:rsidR="007A2BC7">
          <w:rPr>
            <w:noProof/>
            <w:webHidden/>
          </w:rPr>
          <w:fldChar w:fldCharType="begin"/>
        </w:r>
        <w:r w:rsidR="007A2BC7">
          <w:rPr>
            <w:noProof/>
            <w:webHidden/>
          </w:rPr>
          <w:instrText xml:space="preserve"> PAGEREF _Toc57486259 \h </w:instrText>
        </w:r>
        <w:r w:rsidR="007A2BC7">
          <w:rPr>
            <w:noProof/>
            <w:webHidden/>
          </w:rPr>
        </w:r>
        <w:r w:rsidR="007A2BC7">
          <w:rPr>
            <w:noProof/>
            <w:webHidden/>
          </w:rPr>
          <w:fldChar w:fldCharType="separate"/>
        </w:r>
        <w:r w:rsidR="00657684">
          <w:rPr>
            <w:noProof/>
            <w:webHidden/>
          </w:rPr>
          <w:t>5</w:t>
        </w:r>
        <w:r w:rsidR="007A2BC7">
          <w:rPr>
            <w:noProof/>
            <w:webHidden/>
          </w:rPr>
          <w:fldChar w:fldCharType="end"/>
        </w:r>
      </w:hyperlink>
    </w:p>
    <w:p w14:paraId="19CBF0E0" w14:textId="2769E26F" w:rsidR="007A2BC7" w:rsidRDefault="00F3778A" w:rsidP="007A2BC7">
      <w:pPr>
        <w:pStyle w:val="Spistreci2"/>
        <w:rPr>
          <w:rFonts w:asciiTheme="minorHAnsi" w:eastAsiaTheme="minorEastAsia" w:hAnsiTheme="minorHAnsi" w:cstheme="minorBidi"/>
          <w:noProof/>
          <w:szCs w:val="22"/>
        </w:rPr>
      </w:pPr>
      <w:hyperlink w:anchor="_Toc57486260" w:history="1">
        <w:r w:rsidR="007A2BC7" w:rsidRPr="008A78BA">
          <w:rPr>
            <w:rStyle w:val="Hipercze"/>
            <w:noProof/>
          </w:rPr>
          <w:t>1.2.</w:t>
        </w:r>
        <w:r w:rsidR="007A2BC7">
          <w:rPr>
            <w:rFonts w:asciiTheme="minorHAnsi" w:eastAsiaTheme="minorEastAsia" w:hAnsiTheme="minorHAnsi" w:cstheme="minorBidi"/>
            <w:noProof/>
            <w:szCs w:val="22"/>
          </w:rPr>
          <w:tab/>
        </w:r>
        <w:r w:rsidR="007A2BC7" w:rsidRPr="008A78BA">
          <w:rPr>
            <w:rStyle w:val="Hipercze"/>
            <w:noProof/>
          </w:rPr>
          <w:t>Metodologia tworzenia planu transportowego</w:t>
        </w:r>
        <w:r w:rsidR="007A2BC7">
          <w:rPr>
            <w:noProof/>
            <w:webHidden/>
          </w:rPr>
          <w:tab/>
        </w:r>
        <w:r w:rsidR="007A2BC7">
          <w:rPr>
            <w:noProof/>
            <w:webHidden/>
          </w:rPr>
          <w:fldChar w:fldCharType="begin"/>
        </w:r>
        <w:r w:rsidR="007A2BC7">
          <w:rPr>
            <w:noProof/>
            <w:webHidden/>
          </w:rPr>
          <w:instrText xml:space="preserve"> PAGEREF _Toc57486260 \h </w:instrText>
        </w:r>
        <w:r w:rsidR="007A2BC7">
          <w:rPr>
            <w:noProof/>
            <w:webHidden/>
          </w:rPr>
        </w:r>
        <w:r w:rsidR="007A2BC7">
          <w:rPr>
            <w:noProof/>
            <w:webHidden/>
          </w:rPr>
          <w:fldChar w:fldCharType="separate"/>
        </w:r>
        <w:r w:rsidR="00657684">
          <w:rPr>
            <w:noProof/>
            <w:webHidden/>
          </w:rPr>
          <w:t>5</w:t>
        </w:r>
        <w:r w:rsidR="007A2BC7">
          <w:rPr>
            <w:noProof/>
            <w:webHidden/>
          </w:rPr>
          <w:fldChar w:fldCharType="end"/>
        </w:r>
      </w:hyperlink>
    </w:p>
    <w:p w14:paraId="3FE4894E" w14:textId="60F4405F" w:rsidR="007A2BC7" w:rsidRDefault="00F3778A" w:rsidP="007A2BC7">
      <w:pPr>
        <w:pStyle w:val="Spistreci2"/>
        <w:rPr>
          <w:rFonts w:asciiTheme="minorHAnsi" w:eastAsiaTheme="minorEastAsia" w:hAnsiTheme="minorHAnsi" w:cstheme="minorBidi"/>
          <w:noProof/>
          <w:szCs w:val="22"/>
        </w:rPr>
      </w:pPr>
      <w:hyperlink w:anchor="_Toc57486261" w:history="1">
        <w:r w:rsidR="007A2BC7" w:rsidRPr="008A78BA">
          <w:rPr>
            <w:rStyle w:val="Hipercze"/>
            <w:noProof/>
          </w:rPr>
          <w:t>1.3.</w:t>
        </w:r>
        <w:r w:rsidR="007A2BC7">
          <w:rPr>
            <w:rFonts w:asciiTheme="minorHAnsi" w:eastAsiaTheme="minorEastAsia" w:hAnsiTheme="minorHAnsi" w:cstheme="minorBidi"/>
            <w:noProof/>
            <w:szCs w:val="22"/>
          </w:rPr>
          <w:tab/>
        </w:r>
        <w:r w:rsidR="007A2BC7" w:rsidRPr="008A78BA">
          <w:rPr>
            <w:rStyle w:val="Hipercze"/>
            <w:noProof/>
          </w:rPr>
          <w:t>Definicje i określenia</w:t>
        </w:r>
        <w:r w:rsidR="007A2BC7">
          <w:rPr>
            <w:noProof/>
            <w:webHidden/>
          </w:rPr>
          <w:tab/>
        </w:r>
        <w:r w:rsidR="007A2BC7">
          <w:rPr>
            <w:noProof/>
            <w:webHidden/>
          </w:rPr>
          <w:fldChar w:fldCharType="begin"/>
        </w:r>
        <w:r w:rsidR="007A2BC7">
          <w:rPr>
            <w:noProof/>
            <w:webHidden/>
          </w:rPr>
          <w:instrText xml:space="preserve"> PAGEREF _Toc57486261 \h </w:instrText>
        </w:r>
        <w:r w:rsidR="007A2BC7">
          <w:rPr>
            <w:noProof/>
            <w:webHidden/>
          </w:rPr>
        </w:r>
        <w:r w:rsidR="007A2BC7">
          <w:rPr>
            <w:noProof/>
            <w:webHidden/>
          </w:rPr>
          <w:fldChar w:fldCharType="separate"/>
        </w:r>
        <w:r w:rsidR="00657684">
          <w:rPr>
            <w:noProof/>
            <w:webHidden/>
          </w:rPr>
          <w:t>8</w:t>
        </w:r>
        <w:r w:rsidR="007A2BC7">
          <w:rPr>
            <w:noProof/>
            <w:webHidden/>
          </w:rPr>
          <w:fldChar w:fldCharType="end"/>
        </w:r>
      </w:hyperlink>
    </w:p>
    <w:p w14:paraId="3D745D90" w14:textId="360FFB29" w:rsidR="007A2BC7" w:rsidRDefault="00F3778A" w:rsidP="007A2BC7">
      <w:pPr>
        <w:pStyle w:val="Spistreci2"/>
        <w:rPr>
          <w:rFonts w:asciiTheme="minorHAnsi" w:eastAsiaTheme="minorEastAsia" w:hAnsiTheme="minorHAnsi" w:cstheme="minorBidi"/>
          <w:noProof/>
          <w:szCs w:val="22"/>
        </w:rPr>
      </w:pPr>
      <w:hyperlink w:anchor="_Toc57486262" w:history="1">
        <w:r w:rsidR="007A2BC7" w:rsidRPr="008A78BA">
          <w:rPr>
            <w:rStyle w:val="Hipercze"/>
            <w:noProof/>
          </w:rPr>
          <w:t>1.4.</w:t>
        </w:r>
        <w:r w:rsidR="007A2BC7">
          <w:rPr>
            <w:rFonts w:asciiTheme="minorHAnsi" w:eastAsiaTheme="minorEastAsia" w:hAnsiTheme="minorHAnsi" w:cstheme="minorBidi"/>
            <w:noProof/>
            <w:szCs w:val="22"/>
          </w:rPr>
          <w:tab/>
        </w:r>
        <w:r w:rsidR="007A2BC7" w:rsidRPr="008A78BA">
          <w:rPr>
            <w:rStyle w:val="Hipercze"/>
            <w:noProof/>
          </w:rPr>
          <w:t>Konsultacje społeczne</w:t>
        </w:r>
        <w:r w:rsidR="007A2BC7">
          <w:rPr>
            <w:noProof/>
            <w:webHidden/>
          </w:rPr>
          <w:tab/>
        </w:r>
        <w:r w:rsidR="007A2BC7">
          <w:rPr>
            <w:noProof/>
            <w:webHidden/>
          </w:rPr>
          <w:fldChar w:fldCharType="begin"/>
        </w:r>
        <w:r w:rsidR="007A2BC7">
          <w:rPr>
            <w:noProof/>
            <w:webHidden/>
          </w:rPr>
          <w:instrText xml:space="preserve"> PAGEREF _Toc57486262 \h </w:instrText>
        </w:r>
        <w:r w:rsidR="007A2BC7">
          <w:rPr>
            <w:noProof/>
            <w:webHidden/>
          </w:rPr>
        </w:r>
        <w:r w:rsidR="007A2BC7">
          <w:rPr>
            <w:noProof/>
            <w:webHidden/>
          </w:rPr>
          <w:fldChar w:fldCharType="separate"/>
        </w:r>
        <w:r w:rsidR="00657684">
          <w:rPr>
            <w:noProof/>
            <w:webHidden/>
          </w:rPr>
          <w:t>10</w:t>
        </w:r>
        <w:r w:rsidR="007A2BC7">
          <w:rPr>
            <w:noProof/>
            <w:webHidden/>
          </w:rPr>
          <w:fldChar w:fldCharType="end"/>
        </w:r>
      </w:hyperlink>
    </w:p>
    <w:p w14:paraId="34362A31" w14:textId="5515BA7C" w:rsidR="007A2BC7" w:rsidRDefault="00F3778A" w:rsidP="007A2BC7">
      <w:pPr>
        <w:pStyle w:val="Spistreci1"/>
        <w:jc w:val="left"/>
        <w:rPr>
          <w:rFonts w:asciiTheme="minorHAnsi" w:eastAsiaTheme="minorEastAsia" w:hAnsiTheme="minorHAnsi" w:cstheme="minorBidi"/>
          <w:noProof/>
          <w:szCs w:val="22"/>
        </w:rPr>
      </w:pPr>
      <w:hyperlink w:anchor="_Toc57486263" w:history="1">
        <w:r w:rsidR="007A2BC7" w:rsidRPr="008A78BA">
          <w:rPr>
            <w:rStyle w:val="Hipercze"/>
            <w:noProof/>
          </w:rPr>
          <w:t>2.</w:t>
        </w:r>
        <w:r w:rsidR="007A2BC7">
          <w:rPr>
            <w:rFonts w:asciiTheme="minorHAnsi" w:eastAsiaTheme="minorEastAsia" w:hAnsiTheme="minorHAnsi" w:cstheme="minorBidi"/>
            <w:noProof/>
            <w:szCs w:val="22"/>
          </w:rPr>
          <w:tab/>
        </w:r>
        <w:r w:rsidR="007A2BC7" w:rsidRPr="008A78BA">
          <w:rPr>
            <w:rStyle w:val="Hipercze"/>
            <w:noProof/>
          </w:rPr>
          <w:t>Determinanty rozwoju sieci publicznego transportu zbiorowego</w:t>
        </w:r>
        <w:r w:rsidR="007A2BC7">
          <w:rPr>
            <w:noProof/>
            <w:webHidden/>
          </w:rPr>
          <w:tab/>
        </w:r>
        <w:r w:rsidR="007A2BC7">
          <w:rPr>
            <w:noProof/>
            <w:webHidden/>
          </w:rPr>
          <w:fldChar w:fldCharType="begin"/>
        </w:r>
        <w:r w:rsidR="007A2BC7">
          <w:rPr>
            <w:noProof/>
            <w:webHidden/>
          </w:rPr>
          <w:instrText xml:space="preserve"> PAGEREF _Toc57486263 \h </w:instrText>
        </w:r>
        <w:r w:rsidR="007A2BC7">
          <w:rPr>
            <w:noProof/>
            <w:webHidden/>
          </w:rPr>
        </w:r>
        <w:r w:rsidR="007A2BC7">
          <w:rPr>
            <w:noProof/>
            <w:webHidden/>
          </w:rPr>
          <w:fldChar w:fldCharType="separate"/>
        </w:r>
        <w:r w:rsidR="00657684">
          <w:rPr>
            <w:noProof/>
            <w:webHidden/>
          </w:rPr>
          <w:t>11</w:t>
        </w:r>
        <w:r w:rsidR="007A2BC7">
          <w:rPr>
            <w:noProof/>
            <w:webHidden/>
          </w:rPr>
          <w:fldChar w:fldCharType="end"/>
        </w:r>
      </w:hyperlink>
    </w:p>
    <w:p w14:paraId="1CFD5B37" w14:textId="04DC1611" w:rsidR="007A2BC7" w:rsidRDefault="00F3778A" w:rsidP="007A2BC7">
      <w:pPr>
        <w:pStyle w:val="Spistreci2"/>
        <w:rPr>
          <w:rFonts w:asciiTheme="minorHAnsi" w:eastAsiaTheme="minorEastAsia" w:hAnsiTheme="minorHAnsi" w:cstheme="minorBidi"/>
          <w:noProof/>
          <w:szCs w:val="22"/>
        </w:rPr>
      </w:pPr>
      <w:hyperlink w:anchor="_Toc57486264" w:history="1">
        <w:r w:rsidR="007A2BC7" w:rsidRPr="008A78BA">
          <w:rPr>
            <w:rStyle w:val="Hipercze"/>
            <w:noProof/>
          </w:rPr>
          <w:t>2.1.</w:t>
        </w:r>
        <w:r w:rsidR="007A2BC7">
          <w:rPr>
            <w:rFonts w:asciiTheme="minorHAnsi" w:eastAsiaTheme="minorEastAsia" w:hAnsiTheme="minorHAnsi" w:cstheme="minorBidi"/>
            <w:noProof/>
            <w:szCs w:val="22"/>
          </w:rPr>
          <w:tab/>
        </w:r>
        <w:r w:rsidR="007A2BC7" w:rsidRPr="008A78BA">
          <w:rPr>
            <w:rStyle w:val="Hipercze"/>
            <w:noProof/>
          </w:rPr>
          <w:t>Strategia mobilności w Unii Europejskiej i w Polsce</w:t>
        </w:r>
        <w:r w:rsidR="007A2BC7">
          <w:rPr>
            <w:noProof/>
            <w:webHidden/>
          </w:rPr>
          <w:tab/>
        </w:r>
        <w:r w:rsidR="007A2BC7">
          <w:rPr>
            <w:noProof/>
            <w:webHidden/>
          </w:rPr>
          <w:fldChar w:fldCharType="begin"/>
        </w:r>
        <w:r w:rsidR="007A2BC7">
          <w:rPr>
            <w:noProof/>
            <w:webHidden/>
          </w:rPr>
          <w:instrText xml:space="preserve"> PAGEREF _Toc57486264 \h </w:instrText>
        </w:r>
        <w:r w:rsidR="007A2BC7">
          <w:rPr>
            <w:noProof/>
            <w:webHidden/>
          </w:rPr>
        </w:r>
        <w:r w:rsidR="007A2BC7">
          <w:rPr>
            <w:noProof/>
            <w:webHidden/>
          </w:rPr>
          <w:fldChar w:fldCharType="separate"/>
        </w:r>
        <w:r w:rsidR="00657684">
          <w:rPr>
            <w:noProof/>
            <w:webHidden/>
          </w:rPr>
          <w:t>11</w:t>
        </w:r>
        <w:r w:rsidR="007A2BC7">
          <w:rPr>
            <w:noProof/>
            <w:webHidden/>
          </w:rPr>
          <w:fldChar w:fldCharType="end"/>
        </w:r>
      </w:hyperlink>
    </w:p>
    <w:p w14:paraId="3EA11669" w14:textId="52569AB8" w:rsidR="007A2BC7" w:rsidRDefault="00F3778A" w:rsidP="007A2BC7">
      <w:pPr>
        <w:pStyle w:val="Spistreci2"/>
        <w:rPr>
          <w:rFonts w:asciiTheme="minorHAnsi" w:eastAsiaTheme="minorEastAsia" w:hAnsiTheme="minorHAnsi" w:cstheme="minorBidi"/>
          <w:noProof/>
          <w:szCs w:val="22"/>
        </w:rPr>
      </w:pPr>
      <w:hyperlink w:anchor="_Toc57486265" w:history="1">
        <w:r w:rsidR="007A2BC7" w:rsidRPr="008A78BA">
          <w:rPr>
            <w:rStyle w:val="Hipercze"/>
            <w:rFonts w:cs="Tahoma"/>
            <w:noProof/>
          </w:rPr>
          <w:t>2.2.</w:t>
        </w:r>
        <w:r w:rsidR="007A2BC7">
          <w:rPr>
            <w:rFonts w:asciiTheme="minorHAnsi" w:eastAsiaTheme="minorEastAsia" w:hAnsiTheme="minorHAnsi" w:cstheme="minorBidi"/>
            <w:noProof/>
            <w:szCs w:val="22"/>
          </w:rPr>
          <w:tab/>
        </w:r>
        <w:r w:rsidR="007A2BC7" w:rsidRPr="008A78BA">
          <w:rPr>
            <w:rStyle w:val="Hipercze"/>
            <w:noProof/>
          </w:rPr>
          <w:t xml:space="preserve">Strategie </w:t>
        </w:r>
        <w:r w:rsidR="007A2BC7" w:rsidRPr="008A78BA">
          <w:rPr>
            <w:rStyle w:val="Hipercze"/>
            <w:rFonts w:cs="Tahoma"/>
            <w:noProof/>
          </w:rPr>
          <w:t>rozwoju systemu komunikacyjnego w województwie</w:t>
        </w:r>
        <w:r w:rsidR="007A2BC7">
          <w:rPr>
            <w:rStyle w:val="Hipercze"/>
            <w:rFonts w:cs="Tahoma"/>
            <w:noProof/>
          </w:rPr>
          <w:br/>
        </w:r>
        <w:r w:rsidR="007A2BC7" w:rsidRPr="008A78BA">
          <w:rPr>
            <w:rStyle w:val="Hipercze"/>
            <w:rFonts w:cs="Tahoma"/>
            <w:noProof/>
          </w:rPr>
          <w:t>kujawsko-pomorskim</w:t>
        </w:r>
        <w:r w:rsidR="007A2BC7">
          <w:rPr>
            <w:noProof/>
            <w:webHidden/>
          </w:rPr>
          <w:tab/>
        </w:r>
        <w:r w:rsidR="007A2BC7">
          <w:rPr>
            <w:noProof/>
            <w:webHidden/>
          </w:rPr>
          <w:fldChar w:fldCharType="begin"/>
        </w:r>
        <w:r w:rsidR="007A2BC7">
          <w:rPr>
            <w:noProof/>
            <w:webHidden/>
          </w:rPr>
          <w:instrText xml:space="preserve"> PAGEREF _Toc57486265 \h </w:instrText>
        </w:r>
        <w:r w:rsidR="007A2BC7">
          <w:rPr>
            <w:noProof/>
            <w:webHidden/>
          </w:rPr>
        </w:r>
        <w:r w:rsidR="007A2BC7">
          <w:rPr>
            <w:noProof/>
            <w:webHidden/>
          </w:rPr>
          <w:fldChar w:fldCharType="separate"/>
        </w:r>
        <w:r w:rsidR="00657684">
          <w:rPr>
            <w:noProof/>
            <w:webHidden/>
          </w:rPr>
          <w:t>17</w:t>
        </w:r>
        <w:r w:rsidR="007A2BC7">
          <w:rPr>
            <w:noProof/>
            <w:webHidden/>
          </w:rPr>
          <w:fldChar w:fldCharType="end"/>
        </w:r>
      </w:hyperlink>
    </w:p>
    <w:p w14:paraId="44E59449" w14:textId="1E7C61B9" w:rsidR="007A2BC7" w:rsidRDefault="00F3778A" w:rsidP="007A2BC7">
      <w:pPr>
        <w:pStyle w:val="Spistreci2"/>
        <w:rPr>
          <w:rFonts w:asciiTheme="minorHAnsi" w:eastAsiaTheme="minorEastAsia" w:hAnsiTheme="minorHAnsi" w:cstheme="minorBidi"/>
          <w:noProof/>
          <w:szCs w:val="22"/>
        </w:rPr>
      </w:pPr>
      <w:hyperlink w:anchor="_Toc57486266" w:history="1">
        <w:r w:rsidR="007A2BC7" w:rsidRPr="008A78BA">
          <w:rPr>
            <w:rStyle w:val="Hipercze"/>
            <w:noProof/>
          </w:rPr>
          <w:t>2.3.</w:t>
        </w:r>
        <w:r w:rsidR="007A2BC7">
          <w:rPr>
            <w:rFonts w:asciiTheme="minorHAnsi" w:eastAsiaTheme="minorEastAsia" w:hAnsiTheme="minorHAnsi" w:cstheme="minorBidi"/>
            <w:noProof/>
            <w:szCs w:val="22"/>
          </w:rPr>
          <w:tab/>
        </w:r>
        <w:r w:rsidR="007A2BC7" w:rsidRPr="008A78BA">
          <w:rPr>
            <w:rStyle w:val="Hipercze"/>
            <w:noProof/>
          </w:rPr>
          <w:t>Projekty związane z rozwojem transportu zbiorowego w powiecie świeckim</w:t>
        </w:r>
        <w:r w:rsidR="007A2BC7">
          <w:rPr>
            <w:noProof/>
            <w:webHidden/>
          </w:rPr>
          <w:tab/>
        </w:r>
        <w:r w:rsidR="007A2BC7">
          <w:rPr>
            <w:noProof/>
            <w:webHidden/>
          </w:rPr>
          <w:fldChar w:fldCharType="begin"/>
        </w:r>
        <w:r w:rsidR="007A2BC7">
          <w:rPr>
            <w:noProof/>
            <w:webHidden/>
          </w:rPr>
          <w:instrText xml:space="preserve"> PAGEREF _Toc57486266 \h </w:instrText>
        </w:r>
        <w:r w:rsidR="007A2BC7">
          <w:rPr>
            <w:noProof/>
            <w:webHidden/>
          </w:rPr>
        </w:r>
        <w:r w:rsidR="007A2BC7">
          <w:rPr>
            <w:noProof/>
            <w:webHidden/>
          </w:rPr>
          <w:fldChar w:fldCharType="separate"/>
        </w:r>
        <w:r w:rsidR="00657684">
          <w:rPr>
            <w:noProof/>
            <w:webHidden/>
          </w:rPr>
          <w:t>22</w:t>
        </w:r>
        <w:r w:rsidR="007A2BC7">
          <w:rPr>
            <w:noProof/>
            <w:webHidden/>
          </w:rPr>
          <w:fldChar w:fldCharType="end"/>
        </w:r>
      </w:hyperlink>
    </w:p>
    <w:p w14:paraId="36767BB4" w14:textId="68EEF34E" w:rsidR="007A2BC7" w:rsidRDefault="00F3778A" w:rsidP="007A2BC7">
      <w:pPr>
        <w:pStyle w:val="Spistreci2"/>
        <w:rPr>
          <w:rFonts w:asciiTheme="minorHAnsi" w:eastAsiaTheme="minorEastAsia" w:hAnsiTheme="minorHAnsi" w:cstheme="minorBidi"/>
          <w:noProof/>
          <w:szCs w:val="22"/>
        </w:rPr>
      </w:pPr>
      <w:hyperlink w:anchor="_Toc57486267" w:history="1">
        <w:r w:rsidR="007A2BC7" w:rsidRPr="008A78BA">
          <w:rPr>
            <w:rStyle w:val="Hipercze"/>
            <w:noProof/>
          </w:rPr>
          <w:t>2.4.</w:t>
        </w:r>
        <w:r w:rsidR="007A2BC7">
          <w:rPr>
            <w:rFonts w:asciiTheme="minorHAnsi" w:eastAsiaTheme="minorEastAsia" w:hAnsiTheme="minorHAnsi" w:cstheme="minorBidi"/>
            <w:noProof/>
            <w:szCs w:val="22"/>
          </w:rPr>
          <w:tab/>
        </w:r>
        <w:r w:rsidR="007A2BC7" w:rsidRPr="008A78BA">
          <w:rPr>
            <w:rStyle w:val="Hipercze"/>
            <w:noProof/>
          </w:rPr>
          <w:t>Zagospodarowanie przestrzenne powiatu świeckiego</w:t>
        </w:r>
        <w:r w:rsidR="007A2BC7">
          <w:rPr>
            <w:noProof/>
            <w:webHidden/>
          </w:rPr>
          <w:tab/>
        </w:r>
        <w:r w:rsidR="007A2BC7">
          <w:rPr>
            <w:noProof/>
            <w:webHidden/>
          </w:rPr>
          <w:fldChar w:fldCharType="begin"/>
        </w:r>
        <w:r w:rsidR="007A2BC7">
          <w:rPr>
            <w:noProof/>
            <w:webHidden/>
          </w:rPr>
          <w:instrText xml:space="preserve"> PAGEREF _Toc57486267 \h </w:instrText>
        </w:r>
        <w:r w:rsidR="007A2BC7">
          <w:rPr>
            <w:noProof/>
            <w:webHidden/>
          </w:rPr>
        </w:r>
        <w:r w:rsidR="007A2BC7">
          <w:rPr>
            <w:noProof/>
            <w:webHidden/>
          </w:rPr>
          <w:fldChar w:fldCharType="separate"/>
        </w:r>
        <w:r w:rsidR="00657684">
          <w:rPr>
            <w:noProof/>
            <w:webHidden/>
          </w:rPr>
          <w:t>23</w:t>
        </w:r>
        <w:r w:rsidR="007A2BC7">
          <w:rPr>
            <w:noProof/>
            <w:webHidden/>
          </w:rPr>
          <w:fldChar w:fldCharType="end"/>
        </w:r>
      </w:hyperlink>
    </w:p>
    <w:p w14:paraId="7A74714B" w14:textId="6B208A51" w:rsidR="007A2BC7" w:rsidRDefault="00F3778A" w:rsidP="007A2BC7">
      <w:pPr>
        <w:pStyle w:val="Spistreci2"/>
        <w:rPr>
          <w:rFonts w:asciiTheme="minorHAnsi" w:eastAsiaTheme="minorEastAsia" w:hAnsiTheme="minorHAnsi" w:cstheme="minorBidi"/>
          <w:noProof/>
          <w:szCs w:val="22"/>
        </w:rPr>
      </w:pPr>
      <w:hyperlink w:anchor="_Toc57486268" w:history="1">
        <w:r w:rsidR="007A2BC7" w:rsidRPr="008A78BA">
          <w:rPr>
            <w:rStyle w:val="Hipercze"/>
            <w:rFonts w:cs="Tahoma"/>
            <w:noProof/>
          </w:rPr>
          <w:t>2.5.</w:t>
        </w:r>
        <w:r w:rsidR="007A2BC7">
          <w:rPr>
            <w:rFonts w:asciiTheme="minorHAnsi" w:eastAsiaTheme="minorEastAsia" w:hAnsiTheme="minorHAnsi" w:cstheme="minorBidi"/>
            <w:noProof/>
            <w:szCs w:val="22"/>
          </w:rPr>
          <w:tab/>
        </w:r>
        <w:r w:rsidR="007A2BC7" w:rsidRPr="008A78BA">
          <w:rPr>
            <w:rStyle w:val="Hipercze"/>
            <w:rFonts w:cs="Tahoma"/>
            <w:noProof/>
          </w:rPr>
          <w:t>Sieć komunikacyjna na obszarze planu</w:t>
        </w:r>
        <w:r w:rsidR="007A2BC7">
          <w:rPr>
            <w:noProof/>
            <w:webHidden/>
          </w:rPr>
          <w:tab/>
        </w:r>
        <w:r w:rsidR="007A2BC7">
          <w:rPr>
            <w:noProof/>
            <w:webHidden/>
          </w:rPr>
          <w:fldChar w:fldCharType="begin"/>
        </w:r>
        <w:r w:rsidR="007A2BC7">
          <w:rPr>
            <w:noProof/>
            <w:webHidden/>
          </w:rPr>
          <w:instrText xml:space="preserve"> PAGEREF _Toc57486268 \h </w:instrText>
        </w:r>
        <w:r w:rsidR="007A2BC7">
          <w:rPr>
            <w:noProof/>
            <w:webHidden/>
          </w:rPr>
        </w:r>
        <w:r w:rsidR="007A2BC7">
          <w:rPr>
            <w:noProof/>
            <w:webHidden/>
          </w:rPr>
          <w:fldChar w:fldCharType="separate"/>
        </w:r>
        <w:r w:rsidR="00657684">
          <w:rPr>
            <w:noProof/>
            <w:webHidden/>
          </w:rPr>
          <w:t>41</w:t>
        </w:r>
        <w:r w:rsidR="007A2BC7">
          <w:rPr>
            <w:noProof/>
            <w:webHidden/>
          </w:rPr>
          <w:fldChar w:fldCharType="end"/>
        </w:r>
      </w:hyperlink>
    </w:p>
    <w:p w14:paraId="602B4055" w14:textId="5EA6B8A7" w:rsidR="007A2BC7" w:rsidRDefault="00F3778A" w:rsidP="007A2BC7">
      <w:pPr>
        <w:pStyle w:val="Spistreci2"/>
        <w:rPr>
          <w:rFonts w:asciiTheme="minorHAnsi" w:eastAsiaTheme="minorEastAsia" w:hAnsiTheme="minorHAnsi" w:cstheme="minorBidi"/>
          <w:noProof/>
          <w:szCs w:val="22"/>
        </w:rPr>
      </w:pPr>
      <w:hyperlink w:anchor="_Toc57486269" w:history="1">
        <w:r w:rsidR="007A2BC7" w:rsidRPr="008A78BA">
          <w:rPr>
            <w:rStyle w:val="Hipercze"/>
            <w:noProof/>
          </w:rPr>
          <w:t>2.6.</w:t>
        </w:r>
        <w:r w:rsidR="007A2BC7">
          <w:rPr>
            <w:rFonts w:asciiTheme="minorHAnsi" w:eastAsiaTheme="minorEastAsia" w:hAnsiTheme="minorHAnsi" w:cstheme="minorBidi"/>
            <w:noProof/>
            <w:szCs w:val="22"/>
          </w:rPr>
          <w:tab/>
        </w:r>
        <w:r w:rsidR="007A2BC7" w:rsidRPr="008A78BA">
          <w:rPr>
            <w:rStyle w:val="Hipercze"/>
            <w:noProof/>
          </w:rPr>
          <w:t>Czynniki demograficzne i motoryzacja</w:t>
        </w:r>
        <w:r w:rsidR="007A2BC7">
          <w:rPr>
            <w:noProof/>
            <w:webHidden/>
          </w:rPr>
          <w:tab/>
        </w:r>
        <w:r w:rsidR="007A2BC7">
          <w:rPr>
            <w:noProof/>
            <w:webHidden/>
          </w:rPr>
          <w:fldChar w:fldCharType="begin"/>
        </w:r>
        <w:r w:rsidR="007A2BC7">
          <w:rPr>
            <w:noProof/>
            <w:webHidden/>
          </w:rPr>
          <w:instrText xml:space="preserve"> PAGEREF _Toc57486269 \h </w:instrText>
        </w:r>
        <w:r w:rsidR="007A2BC7">
          <w:rPr>
            <w:noProof/>
            <w:webHidden/>
          </w:rPr>
        </w:r>
        <w:r w:rsidR="007A2BC7">
          <w:rPr>
            <w:noProof/>
            <w:webHidden/>
          </w:rPr>
          <w:fldChar w:fldCharType="separate"/>
        </w:r>
        <w:r w:rsidR="00657684">
          <w:rPr>
            <w:noProof/>
            <w:webHidden/>
          </w:rPr>
          <w:t>45</w:t>
        </w:r>
        <w:r w:rsidR="007A2BC7">
          <w:rPr>
            <w:noProof/>
            <w:webHidden/>
          </w:rPr>
          <w:fldChar w:fldCharType="end"/>
        </w:r>
      </w:hyperlink>
    </w:p>
    <w:p w14:paraId="764FE0E8" w14:textId="1460216C" w:rsidR="007A2BC7" w:rsidRDefault="00F3778A" w:rsidP="007A2BC7">
      <w:pPr>
        <w:pStyle w:val="Spistreci2"/>
        <w:rPr>
          <w:rFonts w:asciiTheme="minorHAnsi" w:eastAsiaTheme="minorEastAsia" w:hAnsiTheme="minorHAnsi" w:cstheme="minorBidi"/>
          <w:noProof/>
          <w:szCs w:val="22"/>
        </w:rPr>
      </w:pPr>
      <w:hyperlink w:anchor="_Toc57486270" w:history="1">
        <w:r w:rsidR="007A2BC7" w:rsidRPr="008A78BA">
          <w:rPr>
            <w:rStyle w:val="Hipercze"/>
            <w:noProof/>
          </w:rPr>
          <w:t>2.7.</w:t>
        </w:r>
        <w:r w:rsidR="007A2BC7">
          <w:rPr>
            <w:rFonts w:asciiTheme="minorHAnsi" w:eastAsiaTheme="minorEastAsia" w:hAnsiTheme="minorHAnsi" w:cstheme="minorBidi"/>
            <w:noProof/>
            <w:szCs w:val="22"/>
          </w:rPr>
          <w:tab/>
        </w:r>
        <w:r w:rsidR="007A2BC7" w:rsidRPr="008A78BA">
          <w:rPr>
            <w:rStyle w:val="Hipercze"/>
            <w:noProof/>
          </w:rPr>
          <w:t>Oświata i czynniki społeczne</w:t>
        </w:r>
        <w:r w:rsidR="007A2BC7">
          <w:rPr>
            <w:noProof/>
            <w:webHidden/>
          </w:rPr>
          <w:tab/>
        </w:r>
        <w:r w:rsidR="007A2BC7">
          <w:rPr>
            <w:noProof/>
            <w:webHidden/>
          </w:rPr>
          <w:fldChar w:fldCharType="begin"/>
        </w:r>
        <w:r w:rsidR="007A2BC7">
          <w:rPr>
            <w:noProof/>
            <w:webHidden/>
          </w:rPr>
          <w:instrText xml:space="preserve"> PAGEREF _Toc57486270 \h </w:instrText>
        </w:r>
        <w:r w:rsidR="007A2BC7">
          <w:rPr>
            <w:noProof/>
            <w:webHidden/>
          </w:rPr>
        </w:r>
        <w:r w:rsidR="007A2BC7">
          <w:rPr>
            <w:noProof/>
            <w:webHidden/>
          </w:rPr>
          <w:fldChar w:fldCharType="separate"/>
        </w:r>
        <w:r w:rsidR="00657684">
          <w:rPr>
            <w:noProof/>
            <w:webHidden/>
          </w:rPr>
          <w:t>51</w:t>
        </w:r>
        <w:r w:rsidR="007A2BC7">
          <w:rPr>
            <w:noProof/>
            <w:webHidden/>
          </w:rPr>
          <w:fldChar w:fldCharType="end"/>
        </w:r>
      </w:hyperlink>
    </w:p>
    <w:p w14:paraId="717410ED" w14:textId="5F295A12" w:rsidR="007A2BC7" w:rsidRDefault="00F3778A" w:rsidP="007A2BC7">
      <w:pPr>
        <w:pStyle w:val="Spistreci2"/>
        <w:rPr>
          <w:rFonts w:asciiTheme="minorHAnsi" w:eastAsiaTheme="minorEastAsia" w:hAnsiTheme="minorHAnsi" w:cstheme="minorBidi"/>
          <w:noProof/>
          <w:szCs w:val="22"/>
        </w:rPr>
      </w:pPr>
      <w:hyperlink w:anchor="_Toc57486271" w:history="1">
        <w:r w:rsidR="007A2BC7" w:rsidRPr="008A78BA">
          <w:rPr>
            <w:rStyle w:val="Hipercze"/>
            <w:noProof/>
          </w:rPr>
          <w:t>2.8.</w:t>
        </w:r>
        <w:r w:rsidR="007A2BC7">
          <w:rPr>
            <w:rFonts w:asciiTheme="minorHAnsi" w:eastAsiaTheme="minorEastAsia" w:hAnsiTheme="minorHAnsi" w:cstheme="minorBidi"/>
            <w:noProof/>
            <w:szCs w:val="22"/>
          </w:rPr>
          <w:tab/>
        </w:r>
        <w:r w:rsidR="007A2BC7" w:rsidRPr="008A78BA">
          <w:rPr>
            <w:rStyle w:val="Hipercze"/>
            <w:noProof/>
          </w:rPr>
          <w:t>Czynniki gospodarcze</w:t>
        </w:r>
        <w:r w:rsidR="007A2BC7">
          <w:rPr>
            <w:noProof/>
            <w:webHidden/>
          </w:rPr>
          <w:tab/>
        </w:r>
        <w:r w:rsidR="007A2BC7">
          <w:rPr>
            <w:noProof/>
            <w:webHidden/>
          </w:rPr>
          <w:fldChar w:fldCharType="begin"/>
        </w:r>
        <w:r w:rsidR="007A2BC7">
          <w:rPr>
            <w:noProof/>
            <w:webHidden/>
          </w:rPr>
          <w:instrText xml:space="preserve"> PAGEREF _Toc57486271 \h </w:instrText>
        </w:r>
        <w:r w:rsidR="007A2BC7">
          <w:rPr>
            <w:noProof/>
            <w:webHidden/>
          </w:rPr>
        </w:r>
        <w:r w:rsidR="007A2BC7">
          <w:rPr>
            <w:noProof/>
            <w:webHidden/>
          </w:rPr>
          <w:fldChar w:fldCharType="separate"/>
        </w:r>
        <w:r w:rsidR="00657684">
          <w:rPr>
            <w:noProof/>
            <w:webHidden/>
          </w:rPr>
          <w:t>53</w:t>
        </w:r>
        <w:r w:rsidR="007A2BC7">
          <w:rPr>
            <w:noProof/>
            <w:webHidden/>
          </w:rPr>
          <w:fldChar w:fldCharType="end"/>
        </w:r>
      </w:hyperlink>
    </w:p>
    <w:p w14:paraId="0CBA3CA0" w14:textId="61ABF579" w:rsidR="007A2BC7" w:rsidRDefault="00F3778A" w:rsidP="007A2BC7">
      <w:pPr>
        <w:pStyle w:val="Spistreci2"/>
        <w:rPr>
          <w:rFonts w:asciiTheme="minorHAnsi" w:eastAsiaTheme="minorEastAsia" w:hAnsiTheme="minorHAnsi" w:cstheme="minorBidi"/>
          <w:noProof/>
          <w:szCs w:val="22"/>
        </w:rPr>
      </w:pPr>
      <w:hyperlink w:anchor="_Toc57486272" w:history="1">
        <w:r w:rsidR="007A2BC7" w:rsidRPr="008A78BA">
          <w:rPr>
            <w:rStyle w:val="Hipercze"/>
            <w:noProof/>
          </w:rPr>
          <w:t>2.9.</w:t>
        </w:r>
        <w:r w:rsidR="007A2BC7">
          <w:rPr>
            <w:rFonts w:asciiTheme="minorHAnsi" w:eastAsiaTheme="minorEastAsia" w:hAnsiTheme="minorHAnsi" w:cstheme="minorBidi"/>
            <w:noProof/>
            <w:szCs w:val="22"/>
          </w:rPr>
          <w:tab/>
        </w:r>
        <w:r w:rsidR="007A2BC7" w:rsidRPr="008A78BA">
          <w:rPr>
            <w:rStyle w:val="Hipercze"/>
            <w:noProof/>
          </w:rPr>
          <w:t>Ochrona środowiska naturalnego</w:t>
        </w:r>
        <w:r w:rsidR="007A2BC7">
          <w:rPr>
            <w:noProof/>
            <w:webHidden/>
          </w:rPr>
          <w:tab/>
        </w:r>
        <w:r w:rsidR="007A2BC7">
          <w:rPr>
            <w:noProof/>
            <w:webHidden/>
          </w:rPr>
          <w:fldChar w:fldCharType="begin"/>
        </w:r>
        <w:r w:rsidR="007A2BC7">
          <w:rPr>
            <w:noProof/>
            <w:webHidden/>
          </w:rPr>
          <w:instrText xml:space="preserve"> PAGEREF _Toc57486272 \h </w:instrText>
        </w:r>
        <w:r w:rsidR="007A2BC7">
          <w:rPr>
            <w:noProof/>
            <w:webHidden/>
          </w:rPr>
        </w:r>
        <w:r w:rsidR="007A2BC7">
          <w:rPr>
            <w:noProof/>
            <w:webHidden/>
          </w:rPr>
          <w:fldChar w:fldCharType="separate"/>
        </w:r>
        <w:r w:rsidR="00657684">
          <w:rPr>
            <w:noProof/>
            <w:webHidden/>
          </w:rPr>
          <w:t>56</w:t>
        </w:r>
        <w:r w:rsidR="007A2BC7">
          <w:rPr>
            <w:noProof/>
            <w:webHidden/>
          </w:rPr>
          <w:fldChar w:fldCharType="end"/>
        </w:r>
      </w:hyperlink>
    </w:p>
    <w:p w14:paraId="5FB48896" w14:textId="7EE79F30" w:rsidR="007A2BC7" w:rsidRDefault="00F3778A" w:rsidP="007A2BC7">
      <w:pPr>
        <w:pStyle w:val="Spistreci2"/>
        <w:rPr>
          <w:rFonts w:asciiTheme="minorHAnsi" w:eastAsiaTheme="minorEastAsia" w:hAnsiTheme="minorHAnsi" w:cstheme="minorBidi"/>
          <w:noProof/>
          <w:szCs w:val="22"/>
        </w:rPr>
      </w:pPr>
      <w:hyperlink w:anchor="_Toc57486273" w:history="1">
        <w:r w:rsidR="007A2BC7" w:rsidRPr="008A78BA">
          <w:rPr>
            <w:rStyle w:val="Hipercze"/>
            <w:noProof/>
          </w:rPr>
          <w:t>2.10.</w:t>
        </w:r>
        <w:r w:rsidR="007A2BC7">
          <w:rPr>
            <w:rFonts w:asciiTheme="minorHAnsi" w:eastAsiaTheme="minorEastAsia" w:hAnsiTheme="minorHAnsi" w:cstheme="minorBidi"/>
            <w:noProof/>
            <w:szCs w:val="22"/>
          </w:rPr>
          <w:tab/>
        </w:r>
        <w:r w:rsidR="007A2BC7" w:rsidRPr="008A78BA">
          <w:rPr>
            <w:rStyle w:val="Hipercze"/>
            <w:noProof/>
          </w:rPr>
          <w:t>Źródła ruchu</w:t>
        </w:r>
        <w:r w:rsidR="007A2BC7">
          <w:rPr>
            <w:noProof/>
            <w:webHidden/>
          </w:rPr>
          <w:tab/>
        </w:r>
        <w:r w:rsidR="007A2BC7">
          <w:rPr>
            <w:noProof/>
            <w:webHidden/>
          </w:rPr>
          <w:fldChar w:fldCharType="begin"/>
        </w:r>
        <w:r w:rsidR="007A2BC7">
          <w:rPr>
            <w:noProof/>
            <w:webHidden/>
          </w:rPr>
          <w:instrText xml:space="preserve"> PAGEREF _Toc57486273 \h </w:instrText>
        </w:r>
        <w:r w:rsidR="007A2BC7">
          <w:rPr>
            <w:noProof/>
            <w:webHidden/>
          </w:rPr>
        </w:r>
        <w:r w:rsidR="007A2BC7">
          <w:rPr>
            <w:noProof/>
            <w:webHidden/>
          </w:rPr>
          <w:fldChar w:fldCharType="separate"/>
        </w:r>
        <w:r w:rsidR="00657684">
          <w:rPr>
            <w:noProof/>
            <w:webHidden/>
          </w:rPr>
          <w:t>64</w:t>
        </w:r>
        <w:r w:rsidR="007A2BC7">
          <w:rPr>
            <w:noProof/>
            <w:webHidden/>
          </w:rPr>
          <w:fldChar w:fldCharType="end"/>
        </w:r>
      </w:hyperlink>
    </w:p>
    <w:p w14:paraId="2BE8C0C1" w14:textId="12F366F4" w:rsidR="007A2BC7" w:rsidRDefault="00F3778A" w:rsidP="007A2BC7">
      <w:pPr>
        <w:pStyle w:val="Spistreci2"/>
        <w:rPr>
          <w:rFonts w:asciiTheme="minorHAnsi" w:eastAsiaTheme="minorEastAsia" w:hAnsiTheme="minorHAnsi" w:cstheme="minorBidi"/>
          <w:noProof/>
          <w:szCs w:val="22"/>
        </w:rPr>
      </w:pPr>
      <w:hyperlink w:anchor="_Toc57486274" w:history="1">
        <w:r w:rsidR="007A2BC7" w:rsidRPr="008A78BA">
          <w:rPr>
            <w:rStyle w:val="Hipercze"/>
            <w:rFonts w:cs="Tahoma"/>
            <w:noProof/>
          </w:rPr>
          <w:t>2.11.</w:t>
        </w:r>
        <w:r w:rsidR="007A2BC7">
          <w:rPr>
            <w:rFonts w:asciiTheme="minorHAnsi" w:eastAsiaTheme="minorEastAsia" w:hAnsiTheme="minorHAnsi" w:cstheme="minorBidi"/>
            <w:noProof/>
            <w:szCs w:val="22"/>
          </w:rPr>
          <w:tab/>
        </w:r>
        <w:r w:rsidR="007A2BC7" w:rsidRPr="008A78BA">
          <w:rPr>
            <w:rStyle w:val="Hipercze"/>
            <w:rFonts w:cs="Tahoma"/>
            <w:noProof/>
          </w:rPr>
          <w:t>Plany zrównoważonego rozwoju transportu publicznego wyższego szczebla</w:t>
        </w:r>
        <w:r w:rsidR="007A2BC7">
          <w:rPr>
            <w:noProof/>
            <w:webHidden/>
          </w:rPr>
          <w:tab/>
        </w:r>
        <w:r w:rsidR="007A2BC7">
          <w:rPr>
            <w:noProof/>
            <w:webHidden/>
          </w:rPr>
          <w:fldChar w:fldCharType="begin"/>
        </w:r>
        <w:r w:rsidR="007A2BC7">
          <w:rPr>
            <w:noProof/>
            <w:webHidden/>
          </w:rPr>
          <w:instrText xml:space="preserve"> PAGEREF _Toc57486274 \h </w:instrText>
        </w:r>
        <w:r w:rsidR="007A2BC7">
          <w:rPr>
            <w:noProof/>
            <w:webHidden/>
          </w:rPr>
        </w:r>
        <w:r w:rsidR="007A2BC7">
          <w:rPr>
            <w:noProof/>
            <w:webHidden/>
          </w:rPr>
          <w:fldChar w:fldCharType="separate"/>
        </w:r>
        <w:r w:rsidR="00657684">
          <w:rPr>
            <w:noProof/>
            <w:webHidden/>
          </w:rPr>
          <w:t>68</w:t>
        </w:r>
        <w:r w:rsidR="007A2BC7">
          <w:rPr>
            <w:noProof/>
            <w:webHidden/>
          </w:rPr>
          <w:fldChar w:fldCharType="end"/>
        </w:r>
      </w:hyperlink>
    </w:p>
    <w:p w14:paraId="1B3772EC" w14:textId="54616696" w:rsidR="007A2BC7" w:rsidRDefault="00F3778A" w:rsidP="007A2BC7">
      <w:pPr>
        <w:pStyle w:val="Spistreci1"/>
        <w:jc w:val="left"/>
        <w:rPr>
          <w:rFonts w:asciiTheme="minorHAnsi" w:eastAsiaTheme="minorEastAsia" w:hAnsiTheme="minorHAnsi" w:cstheme="minorBidi"/>
          <w:noProof/>
          <w:szCs w:val="22"/>
        </w:rPr>
      </w:pPr>
      <w:hyperlink w:anchor="_Toc57486275" w:history="1">
        <w:r w:rsidR="007A2BC7" w:rsidRPr="008A78BA">
          <w:rPr>
            <w:rStyle w:val="Hipercze"/>
            <w:noProof/>
          </w:rPr>
          <w:t>3.</w:t>
        </w:r>
        <w:r w:rsidR="007A2BC7">
          <w:rPr>
            <w:rFonts w:asciiTheme="minorHAnsi" w:eastAsiaTheme="minorEastAsia" w:hAnsiTheme="minorHAnsi" w:cstheme="minorBidi"/>
            <w:noProof/>
            <w:szCs w:val="22"/>
          </w:rPr>
          <w:tab/>
        </w:r>
        <w:r w:rsidR="007A2BC7" w:rsidRPr="008A78BA">
          <w:rPr>
            <w:rStyle w:val="Hipercze"/>
            <w:noProof/>
          </w:rPr>
          <w:t>Ocena i prognoza potrzeb przewozowych</w:t>
        </w:r>
        <w:r w:rsidR="007A2BC7">
          <w:rPr>
            <w:noProof/>
            <w:webHidden/>
          </w:rPr>
          <w:tab/>
        </w:r>
        <w:r w:rsidR="007A2BC7">
          <w:rPr>
            <w:noProof/>
            <w:webHidden/>
          </w:rPr>
          <w:fldChar w:fldCharType="begin"/>
        </w:r>
        <w:r w:rsidR="007A2BC7">
          <w:rPr>
            <w:noProof/>
            <w:webHidden/>
          </w:rPr>
          <w:instrText xml:space="preserve"> PAGEREF _Toc57486275 \h </w:instrText>
        </w:r>
        <w:r w:rsidR="007A2BC7">
          <w:rPr>
            <w:noProof/>
            <w:webHidden/>
          </w:rPr>
        </w:r>
        <w:r w:rsidR="007A2BC7">
          <w:rPr>
            <w:noProof/>
            <w:webHidden/>
          </w:rPr>
          <w:fldChar w:fldCharType="separate"/>
        </w:r>
        <w:r w:rsidR="00657684">
          <w:rPr>
            <w:noProof/>
            <w:webHidden/>
          </w:rPr>
          <w:t>75</w:t>
        </w:r>
        <w:r w:rsidR="007A2BC7">
          <w:rPr>
            <w:noProof/>
            <w:webHidden/>
          </w:rPr>
          <w:fldChar w:fldCharType="end"/>
        </w:r>
      </w:hyperlink>
    </w:p>
    <w:p w14:paraId="39409429" w14:textId="1F40F240" w:rsidR="007A2BC7" w:rsidRDefault="00F3778A" w:rsidP="007A2BC7">
      <w:pPr>
        <w:pStyle w:val="Spistreci2"/>
        <w:rPr>
          <w:rFonts w:asciiTheme="minorHAnsi" w:eastAsiaTheme="minorEastAsia" w:hAnsiTheme="minorHAnsi" w:cstheme="minorBidi"/>
          <w:noProof/>
          <w:szCs w:val="22"/>
        </w:rPr>
      </w:pPr>
      <w:hyperlink w:anchor="_Toc57486276" w:history="1">
        <w:r w:rsidR="007A2BC7" w:rsidRPr="008A78BA">
          <w:rPr>
            <w:rStyle w:val="Hipercze"/>
            <w:noProof/>
          </w:rPr>
          <w:t>3.1.</w:t>
        </w:r>
        <w:r w:rsidR="007A2BC7">
          <w:rPr>
            <w:rFonts w:asciiTheme="minorHAnsi" w:eastAsiaTheme="minorEastAsia" w:hAnsiTheme="minorHAnsi" w:cstheme="minorBidi"/>
            <w:noProof/>
            <w:szCs w:val="22"/>
          </w:rPr>
          <w:tab/>
        </w:r>
        <w:r w:rsidR="007A2BC7" w:rsidRPr="008A78BA">
          <w:rPr>
            <w:rStyle w:val="Hipercze"/>
            <w:noProof/>
          </w:rPr>
          <w:t>Struktura podróży</w:t>
        </w:r>
        <w:r w:rsidR="007A2BC7">
          <w:rPr>
            <w:noProof/>
            <w:webHidden/>
          </w:rPr>
          <w:tab/>
        </w:r>
        <w:r w:rsidR="007A2BC7">
          <w:rPr>
            <w:noProof/>
            <w:webHidden/>
          </w:rPr>
          <w:fldChar w:fldCharType="begin"/>
        </w:r>
        <w:r w:rsidR="007A2BC7">
          <w:rPr>
            <w:noProof/>
            <w:webHidden/>
          </w:rPr>
          <w:instrText xml:space="preserve"> PAGEREF _Toc57486276 \h </w:instrText>
        </w:r>
        <w:r w:rsidR="007A2BC7">
          <w:rPr>
            <w:noProof/>
            <w:webHidden/>
          </w:rPr>
        </w:r>
        <w:r w:rsidR="007A2BC7">
          <w:rPr>
            <w:noProof/>
            <w:webHidden/>
          </w:rPr>
          <w:fldChar w:fldCharType="separate"/>
        </w:r>
        <w:r w:rsidR="00657684">
          <w:rPr>
            <w:noProof/>
            <w:webHidden/>
          </w:rPr>
          <w:t>75</w:t>
        </w:r>
        <w:r w:rsidR="007A2BC7">
          <w:rPr>
            <w:noProof/>
            <w:webHidden/>
          </w:rPr>
          <w:fldChar w:fldCharType="end"/>
        </w:r>
      </w:hyperlink>
    </w:p>
    <w:p w14:paraId="7D80CD38" w14:textId="58AC2FE4" w:rsidR="007A2BC7" w:rsidRDefault="00F3778A" w:rsidP="007A2BC7">
      <w:pPr>
        <w:pStyle w:val="Spistreci2"/>
        <w:rPr>
          <w:rFonts w:asciiTheme="minorHAnsi" w:eastAsiaTheme="minorEastAsia" w:hAnsiTheme="minorHAnsi" w:cstheme="minorBidi"/>
          <w:noProof/>
          <w:szCs w:val="22"/>
        </w:rPr>
      </w:pPr>
      <w:hyperlink w:anchor="_Toc57486277" w:history="1">
        <w:r w:rsidR="007A2BC7" w:rsidRPr="008A78BA">
          <w:rPr>
            <w:rStyle w:val="Hipercze"/>
            <w:rFonts w:cs="Tahoma"/>
            <w:noProof/>
          </w:rPr>
          <w:t>3.2.</w:t>
        </w:r>
        <w:r w:rsidR="007A2BC7">
          <w:rPr>
            <w:rFonts w:asciiTheme="minorHAnsi" w:eastAsiaTheme="minorEastAsia" w:hAnsiTheme="minorHAnsi" w:cstheme="minorBidi"/>
            <w:noProof/>
            <w:szCs w:val="22"/>
          </w:rPr>
          <w:tab/>
        </w:r>
        <w:r w:rsidR="007A2BC7" w:rsidRPr="008A78BA">
          <w:rPr>
            <w:rStyle w:val="Hipercze"/>
            <w:rFonts w:cs="Tahoma"/>
            <w:noProof/>
          </w:rPr>
          <w:t>Prognoza popytu</w:t>
        </w:r>
        <w:r w:rsidR="007A2BC7">
          <w:rPr>
            <w:noProof/>
            <w:webHidden/>
          </w:rPr>
          <w:tab/>
        </w:r>
        <w:r w:rsidR="007A2BC7">
          <w:rPr>
            <w:noProof/>
            <w:webHidden/>
          </w:rPr>
          <w:fldChar w:fldCharType="begin"/>
        </w:r>
        <w:r w:rsidR="007A2BC7">
          <w:rPr>
            <w:noProof/>
            <w:webHidden/>
          </w:rPr>
          <w:instrText xml:space="preserve"> PAGEREF _Toc57486277 \h </w:instrText>
        </w:r>
        <w:r w:rsidR="007A2BC7">
          <w:rPr>
            <w:noProof/>
            <w:webHidden/>
          </w:rPr>
        </w:r>
        <w:r w:rsidR="007A2BC7">
          <w:rPr>
            <w:noProof/>
            <w:webHidden/>
          </w:rPr>
          <w:fldChar w:fldCharType="separate"/>
        </w:r>
        <w:r w:rsidR="00657684">
          <w:rPr>
            <w:noProof/>
            <w:webHidden/>
          </w:rPr>
          <w:t>78</w:t>
        </w:r>
        <w:r w:rsidR="007A2BC7">
          <w:rPr>
            <w:noProof/>
            <w:webHidden/>
          </w:rPr>
          <w:fldChar w:fldCharType="end"/>
        </w:r>
      </w:hyperlink>
    </w:p>
    <w:p w14:paraId="514DE5DD" w14:textId="48E64AF2" w:rsidR="007A2BC7" w:rsidRDefault="00F3778A" w:rsidP="007A2BC7">
      <w:pPr>
        <w:pStyle w:val="Spistreci2"/>
        <w:rPr>
          <w:rFonts w:asciiTheme="minorHAnsi" w:eastAsiaTheme="minorEastAsia" w:hAnsiTheme="minorHAnsi" w:cstheme="minorBidi"/>
          <w:noProof/>
          <w:szCs w:val="22"/>
        </w:rPr>
      </w:pPr>
      <w:hyperlink w:anchor="_Toc57486278" w:history="1">
        <w:r w:rsidR="007A2BC7" w:rsidRPr="008A78BA">
          <w:rPr>
            <w:rStyle w:val="Hipercze"/>
            <w:noProof/>
          </w:rPr>
          <w:t>3.3.</w:t>
        </w:r>
        <w:r w:rsidR="007A2BC7">
          <w:rPr>
            <w:rFonts w:asciiTheme="minorHAnsi" w:eastAsiaTheme="minorEastAsia" w:hAnsiTheme="minorHAnsi" w:cstheme="minorBidi"/>
            <w:noProof/>
            <w:szCs w:val="22"/>
          </w:rPr>
          <w:tab/>
        </w:r>
        <w:r w:rsidR="007A2BC7" w:rsidRPr="008A78BA">
          <w:rPr>
            <w:rStyle w:val="Hipercze"/>
            <w:noProof/>
          </w:rPr>
          <w:t>Prognoza podaży</w:t>
        </w:r>
        <w:r w:rsidR="007A2BC7">
          <w:rPr>
            <w:noProof/>
            <w:webHidden/>
          </w:rPr>
          <w:tab/>
        </w:r>
        <w:r w:rsidR="007A2BC7">
          <w:rPr>
            <w:noProof/>
            <w:webHidden/>
          </w:rPr>
          <w:fldChar w:fldCharType="begin"/>
        </w:r>
        <w:r w:rsidR="007A2BC7">
          <w:rPr>
            <w:noProof/>
            <w:webHidden/>
          </w:rPr>
          <w:instrText xml:space="preserve"> PAGEREF _Toc57486278 \h </w:instrText>
        </w:r>
        <w:r w:rsidR="007A2BC7">
          <w:rPr>
            <w:noProof/>
            <w:webHidden/>
          </w:rPr>
        </w:r>
        <w:r w:rsidR="007A2BC7">
          <w:rPr>
            <w:noProof/>
            <w:webHidden/>
          </w:rPr>
          <w:fldChar w:fldCharType="separate"/>
        </w:r>
        <w:r w:rsidR="00657684">
          <w:rPr>
            <w:noProof/>
            <w:webHidden/>
          </w:rPr>
          <w:t>82</w:t>
        </w:r>
        <w:r w:rsidR="007A2BC7">
          <w:rPr>
            <w:noProof/>
            <w:webHidden/>
          </w:rPr>
          <w:fldChar w:fldCharType="end"/>
        </w:r>
      </w:hyperlink>
    </w:p>
    <w:p w14:paraId="34782754" w14:textId="3CC3F458" w:rsidR="007A2BC7" w:rsidRDefault="00F3778A" w:rsidP="007A2BC7">
      <w:pPr>
        <w:pStyle w:val="Spistreci1"/>
        <w:jc w:val="left"/>
        <w:rPr>
          <w:rFonts w:asciiTheme="minorHAnsi" w:eastAsiaTheme="minorEastAsia" w:hAnsiTheme="minorHAnsi" w:cstheme="minorBidi"/>
          <w:noProof/>
          <w:szCs w:val="22"/>
        </w:rPr>
      </w:pPr>
      <w:hyperlink w:anchor="_Toc57486279" w:history="1">
        <w:r w:rsidR="007A2BC7" w:rsidRPr="008A78BA">
          <w:rPr>
            <w:rStyle w:val="Hipercze"/>
            <w:noProof/>
          </w:rPr>
          <w:t>4.</w:t>
        </w:r>
        <w:r w:rsidR="007A2BC7">
          <w:rPr>
            <w:rFonts w:asciiTheme="minorHAnsi" w:eastAsiaTheme="minorEastAsia" w:hAnsiTheme="minorHAnsi" w:cstheme="minorBidi"/>
            <w:noProof/>
            <w:szCs w:val="22"/>
          </w:rPr>
          <w:tab/>
        </w:r>
        <w:r w:rsidR="007A2BC7" w:rsidRPr="008A78BA">
          <w:rPr>
            <w:rStyle w:val="Hipercze"/>
            <w:noProof/>
          </w:rPr>
          <w:t>Sieć komunikacyjna, na której planowane jest wykonywanie przewozów o charakterze użyteczności publicznej</w:t>
        </w:r>
        <w:r w:rsidR="007A2BC7">
          <w:rPr>
            <w:noProof/>
            <w:webHidden/>
          </w:rPr>
          <w:tab/>
        </w:r>
        <w:r w:rsidR="007A2BC7">
          <w:rPr>
            <w:noProof/>
            <w:webHidden/>
          </w:rPr>
          <w:fldChar w:fldCharType="begin"/>
        </w:r>
        <w:r w:rsidR="007A2BC7">
          <w:rPr>
            <w:noProof/>
            <w:webHidden/>
          </w:rPr>
          <w:instrText xml:space="preserve"> PAGEREF _Toc57486279 \h </w:instrText>
        </w:r>
        <w:r w:rsidR="007A2BC7">
          <w:rPr>
            <w:noProof/>
            <w:webHidden/>
          </w:rPr>
        </w:r>
        <w:r w:rsidR="007A2BC7">
          <w:rPr>
            <w:noProof/>
            <w:webHidden/>
          </w:rPr>
          <w:fldChar w:fldCharType="separate"/>
        </w:r>
        <w:r w:rsidR="00657684">
          <w:rPr>
            <w:noProof/>
            <w:webHidden/>
          </w:rPr>
          <w:t>94</w:t>
        </w:r>
        <w:r w:rsidR="007A2BC7">
          <w:rPr>
            <w:noProof/>
            <w:webHidden/>
          </w:rPr>
          <w:fldChar w:fldCharType="end"/>
        </w:r>
      </w:hyperlink>
    </w:p>
    <w:p w14:paraId="00898568" w14:textId="54180E0C" w:rsidR="007A2BC7" w:rsidRDefault="00F3778A" w:rsidP="007A2BC7">
      <w:pPr>
        <w:pStyle w:val="Spistreci2"/>
        <w:rPr>
          <w:rFonts w:asciiTheme="minorHAnsi" w:eastAsiaTheme="minorEastAsia" w:hAnsiTheme="minorHAnsi" w:cstheme="minorBidi"/>
          <w:noProof/>
          <w:szCs w:val="22"/>
        </w:rPr>
      </w:pPr>
      <w:hyperlink w:anchor="_Toc57486280" w:history="1">
        <w:r w:rsidR="007A2BC7" w:rsidRPr="008A78BA">
          <w:rPr>
            <w:rStyle w:val="Hipercze"/>
            <w:noProof/>
          </w:rPr>
          <w:t>4.1.</w:t>
        </w:r>
        <w:r w:rsidR="007A2BC7">
          <w:rPr>
            <w:rFonts w:asciiTheme="minorHAnsi" w:eastAsiaTheme="minorEastAsia" w:hAnsiTheme="minorHAnsi" w:cstheme="minorBidi"/>
            <w:noProof/>
            <w:szCs w:val="22"/>
          </w:rPr>
          <w:tab/>
        </w:r>
        <w:r w:rsidR="007A2BC7" w:rsidRPr="008A78BA">
          <w:rPr>
            <w:rStyle w:val="Hipercze"/>
            <w:noProof/>
          </w:rPr>
          <w:t>Charakterystyka istniejącej sieci</w:t>
        </w:r>
        <w:r w:rsidR="007A2BC7">
          <w:rPr>
            <w:noProof/>
            <w:webHidden/>
          </w:rPr>
          <w:tab/>
        </w:r>
        <w:r w:rsidR="007A2BC7">
          <w:rPr>
            <w:noProof/>
            <w:webHidden/>
          </w:rPr>
          <w:fldChar w:fldCharType="begin"/>
        </w:r>
        <w:r w:rsidR="007A2BC7">
          <w:rPr>
            <w:noProof/>
            <w:webHidden/>
          </w:rPr>
          <w:instrText xml:space="preserve"> PAGEREF _Toc57486280 \h </w:instrText>
        </w:r>
        <w:r w:rsidR="007A2BC7">
          <w:rPr>
            <w:noProof/>
            <w:webHidden/>
          </w:rPr>
        </w:r>
        <w:r w:rsidR="007A2BC7">
          <w:rPr>
            <w:noProof/>
            <w:webHidden/>
          </w:rPr>
          <w:fldChar w:fldCharType="separate"/>
        </w:r>
        <w:r w:rsidR="00657684">
          <w:rPr>
            <w:noProof/>
            <w:webHidden/>
          </w:rPr>
          <w:t>94</w:t>
        </w:r>
        <w:r w:rsidR="007A2BC7">
          <w:rPr>
            <w:noProof/>
            <w:webHidden/>
          </w:rPr>
          <w:fldChar w:fldCharType="end"/>
        </w:r>
      </w:hyperlink>
    </w:p>
    <w:p w14:paraId="36CF89A0" w14:textId="45742415" w:rsidR="007A2BC7" w:rsidRDefault="00F3778A" w:rsidP="007A2BC7">
      <w:pPr>
        <w:pStyle w:val="Spistreci2"/>
        <w:rPr>
          <w:rFonts w:asciiTheme="minorHAnsi" w:eastAsiaTheme="minorEastAsia" w:hAnsiTheme="minorHAnsi" w:cstheme="minorBidi"/>
          <w:noProof/>
          <w:szCs w:val="22"/>
        </w:rPr>
      </w:pPr>
      <w:hyperlink w:anchor="_Toc57486281" w:history="1">
        <w:r w:rsidR="007A2BC7" w:rsidRPr="008A78BA">
          <w:rPr>
            <w:rStyle w:val="Hipercze"/>
            <w:noProof/>
          </w:rPr>
          <w:t>4.2.</w:t>
        </w:r>
        <w:r w:rsidR="007A2BC7">
          <w:rPr>
            <w:rFonts w:asciiTheme="minorHAnsi" w:eastAsiaTheme="minorEastAsia" w:hAnsiTheme="minorHAnsi" w:cstheme="minorBidi"/>
            <w:noProof/>
            <w:szCs w:val="22"/>
          </w:rPr>
          <w:tab/>
        </w:r>
        <w:r w:rsidR="007A2BC7" w:rsidRPr="008A78BA">
          <w:rPr>
            <w:rStyle w:val="Hipercze"/>
            <w:noProof/>
          </w:rPr>
          <w:t>Charakterystyka planowanej sieci</w:t>
        </w:r>
        <w:r w:rsidR="007A2BC7">
          <w:rPr>
            <w:noProof/>
            <w:webHidden/>
          </w:rPr>
          <w:tab/>
        </w:r>
        <w:r w:rsidR="007A2BC7">
          <w:rPr>
            <w:noProof/>
            <w:webHidden/>
          </w:rPr>
          <w:fldChar w:fldCharType="begin"/>
        </w:r>
        <w:r w:rsidR="007A2BC7">
          <w:rPr>
            <w:noProof/>
            <w:webHidden/>
          </w:rPr>
          <w:instrText xml:space="preserve"> PAGEREF _Toc57486281 \h </w:instrText>
        </w:r>
        <w:r w:rsidR="007A2BC7">
          <w:rPr>
            <w:noProof/>
            <w:webHidden/>
          </w:rPr>
        </w:r>
        <w:r w:rsidR="007A2BC7">
          <w:rPr>
            <w:noProof/>
            <w:webHidden/>
          </w:rPr>
          <w:fldChar w:fldCharType="separate"/>
        </w:r>
        <w:r w:rsidR="00657684">
          <w:rPr>
            <w:noProof/>
            <w:webHidden/>
          </w:rPr>
          <w:t>99</w:t>
        </w:r>
        <w:r w:rsidR="007A2BC7">
          <w:rPr>
            <w:noProof/>
            <w:webHidden/>
          </w:rPr>
          <w:fldChar w:fldCharType="end"/>
        </w:r>
      </w:hyperlink>
    </w:p>
    <w:p w14:paraId="52DF845C" w14:textId="44719DD3" w:rsidR="007A2BC7" w:rsidRDefault="00F3778A" w:rsidP="007A2BC7">
      <w:pPr>
        <w:pStyle w:val="Spistreci2"/>
        <w:rPr>
          <w:rFonts w:asciiTheme="minorHAnsi" w:eastAsiaTheme="minorEastAsia" w:hAnsiTheme="minorHAnsi" w:cstheme="minorBidi"/>
          <w:noProof/>
          <w:szCs w:val="22"/>
        </w:rPr>
      </w:pPr>
      <w:hyperlink w:anchor="_Toc57486282" w:history="1">
        <w:r w:rsidR="007A2BC7" w:rsidRPr="008A78BA">
          <w:rPr>
            <w:rStyle w:val="Hipercze"/>
            <w:noProof/>
          </w:rPr>
          <w:t>4.3.</w:t>
        </w:r>
        <w:r w:rsidR="007A2BC7">
          <w:rPr>
            <w:rFonts w:asciiTheme="minorHAnsi" w:eastAsiaTheme="minorEastAsia" w:hAnsiTheme="minorHAnsi" w:cstheme="minorBidi"/>
            <w:noProof/>
            <w:szCs w:val="22"/>
          </w:rPr>
          <w:tab/>
        </w:r>
        <w:r w:rsidR="007A2BC7" w:rsidRPr="008A78BA">
          <w:rPr>
            <w:rStyle w:val="Hipercze"/>
            <w:noProof/>
          </w:rPr>
          <w:t>Zintegrowane węzły i przystanki przesiadkowe</w:t>
        </w:r>
        <w:r w:rsidR="007A2BC7">
          <w:rPr>
            <w:noProof/>
            <w:webHidden/>
          </w:rPr>
          <w:tab/>
        </w:r>
        <w:r w:rsidR="007A2BC7">
          <w:rPr>
            <w:noProof/>
            <w:webHidden/>
          </w:rPr>
          <w:fldChar w:fldCharType="begin"/>
        </w:r>
        <w:r w:rsidR="007A2BC7">
          <w:rPr>
            <w:noProof/>
            <w:webHidden/>
          </w:rPr>
          <w:instrText xml:space="preserve"> PAGEREF _Toc57486282 \h </w:instrText>
        </w:r>
        <w:r w:rsidR="007A2BC7">
          <w:rPr>
            <w:noProof/>
            <w:webHidden/>
          </w:rPr>
        </w:r>
        <w:r w:rsidR="007A2BC7">
          <w:rPr>
            <w:noProof/>
            <w:webHidden/>
          </w:rPr>
          <w:fldChar w:fldCharType="separate"/>
        </w:r>
        <w:r w:rsidR="00657684">
          <w:rPr>
            <w:noProof/>
            <w:webHidden/>
          </w:rPr>
          <w:t>105</w:t>
        </w:r>
        <w:r w:rsidR="007A2BC7">
          <w:rPr>
            <w:noProof/>
            <w:webHidden/>
          </w:rPr>
          <w:fldChar w:fldCharType="end"/>
        </w:r>
      </w:hyperlink>
    </w:p>
    <w:p w14:paraId="63E59C6E" w14:textId="7461D86C" w:rsidR="007A2BC7" w:rsidRDefault="00F3778A" w:rsidP="007A2BC7">
      <w:pPr>
        <w:pStyle w:val="Spistreci1"/>
        <w:jc w:val="left"/>
        <w:rPr>
          <w:rFonts w:asciiTheme="minorHAnsi" w:eastAsiaTheme="minorEastAsia" w:hAnsiTheme="minorHAnsi" w:cstheme="minorBidi"/>
          <w:noProof/>
          <w:szCs w:val="22"/>
        </w:rPr>
      </w:pPr>
      <w:hyperlink w:anchor="_Toc57486283" w:history="1">
        <w:r w:rsidR="007A2BC7" w:rsidRPr="008A78BA">
          <w:rPr>
            <w:rStyle w:val="Hipercze"/>
            <w:noProof/>
          </w:rPr>
          <w:t>5.</w:t>
        </w:r>
        <w:r w:rsidR="007A2BC7">
          <w:rPr>
            <w:rFonts w:asciiTheme="minorHAnsi" w:eastAsiaTheme="minorEastAsia" w:hAnsiTheme="minorHAnsi" w:cstheme="minorBidi"/>
            <w:noProof/>
            <w:szCs w:val="22"/>
          </w:rPr>
          <w:tab/>
        </w:r>
        <w:r w:rsidR="007A2BC7" w:rsidRPr="008A78BA">
          <w:rPr>
            <w:rStyle w:val="Hipercze"/>
            <w:noProof/>
          </w:rPr>
          <w:t>Przewidywane finansowanie usług przewozowych</w:t>
        </w:r>
        <w:r w:rsidR="007A2BC7">
          <w:rPr>
            <w:noProof/>
            <w:webHidden/>
          </w:rPr>
          <w:tab/>
        </w:r>
        <w:r w:rsidR="007A2BC7">
          <w:rPr>
            <w:noProof/>
            <w:webHidden/>
          </w:rPr>
          <w:fldChar w:fldCharType="begin"/>
        </w:r>
        <w:r w:rsidR="007A2BC7">
          <w:rPr>
            <w:noProof/>
            <w:webHidden/>
          </w:rPr>
          <w:instrText xml:space="preserve"> PAGEREF _Toc57486283 \h </w:instrText>
        </w:r>
        <w:r w:rsidR="007A2BC7">
          <w:rPr>
            <w:noProof/>
            <w:webHidden/>
          </w:rPr>
        </w:r>
        <w:r w:rsidR="007A2BC7">
          <w:rPr>
            <w:noProof/>
            <w:webHidden/>
          </w:rPr>
          <w:fldChar w:fldCharType="separate"/>
        </w:r>
        <w:r w:rsidR="00657684">
          <w:rPr>
            <w:noProof/>
            <w:webHidden/>
          </w:rPr>
          <w:t>109</w:t>
        </w:r>
        <w:r w:rsidR="007A2BC7">
          <w:rPr>
            <w:noProof/>
            <w:webHidden/>
          </w:rPr>
          <w:fldChar w:fldCharType="end"/>
        </w:r>
      </w:hyperlink>
    </w:p>
    <w:p w14:paraId="7AAF0E16" w14:textId="3E295EE3" w:rsidR="007A2BC7" w:rsidRDefault="00F3778A" w:rsidP="007A2BC7">
      <w:pPr>
        <w:pStyle w:val="Spistreci1"/>
        <w:jc w:val="left"/>
        <w:rPr>
          <w:rFonts w:asciiTheme="minorHAnsi" w:eastAsiaTheme="minorEastAsia" w:hAnsiTheme="minorHAnsi" w:cstheme="minorBidi"/>
          <w:noProof/>
          <w:szCs w:val="22"/>
        </w:rPr>
      </w:pPr>
      <w:hyperlink w:anchor="_Toc57486284" w:history="1">
        <w:r w:rsidR="007A2BC7" w:rsidRPr="008A78BA">
          <w:rPr>
            <w:rStyle w:val="Hipercze"/>
            <w:noProof/>
          </w:rPr>
          <w:t>6.</w:t>
        </w:r>
        <w:r w:rsidR="007A2BC7">
          <w:rPr>
            <w:rFonts w:asciiTheme="minorHAnsi" w:eastAsiaTheme="minorEastAsia" w:hAnsiTheme="minorHAnsi" w:cstheme="minorBidi"/>
            <w:noProof/>
            <w:szCs w:val="22"/>
          </w:rPr>
          <w:tab/>
        </w:r>
        <w:r w:rsidR="007A2BC7" w:rsidRPr="008A78BA">
          <w:rPr>
            <w:rStyle w:val="Hipercze"/>
            <w:noProof/>
          </w:rPr>
          <w:t>Preferencje dotyczące wyboru rodzaju środków transportu</w:t>
        </w:r>
        <w:r w:rsidR="007A2BC7">
          <w:rPr>
            <w:noProof/>
            <w:webHidden/>
          </w:rPr>
          <w:tab/>
        </w:r>
        <w:r w:rsidR="007A2BC7">
          <w:rPr>
            <w:noProof/>
            <w:webHidden/>
          </w:rPr>
          <w:fldChar w:fldCharType="begin"/>
        </w:r>
        <w:r w:rsidR="007A2BC7">
          <w:rPr>
            <w:noProof/>
            <w:webHidden/>
          </w:rPr>
          <w:instrText xml:space="preserve"> PAGEREF _Toc57486284 \h </w:instrText>
        </w:r>
        <w:r w:rsidR="007A2BC7">
          <w:rPr>
            <w:noProof/>
            <w:webHidden/>
          </w:rPr>
        </w:r>
        <w:r w:rsidR="007A2BC7">
          <w:rPr>
            <w:noProof/>
            <w:webHidden/>
          </w:rPr>
          <w:fldChar w:fldCharType="separate"/>
        </w:r>
        <w:r w:rsidR="00657684">
          <w:rPr>
            <w:noProof/>
            <w:webHidden/>
          </w:rPr>
          <w:t>114</w:t>
        </w:r>
        <w:r w:rsidR="007A2BC7">
          <w:rPr>
            <w:noProof/>
            <w:webHidden/>
          </w:rPr>
          <w:fldChar w:fldCharType="end"/>
        </w:r>
      </w:hyperlink>
    </w:p>
    <w:p w14:paraId="28BC51F0" w14:textId="303D8675" w:rsidR="007A2BC7" w:rsidRDefault="00F3778A" w:rsidP="007A2BC7">
      <w:pPr>
        <w:pStyle w:val="Spistreci1"/>
        <w:jc w:val="left"/>
        <w:rPr>
          <w:rFonts w:asciiTheme="minorHAnsi" w:eastAsiaTheme="minorEastAsia" w:hAnsiTheme="minorHAnsi" w:cstheme="minorBidi"/>
          <w:noProof/>
          <w:szCs w:val="22"/>
        </w:rPr>
      </w:pPr>
      <w:hyperlink w:anchor="_Toc57486285" w:history="1">
        <w:r w:rsidR="007A2BC7" w:rsidRPr="008A78BA">
          <w:rPr>
            <w:rStyle w:val="Hipercze"/>
            <w:noProof/>
          </w:rPr>
          <w:t>7.</w:t>
        </w:r>
        <w:r w:rsidR="007A2BC7">
          <w:rPr>
            <w:rFonts w:asciiTheme="minorHAnsi" w:eastAsiaTheme="minorEastAsia" w:hAnsiTheme="minorHAnsi" w:cstheme="minorBidi"/>
            <w:noProof/>
            <w:szCs w:val="22"/>
          </w:rPr>
          <w:tab/>
        </w:r>
        <w:r w:rsidR="007A2BC7" w:rsidRPr="008A78BA">
          <w:rPr>
            <w:rStyle w:val="Hipercze"/>
            <w:noProof/>
          </w:rPr>
          <w:t>Organizacja rynku przewozów</w:t>
        </w:r>
        <w:r w:rsidR="007A2BC7">
          <w:rPr>
            <w:noProof/>
            <w:webHidden/>
          </w:rPr>
          <w:tab/>
        </w:r>
        <w:r w:rsidR="007A2BC7">
          <w:rPr>
            <w:noProof/>
            <w:webHidden/>
          </w:rPr>
          <w:fldChar w:fldCharType="begin"/>
        </w:r>
        <w:r w:rsidR="007A2BC7">
          <w:rPr>
            <w:noProof/>
            <w:webHidden/>
          </w:rPr>
          <w:instrText xml:space="preserve"> PAGEREF _Toc57486285 \h </w:instrText>
        </w:r>
        <w:r w:rsidR="007A2BC7">
          <w:rPr>
            <w:noProof/>
            <w:webHidden/>
          </w:rPr>
        </w:r>
        <w:r w:rsidR="007A2BC7">
          <w:rPr>
            <w:noProof/>
            <w:webHidden/>
          </w:rPr>
          <w:fldChar w:fldCharType="separate"/>
        </w:r>
        <w:r w:rsidR="00657684">
          <w:rPr>
            <w:noProof/>
            <w:webHidden/>
          </w:rPr>
          <w:t>117</w:t>
        </w:r>
        <w:r w:rsidR="007A2BC7">
          <w:rPr>
            <w:noProof/>
            <w:webHidden/>
          </w:rPr>
          <w:fldChar w:fldCharType="end"/>
        </w:r>
      </w:hyperlink>
    </w:p>
    <w:p w14:paraId="5BA0260C" w14:textId="774410A4" w:rsidR="007A2BC7" w:rsidRDefault="00F3778A" w:rsidP="007A2BC7">
      <w:pPr>
        <w:pStyle w:val="Spistreci2"/>
        <w:rPr>
          <w:rFonts w:asciiTheme="minorHAnsi" w:eastAsiaTheme="minorEastAsia" w:hAnsiTheme="minorHAnsi" w:cstheme="minorBidi"/>
          <w:noProof/>
          <w:szCs w:val="22"/>
        </w:rPr>
      </w:pPr>
      <w:hyperlink w:anchor="_Toc57486286" w:history="1">
        <w:r w:rsidR="007A2BC7" w:rsidRPr="008A78BA">
          <w:rPr>
            <w:rStyle w:val="Hipercze"/>
            <w:noProof/>
          </w:rPr>
          <w:t>7.1.</w:t>
        </w:r>
        <w:r w:rsidR="007A2BC7">
          <w:rPr>
            <w:rFonts w:asciiTheme="minorHAnsi" w:eastAsiaTheme="minorEastAsia" w:hAnsiTheme="minorHAnsi" w:cstheme="minorBidi"/>
            <w:noProof/>
            <w:szCs w:val="22"/>
          </w:rPr>
          <w:tab/>
        </w:r>
        <w:r w:rsidR="007A2BC7" w:rsidRPr="008A78BA">
          <w:rPr>
            <w:rStyle w:val="Hipercze"/>
            <w:noProof/>
          </w:rPr>
          <w:t>Podmioty rynku publicznego transportu zbiorowego i zasady jego organizacji</w:t>
        </w:r>
        <w:r w:rsidR="007A2BC7">
          <w:rPr>
            <w:noProof/>
            <w:webHidden/>
          </w:rPr>
          <w:tab/>
        </w:r>
        <w:r w:rsidR="007A2BC7">
          <w:rPr>
            <w:noProof/>
            <w:webHidden/>
          </w:rPr>
          <w:fldChar w:fldCharType="begin"/>
        </w:r>
        <w:r w:rsidR="007A2BC7">
          <w:rPr>
            <w:noProof/>
            <w:webHidden/>
          </w:rPr>
          <w:instrText xml:space="preserve"> PAGEREF _Toc57486286 \h </w:instrText>
        </w:r>
        <w:r w:rsidR="007A2BC7">
          <w:rPr>
            <w:noProof/>
            <w:webHidden/>
          </w:rPr>
        </w:r>
        <w:r w:rsidR="007A2BC7">
          <w:rPr>
            <w:noProof/>
            <w:webHidden/>
          </w:rPr>
          <w:fldChar w:fldCharType="separate"/>
        </w:r>
        <w:r w:rsidR="00657684">
          <w:rPr>
            <w:noProof/>
            <w:webHidden/>
          </w:rPr>
          <w:t>117</w:t>
        </w:r>
        <w:r w:rsidR="007A2BC7">
          <w:rPr>
            <w:noProof/>
            <w:webHidden/>
          </w:rPr>
          <w:fldChar w:fldCharType="end"/>
        </w:r>
      </w:hyperlink>
    </w:p>
    <w:p w14:paraId="29E08D9A" w14:textId="3C2E1913" w:rsidR="007A2BC7" w:rsidRDefault="00F3778A" w:rsidP="007A2BC7">
      <w:pPr>
        <w:pStyle w:val="Spistreci2"/>
        <w:rPr>
          <w:rFonts w:asciiTheme="minorHAnsi" w:eastAsiaTheme="minorEastAsia" w:hAnsiTheme="minorHAnsi" w:cstheme="minorBidi"/>
          <w:noProof/>
          <w:szCs w:val="22"/>
        </w:rPr>
      </w:pPr>
      <w:hyperlink w:anchor="_Toc57486287" w:history="1">
        <w:r w:rsidR="007A2BC7" w:rsidRPr="008A78BA">
          <w:rPr>
            <w:rStyle w:val="Hipercze"/>
            <w:noProof/>
          </w:rPr>
          <w:t>7.2.</w:t>
        </w:r>
        <w:r w:rsidR="007A2BC7">
          <w:rPr>
            <w:rFonts w:asciiTheme="minorHAnsi" w:eastAsiaTheme="minorEastAsia" w:hAnsiTheme="minorHAnsi" w:cstheme="minorBidi"/>
            <w:noProof/>
            <w:szCs w:val="22"/>
          </w:rPr>
          <w:tab/>
        </w:r>
        <w:r w:rsidR="007A2BC7" w:rsidRPr="008A78BA">
          <w:rPr>
            <w:rStyle w:val="Hipercze"/>
            <w:noProof/>
          </w:rPr>
          <w:t>Integracja usług publicznego transportu zbiorowego</w:t>
        </w:r>
        <w:r w:rsidR="007A2BC7">
          <w:rPr>
            <w:noProof/>
            <w:webHidden/>
          </w:rPr>
          <w:tab/>
        </w:r>
        <w:r w:rsidR="007A2BC7">
          <w:rPr>
            <w:noProof/>
            <w:webHidden/>
          </w:rPr>
          <w:fldChar w:fldCharType="begin"/>
        </w:r>
        <w:r w:rsidR="007A2BC7">
          <w:rPr>
            <w:noProof/>
            <w:webHidden/>
          </w:rPr>
          <w:instrText xml:space="preserve"> PAGEREF _Toc57486287 \h </w:instrText>
        </w:r>
        <w:r w:rsidR="007A2BC7">
          <w:rPr>
            <w:noProof/>
            <w:webHidden/>
          </w:rPr>
        </w:r>
        <w:r w:rsidR="007A2BC7">
          <w:rPr>
            <w:noProof/>
            <w:webHidden/>
          </w:rPr>
          <w:fldChar w:fldCharType="separate"/>
        </w:r>
        <w:r w:rsidR="00657684">
          <w:rPr>
            <w:noProof/>
            <w:webHidden/>
          </w:rPr>
          <w:t>120</w:t>
        </w:r>
        <w:r w:rsidR="007A2BC7">
          <w:rPr>
            <w:noProof/>
            <w:webHidden/>
          </w:rPr>
          <w:fldChar w:fldCharType="end"/>
        </w:r>
      </w:hyperlink>
    </w:p>
    <w:p w14:paraId="26A50E5C" w14:textId="36444798" w:rsidR="007A2BC7" w:rsidRDefault="00F3778A" w:rsidP="007A2BC7">
      <w:pPr>
        <w:pStyle w:val="Spistreci1"/>
        <w:jc w:val="left"/>
        <w:rPr>
          <w:rFonts w:asciiTheme="minorHAnsi" w:eastAsiaTheme="minorEastAsia" w:hAnsiTheme="minorHAnsi" w:cstheme="minorBidi"/>
          <w:noProof/>
          <w:szCs w:val="22"/>
        </w:rPr>
      </w:pPr>
      <w:hyperlink w:anchor="_Toc57486288" w:history="1">
        <w:r w:rsidR="007A2BC7" w:rsidRPr="008A78BA">
          <w:rPr>
            <w:rStyle w:val="Hipercze"/>
            <w:noProof/>
          </w:rPr>
          <w:t>8.</w:t>
        </w:r>
        <w:r w:rsidR="007A2BC7">
          <w:rPr>
            <w:rFonts w:asciiTheme="minorHAnsi" w:eastAsiaTheme="minorEastAsia" w:hAnsiTheme="minorHAnsi" w:cstheme="minorBidi"/>
            <w:noProof/>
            <w:szCs w:val="22"/>
          </w:rPr>
          <w:tab/>
        </w:r>
        <w:r w:rsidR="007A2BC7" w:rsidRPr="008A78BA">
          <w:rPr>
            <w:rStyle w:val="Hipercze"/>
            <w:noProof/>
          </w:rPr>
          <w:t>Pożądany standard usług przewozowych w przewozach o charakterze użyteczności publicznej</w:t>
        </w:r>
        <w:r w:rsidR="007A2BC7">
          <w:rPr>
            <w:noProof/>
            <w:webHidden/>
          </w:rPr>
          <w:tab/>
        </w:r>
        <w:r w:rsidR="007A2BC7">
          <w:rPr>
            <w:noProof/>
            <w:webHidden/>
          </w:rPr>
          <w:fldChar w:fldCharType="begin"/>
        </w:r>
        <w:r w:rsidR="007A2BC7">
          <w:rPr>
            <w:noProof/>
            <w:webHidden/>
          </w:rPr>
          <w:instrText xml:space="preserve"> PAGEREF _Toc57486288 \h </w:instrText>
        </w:r>
        <w:r w:rsidR="007A2BC7">
          <w:rPr>
            <w:noProof/>
            <w:webHidden/>
          </w:rPr>
        </w:r>
        <w:r w:rsidR="007A2BC7">
          <w:rPr>
            <w:noProof/>
            <w:webHidden/>
          </w:rPr>
          <w:fldChar w:fldCharType="separate"/>
        </w:r>
        <w:r w:rsidR="00657684">
          <w:rPr>
            <w:noProof/>
            <w:webHidden/>
          </w:rPr>
          <w:t>122</w:t>
        </w:r>
        <w:r w:rsidR="007A2BC7">
          <w:rPr>
            <w:noProof/>
            <w:webHidden/>
          </w:rPr>
          <w:fldChar w:fldCharType="end"/>
        </w:r>
      </w:hyperlink>
    </w:p>
    <w:p w14:paraId="2524A8DB" w14:textId="5636ED53" w:rsidR="007A2BC7" w:rsidRDefault="00F3778A" w:rsidP="007A2BC7">
      <w:pPr>
        <w:pStyle w:val="Spistreci1"/>
        <w:jc w:val="left"/>
        <w:rPr>
          <w:rFonts w:asciiTheme="minorHAnsi" w:eastAsiaTheme="minorEastAsia" w:hAnsiTheme="minorHAnsi" w:cstheme="minorBidi"/>
          <w:noProof/>
          <w:szCs w:val="22"/>
        </w:rPr>
      </w:pPr>
      <w:hyperlink w:anchor="_Toc57486289" w:history="1">
        <w:r w:rsidR="007A2BC7" w:rsidRPr="008A78BA">
          <w:rPr>
            <w:rStyle w:val="Hipercze"/>
            <w:noProof/>
          </w:rPr>
          <w:t>9.</w:t>
        </w:r>
        <w:r w:rsidR="007A2BC7">
          <w:rPr>
            <w:rFonts w:asciiTheme="minorHAnsi" w:eastAsiaTheme="minorEastAsia" w:hAnsiTheme="minorHAnsi" w:cstheme="minorBidi"/>
            <w:noProof/>
            <w:szCs w:val="22"/>
          </w:rPr>
          <w:tab/>
        </w:r>
        <w:r w:rsidR="007A2BC7" w:rsidRPr="008A78BA">
          <w:rPr>
            <w:rStyle w:val="Hipercze"/>
            <w:noProof/>
          </w:rPr>
          <w:t>Organizacja systemu informacji dla pasażerów</w:t>
        </w:r>
        <w:r w:rsidR="007A2BC7">
          <w:rPr>
            <w:noProof/>
            <w:webHidden/>
          </w:rPr>
          <w:tab/>
        </w:r>
        <w:r w:rsidR="007A2BC7">
          <w:rPr>
            <w:noProof/>
            <w:webHidden/>
          </w:rPr>
          <w:fldChar w:fldCharType="begin"/>
        </w:r>
        <w:r w:rsidR="007A2BC7">
          <w:rPr>
            <w:noProof/>
            <w:webHidden/>
          </w:rPr>
          <w:instrText xml:space="preserve"> PAGEREF _Toc57486289 \h </w:instrText>
        </w:r>
        <w:r w:rsidR="007A2BC7">
          <w:rPr>
            <w:noProof/>
            <w:webHidden/>
          </w:rPr>
        </w:r>
        <w:r w:rsidR="007A2BC7">
          <w:rPr>
            <w:noProof/>
            <w:webHidden/>
          </w:rPr>
          <w:fldChar w:fldCharType="separate"/>
        </w:r>
        <w:r w:rsidR="00657684">
          <w:rPr>
            <w:noProof/>
            <w:webHidden/>
          </w:rPr>
          <w:t>126</w:t>
        </w:r>
        <w:r w:rsidR="007A2BC7">
          <w:rPr>
            <w:noProof/>
            <w:webHidden/>
          </w:rPr>
          <w:fldChar w:fldCharType="end"/>
        </w:r>
      </w:hyperlink>
    </w:p>
    <w:p w14:paraId="0A6E8D56" w14:textId="6006CB22" w:rsidR="007A2BC7" w:rsidRDefault="00F3778A" w:rsidP="007A2BC7">
      <w:pPr>
        <w:pStyle w:val="Spistreci1"/>
        <w:jc w:val="left"/>
        <w:rPr>
          <w:rFonts w:asciiTheme="minorHAnsi" w:eastAsiaTheme="minorEastAsia" w:hAnsiTheme="minorHAnsi" w:cstheme="minorBidi"/>
          <w:noProof/>
          <w:szCs w:val="22"/>
        </w:rPr>
      </w:pPr>
      <w:hyperlink w:anchor="_Toc57486290" w:history="1">
        <w:r w:rsidR="007A2BC7" w:rsidRPr="008A78BA">
          <w:rPr>
            <w:rStyle w:val="Hipercze"/>
            <w:noProof/>
          </w:rPr>
          <w:t>10.</w:t>
        </w:r>
        <w:r w:rsidR="007A2BC7">
          <w:rPr>
            <w:rFonts w:asciiTheme="minorHAnsi" w:eastAsiaTheme="minorEastAsia" w:hAnsiTheme="minorHAnsi" w:cstheme="minorBidi"/>
            <w:noProof/>
            <w:szCs w:val="22"/>
          </w:rPr>
          <w:tab/>
        </w:r>
        <w:r w:rsidR="007A2BC7" w:rsidRPr="008A78BA">
          <w:rPr>
            <w:rStyle w:val="Hipercze"/>
            <w:noProof/>
          </w:rPr>
          <w:t>Kierunki rozwoju transportu publicznego i zasady jego planowania</w:t>
        </w:r>
        <w:r w:rsidR="007A2BC7">
          <w:rPr>
            <w:noProof/>
            <w:webHidden/>
          </w:rPr>
          <w:tab/>
        </w:r>
        <w:r w:rsidR="007A2BC7">
          <w:rPr>
            <w:noProof/>
            <w:webHidden/>
          </w:rPr>
          <w:fldChar w:fldCharType="begin"/>
        </w:r>
        <w:r w:rsidR="007A2BC7">
          <w:rPr>
            <w:noProof/>
            <w:webHidden/>
          </w:rPr>
          <w:instrText xml:space="preserve"> PAGEREF _Toc57486290 \h </w:instrText>
        </w:r>
        <w:r w:rsidR="007A2BC7">
          <w:rPr>
            <w:noProof/>
            <w:webHidden/>
          </w:rPr>
        </w:r>
        <w:r w:rsidR="007A2BC7">
          <w:rPr>
            <w:noProof/>
            <w:webHidden/>
          </w:rPr>
          <w:fldChar w:fldCharType="separate"/>
        </w:r>
        <w:r w:rsidR="00657684">
          <w:rPr>
            <w:noProof/>
            <w:webHidden/>
          </w:rPr>
          <w:t>128</w:t>
        </w:r>
        <w:r w:rsidR="007A2BC7">
          <w:rPr>
            <w:noProof/>
            <w:webHidden/>
          </w:rPr>
          <w:fldChar w:fldCharType="end"/>
        </w:r>
      </w:hyperlink>
    </w:p>
    <w:p w14:paraId="4E30E36C" w14:textId="2F42B671" w:rsidR="007A2BC7" w:rsidRDefault="00F3778A" w:rsidP="007A2BC7">
      <w:pPr>
        <w:pStyle w:val="Spistreci1"/>
        <w:jc w:val="left"/>
        <w:rPr>
          <w:rFonts w:asciiTheme="minorHAnsi" w:eastAsiaTheme="minorEastAsia" w:hAnsiTheme="minorHAnsi" w:cstheme="minorBidi"/>
          <w:noProof/>
          <w:szCs w:val="22"/>
        </w:rPr>
      </w:pPr>
      <w:hyperlink w:anchor="_Toc57486291" w:history="1">
        <w:r w:rsidR="007A2BC7" w:rsidRPr="008A78BA">
          <w:rPr>
            <w:rStyle w:val="Hipercze"/>
            <w:noProof/>
          </w:rPr>
          <w:t>11.</w:t>
        </w:r>
        <w:r w:rsidR="007A2BC7">
          <w:rPr>
            <w:rFonts w:asciiTheme="minorHAnsi" w:eastAsiaTheme="minorEastAsia" w:hAnsiTheme="minorHAnsi" w:cstheme="minorBidi"/>
            <w:noProof/>
            <w:szCs w:val="22"/>
          </w:rPr>
          <w:tab/>
        </w:r>
        <w:r w:rsidR="007A2BC7" w:rsidRPr="008A78BA">
          <w:rPr>
            <w:rStyle w:val="Hipercze"/>
            <w:noProof/>
          </w:rPr>
          <w:t>Monitorowanie realizacji i ewaluacja planu</w:t>
        </w:r>
        <w:r w:rsidR="007A2BC7">
          <w:rPr>
            <w:noProof/>
            <w:webHidden/>
          </w:rPr>
          <w:tab/>
        </w:r>
        <w:r w:rsidR="007A2BC7">
          <w:rPr>
            <w:noProof/>
            <w:webHidden/>
          </w:rPr>
          <w:fldChar w:fldCharType="begin"/>
        </w:r>
        <w:r w:rsidR="007A2BC7">
          <w:rPr>
            <w:noProof/>
            <w:webHidden/>
          </w:rPr>
          <w:instrText xml:space="preserve"> PAGEREF _Toc57486291 \h </w:instrText>
        </w:r>
        <w:r w:rsidR="007A2BC7">
          <w:rPr>
            <w:noProof/>
            <w:webHidden/>
          </w:rPr>
        </w:r>
        <w:r w:rsidR="007A2BC7">
          <w:rPr>
            <w:noProof/>
            <w:webHidden/>
          </w:rPr>
          <w:fldChar w:fldCharType="separate"/>
        </w:r>
        <w:r w:rsidR="00657684">
          <w:rPr>
            <w:noProof/>
            <w:webHidden/>
          </w:rPr>
          <w:t>133</w:t>
        </w:r>
        <w:r w:rsidR="007A2BC7">
          <w:rPr>
            <w:noProof/>
            <w:webHidden/>
          </w:rPr>
          <w:fldChar w:fldCharType="end"/>
        </w:r>
      </w:hyperlink>
    </w:p>
    <w:p w14:paraId="44919581" w14:textId="2004C832" w:rsidR="007A2BC7" w:rsidRDefault="00F3778A" w:rsidP="007A2BC7">
      <w:pPr>
        <w:pStyle w:val="Spistreci1"/>
        <w:jc w:val="left"/>
        <w:rPr>
          <w:rFonts w:asciiTheme="minorHAnsi" w:eastAsiaTheme="minorEastAsia" w:hAnsiTheme="minorHAnsi" w:cstheme="minorBidi"/>
          <w:noProof/>
          <w:szCs w:val="22"/>
        </w:rPr>
      </w:pPr>
      <w:hyperlink w:anchor="_Toc57486292" w:history="1">
        <w:r w:rsidR="007A2BC7" w:rsidRPr="008A78BA">
          <w:rPr>
            <w:rStyle w:val="Hipercze"/>
            <w:noProof/>
          </w:rPr>
          <w:t>Spis tabel</w:t>
        </w:r>
        <w:r w:rsidR="007A2BC7">
          <w:rPr>
            <w:noProof/>
            <w:webHidden/>
          </w:rPr>
          <w:tab/>
        </w:r>
        <w:r w:rsidR="007A2BC7">
          <w:rPr>
            <w:noProof/>
            <w:webHidden/>
          </w:rPr>
          <w:fldChar w:fldCharType="begin"/>
        </w:r>
        <w:r w:rsidR="007A2BC7">
          <w:rPr>
            <w:noProof/>
            <w:webHidden/>
          </w:rPr>
          <w:instrText xml:space="preserve"> PAGEREF _Toc57486292 \h </w:instrText>
        </w:r>
        <w:r w:rsidR="007A2BC7">
          <w:rPr>
            <w:noProof/>
            <w:webHidden/>
          </w:rPr>
        </w:r>
        <w:r w:rsidR="007A2BC7">
          <w:rPr>
            <w:noProof/>
            <w:webHidden/>
          </w:rPr>
          <w:fldChar w:fldCharType="separate"/>
        </w:r>
        <w:r w:rsidR="00657684">
          <w:rPr>
            <w:noProof/>
            <w:webHidden/>
          </w:rPr>
          <w:t>137</w:t>
        </w:r>
        <w:r w:rsidR="007A2BC7">
          <w:rPr>
            <w:noProof/>
            <w:webHidden/>
          </w:rPr>
          <w:fldChar w:fldCharType="end"/>
        </w:r>
      </w:hyperlink>
    </w:p>
    <w:p w14:paraId="20214597" w14:textId="7454D53E" w:rsidR="007A2BC7" w:rsidRDefault="00F3778A" w:rsidP="007A2BC7">
      <w:pPr>
        <w:pStyle w:val="Spistreci1"/>
        <w:jc w:val="left"/>
        <w:rPr>
          <w:rFonts w:asciiTheme="minorHAnsi" w:eastAsiaTheme="minorEastAsia" w:hAnsiTheme="minorHAnsi" w:cstheme="minorBidi"/>
          <w:noProof/>
          <w:szCs w:val="22"/>
        </w:rPr>
      </w:pPr>
      <w:hyperlink w:anchor="_Toc57486293" w:history="1">
        <w:r w:rsidR="007A2BC7" w:rsidRPr="008A78BA">
          <w:rPr>
            <w:rStyle w:val="Hipercze"/>
            <w:noProof/>
          </w:rPr>
          <w:t>Spis rysunków</w:t>
        </w:r>
        <w:r w:rsidR="007A2BC7">
          <w:rPr>
            <w:noProof/>
            <w:webHidden/>
          </w:rPr>
          <w:tab/>
        </w:r>
        <w:r w:rsidR="007A2BC7">
          <w:rPr>
            <w:noProof/>
            <w:webHidden/>
          </w:rPr>
          <w:fldChar w:fldCharType="begin"/>
        </w:r>
        <w:r w:rsidR="007A2BC7">
          <w:rPr>
            <w:noProof/>
            <w:webHidden/>
          </w:rPr>
          <w:instrText xml:space="preserve"> PAGEREF _Toc57486293 \h </w:instrText>
        </w:r>
        <w:r w:rsidR="007A2BC7">
          <w:rPr>
            <w:noProof/>
            <w:webHidden/>
          </w:rPr>
        </w:r>
        <w:r w:rsidR="007A2BC7">
          <w:rPr>
            <w:noProof/>
            <w:webHidden/>
          </w:rPr>
          <w:fldChar w:fldCharType="separate"/>
        </w:r>
        <w:r w:rsidR="00657684">
          <w:rPr>
            <w:noProof/>
            <w:webHidden/>
          </w:rPr>
          <w:t>139</w:t>
        </w:r>
        <w:r w:rsidR="007A2BC7">
          <w:rPr>
            <w:noProof/>
            <w:webHidden/>
          </w:rPr>
          <w:fldChar w:fldCharType="end"/>
        </w:r>
      </w:hyperlink>
    </w:p>
    <w:p w14:paraId="53009FCB" w14:textId="37776F86" w:rsidR="007B2656" w:rsidRPr="007A2BC7" w:rsidRDefault="0022454F" w:rsidP="007A2BC7">
      <w:pPr>
        <w:pStyle w:val="Spistreci1"/>
        <w:jc w:val="left"/>
        <w:rPr>
          <w:rFonts w:asciiTheme="minorHAnsi" w:eastAsiaTheme="minorEastAsia" w:hAnsiTheme="minorHAnsi" w:cstheme="minorBidi"/>
          <w:noProof/>
          <w:szCs w:val="22"/>
        </w:rPr>
        <w:sectPr w:rsidR="007B2656" w:rsidRPr="007A2BC7" w:rsidSect="002F516D">
          <w:headerReference w:type="first" r:id="rId14"/>
          <w:footerReference w:type="first" r:id="rId15"/>
          <w:pgSz w:w="11906" w:h="16838" w:code="9"/>
          <w:pgMar w:top="1418" w:right="1418" w:bottom="1418" w:left="1418" w:header="709" w:footer="709" w:gutter="0"/>
          <w:cols w:space="708"/>
          <w:docGrid w:linePitch="360"/>
        </w:sectPr>
      </w:pPr>
      <w:r w:rsidRPr="0029154D">
        <w:fldChar w:fldCharType="end"/>
      </w:r>
      <w:r w:rsidR="00C9412D" w:rsidRPr="0029154D">
        <w:br w:type="page"/>
      </w:r>
    </w:p>
    <w:p w14:paraId="59FF06B6" w14:textId="77777777" w:rsidR="007B79C7" w:rsidRPr="008D48A9" w:rsidRDefault="007B79C7" w:rsidP="00C9412D">
      <w:pPr>
        <w:pStyle w:val="Nagwek1"/>
        <w:spacing w:after="240"/>
        <w:ind w:left="431" w:hanging="431"/>
        <w:rPr>
          <w:rFonts w:cs="Tahoma"/>
          <w:color w:val="000000" w:themeColor="text1"/>
        </w:rPr>
      </w:pPr>
      <w:bookmarkStart w:id="3" w:name="_Toc326594768"/>
      <w:bookmarkStart w:id="4" w:name="_Toc57486258"/>
      <w:r w:rsidRPr="008D48A9">
        <w:rPr>
          <w:rFonts w:cs="Tahoma"/>
          <w:color w:val="000000" w:themeColor="text1"/>
        </w:rPr>
        <w:lastRenderedPageBreak/>
        <w:t>Cele planu zró</w:t>
      </w:r>
      <w:r w:rsidR="00E4517F" w:rsidRPr="008D48A9">
        <w:rPr>
          <w:rFonts w:cs="Tahoma"/>
          <w:color w:val="000000" w:themeColor="text1"/>
        </w:rPr>
        <w:t>wnoważonego rozwoju transportu</w:t>
      </w:r>
      <w:r w:rsidR="00384165" w:rsidRPr="008D48A9">
        <w:rPr>
          <w:rFonts w:cs="Tahoma"/>
          <w:color w:val="000000" w:themeColor="text1"/>
        </w:rPr>
        <w:t xml:space="preserve"> </w:t>
      </w:r>
      <w:r w:rsidRPr="008D48A9">
        <w:rPr>
          <w:rFonts w:cs="Tahoma"/>
          <w:color w:val="000000" w:themeColor="text1"/>
        </w:rPr>
        <w:t>publicznego</w:t>
      </w:r>
      <w:bookmarkEnd w:id="3"/>
      <w:bookmarkEnd w:id="4"/>
    </w:p>
    <w:p w14:paraId="27B15766" w14:textId="04DE95D7" w:rsidR="007752A5" w:rsidRPr="008D48A9" w:rsidRDefault="000F13E4" w:rsidP="00000236">
      <w:pPr>
        <w:rPr>
          <w:rFonts w:cs="Tahoma"/>
          <w:color w:val="000000" w:themeColor="text1"/>
        </w:rPr>
      </w:pPr>
      <w:r w:rsidRPr="008D48A9">
        <w:rPr>
          <w:rFonts w:cs="Tahoma"/>
          <w:color w:val="000000" w:themeColor="text1"/>
        </w:rPr>
        <w:t xml:space="preserve">Głównym celem planu zrównoważonego rozwoju publicznego transportu zbiorowego (planu transportowego), jest zaplanowanie usług przewozowych w przewozach o charakterze użyteczności publicznej, realizowanych na obszarze </w:t>
      </w:r>
      <w:r w:rsidR="00A84246" w:rsidRPr="008D48A9">
        <w:rPr>
          <w:rFonts w:cs="Tahoma"/>
          <w:color w:val="000000" w:themeColor="text1"/>
        </w:rPr>
        <w:t xml:space="preserve">powiatu </w:t>
      </w:r>
      <w:r w:rsidR="009413B7" w:rsidRPr="008D48A9">
        <w:rPr>
          <w:rFonts w:cs="Tahoma"/>
          <w:color w:val="000000" w:themeColor="text1"/>
        </w:rPr>
        <w:t>świecki</w:t>
      </w:r>
      <w:r w:rsidR="00A84246" w:rsidRPr="008D48A9">
        <w:rPr>
          <w:rFonts w:cs="Tahoma"/>
          <w:color w:val="000000" w:themeColor="text1"/>
        </w:rPr>
        <w:t>ego</w:t>
      </w:r>
      <w:r w:rsidR="00170AF2" w:rsidRPr="008D48A9">
        <w:rPr>
          <w:rFonts w:cs="Tahoma"/>
          <w:color w:val="000000" w:themeColor="text1"/>
        </w:rPr>
        <w:t>.</w:t>
      </w:r>
      <w:r w:rsidRPr="008D48A9">
        <w:rPr>
          <w:rFonts w:cs="Tahoma"/>
          <w:color w:val="000000" w:themeColor="text1"/>
        </w:rPr>
        <w:t xml:space="preserve"> Plan zrównoważonego rozwoju publicznego transportu zbiorowego został przygotowany zgodnie ze strategią zrównoważonego rozwoju transportu, której fundamentem jest uznanie istotnego znaczenia mobilności dla rozwoju społe</w:t>
      </w:r>
      <w:r w:rsidR="00D71419" w:rsidRPr="008D48A9">
        <w:rPr>
          <w:rFonts w:cs="Tahoma"/>
          <w:color w:val="000000" w:themeColor="text1"/>
        </w:rPr>
        <w:t>czno-gospodarczego i dążenie do </w:t>
      </w:r>
      <w:r w:rsidRPr="008D48A9">
        <w:rPr>
          <w:rFonts w:cs="Tahoma"/>
          <w:color w:val="000000" w:themeColor="text1"/>
        </w:rPr>
        <w:t>ograniczenia negatywnych następstw rozwoju motoryzacji indywidualnej.</w:t>
      </w:r>
    </w:p>
    <w:p w14:paraId="5972B161" w14:textId="77777777" w:rsidR="000F13E4" w:rsidRPr="008D48A9" w:rsidRDefault="003B5C9E" w:rsidP="00A84246">
      <w:pPr>
        <w:rPr>
          <w:rFonts w:cs="Tahoma"/>
          <w:color w:val="000000" w:themeColor="text1"/>
        </w:rPr>
      </w:pPr>
      <w:r w:rsidRPr="008D48A9">
        <w:rPr>
          <w:rFonts w:cs="Tahoma"/>
          <w:color w:val="000000" w:themeColor="text1"/>
        </w:rPr>
        <w:t xml:space="preserve">W ramach przyjętej w niniejszym planie strategii zrównoważonego rozwoju, podstawowe znaczenie ma dążenie do zapewnienia racjonalnego zakresu usług świadczonych przez transport zbiorowy na obszarze powiatu </w:t>
      </w:r>
      <w:r w:rsidR="009413B7" w:rsidRPr="008D48A9">
        <w:rPr>
          <w:rFonts w:cs="Tahoma"/>
          <w:color w:val="000000" w:themeColor="text1"/>
        </w:rPr>
        <w:t>świecki</w:t>
      </w:r>
      <w:r w:rsidRPr="008D48A9">
        <w:rPr>
          <w:rFonts w:cs="Tahoma"/>
          <w:color w:val="000000" w:themeColor="text1"/>
        </w:rPr>
        <w:t>ego</w:t>
      </w:r>
      <w:r w:rsidR="000F13E4" w:rsidRPr="008D48A9">
        <w:rPr>
          <w:rFonts w:cs="Tahoma"/>
          <w:color w:val="000000" w:themeColor="text1"/>
        </w:rPr>
        <w:t>. Racjonalność tę determinuje:</w:t>
      </w:r>
    </w:p>
    <w:p w14:paraId="200BC177" w14:textId="77777777" w:rsidR="000F13E4" w:rsidRPr="008D48A9" w:rsidRDefault="000F13E4" w:rsidP="0013113B">
      <w:pPr>
        <w:pStyle w:val="Akapitzlist"/>
        <w:numPr>
          <w:ilvl w:val="0"/>
          <w:numId w:val="16"/>
        </w:numPr>
        <w:spacing w:after="0" w:line="360" w:lineRule="auto"/>
        <w:ind w:left="357" w:hanging="357"/>
        <w:jc w:val="both"/>
        <w:rPr>
          <w:rFonts w:ascii="Tahoma" w:hAnsi="Tahoma" w:cs="Tahoma"/>
          <w:color w:val="000000" w:themeColor="text1"/>
        </w:rPr>
      </w:pPr>
      <w:r w:rsidRPr="008D48A9">
        <w:rPr>
          <w:rFonts w:ascii="Tahoma" w:hAnsi="Tahoma" w:cs="Tahoma"/>
          <w:color w:val="000000" w:themeColor="text1"/>
        </w:rPr>
        <w:t>dostosowanie ilości i jakości usług świadczonych przez transport zbiorowy do preferencji i oczekiwań pasażerów, w tym w zakresie dostępności dla osób niepełnosprawnych;</w:t>
      </w:r>
    </w:p>
    <w:p w14:paraId="7E09A2EE" w14:textId="77777777" w:rsidR="000F13E4" w:rsidRPr="008D48A9" w:rsidRDefault="000F13E4" w:rsidP="0013113B">
      <w:pPr>
        <w:pStyle w:val="Akapitzlist"/>
        <w:numPr>
          <w:ilvl w:val="0"/>
          <w:numId w:val="16"/>
        </w:numPr>
        <w:spacing w:after="0" w:line="360" w:lineRule="auto"/>
        <w:ind w:left="357" w:hanging="357"/>
        <w:jc w:val="both"/>
        <w:rPr>
          <w:rFonts w:ascii="Tahoma" w:hAnsi="Tahoma" w:cs="Tahoma"/>
          <w:color w:val="000000" w:themeColor="text1"/>
        </w:rPr>
      </w:pPr>
      <w:r w:rsidRPr="008D48A9">
        <w:rPr>
          <w:rFonts w:ascii="Tahoma" w:hAnsi="Tahoma" w:cs="Tahoma"/>
          <w:color w:val="000000" w:themeColor="text1"/>
        </w:rPr>
        <w:t>zapewnienie wysokiej jakości usług transportu zbiorowego, tworzących realną alternatywę dla podróży własnym samochodem osobowym;</w:t>
      </w:r>
    </w:p>
    <w:p w14:paraId="52BC8736" w14:textId="77777777" w:rsidR="000F13E4" w:rsidRPr="008D48A9" w:rsidRDefault="000F13E4" w:rsidP="0013113B">
      <w:pPr>
        <w:pStyle w:val="Akapitzlist"/>
        <w:numPr>
          <w:ilvl w:val="0"/>
          <w:numId w:val="16"/>
        </w:numPr>
        <w:spacing w:after="0" w:line="360" w:lineRule="auto"/>
        <w:ind w:left="357" w:hanging="357"/>
        <w:jc w:val="both"/>
        <w:rPr>
          <w:rFonts w:ascii="Tahoma" w:hAnsi="Tahoma" w:cs="Tahoma"/>
          <w:color w:val="000000" w:themeColor="text1"/>
        </w:rPr>
      </w:pPr>
      <w:r w:rsidRPr="008D48A9">
        <w:rPr>
          <w:rFonts w:ascii="Tahoma" w:hAnsi="Tahoma" w:cs="Tahoma"/>
          <w:color w:val="000000" w:themeColor="text1"/>
        </w:rPr>
        <w:t>koordynacja planu rozwoju transportu lokalnego z planami rozwoju transportu w regionie i w kraju oraz z miejscowymi planami rozwoju przestrzennego;</w:t>
      </w:r>
    </w:p>
    <w:p w14:paraId="259BFB1C" w14:textId="77777777" w:rsidR="000F13E4" w:rsidRPr="008D48A9" w:rsidRDefault="000F13E4" w:rsidP="0013113B">
      <w:pPr>
        <w:pStyle w:val="Akapitzlist"/>
        <w:numPr>
          <w:ilvl w:val="0"/>
          <w:numId w:val="16"/>
        </w:numPr>
        <w:spacing w:after="0" w:line="360" w:lineRule="auto"/>
        <w:ind w:left="357" w:hanging="357"/>
        <w:jc w:val="both"/>
        <w:rPr>
          <w:rFonts w:ascii="Tahoma" w:hAnsi="Tahoma" w:cs="Tahoma"/>
          <w:color w:val="000000" w:themeColor="text1"/>
        </w:rPr>
      </w:pPr>
      <w:r w:rsidRPr="008D48A9">
        <w:rPr>
          <w:rFonts w:ascii="Tahoma" w:hAnsi="Tahoma" w:cs="Tahoma"/>
          <w:color w:val="000000" w:themeColor="text1"/>
        </w:rPr>
        <w:t>redukcja negatywnego oddziaływania transportu na środowisko;</w:t>
      </w:r>
    </w:p>
    <w:p w14:paraId="6BFD2880" w14:textId="77777777" w:rsidR="000F13E4" w:rsidRPr="008D48A9" w:rsidRDefault="000F13E4" w:rsidP="0013113B">
      <w:pPr>
        <w:pStyle w:val="Akapitzlist"/>
        <w:numPr>
          <w:ilvl w:val="0"/>
          <w:numId w:val="16"/>
        </w:numPr>
        <w:spacing w:after="0" w:line="360" w:lineRule="auto"/>
        <w:ind w:left="357" w:hanging="357"/>
        <w:jc w:val="both"/>
        <w:rPr>
          <w:rFonts w:ascii="Tahoma" w:hAnsi="Tahoma" w:cs="Tahoma"/>
          <w:color w:val="000000" w:themeColor="text1"/>
        </w:rPr>
      </w:pPr>
      <w:r w:rsidRPr="008D48A9">
        <w:rPr>
          <w:rFonts w:ascii="Tahoma" w:hAnsi="Tahoma" w:cs="Tahoma"/>
          <w:color w:val="000000" w:themeColor="text1"/>
        </w:rPr>
        <w:t>efektywność ekonomiczno-finansowa określonych rozwiązań w zakresie kształtowania oferty przewozowej i infrastruktury transportowej.</w:t>
      </w:r>
    </w:p>
    <w:p w14:paraId="6A07B3B4" w14:textId="77777777" w:rsidR="000F13E4" w:rsidRPr="008D48A9" w:rsidRDefault="000F13E4" w:rsidP="003B5C9E">
      <w:pPr>
        <w:rPr>
          <w:rFonts w:cs="Tahoma"/>
          <w:color w:val="000000" w:themeColor="text1"/>
        </w:rPr>
      </w:pPr>
      <w:r w:rsidRPr="008D48A9">
        <w:rPr>
          <w:rFonts w:cs="Tahoma"/>
          <w:color w:val="000000" w:themeColor="text1"/>
        </w:rPr>
        <w:t xml:space="preserve">Przyjęta w niniejszym planie strategia zrównoważonego rozwoju transportu zbiorowego jest zgodna z dokumentami strategicznymi Unii Europejskiej, Polski, województwa </w:t>
      </w:r>
      <w:r w:rsidR="009413B7" w:rsidRPr="008D48A9">
        <w:rPr>
          <w:rFonts w:cs="Tahoma"/>
          <w:color w:val="000000" w:themeColor="text1"/>
        </w:rPr>
        <w:t>kujawsko-pomorsk</w:t>
      </w:r>
      <w:r w:rsidR="003B5C9E" w:rsidRPr="008D48A9">
        <w:rPr>
          <w:rFonts w:cs="Tahoma"/>
          <w:color w:val="000000" w:themeColor="text1"/>
        </w:rPr>
        <w:t>i</w:t>
      </w:r>
      <w:r w:rsidR="00332978" w:rsidRPr="008D48A9">
        <w:rPr>
          <w:rFonts w:cs="Tahoma"/>
          <w:color w:val="000000" w:themeColor="text1"/>
        </w:rPr>
        <w:t>ego</w:t>
      </w:r>
      <w:r w:rsidR="003B5C9E" w:rsidRPr="008D48A9">
        <w:rPr>
          <w:rFonts w:cs="Tahoma"/>
          <w:color w:val="000000" w:themeColor="text1"/>
        </w:rPr>
        <w:t xml:space="preserve"> i</w:t>
      </w:r>
      <w:r w:rsidR="00233D5F" w:rsidRPr="008D48A9">
        <w:rPr>
          <w:rFonts w:cs="Tahoma"/>
          <w:color w:val="000000" w:themeColor="text1"/>
        </w:rPr>
        <w:t xml:space="preserve"> powiatu </w:t>
      </w:r>
      <w:r w:rsidR="009413B7" w:rsidRPr="008D48A9">
        <w:rPr>
          <w:rFonts w:cs="Tahoma"/>
          <w:color w:val="000000" w:themeColor="text1"/>
        </w:rPr>
        <w:t>świecki</w:t>
      </w:r>
      <w:r w:rsidR="003B5C9E" w:rsidRPr="008D48A9">
        <w:rPr>
          <w:rFonts w:cs="Tahoma"/>
          <w:color w:val="000000" w:themeColor="text1"/>
        </w:rPr>
        <w:t>ego</w:t>
      </w:r>
      <w:r w:rsidRPr="008D48A9">
        <w:rPr>
          <w:rFonts w:cs="Tahoma"/>
          <w:color w:val="000000" w:themeColor="text1"/>
        </w:rPr>
        <w:t>.</w:t>
      </w:r>
      <w:r w:rsidR="001E5DBE" w:rsidRPr="008D48A9">
        <w:rPr>
          <w:rFonts w:cs="Tahoma"/>
          <w:color w:val="000000" w:themeColor="text1"/>
        </w:rPr>
        <w:t xml:space="preserve"> </w:t>
      </w:r>
      <w:r w:rsidRPr="008D48A9">
        <w:rPr>
          <w:rFonts w:cs="Tahoma"/>
          <w:color w:val="000000" w:themeColor="text1"/>
        </w:rPr>
        <w:t>Cele szczegółowe planu – zgodnie z ustawą z dnia 16 grudnia 2010 r. o publicznym transporcie zbiorowym – obejmują:</w:t>
      </w:r>
    </w:p>
    <w:p w14:paraId="4485EE4F" w14:textId="77777777" w:rsidR="000F13E4" w:rsidRPr="008D48A9" w:rsidRDefault="000F13E4" w:rsidP="0013113B">
      <w:pPr>
        <w:pStyle w:val="Akapitzlist"/>
        <w:numPr>
          <w:ilvl w:val="0"/>
          <w:numId w:val="18"/>
        </w:numPr>
        <w:spacing w:after="0" w:line="360" w:lineRule="auto"/>
        <w:ind w:left="357" w:hanging="357"/>
        <w:jc w:val="both"/>
        <w:rPr>
          <w:rFonts w:ascii="Tahoma" w:hAnsi="Tahoma" w:cs="Tahoma"/>
          <w:color w:val="000000" w:themeColor="text1"/>
        </w:rPr>
      </w:pPr>
      <w:r w:rsidRPr="008D48A9">
        <w:rPr>
          <w:rFonts w:ascii="Tahoma" w:hAnsi="Tahoma" w:cs="Tahoma"/>
          <w:color w:val="000000" w:themeColor="text1"/>
        </w:rPr>
        <w:t>zaplanowanie sieci komunikacyjnej, na której będą realizowane przewozy o charakterze użyteczności publicznej;</w:t>
      </w:r>
    </w:p>
    <w:p w14:paraId="61143872" w14:textId="77777777" w:rsidR="000F13E4" w:rsidRPr="008D48A9" w:rsidRDefault="000F13E4" w:rsidP="0013113B">
      <w:pPr>
        <w:pStyle w:val="Akapitzlist"/>
        <w:numPr>
          <w:ilvl w:val="0"/>
          <w:numId w:val="18"/>
        </w:numPr>
        <w:spacing w:after="0" w:line="360" w:lineRule="auto"/>
        <w:ind w:left="357" w:hanging="357"/>
        <w:jc w:val="both"/>
        <w:rPr>
          <w:rFonts w:ascii="Tahoma" w:hAnsi="Tahoma" w:cs="Tahoma"/>
          <w:color w:val="000000" w:themeColor="text1"/>
        </w:rPr>
      </w:pPr>
      <w:r w:rsidRPr="008D48A9">
        <w:rPr>
          <w:rFonts w:ascii="Tahoma" w:hAnsi="Tahoma" w:cs="Tahoma"/>
          <w:color w:val="000000" w:themeColor="text1"/>
        </w:rPr>
        <w:t>zidentyfikowanie potrzeb przewozowych;</w:t>
      </w:r>
    </w:p>
    <w:p w14:paraId="5FC64EE5" w14:textId="77777777" w:rsidR="000F13E4" w:rsidRPr="008D48A9" w:rsidRDefault="000F13E4" w:rsidP="0013113B">
      <w:pPr>
        <w:pStyle w:val="Akapitzlist"/>
        <w:numPr>
          <w:ilvl w:val="0"/>
          <w:numId w:val="18"/>
        </w:numPr>
        <w:spacing w:after="0" w:line="360" w:lineRule="auto"/>
        <w:ind w:left="357" w:hanging="357"/>
        <w:jc w:val="both"/>
        <w:rPr>
          <w:rFonts w:ascii="Tahoma" w:hAnsi="Tahoma" w:cs="Tahoma"/>
          <w:color w:val="000000" w:themeColor="text1"/>
        </w:rPr>
      </w:pPr>
      <w:r w:rsidRPr="008D48A9">
        <w:rPr>
          <w:rFonts w:ascii="Tahoma" w:hAnsi="Tahoma" w:cs="Tahoma"/>
          <w:color w:val="000000" w:themeColor="text1"/>
        </w:rPr>
        <w:t>określenie zasad finansowania usług przewozowych;</w:t>
      </w:r>
    </w:p>
    <w:p w14:paraId="55CD8D18" w14:textId="77777777" w:rsidR="000F13E4" w:rsidRPr="008D48A9" w:rsidRDefault="000F13E4" w:rsidP="0013113B">
      <w:pPr>
        <w:pStyle w:val="Akapitzlist"/>
        <w:numPr>
          <w:ilvl w:val="0"/>
          <w:numId w:val="18"/>
        </w:numPr>
        <w:spacing w:after="0" w:line="360" w:lineRule="auto"/>
        <w:ind w:left="357" w:hanging="357"/>
        <w:jc w:val="both"/>
        <w:rPr>
          <w:rFonts w:ascii="Tahoma" w:hAnsi="Tahoma" w:cs="Tahoma"/>
          <w:color w:val="000000" w:themeColor="text1"/>
        </w:rPr>
      </w:pPr>
      <w:r w:rsidRPr="008D48A9">
        <w:rPr>
          <w:rFonts w:ascii="Tahoma" w:hAnsi="Tahoma" w:cs="Tahoma"/>
          <w:color w:val="000000" w:themeColor="text1"/>
        </w:rPr>
        <w:t>określenie preferencji dotyczących wyboru rodzaju środków transportu;</w:t>
      </w:r>
    </w:p>
    <w:p w14:paraId="49AAACC2" w14:textId="77777777" w:rsidR="000F13E4" w:rsidRPr="008D48A9" w:rsidRDefault="000F13E4" w:rsidP="0013113B">
      <w:pPr>
        <w:pStyle w:val="Akapitzlist"/>
        <w:numPr>
          <w:ilvl w:val="0"/>
          <w:numId w:val="18"/>
        </w:numPr>
        <w:spacing w:after="0" w:line="360" w:lineRule="auto"/>
        <w:ind w:left="357" w:hanging="357"/>
        <w:jc w:val="both"/>
        <w:rPr>
          <w:rFonts w:ascii="Tahoma" w:hAnsi="Tahoma" w:cs="Tahoma"/>
          <w:color w:val="000000" w:themeColor="text1"/>
        </w:rPr>
      </w:pPr>
      <w:r w:rsidRPr="008D48A9">
        <w:rPr>
          <w:rFonts w:ascii="Tahoma" w:hAnsi="Tahoma" w:cs="Tahoma"/>
          <w:color w:val="000000" w:themeColor="text1"/>
        </w:rPr>
        <w:t>ustalenie zasad organizacji rynku przewozów;</w:t>
      </w:r>
    </w:p>
    <w:p w14:paraId="33B25C8E" w14:textId="77777777" w:rsidR="000F13E4" w:rsidRPr="008D48A9" w:rsidRDefault="000F13E4" w:rsidP="0013113B">
      <w:pPr>
        <w:pStyle w:val="Akapitzlist"/>
        <w:numPr>
          <w:ilvl w:val="0"/>
          <w:numId w:val="18"/>
        </w:numPr>
        <w:spacing w:after="0" w:line="360" w:lineRule="auto"/>
        <w:ind w:left="357" w:hanging="357"/>
        <w:jc w:val="both"/>
        <w:rPr>
          <w:rFonts w:ascii="Tahoma" w:hAnsi="Tahoma" w:cs="Tahoma"/>
          <w:color w:val="000000" w:themeColor="text1"/>
        </w:rPr>
      </w:pPr>
      <w:r w:rsidRPr="008D48A9">
        <w:rPr>
          <w:rFonts w:ascii="Tahoma" w:hAnsi="Tahoma" w:cs="Tahoma"/>
          <w:color w:val="000000" w:themeColor="text1"/>
        </w:rPr>
        <w:t>określenie standardów usług przewozowych w przewozach o charakterze użyteczności publicznej;</w:t>
      </w:r>
    </w:p>
    <w:p w14:paraId="5C957166" w14:textId="77777777" w:rsidR="000F13E4" w:rsidRPr="008D48A9" w:rsidRDefault="000F13E4" w:rsidP="0013113B">
      <w:pPr>
        <w:pStyle w:val="Akapitzlist"/>
        <w:numPr>
          <w:ilvl w:val="0"/>
          <w:numId w:val="18"/>
        </w:numPr>
        <w:spacing w:after="0" w:line="360" w:lineRule="auto"/>
        <w:ind w:left="357" w:hanging="357"/>
        <w:jc w:val="both"/>
        <w:rPr>
          <w:rFonts w:ascii="Tahoma" w:hAnsi="Tahoma" w:cs="Tahoma"/>
          <w:color w:val="000000" w:themeColor="text1"/>
        </w:rPr>
      </w:pPr>
      <w:r w:rsidRPr="008D48A9">
        <w:rPr>
          <w:rFonts w:ascii="Tahoma" w:hAnsi="Tahoma" w:cs="Tahoma"/>
          <w:color w:val="000000" w:themeColor="text1"/>
        </w:rPr>
        <w:t>organizację systemu informacji dla pasażerów.</w:t>
      </w:r>
    </w:p>
    <w:p w14:paraId="6C2C50A3" w14:textId="77777777" w:rsidR="007B79C7" w:rsidRPr="008D48A9" w:rsidRDefault="007B79C7" w:rsidP="003A7DD5">
      <w:pPr>
        <w:pStyle w:val="Nagwek2"/>
        <w:tabs>
          <w:tab w:val="left" w:pos="539"/>
        </w:tabs>
        <w:spacing w:after="120"/>
        <w:ind w:left="567"/>
        <w:jc w:val="center"/>
        <w:rPr>
          <w:color w:val="000000" w:themeColor="text1"/>
        </w:rPr>
      </w:pPr>
      <w:bookmarkStart w:id="5" w:name="_Toc326594769"/>
      <w:bookmarkStart w:id="6" w:name="_Toc57486259"/>
      <w:r w:rsidRPr="008D48A9">
        <w:rPr>
          <w:color w:val="000000" w:themeColor="text1"/>
        </w:rPr>
        <w:lastRenderedPageBreak/>
        <w:t>Wizja transportu publicznego</w:t>
      </w:r>
      <w:bookmarkEnd w:id="5"/>
      <w:bookmarkEnd w:id="6"/>
    </w:p>
    <w:p w14:paraId="7B1E5D58" w14:textId="77777777" w:rsidR="000F13E4" w:rsidRPr="008D48A9" w:rsidRDefault="000F13E4" w:rsidP="00000236">
      <w:pPr>
        <w:widowControl w:val="0"/>
        <w:rPr>
          <w:rFonts w:cs="Tahoma"/>
          <w:color w:val="000000" w:themeColor="text1"/>
        </w:rPr>
      </w:pPr>
      <w:r w:rsidRPr="008D48A9">
        <w:rPr>
          <w:rFonts w:cs="Tahoma"/>
          <w:color w:val="000000" w:themeColor="text1"/>
        </w:rPr>
        <w:t xml:space="preserve">Wizją transportu publicznego na obszarze </w:t>
      </w:r>
      <w:r w:rsidR="003D086F" w:rsidRPr="008D48A9">
        <w:rPr>
          <w:rFonts w:cs="Tahoma"/>
          <w:color w:val="000000" w:themeColor="text1"/>
        </w:rPr>
        <w:t>p</w:t>
      </w:r>
      <w:r w:rsidR="00171580" w:rsidRPr="008D48A9">
        <w:rPr>
          <w:rFonts w:cs="Tahoma"/>
          <w:color w:val="000000" w:themeColor="text1"/>
        </w:rPr>
        <w:t xml:space="preserve">owiatu </w:t>
      </w:r>
      <w:r w:rsidR="009413B7" w:rsidRPr="008D48A9">
        <w:rPr>
          <w:rFonts w:cs="Tahoma"/>
          <w:color w:val="000000" w:themeColor="text1"/>
        </w:rPr>
        <w:t>świecki</w:t>
      </w:r>
      <w:r w:rsidR="00171580" w:rsidRPr="008D48A9">
        <w:rPr>
          <w:rFonts w:cs="Tahoma"/>
          <w:color w:val="000000" w:themeColor="text1"/>
        </w:rPr>
        <w:t>ego</w:t>
      </w:r>
      <w:r w:rsidRPr="008D48A9">
        <w:rPr>
          <w:rFonts w:cs="Tahoma"/>
          <w:color w:val="000000" w:themeColor="text1"/>
        </w:rPr>
        <w:t>, jest funkcjonowanie oraz rozwój nowoczesnego i proekologicznego transportu zbiorowego, spełniającego oczekiwania pasażerów – w sposób tworzący z tego transportu realną alternatywę dla podróży realizowanych własnym samochodem osobowym.</w:t>
      </w:r>
    </w:p>
    <w:p w14:paraId="56EFFAF8" w14:textId="77777777" w:rsidR="007B79C7" w:rsidRPr="0081759D" w:rsidRDefault="007B79C7" w:rsidP="003A7DD5">
      <w:pPr>
        <w:pStyle w:val="Nagwek2"/>
        <w:tabs>
          <w:tab w:val="left" w:pos="539"/>
        </w:tabs>
        <w:spacing w:after="120"/>
        <w:ind w:left="567"/>
        <w:jc w:val="center"/>
        <w:rPr>
          <w:color w:val="000000" w:themeColor="text1"/>
        </w:rPr>
      </w:pPr>
      <w:bookmarkStart w:id="7" w:name="_Toc326594770"/>
      <w:bookmarkStart w:id="8" w:name="_Toc57486260"/>
      <w:r w:rsidRPr="0081759D">
        <w:rPr>
          <w:color w:val="000000" w:themeColor="text1"/>
        </w:rPr>
        <w:t>Metodologia tworzenia planu transportowego</w:t>
      </w:r>
      <w:bookmarkEnd w:id="7"/>
      <w:bookmarkEnd w:id="8"/>
    </w:p>
    <w:p w14:paraId="5BA467C7" w14:textId="77777777" w:rsidR="0081759D" w:rsidRPr="0081759D" w:rsidRDefault="0081759D" w:rsidP="0081759D">
      <w:pPr>
        <w:widowControl w:val="0"/>
        <w:rPr>
          <w:rFonts w:cs="Tahoma"/>
          <w:color w:val="000000" w:themeColor="text1"/>
        </w:rPr>
      </w:pPr>
      <w:r w:rsidRPr="0081759D">
        <w:rPr>
          <w:rFonts w:cs="Tahoma"/>
          <w:color w:val="000000" w:themeColor="text1"/>
        </w:rPr>
        <w:t>Przyjęta struktura planu transportowego jest zgodna z art. 12. ust. 1. ustawy z dnia 16 grudnia 2010 r. o publicznym transporcie zbiorowym (Dz. U. 2020 poz. 1944 ze zm.) oraz z rozporządzeniem Ministra Infrastruktury z dnia 25 maja 2011 r. w sprawie szczegółowego zakresu planu zrównoważonego rozwoju publicznego transportu zbiorowego (Dz. U. 2011 nr 117 poz. 684).</w:t>
      </w:r>
    </w:p>
    <w:p w14:paraId="5DA579AA" w14:textId="77777777" w:rsidR="004B2C72" w:rsidRPr="0081759D" w:rsidRDefault="004B2C72" w:rsidP="004B2C72">
      <w:pPr>
        <w:rPr>
          <w:rFonts w:cs="Tahoma"/>
          <w:color w:val="000000" w:themeColor="text1"/>
          <w:szCs w:val="22"/>
        </w:rPr>
      </w:pPr>
      <w:r w:rsidRPr="0081759D">
        <w:rPr>
          <w:rFonts w:cs="Tahoma"/>
          <w:color w:val="000000" w:themeColor="text1"/>
          <w:szCs w:val="22"/>
        </w:rPr>
        <w:t>Plan zrównoważonego rozwoju publicznego transportu zbiorowego opracowuje m.in. powiat liczący co najmniej 80 000 mieszkańców – w zakresie linii komunikacyjnej albo sieci komunikacyjnej w powiatowych przewozach pasażerskich</w:t>
      </w:r>
      <w:r w:rsidRPr="0081759D">
        <w:rPr>
          <w:rStyle w:val="Odwoanieprzypisudolnego"/>
          <w:rFonts w:cs="Tahoma"/>
          <w:color w:val="000000" w:themeColor="text1"/>
          <w:szCs w:val="22"/>
        </w:rPr>
        <w:footnoteReference w:id="1"/>
      </w:r>
      <w:r w:rsidRPr="0081759D">
        <w:rPr>
          <w:rFonts w:cs="Tahoma"/>
          <w:color w:val="000000" w:themeColor="text1"/>
          <w:szCs w:val="22"/>
        </w:rPr>
        <w:t>.</w:t>
      </w:r>
    </w:p>
    <w:p w14:paraId="30396838" w14:textId="77777777" w:rsidR="004B2C72" w:rsidRPr="0081759D" w:rsidRDefault="004B2C72" w:rsidP="004B2C72">
      <w:pPr>
        <w:rPr>
          <w:rFonts w:cs="Tahoma"/>
          <w:color w:val="000000" w:themeColor="text1"/>
          <w:szCs w:val="22"/>
        </w:rPr>
      </w:pPr>
      <w:r w:rsidRPr="0081759D">
        <w:rPr>
          <w:rFonts w:cs="Tahoma"/>
          <w:color w:val="000000" w:themeColor="text1"/>
          <w:szCs w:val="22"/>
        </w:rPr>
        <w:t xml:space="preserve">Zakres planu obejmuje terytorialnie obszar powiatu </w:t>
      </w:r>
      <w:r w:rsidR="009413B7" w:rsidRPr="0081759D">
        <w:rPr>
          <w:rFonts w:cs="Tahoma"/>
          <w:color w:val="000000" w:themeColor="text1"/>
          <w:szCs w:val="22"/>
        </w:rPr>
        <w:t>świecki</w:t>
      </w:r>
      <w:r w:rsidRPr="0081759D">
        <w:rPr>
          <w:rFonts w:cs="Tahoma"/>
          <w:color w:val="000000" w:themeColor="text1"/>
          <w:szCs w:val="22"/>
        </w:rPr>
        <w:t>ego, natomiast przedmiotowo:</w:t>
      </w:r>
    </w:p>
    <w:p w14:paraId="3D42965E" w14:textId="77777777" w:rsidR="0081759D" w:rsidRPr="0081759D" w:rsidRDefault="0081759D" w:rsidP="0013113B">
      <w:pPr>
        <w:numPr>
          <w:ilvl w:val="0"/>
          <w:numId w:val="71"/>
        </w:numPr>
        <w:autoSpaceDE w:val="0"/>
        <w:autoSpaceDN w:val="0"/>
        <w:adjustRightInd w:val="0"/>
        <w:ind w:left="357" w:hanging="357"/>
        <w:contextualSpacing/>
        <w:rPr>
          <w:rFonts w:eastAsia="Calibri" w:cs="Tahoma"/>
          <w:color w:val="000000" w:themeColor="text1"/>
          <w:szCs w:val="22"/>
          <w:lang w:eastAsia="en-US"/>
        </w:rPr>
      </w:pPr>
      <w:r w:rsidRPr="0081759D">
        <w:rPr>
          <w:rFonts w:eastAsia="Calibri" w:cs="Tahoma"/>
          <w:color w:val="000000" w:themeColor="text1"/>
          <w:szCs w:val="22"/>
          <w:lang w:eastAsia="en-US"/>
        </w:rPr>
        <w:t>metodologię tworzenia planu publicznego transportu zbiorowego;</w:t>
      </w:r>
    </w:p>
    <w:p w14:paraId="3E8F56D6" w14:textId="77777777" w:rsidR="0081759D" w:rsidRPr="0081759D" w:rsidRDefault="0081759D" w:rsidP="0013113B">
      <w:pPr>
        <w:numPr>
          <w:ilvl w:val="0"/>
          <w:numId w:val="71"/>
        </w:numPr>
        <w:autoSpaceDE w:val="0"/>
        <w:autoSpaceDN w:val="0"/>
        <w:adjustRightInd w:val="0"/>
        <w:ind w:left="357" w:hanging="357"/>
        <w:contextualSpacing/>
        <w:rPr>
          <w:rFonts w:eastAsia="Calibri" w:cs="Tahoma"/>
          <w:color w:val="000000" w:themeColor="text1"/>
          <w:szCs w:val="22"/>
          <w:lang w:eastAsia="en-US"/>
        </w:rPr>
      </w:pPr>
      <w:r w:rsidRPr="0081759D">
        <w:rPr>
          <w:rFonts w:eastAsia="Calibri" w:cs="Tahoma"/>
          <w:color w:val="000000" w:themeColor="text1"/>
          <w:szCs w:val="22"/>
          <w:lang w:eastAsia="en-US"/>
        </w:rPr>
        <w:t>uwarunkowania rozwoju sieci publicznego transportu zbiorowego;</w:t>
      </w:r>
    </w:p>
    <w:p w14:paraId="1C031C8C" w14:textId="77777777" w:rsidR="0081759D" w:rsidRPr="0081759D" w:rsidRDefault="0081759D" w:rsidP="0013113B">
      <w:pPr>
        <w:numPr>
          <w:ilvl w:val="0"/>
          <w:numId w:val="71"/>
        </w:numPr>
        <w:autoSpaceDE w:val="0"/>
        <w:autoSpaceDN w:val="0"/>
        <w:adjustRightInd w:val="0"/>
        <w:ind w:left="357" w:hanging="357"/>
        <w:contextualSpacing/>
        <w:rPr>
          <w:rFonts w:eastAsia="Calibri" w:cs="Tahoma"/>
          <w:color w:val="000000" w:themeColor="text1"/>
          <w:szCs w:val="22"/>
          <w:lang w:eastAsia="en-US"/>
        </w:rPr>
      </w:pPr>
      <w:r w:rsidRPr="0081759D">
        <w:rPr>
          <w:rFonts w:eastAsia="Calibri" w:cs="Tahoma"/>
          <w:color w:val="000000" w:themeColor="text1"/>
          <w:szCs w:val="22"/>
          <w:lang w:eastAsia="en-US"/>
        </w:rPr>
        <w:t>obszar, na którym jest planowane wykonywanie przewozów w transporcie publicznym;</w:t>
      </w:r>
    </w:p>
    <w:p w14:paraId="3E6AE14E" w14:textId="77777777" w:rsidR="0081759D" w:rsidRPr="0081759D" w:rsidRDefault="0081759D" w:rsidP="0013113B">
      <w:pPr>
        <w:numPr>
          <w:ilvl w:val="0"/>
          <w:numId w:val="71"/>
        </w:numPr>
        <w:autoSpaceDE w:val="0"/>
        <w:autoSpaceDN w:val="0"/>
        <w:adjustRightInd w:val="0"/>
        <w:ind w:left="357" w:hanging="357"/>
        <w:contextualSpacing/>
        <w:rPr>
          <w:rFonts w:eastAsia="Calibri" w:cs="Tahoma"/>
          <w:color w:val="000000" w:themeColor="text1"/>
          <w:szCs w:val="22"/>
          <w:lang w:eastAsia="en-US"/>
        </w:rPr>
      </w:pPr>
      <w:r w:rsidRPr="0081759D">
        <w:rPr>
          <w:rFonts w:eastAsia="Calibri" w:cs="Tahoma"/>
          <w:color w:val="000000" w:themeColor="text1"/>
          <w:szCs w:val="22"/>
          <w:lang w:eastAsia="en-US"/>
        </w:rPr>
        <w:t>ocenę i prognozy potrzeb przewozowych – z uwzględnieniem lokalizacji obiektów użyteczności publicznej, gęstości zaludnienia oraz zapewnienia dostępu do transportu zbiorowego osobom z niepełnosprawnością oraz osobom o ograniczonej zdolności ruchowej;</w:t>
      </w:r>
    </w:p>
    <w:p w14:paraId="25523AE4" w14:textId="77777777" w:rsidR="0081759D" w:rsidRPr="0081759D" w:rsidRDefault="0081759D" w:rsidP="0013113B">
      <w:pPr>
        <w:numPr>
          <w:ilvl w:val="0"/>
          <w:numId w:val="71"/>
        </w:numPr>
        <w:autoSpaceDE w:val="0"/>
        <w:autoSpaceDN w:val="0"/>
        <w:adjustRightInd w:val="0"/>
        <w:ind w:left="357" w:hanging="357"/>
        <w:contextualSpacing/>
        <w:rPr>
          <w:rFonts w:eastAsia="Calibri" w:cs="Tahoma"/>
          <w:color w:val="000000" w:themeColor="text1"/>
          <w:szCs w:val="22"/>
          <w:lang w:eastAsia="en-US"/>
        </w:rPr>
      </w:pPr>
      <w:r w:rsidRPr="0081759D">
        <w:rPr>
          <w:rFonts w:eastAsia="Calibri" w:cs="Tahoma"/>
          <w:color w:val="000000" w:themeColor="text1"/>
          <w:szCs w:val="22"/>
          <w:lang w:eastAsia="en-US"/>
        </w:rPr>
        <w:t>preferencje dotyczące wyboru rodzaju środków transportu;</w:t>
      </w:r>
    </w:p>
    <w:p w14:paraId="5EA9F03A" w14:textId="77777777" w:rsidR="0081759D" w:rsidRPr="0081759D" w:rsidRDefault="0081759D" w:rsidP="0013113B">
      <w:pPr>
        <w:numPr>
          <w:ilvl w:val="0"/>
          <w:numId w:val="71"/>
        </w:numPr>
        <w:autoSpaceDE w:val="0"/>
        <w:autoSpaceDN w:val="0"/>
        <w:adjustRightInd w:val="0"/>
        <w:ind w:left="357" w:hanging="357"/>
        <w:contextualSpacing/>
        <w:rPr>
          <w:rFonts w:eastAsia="Calibri" w:cs="Tahoma"/>
          <w:color w:val="000000" w:themeColor="text1"/>
          <w:szCs w:val="22"/>
          <w:lang w:eastAsia="en-US"/>
        </w:rPr>
      </w:pPr>
      <w:r w:rsidRPr="0081759D">
        <w:rPr>
          <w:rFonts w:eastAsia="Calibri" w:cs="Tahoma"/>
          <w:color w:val="000000" w:themeColor="text1"/>
          <w:szCs w:val="22"/>
          <w:lang w:eastAsia="en-US"/>
        </w:rPr>
        <w:t>planowaną ofertę przewozową oraz pożądany standard usług przewozowych, uwzględniający poziom jakościowy i wymagania ochrony środowiska naturalnego oraz dostępność podróżnych do infrastruktury przystankowej;</w:t>
      </w:r>
    </w:p>
    <w:p w14:paraId="3871D223" w14:textId="77777777" w:rsidR="0081759D" w:rsidRPr="0081759D" w:rsidRDefault="0081759D" w:rsidP="0013113B">
      <w:pPr>
        <w:numPr>
          <w:ilvl w:val="0"/>
          <w:numId w:val="71"/>
        </w:numPr>
        <w:autoSpaceDE w:val="0"/>
        <w:autoSpaceDN w:val="0"/>
        <w:adjustRightInd w:val="0"/>
        <w:ind w:left="357" w:hanging="357"/>
        <w:contextualSpacing/>
        <w:rPr>
          <w:rFonts w:eastAsia="Calibri" w:cs="Tahoma"/>
          <w:color w:val="000000" w:themeColor="text1"/>
          <w:szCs w:val="22"/>
          <w:lang w:eastAsia="en-US"/>
        </w:rPr>
      </w:pPr>
      <w:r w:rsidRPr="0081759D">
        <w:rPr>
          <w:rFonts w:eastAsia="Calibri" w:cs="Tahoma"/>
          <w:color w:val="000000" w:themeColor="text1"/>
          <w:szCs w:val="22"/>
          <w:lang w:eastAsia="en-US"/>
        </w:rPr>
        <w:t>zasady organizacji rynku przewozów;</w:t>
      </w:r>
    </w:p>
    <w:p w14:paraId="0197663B" w14:textId="77777777" w:rsidR="0081759D" w:rsidRPr="0081759D" w:rsidRDefault="0081759D" w:rsidP="0013113B">
      <w:pPr>
        <w:numPr>
          <w:ilvl w:val="0"/>
          <w:numId w:val="71"/>
        </w:numPr>
        <w:autoSpaceDE w:val="0"/>
        <w:autoSpaceDN w:val="0"/>
        <w:adjustRightInd w:val="0"/>
        <w:ind w:left="357" w:hanging="357"/>
        <w:contextualSpacing/>
        <w:rPr>
          <w:rFonts w:eastAsia="Calibri" w:cs="Tahoma"/>
          <w:color w:val="000000" w:themeColor="text1"/>
          <w:szCs w:val="22"/>
          <w:lang w:eastAsia="en-US"/>
        </w:rPr>
      </w:pPr>
      <w:r w:rsidRPr="0081759D">
        <w:rPr>
          <w:rFonts w:eastAsia="Calibri" w:cs="Tahoma"/>
          <w:color w:val="000000" w:themeColor="text1"/>
          <w:szCs w:val="22"/>
          <w:lang w:eastAsia="en-US"/>
        </w:rPr>
        <w:t>organizację systemu informacji dla pasażera;</w:t>
      </w:r>
    </w:p>
    <w:p w14:paraId="667C3E3A" w14:textId="77777777" w:rsidR="0081759D" w:rsidRPr="0081759D" w:rsidRDefault="0081759D" w:rsidP="0013113B">
      <w:pPr>
        <w:numPr>
          <w:ilvl w:val="0"/>
          <w:numId w:val="71"/>
        </w:numPr>
        <w:autoSpaceDE w:val="0"/>
        <w:autoSpaceDN w:val="0"/>
        <w:adjustRightInd w:val="0"/>
        <w:ind w:left="357" w:hanging="357"/>
        <w:contextualSpacing/>
        <w:rPr>
          <w:rFonts w:eastAsia="Calibri" w:cs="Tahoma"/>
          <w:color w:val="000000" w:themeColor="text1"/>
          <w:szCs w:val="22"/>
          <w:lang w:eastAsia="en-US"/>
        </w:rPr>
      </w:pPr>
      <w:r w:rsidRPr="0081759D">
        <w:rPr>
          <w:rFonts w:eastAsia="Calibri" w:cs="Tahoma"/>
          <w:color w:val="000000" w:themeColor="text1"/>
          <w:szCs w:val="22"/>
          <w:lang w:eastAsia="en-US"/>
        </w:rPr>
        <w:t>źródła i formy finansowania usług przewozowych;</w:t>
      </w:r>
    </w:p>
    <w:p w14:paraId="1B46E47D" w14:textId="77777777" w:rsidR="0081759D" w:rsidRPr="0081759D" w:rsidRDefault="0081759D" w:rsidP="0013113B">
      <w:pPr>
        <w:numPr>
          <w:ilvl w:val="0"/>
          <w:numId w:val="71"/>
        </w:numPr>
        <w:autoSpaceDE w:val="0"/>
        <w:autoSpaceDN w:val="0"/>
        <w:adjustRightInd w:val="0"/>
        <w:ind w:left="357" w:hanging="357"/>
        <w:contextualSpacing/>
        <w:rPr>
          <w:rFonts w:eastAsia="Calibri" w:cs="Tahoma"/>
          <w:color w:val="000000" w:themeColor="text1"/>
          <w:szCs w:val="22"/>
          <w:lang w:eastAsia="en-US"/>
        </w:rPr>
      </w:pPr>
      <w:r w:rsidRPr="0081759D">
        <w:rPr>
          <w:rFonts w:eastAsia="Calibri" w:cs="Tahoma"/>
          <w:color w:val="000000" w:themeColor="text1"/>
          <w:szCs w:val="22"/>
          <w:lang w:eastAsia="en-US"/>
        </w:rPr>
        <w:lastRenderedPageBreak/>
        <w:t>planowane kierunki rozwoju transportu publicznego oraz zasady planowania oferty przewozowej, w tym planowaną ofertę przewozową publicznego transportu zbiorowego – wraz z uzasadnieniem proponowanych rozwiązań.</w:t>
      </w:r>
    </w:p>
    <w:p w14:paraId="3A6FC25A" w14:textId="4F27CF05" w:rsidR="004B2C72" w:rsidRPr="0081759D" w:rsidRDefault="004B2C72" w:rsidP="0081759D">
      <w:pPr>
        <w:autoSpaceDE w:val="0"/>
        <w:autoSpaceDN w:val="0"/>
        <w:adjustRightInd w:val="0"/>
        <w:contextualSpacing/>
        <w:rPr>
          <w:rFonts w:eastAsia="Calibri" w:cs="Tahoma"/>
          <w:color w:val="000000" w:themeColor="text1"/>
          <w:szCs w:val="22"/>
          <w:lang w:eastAsia="en-US"/>
        </w:rPr>
      </w:pPr>
      <w:r w:rsidRPr="0081759D">
        <w:rPr>
          <w:rFonts w:cs="Tahoma"/>
          <w:color w:val="000000" w:themeColor="text1"/>
          <w:szCs w:val="22"/>
        </w:rPr>
        <w:t xml:space="preserve">W przygotowaniu planu </w:t>
      </w:r>
      <w:r w:rsidR="0081759D" w:rsidRPr="0081759D">
        <w:rPr>
          <w:rFonts w:cs="Tahoma"/>
          <w:color w:val="000000" w:themeColor="text1"/>
          <w:szCs w:val="22"/>
        </w:rPr>
        <w:t xml:space="preserve">transportowego </w:t>
      </w:r>
      <w:r w:rsidRPr="0081759D">
        <w:rPr>
          <w:rFonts w:cs="Tahoma"/>
          <w:color w:val="000000" w:themeColor="text1"/>
          <w:szCs w:val="22"/>
        </w:rPr>
        <w:t>uwzględniono:</w:t>
      </w:r>
    </w:p>
    <w:p w14:paraId="4C5D7F34" w14:textId="779F230E" w:rsidR="0081759D" w:rsidRPr="0081759D" w:rsidRDefault="0081759D" w:rsidP="0013113B">
      <w:pPr>
        <w:pStyle w:val="Akapitzlist"/>
        <w:numPr>
          <w:ilvl w:val="0"/>
          <w:numId w:val="22"/>
        </w:numPr>
        <w:autoSpaceDE w:val="0"/>
        <w:autoSpaceDN w:val="0"/>
        <w:adjustRightInd w:val="0"/>
        <w:spacing w:after="0" w:line="360" w:lineRule="auto"/>
        <w:ind w:left="357" w:hanging="357"/>
        <w:jc w:val="both"/>
        <w:rPr>
          <w:rFonts w:ascii="Tahoma" w:hAnsi="Tahoma" w:cs="Tahoma"/>
          <w:color w:val="000000" w:themeColor="text1"/>
        </w:rPr>
      </w:pPr>
      <w:r w:rsidRPr="0081759D">
        <w:rPr>
          <w:rFonts w:ascii="Tahoma" w:hAnsi="Tahoma" w:cs="Tahoma"/>
          <w:color w:val="000000" w:themeColor="text1"/>
        </w:rPr>
        <w:t>Rozporządzenie (WE) nr 1370/2007 Parlamentu Europejskiego i Rady z dnia 23 października 2007 r., dotyczące usług publicznych w zakresie kolejowego i drogowego transportu pasażerskiego oraz uchylające rozporządzenia Rady (EWG) nr 1191/69 i (EWG) nr 1107/70 (Dz. U. UE. L. 07.315.1 z dnia 3.12.2007 r.), zmienione Rozporządzeniem Parlamentu Europejskiego i Rady (UE) 2016/2338 z dnia 14 grudnia 2016 r. (Dz. Urz. UE, l. 354/22 z dnia 23.12.2016 r.);</w:t>
      </w:r>
    </w:p>
    <w:p w14:paraId="7EE5C423" w14:textId="77777777" w:rsidR="00A60112" w:rsidRPr="009E521C" w:rsidRDefault="00A60112" w:rsidP="0013113B">
      <w:pPr>
        <w:pStyle w:val="Akapitzlist"/>
        <w:numPr>
          <w:ilvl w:val="0"/>
          <w:numId w:val="22"/>
        </w:numPr>
        <w:autoSpaceDE w:val="0"/>
        <w:autoSpaceDN w:val="0"/>
        <w:adjustRightInd w:val="0"/>
        <w:spacing w:after="0" w:line="360" w:lineRule="auto"/>
        <w:ind w:left="357" w:hanging="357"/>
        <w:jc w:val="both"/>
        <w:rPr>
          <w:rFonts w:ascii="Tahoma" w:hAnsi="Tahoma" w:cs="Tahoma"/>
          <w:color w:val="000000" w:themeColor="text1"/>
        </w:rPr>
      </w:pPr>
      <w:r w:rsidRPr="009E521C">
        <w:rPr>
          <w:rFonts w:ascii="Tahoma" w:hAnsi="Tahoma" w:cs="Tahoma"/>
          <w:color w:val="000000" w:themeColor="text1"/>
        </w:rPr>
        <w:t>Rozporządzenie Parlamentu Europejskiego i Rady (UE) nr 1303/2013 z dnia 17 grudnia 2013 r.</w:t>
      </w:r>
      <w:r w:rsidR="001E5DBE" w:rsidRPr="009E521C">
        <w:rPr>
          <w:rFonts w:ascii="Tahoma" w:hAnsi="Tahoma" w:cs="Tahoma"/>
          <w:color w:val="000000" w:themeColor="text1"/>
        </w:rPr>
        <w:t>,</w:t>
      </w:r>
      <w:r w:rsidRPr="009E521C">
        <w:rPr>
          <w:rFonts w:ascii="Tahoma" w:hAnsi="Tahoma" w:cs="Tahoma"/>
          <w:color w:val="000000" w:themeColor="text1"/>
        </w:rPr>
        <w:t xml:space="preserve"> ustanawiające wspólne przepisy dotyczące</w:t>
      </w:r>
      <w:r w:rsidR="001E5DBE" w:rsidRPr="009E521C">
        <w:rPr>
          <w:rFonts w:ascii="Tahoma" w:hAnsi="Tahoma" w:cs="Tahoma"/>
          <w:color w:val="000000" w:themeColor="text1"/>
        </w:rPr>
        <w:t>:</w:t>
      </w:r>
      <w:r w:rsidRPr="009E521C">
        <w:rPr>
          <w:rFonts w:ascii="Tahoma" w:hAnsi="Tahoma" w:cs="Tahoma"/>
          <w:color w:val="000000" w:themeColor="text1"/>
        </w:rPr>
        <w:t xml:space="preserve"> Europejskiego Funduszu Rozwoju Regionalnego, Europejskiego Funduszu Społecznego, Funduszu Spójności, Europejskiego Funduszu Rolnego na rzecz Rozwoju Obszarów Wiejskich oraz Europejskiego Funduszu Morskiego i Rybackiego</w:t>
      </w:r>
      <w:r w:rsidR="001E5DBE" w:rsidRPr="009E521C">
        <w:rPr>
          <w:rFonts w:ascii="Tahoma" w:hAnsi="Tahoma" w:cs="Tahoma"/>
          <w:color w:val="000000" w:themeColor="text1"/>
        </w:rPr>
        <w:t xml:space="preserve">, a także </w:t>
      </w:r>
      <w:r w:rsidRPr="009E521C">
        <w:rPr>
          <w:rFonts w:ascii="Tahoma" w:hAnsi="Tahoma" w:cs="Tahoma"/>
          <w:color w:val="000000" w:themeColor="text1"/>
        </w:rPr>
        <w:t>ustanawiające przepisy ogólne dotyczące</w:t>
      </w:r>
      <w:r w:rsidR="001E5DBE" w:rsidRPr="009E521C">
        <w:rPr>
          <w:rFonts w:ascii="Tahoma" w:hAnsi="Tahoma" w:cs="Tahoma"/>
          <w:color w:val="000000" w:themeColor="text1"/>
        </w:rPr>
        <w:t>:</w:t>
      </w:r>
      <w:r w:rsidRPr="009E521C">
        <w:rPr>
          <w:rFonts w:ascii="Tahoma" w:hAnsi="Tahoma" w:cs="Tahoma"/>
          <w:color w:val="000000" w:themeColor="text1"/>
        </w:rPr>
        <w:t xml:space="preserve"> Europejskiego Funduszu Rozwoju Regionalnego, Europejskiego Funduszu Społecznego, Funduszu Spójności </w:t>
      </w:r>
      <w:r w:rsidR="001E5DBE" w:rsidRPr="009E521C">
        <w:rPr>
          <w:rFonts w:ascii="Tahoma" w:hAnsi="Tahoma" w:cs="Tahoma"/>
          <w:color w:val="000000" w:themeColor="text1"/>
        </w:rPr>
        <w:t>oraz</w:t>
      </w:r>
      <w:r w:rsidRPr="009E521C">
        <w:rPr>
          <w:rFonts w:ascii="Tahoma" w:hAnsi="Tahoma" w:cs="Tahoma"/>
          <w:color w:val="000000" w:themeColor="text1"/>
        </w:rPr>
        <w:t xml:space="preserve"> Europejskiego Funduszu Morskiego i Rybackiego</w:t>
      </w:r>
      <w:r w:rsidR="001E5DBE" w:rsidRPr="009E521C">
        <w:rPr>
          <w:rFonts w:ascii="Tahoma" w:hAnsi="Tahoma" w:cs="Tahoma"/>
          <w:color w:val="000000" w:themeColor="text1"/>
        </w:rPr>
        <w:t xml:space="preserve">, jak również </w:t>
      </w:r>
      <w:r w:rsidRPr="009E521C">
        <w:rPr>
          <w:rFonts w:ascii="Tahoma" w:hAnsi="Tahoma" w:cs="Tahoma"/>
          <w:color w:val="000000" w:themeColor="text1"/>
        </w:rPr>
        <w:t>uchylające rozporządzenie Rady (WE) nr 1083/2006;</w:t>
      </w:r>
    </w:p>
    <w:p w14:paraId="4FA26308" w14:textId="77777777" w:rsidR="00301D82" w:rsidRPr="009E521C" w:rsidRDefault="00301D82" w:rsidP="0013113B">
      <w:pPr>
        <w:pStyle w:val="Akapitzlist"/>
        <w:numPr>
          <w:ilvl w:val="0"/>
          <w:numId w:val="22"/>
        </w:numPr>
        <w:autoSpaceDE w:val="0"/>
        <w:autoSpaceDN w:val="0"/>
        <w:adjustRightInd w:val="0"/>
        <w:spacing w:after="0" w:line="360" w:lineRule="auto"/>
        <w:ind w:left="357" w:hanging="357"/>
        <w:jc w:val="both"/>
        <w:rPr>
          <w:rFonts w:ascii="Tahoma" w:hAnsi="Tahoma" w:cs="Tahoma"/>
          <w:color w:val="000000" w:themeColor="text1"/>
        </w:rPr>
      </w:pPr>
      <w:r w:rsidRPr="009E521C">
        <w:rPr>
          <w:rFonts w:ascii="Tahoma" w:hAnsi="Tahoma" w:cs="Tahoma"/>
          <w:color w:val="000000" w:themeColor="text1"/>
        </w:rPr>
        <w:t>Rozporządzenie (WE) nr 1371/2007 Parlamentu Europejskiego i Rady z dnia 23 października 2007 r., dotyczące praw i obowiązków pasażerów w ruchu kolejowym;</w:t>
      </w:r>
    </w:p>
    <w:p w14:paraId="23BE0E89" w14:textId="77777777" w:rsidR="00301D82" w:rsidRPr="009E521C" w:rsidRDefault="00301D82" w:rsidP="0013113B">
      <w:pPr>
        <w:pStyle w:val="Akapitzlist"/>
        <w:numPr>
          <w:ilvl w:val="0"/>
          <w:numId w:val="22"/>
        </w:numPr>
        <w:autoSpaceDE w:val="0"/>
        <w:autoSpaceDN w:val="0"/>
        <w:adjustRightInd w:val="0"/>
        <w:spacing w:after="0" w:line="360" w:lineRule="auto"/>
        <w:ind w:left="357" w:hanging="357"/>
        <w:jc w:val="both"/>
        <w:rPr>
          <w:rFonts w:ascii="Tahoma" w:hAnsi="Tahoma" w:cs="Tahoma"/>
          <w:color w:val="000000" w:themeColor="text1"/>
        </w:rPr>
      </w:pPr>
      <w:r w:rsidRPr="009E521C">
        <w:rPr>
          <w:rFonts w:ascii="Tahoma" w:hAnsi="Tahoma" w:cs="Tahoma"/>
          <w:color w:val="000000" w:themeColor="text1"/>
        </w:rPr>
        <w:t>Rozporządzenie (WE) nr 1073/2009 Parlamentu Europejskiego i Rady z dnia 21 października 2009 r., w sprawie wspólnych zasad dostępu do międzynarodowego rynku usług autokarowych i autobusowych;</w:t>
      </w:r>
    </w:p>
    <w:p w14:paraId="4D40756F" w14:textId="77777777" w:rsidR="00301D82" w:rsidRPr="009E521C" w:rsidRDefault="00301D82" w:rsidP="0013113B">
      <w:pPr>
        <w:pStyle w:val="Akapitzlist"/>
        <w:numPr>
          <w:ilvl w:val="0"/>
          <w:numId w:val="22"/>
        </w:numPr>
        <w:autoSpaceDE w:val="0"/>
        <w:autoSpaceDN w:val="0"/>
        <w:adjustRightInd w:val="0"/>
        <w:spacing w:after="0" w:line="360" w:lineRule="auto"/>
        <w:ind w:left="357" w:hanging="357"/>
        <w:jc w:val="both"/>
        <w:rPr>
          <w:rFonts w:ascii="Tahoma" w:hAnsi="Tahoma" w:cs="Tahoma"/>
          <w:color w:val="000000" w:themeColor="text1"/>
        </w:rPr>
      </w:pPr>
      <w:r w:rsidRPr="009E521C">
        <w:rPr>
          <w:rFonts w:ascii="Tahoma" w:hAnsi="Tahoma" w:cs="Tahoma"/>
          <w:color w:val="000000" w:themeColor="text1"/>
        </w:rPr>
        <w:t>Rozporządzenie (WE) nr 181/2011 Parlamentu Europejskiego i Rady z dnia 16 lutego 2011 r., dotyczące praw pasażerów w transporcie autobusowym i autokarowym</w:t>
      </w:r>
      <w:r w:rsidR="009C66F9" w:rsidRPr="009E521C">
        <w:rPr>
          <w:rFonts w:ascii="Tahoma" w:hAnsi="Tahoma" w:cs="Tahoma"/>
          <w:color w:val="000000" w:themeColor="text1"/>
        </w:rPr>
        <w:t>;</w:t>
      </w:r>
    </w:p>
    <w:p w14:paraId="3CE61118" w14:textId="77777777" w:rsidR="004B2C72" w:rsidRPr="009E521C" w:rsidRDefault="004B2C72" w:rsidP="0013113B">
      <w:pPr>
        <w:pStyle w:val="Akapitzlist"/>
        <w:numPr>
          <w:ilvl w:val="0"/>
          <w:numId w:val="22"/>
        </w:numPr>
        <w:autoSpaceDE w:val="0"/>
        <w:autoSpaceDN w:val="0"/>
        <w:adjustRightInd w:val="0"/>
        <w:spacing w:after="0" w:line="360" w:lineRule="auto"/>
        <w:ind w:left="357" w:hanging="357"/>
        <w:jc w:val="both"/>
        <w:rPr>
          <w:rFonts w:ascii="Tahoma" w:hAnsi="Tahoma" w:cs="Tahoma"/>
          <w:color w:val="000000" w:themeColor="text1"/>
        </w:rPr>
      </w:pPr>
      <w:r w:rsidRPr="009E521C">
        <w:rPr>
          <w:rFonts w:ascii="Tahoma" w:hAnsi="Tahoma" w:cs="Tahoma"/>
          <w:color w:val="000000" w:themeColor="text1"/>
        </w:rPr>
        <w:t>Rezolucję Parlamentu Europejskiego z dnia 23 kwietnia 2009 r. w sprawie planu działania na rzecz inteligentnych systemów transportowych (2008/2216 (INI));</w:t>
      </w:r>
    </w:p>
    <w:p w14:paraId="5C1AD9B0" w14:textId="77777777" w:rsidR="0081759D" w:rsidRPr="0081759D" w:rsidRDefault="0081759D" w:rsidP="0013113B">
      <w:pPr>
        <w:pStyle w:val="Akapitzlist"/>
        <w:numPr>
          <w:ilvl w:val="0"/>
          <w:numId w:val="22"/>
        </w:numPr>
        <w:autoSpaceDE w:val="0"/>
        <w:autoSpaceDN w:val="0"/>
        <w:adjustRightInd w:val="0"/>
        <w:spacing w:after="0" w:line="360" w:lineRule="auto"/>
        <w:ind w:left="357" w:hanging="357"/>
        <w:jc w:val="both"/>
        <w:rPr>
          <w:rFonts w:ascii="Tahoma" w:hAnsi="Tahoma" w:cs="Tahoma"/>
          <w:color w:val="000000" w:themeColor="text1"/>
        </w:rPr>
      </w:pPr>
      <w:r w:rsidRPr="0081759D">
        <w:rPr>
          <w:rFonts w:ascii="Tahoma" w:hAnsi="Tahoma" w:cs="Tahoma"/>
          <w:color w:val="000000" w:themeColor="text1"/>
        </w:rPr>
        <w:t>ustawę z dnia 16 grudnia 2010 r. o publicznym transporcie zbiorowym (Dz. U. 2020 poz. 1944 ze zm.);</w:t>
      </w:r>
    </w:p>
    <w:p w14:paraId="0D1E0CFB" w14:textId="77777777" w:rsidR="0081759D" w:rsidRPr="0081759D" w:rsidRDefault="0081759D" w:rsidP="0013113B">
      <w:pPr>
        <w:pStyle w:val="Akapitzlist"/>
        <w:numPr>
          <w:ilvl w:val="0"/>
          <w:numId w:val="22"/>
        </w:numPr>
        <w:autoSpaceDE w:val="0"/>
        <w:autoSpaceDN w:val="0"/>
        <w:adjustRightInd w:val="0"/>
        <w:spacing w:after="0" w:line="360" w:lineRule="auto"/>
        <w:ind w:left="357" w:hanging="357"/>
        <w:jc w:val="both"/>
        <w:rPr>
          <w:rFonts w:ascii="Tahoma" w:hAnsi="Tahoma" w:cs="Tahoma"/>
          <w:color w:val="000000" w:themeColor="text1"/>
        </w:rPr>
      </w:pPr>
      <w:r w:rsidRPr="0081759D">
        <w:rPr>
          <w:rFonts w:ascii="Tahoma" w:hAnsi="Tahoma" w:cs="Tahoma"/>
          <w:color w:val="000000" w:themeColor="text1"/>
        </w:rPr>
        <w:t>Rozporządzenie Ministra Infrastruktury z dnia 25 maja 2011 r. w sprawie szczegółowego zakresu planu zrównoważonego rozwoju publicznego transportu zbiorowego (Dz. U. 2011 nr 117 poz. 684);</w:t>
      </w:r>
    </w:p>
    <w:p w14:paraId="54E4BD11" w14:textId="77777777" w:rsidR="0081759D" w:rsidRPr="0081759D" w:rsidRDefault="0081759D" w:rsidP="0013113B">
      <w:pPr>
        <w:pStyle w:val="Akapitzlist"/>
        <w:numPr>
          <w:ilvl w:val="0"/>
          <w:numId w:val="22"/>
        </w:numPr>
        <w:autoSpaceDE w:val="0"/>
        <w:autoSpaceDN w:val="0"/>
        <w:adjustRightInd w:val="0"/>
        <w:spacing w:after="0" w:line="360" w:lineRule="auto"/>
        <w:ind w:left="357" w:hanging="357"/>
        <w:jc w:val="both"/>
        <w:rPr>
          <w:rFonts w:ascii="Tahoma" w:hAnsi="Tahoma" w:cs="Tahoma"/>
          <w:color w:val="000000" w:themeColor="text1"/>
        </w:rPr>
      </w:pPr>
      <w:r w:rsidRPr="0081759D">
        <w:rPr>
          <w:rFonts w:ascii="Tahoma" w:hAnsi="Tahoma" w:cs="Tahoma"/>
          <w:color w:val="000000" w:themeColor="text1"/>
        </w:rPr>
        <w:t>ustawę z dnia 6 września 2001 r. o transporcie drogowym (Dz. U. z 2019 r. poz. 2140 ze zm.);</w:t>
      </w:r>
    </w:p>
    <w:p w14:paraId="663624BE" w14:textId="77777777" w:rsidR="0081759D" w:rsidRPr="0081759D" w:rsidRDefault="0081759D" w:rsidP="0013113B">
      <w:pPr>
        <w:pStyle w:val="Akapitzlist"/>
        <w:numPr>
          <w:ilvl w:val="0"/>
          <w:numId w:val="22"/>
        </w:numPr>
        <w:autoSpaceDE w:val="0"/>
        <w:autoSpaceDN w:val="0"/>
        <w:adjustRightInd w:val="0"/>
        <w:spacing w:after="0" w:line="360" w:lineRule="auto"/>
        <w:ind w:left="357" w:hanging="357"/>
        <w:jc w:val="both"/>
        <w:rPr>
          <w:rFonts w:ascii="Tahoma" w:hAnsi="Tahoma" w:cs="Tahoma"/>
          <w:color w:val="000000" w:themeColor="text1"/>
        </w:rPr>
      </w:pPr>
      <w:r w:rsidRPr="0081759D">
        <w:rPr>
          <w:rFonts w:ascii="Tahoma" w:hAnsi="Tahoma" w:cs="Tahoma"/>
          <w:color w:val="000000" w:themeColor="text1"/>
        </w:rPr>
        <w:lastRenderedPageBreak/>
        <w:t xml:space="preserve">ustawę z dnia 11 stycznia 2018 r. o </w:t>
      </w:r>
      <w:proofErr w:type="spellStart"/>
      <w:r w:rsidRPr="0081759D">
        <w:rPr>
          <w:rFonts w:ascii="Tahoma" w:hAnsi="Tahoma" w:cs="Tahoma"/>
          <w:color w:val="000000" w:themeColor="text1"/>
        </w:rPr>
        <w:t>elektromobilności</w:t>
      </w:r>
      <w:proofErr w:type="spellEnd"/>
      <w:r w:rsidRPr="0081759D">
        <w:rPr>
          <w:rFonts w:ascii="Tahoma" w:hAnsi="Tahoma" w:cs="Tahoma"/>
          <w:color w:val="000000" w:themeColor="text1"/>
        </w:rPr>
        <w:t xml:space="preserve"> i paliwach alternatywnych (Dz. U. 2020 r. poz. 908 ze zm.);</w:t>
      </w:r>
    </w:p>
    <w:p w14:paraId="3DEA2F06" w14:textId="0F852B63" w:rsidR="0081759D" w:rsidRPr="0081759D" w:rsidRDefault="0081759D" w:rsidP="0013113B">
      <w:pPr>
        <w:pStyle w:val="Akapitzlist"/>
        <w:numPr>
          <w:ilvl w:val="0"/>
          <w:numId w:val="22"/>
        </w:numPr>
        <w:autoSpaceDE w:val="0"/>
        <w:autoSpaceDN w:val="0"/>
        <w:adjustRightInd w:val="0"/>
        <w:spacing w:after="0" w:line="360" w:lineRule="auto"/>
        <w:ind w:left="357" w:hanging="357"/>
        <w:jc w:val="both"/>
        <w:rPr>
          <w:rFonts w:ascii="Tahoma" w:hAnsi="Tahoma" w:cs="Tahoma"/>
          <w:color w:val="000000" w:themeColor="text1"/>
        </w:rPr>
      </w:pPr>
      <w:r w:rsidRPr="0081759D">
        <w:rPr>
          <w:rFonts w:ascii="Tahoma" w:hAnsi="Tahoma" w:cs="Tahoma"/>
          <w:color w:val="000000" w:themeColor="text1"/>
        </w:rPr>
        <w:t>ustawę z dnia 15 listopada 1984 r. Prawo przewozowe (Dz. U. z 2020 r. poz. 8);</w:t>
      </w:r>
    </w:p>
    <w:p w14:paraId="1F379566" w14:textId="77777777" w:rsidR="004B2C72" w:rsidRPr="0081759D" w:rsidRDefault="004B2C72" w:rsidP="004B2C72">
      <w:pPr>
        <w:pStyle w:val="Akapitzlist"/>
        <w:autoSpaceDE w:val="0"/>
        <w:autoSpaceDN w:val="0"/>
        <w:adjustRightInd w:val="0"/>
        <w:spacing w:after="0" w:line="360" w:lineRule="auto"/>
        <w:ind w:left="0"/>
        <w:jc w:val="both"/>
        <w:rPr>
          <w:rFonts w:ascii="Tahoma" w:hAnsi="Tahoma" w:cs="Tahoma"/>
          <w:color w:val="000000" w:themeColor="text1"/>
        </w:rPr>
      </w:pPr>
      <w:r w:rsidRPr="0081759D">
        <w:rPr>
          <w:rFonts w:ascii="Tahoma" w:hAnsi="Tahoma" w:cs="Tahoma"/>
          <w:color w:val="000000" w:themeColor="text1"/>
        </w:rPr>
        <w:t>oraz:</w:t>
      </w:r>
    </w:p>
    <w:p w14:paraId="4249DCD6" w14:textId="77777777" w:rsidR="0081759D" w:rsidRPr="001D66C7" w:rsidRDefault="0081759D" w:rsidP="0013113B">
      <w:pPr>
        <w:numPr>
          <w:ilvl w:val="0"/>
          <w:numId w:val="73"/>
        </w:numPr>
        <w:autoSpaceDE w:val="0"/>
        <w:autoSpaceDN w:val="0"/>
        <w:adjustRightInd w:val="0"/>
        <w:ind w:left="426"/>
        <w:contextualSpacing/>
        <w:rPr>
          <w:rFonts w:eastAsia="Calibri" w:cs="Tahoma"/>
          <w:color w:val="000000" w:themeColor="text1"/>
          <w:szCs w:val="22"/>
          <w:lang w:eastAsia="en-US"/>
        </w:rPr>
      </w:pPr>
      <w:r w:rsidRPr="001D66C7">
        <w:rPr>
          <w:rFonts w:eastAsia="Calibri" w:cs="Tahoma"/>
          <w:color w:val="000000" w:themeColor="text1"/>
          <w:szCs w:val="22"/>
          <w:lang w:eastAsia="en-US"/>
        </w:rPr>
        <w:t>„Koncepcję przestrzennego zagospodarowania kraju 2030” (M.P. 2012 poz. 252);</w:t>
      </w:r>
    </w:p>
    <w:p w14:paraId="26A9E4B2" w14:textId="77777777" w:rsidR="0081759D" w:rsidRPr="001D66C7" w:rsidRDefault="0081759D" w:rsidP="0013113B">
      <w:pPr>
        <w:numPr>
          <w:ilvl w:val="0"/>
          <w:numId w:val="73"/>
        </w:numPr>
        <w:autoSpaceDE w:val="0"/>
        <w:autoSpaceDN w:val="0"/>
        <w:adjustRightInd w:val="0"/>
        <w:ind w:left="426"/>
        <w:contextualSpacing/>
        <w:rPr>
          <w:rFonts w:eastAsia="Calibri" w:cs="Tahoma"/>
          <w:color w:val="000000" w:themeColor="text1"/>
          <w:szCs w:val="22"/>
          <w:lang w:eastAsia="en-US"/>
        </w:rPr>
      </w:pPr>
      <w:r w:rsidRPr="001D66C7">
        <w:rPr>
          <w:rFonts w:eastAsia="Calibri" w:cs="Tahoma"/>
          <w:color w:val="000000" w:themeColor="text1"/>
          <w:szCs w:val="22"/>
          <w:lang w:eastAsia="en-US"/>
        </w:rPr>
        <w:t>„Plan zrównoważonego rozwoju publicznego transportu zbiorowego w zakresie sieci komunikacyjnej w międzywojewódzkich i międzynarodowych przewozach pasażerskich w transporcie kolejowym” (Dz. U. 2018 poz. 874);</w:t>
      </w:r>
    </w:p>
    <w:p w14:paraId="5EB74A2B" w14:textId="110F43E8" w:rsidR="0081759D" w:rsidRPr="001D66C7" w:rsidRDefault="0081759D" w:rsidP="0013113B">
      <w:pPr>
        <w:pStyle w:val="Akapitzlist"/>
        <w:numPr>
          <w:ilvl w:val="0"/>
          <w:numId w:val="71"/>
        </w:numPr>
        <w:autoSpaceDE w:val="0"/>
        <w:autoSpaceDN w:val="0"/>
        <w:adjustRightInd w:val="0"/>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 xml:space="preserve">dokumenty strategiczne kraju, województwa i </w:t>
      </w:r>
      <w:r>
        <w:rPr>
          <w:rFonts w:ascii="Tahoma" w:hAnsi="Tahoma" w:cs="Tahoma"/>
          <w:color w:val="000000" w:themeColor="text1"/>
        </w:rPr>
        <w:t>powiatu świeckiego</w:t>
      </w:r>
      <w:r w:rsidRPr="001D66C7">
        <w:rPr>
          <w:rFonts w:ascii="Tahoma" w:hAnsi="Tahoma" w:cs="Tahoma"/>
          <w:color w:val="000000" w:themeColor="text1"/>
        </w:rPr>
        <w:t>;</w:t>
      </w:r>
    </w:p>
    <w:p w14:paraId="38A534BB" w14:textId="77777777" w:rsidR="0081759D" w:rsidRPr="001D66C7" w:rsidRDefault="0081759D" w:rsidP="0013113B">
      <w:pPr>
        <w:pStyle w:val="Akapitzlist"/>
        <w:numPr>
          <w:ilvl w:val="0"/>
          <w:numId w:val="71"/>
        </w:numPr>
        <w:autoSpaceDE w:val="0"/>
        <w:autoSpaceDN w:val="0"/>
        <w:adjustRightInd w:val="0"/>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studia uwarunkowań i kierunków zagospodarowania przestrzennego oraz miejscowe plany zagospodarowania przestrzennego dla gmin objętych planem;</w:t>
      </w:r>
    </w:p>
    <w:p w14:paraId="34E4ACFF" w14:textId="77777777" w:rsidR="0081759D" w:rsidRPr="001D66C7" w:rsidRDefault="0081759D" w:rsidP="0013113B">
      <w:pPr>
        <w:pStyle w:val="Akapitzlist"/>
        <w:numPr>
          <w:ilvl w:val="0"/>
          <w:numId w:val="71"/>
        </w:numPr>
        <w:autoSpaceDE w:val="0"/>
        <w:autoSpaceDN w:val="0"/>
        <w:adjustRightInd w:val="0"/>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sytuację społeczno-gospodarczą;</w:t>
      </w:r>
    </w:p>
    <w:p w14:paraId="43CD7BEB" w14:textId="77777777" w:rsidR="0081759D" w:rsidRPr="001D66C7" w:rsidRDefault="0081759D" w:rsidP="0013113B">
      <w:pPr>
        <w:pStyle w:val="Akapitzlist"/>
        <w:numPr>
          <w:ilvl w:val="0"/>
          <w:numId w:val="71"/>
        </w:numPr>
        <w:autoSpaceDE w:val="0"/>
        <w:autoSpaceDN w:val="0"/>
        <w:adjustRightInd w:val="0"/>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wpływ transportu na środowisko;</w:t>
      </w:r>
    </w:p>
    <w:p w14:paraId="3D17B293" w14:textId="77777777" w:rsidR="0081759D" w:rsidRPr="001D66C7" w:rsidRDefault="0081759D" w:rsidP="0013113B">
      <w:pPr>
        <w:pStyle w:val="Akapitzlist"/>
        <w:numPr>
          <w:ilvl w:val="0"/>
          <w:numId w:val="71"/>
        </w:numPr>
        <w:autoSpaceDE w:val="0"/>
        <w:autoSpaceDN w:val="0"/>
        <w:adjustRightInd w:val="0"/>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potrzeby zrównoważonego rozwoju publicznego transportu zbiorowego, w szczególności potrzeby osób niepełnosprawnych i osób o ograniczonej zdolności ruchowej;</w:t>
      </w:r>
    </w:p>
    <w:p w14:paraId="512A80D3" w14:textId="77777777" w:rsidR="0081759D" w:rsidRPr="001D66C7" w:rsidRDefault="0081759D" w:rsidP="0013113B">
      <w:pPr>
        <w:pStyle w:val="Akapitzlist"/>
        <w:numPr>
          <w:ilvl w:val="0"/>
          <w:numId w:val="71"/>
        </w:numPr>
        <w:autoSpaceDE w:val="0"/>
        <w:autoSpaceDN w:val="0"/>
        <w:adjustRightInd w:val="0"/>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potrzeby wynikające z kierunku polityki państwa, w zakresie linii komunikacyjnych w międzywojewódzkich i międzynarodowych przewozach pasażerskich;</w:t>
      </w:r>
    </w:p>
    <w:p w14:paraId="669D0D2B" w14:textId="77777777" w:rsidR="0081759D" w:rsidRPr="001D66C7" w:rsidRDefault="0081759D" w:rsidP="0013113B">
      <w:pPr>
        <w:pStyle w:val="Akapitzlist"/>
        <w:numPr>
          <w:ilvl w:val="0"/>
          <w:numId w:val="71"/>
        </w:numPr>
        <w:autoSpaceDE w:val="0"/>
        <w:autoSpaceDN w:val="0"/>
        <w:adjustRightInd w:val="0"/>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rentowność linii komunikacyjnych.</w:t>
      </w:r>
    </w:p>
    <w:p w14:paraId="320F27C1" w14:textId="77777777" w:rsidR="0081759D" w:rsidRPr="001D66C7" w:rsidRDefault="0081759D" w:rsidP="0081759D">
      <w:pPr>
        <w:pStyle w:val="Akapitzlist"/>
        <w:autoSpaceDE w:val="0"/>
        <w:autoSpaceDN w:val="0"/>
        <w:adjustRightInd w:val="0"/>
        <w:spacing w:after="0" w:line="360" w:lineRule="auto"/>
        <w:ind w:left="0" w:firstLine="357"/>
        <w:jc w:val="both"/>
        <w:rPr>
          <w:rFonts w:ascii="Tahoma" w:hAnsi="Tahoma" w:cs="Tahoma"/>
          <w:color w:val="000000" w:themeColor="text1"/>
        </w:rPr>
      </w:pPr>
      <w:r w:rsidRPr="001D66C7">
        <w:rPr>
          <w:rFonts w:ascii="Tahoma" w:hAnsi="Tahoma" w:cs="Tahoma"/>
          <w:color w:val="000000" w:themeColor="text1"/>
        </w:rPr>
        <w:t>W planie wykorzystano następujące źródła danych i informacji:</w:t>
      </w:r>
    </w:p>
    <w:p w14:paraId="0A74D7A1" w14:textId="6338D9E5" w:rsidR="0081759D" w:rsidRPr="001D66C7" w:rsidRDefault="0081759D" w:rsidP="0013113B">
      <w:pPr>
        <w:pStyle w:val="Akapitzlist"/>
        <w:numPr>
          <w:ilvl w:val="0"/>
          <w:numId w:val="71"/>
        </w:numPr>
        <w:autoSpaceDE w:val="0"/>
        <w:autoSpaceDN w:val="0"/>
        <w:adjustRightInd w:val="0"/>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 xml:space="preserve">dane eksploatacyjne i ekonomiczne dotyczące </w:t>
      </w:r>
      <w:r>
        <w:rPr>
          <w:rFonts w:ascii="Tahoma" w:hAnsi="Tahoma" w:cs="Tahoma"/>
          <w:color w:val="000000" w:themeColor="text1"/>
        </w:rPr>
        <w:t>linii publicznego transportu zbiorowego na obszarze powiatu świeckiego</w:t>
      </w:r>
      <w:r w:rsidRPr="001D66C7">
        <w:rPr>
          <w:rFonts w:ascii="Tahoma" w:hAnsi="Tahoma" w:cs="Tahoma"/>
          <w:color w:val="000000" w:themeColor="text1"/>
        </w:rPr>
        <w:t>;</w:t>
      </w:r>
    </w:p>
    <w:p w14:paraId="3F80FE06" w14:textId="4A429BF3" w:rsidR="0081759D" w:rsidRPr="001D66C7" w:rsidRDefault="0081759D" w:rsidP="0013113B">
      <w:pPr>
        <w:pStyle w:val="Akapitzlist"/>
        <w:numPr>
          <w:ilvl w:val="0"/>
          <w:numId w:val="71"/>
        </w:numPr>
        <w:autoSpaceDE w:val="0"/>
        <w:autoSpaceDN w:val="0"/>
        <w:adjustRightInd w:val="0"/>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 xml:space="preserve">dane statystyczne Głównego Urzędu Statystycznego charakteryzujące sytuację demograficzną, gospodarczą i społeczną </w:t>
      </w:r>
      <w:r>
        <w:rPr>
          <w:rFonts w:ascii="Tahoma" w:hAnsi="Tahoma" w:cs="Tahoma"/>
          <w:color w:val="000000" w:themeColor="text1"/>
        </w:rPr>
        <w:t>powiatu świeckiego</w:t>
      </w:r>
      <w:r w:rsidRPr="001D66C7">
        <w:rPr>
          <w:rFonts w:ascii="Tahoma" w:hAnsi="Tahoma" w:cs="Tahoma"/>
          <w:color w:val="000000" w:themeColor="text1"/>
        </w:rPr>
        <w:t>;</w:t>
      </w:r>
    </w:p>
    <w:p w14:paraId="529E1168" w14:textId="77777777" w:rsidR="0081759D" w:rsidRPr="001D66C7" w:rsidRDefault="0081759D" w:rsidP="0013113B">
      <w:pPr>
        <w:pStyle w:val="Akapitzlist"/>
        <w:numPr>
          <w:ilvl w:val="0"/>
          <w:numId w:val="71"/>
        </w:numPr>
        <w:autoSpaceDE w:val="0"/>
        <w:autoSpaceDN w:val="0"/>
        <w:adjustRightInd w:val="0"/>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dane z urzędów miast i gmin, urzędów pracy, ośrodków pomocy społecznej, policji, i innych instytucji;</w:t>
      </w:r>
    </w:p>
    <w:p w14:paraId="150EABD5" w14:textId="77777777" w:rsidR="0081759D" w:rsidRPr="001D66C7" w:rsidRDefault="0081759D" w:rsidP="0013113B">
      <w:pPr>
        <w:pStyle w:val="Akapitzlist"/>
        <w:numPr>
          <w:ilvl w:val="0"/>
          <w:numId w:val="72"/>
        </w:numPr>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publikacje Izby Gospodarczej Komunikacji Miejskiej;</w:t>
      </w:r>
    </w:p>
    <w:p w14:paraId="6EE2D72E" w14:textId="77777777" w:rsidR="0081759D" w:rsidRPr="001D66C7" w:rsidRDefault="0081759D" w:rsidP="0013113B">
      <w:pPr>
        <w:pStyle w:val="Akapitzlist"/>
        <w:numPr>
          <w:ilvl w:val="0"/>
          <w:numId w:val="72"/>
        </w:numPr>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publikacje gospodarcze (branżowe);</w:t>
      </w:r>
    </w:p>
    <w:p w14:paraId="0F65E086" w14:textId="77777777" w:rsidR="0081759D" w:rsidRPr="001D66C7" w:rsidRDefault="0081759D" w:rsidP="0013113B">
      <w:pPr>
        <w:pStyle w:val="Akapitzlist"/>
        <w:numPr>
          <w:ilvl w:val="0"/>
          <w:numId w:val="72"/>
        </w:numPr>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książki i podręczniki poświęcone tematyce publicznego transportu zbiorowego i polityce transportowej;</w:t>
      </w:r>
    </w:p>
    <w:p w14:paraId="52631BDE" w14:textId="77777777" w:rsidR="0081759D" w:rsidRPr="001D66C7" w:rsidRDefault="0081759D" w:rsidP="0013113B">
      <w:pPr>
        <w:pStyle w:val="Akapitzlist"/>
        <w:numPr>
          <w:ilvl w:val="0"/>
          <w:numId w:val="72"/>
        </w:numPr>
        <w:spacing w:after="0" w:line="360" w:lineRule="auto"/>
        <w:ind w:left="357" w:hanging="357"/>
        <w:jc w:val="both"/>
        <w:rPr>
          <w:rFonts w:ascii="Tahoma" w:hAnsi="Tahoma" w:cs="Tahoma"/>
          <w:color w:val="000000" w:themeColor="text1"/>
        </w:rPr>
      </w:pPr>
      <w:r w:rsidRPr="001D66C7">
        <w:rPr>
          <w:rFonts w:ascii="Tahoma" w:hAnsi="Tahoma" w:cs="Tahoma"/>
          <w:color w:val="000000" w:themeColor="text1"/>
        </w:rPr>
        <w:t>strony internetowe.</w:t>
      </w:r>
    </w:p>
    <w:p w14:paraId="3F30ED6A" w14:textId="77777777" w:rsidR="0081759D" w:rsidRPr="001D66C7" w:rsidRDefault="0081759D" w:rsidP="0081759D">
      <w:pPr>
        <w:rPr>
          <w:rFonts w:cs="Tahoma"/>
          <w:color w:val="000000" w:themeColor="text1"/>
        </w:rPr>
      </w:pPr>
      <w:r w:rsidRPr="001D66C7">
        <w:rPr>
          <w:rFonts w:cs="Tahoma"/>
          <w:color w:val="000000" w:themeColor="text1"/>
        </w:rPr>
        <w:t>W planie przywołano niektóre z wymienionych dokumentów źródłowych, wskazując na zgodność planu transportowego z ich ustaleniami.</w:t>
      </w:r>
    </w:p>
    <w:p w14:paraId="4590E321" w14:textId="387ED481" w:rsidR="0081759D" w:rsidRPr="001D66C7" w:rsidRDefault="0081759D" w:rsidP="0081759D">
      <w:pPr>
        <w:rPr>
          <w:rFonts w:cs="Tahoma"/>
        </w:rPr>
      </w:pPr>
      <w:r w:rsidRPr="001D66C7">
        <w:rPr>
          <w:rFonts w:cs="Tahoma"/>
        </w:rPr>
        <w:t xml:space="preserve">W niniejszym dokumencie przytoczona charakterystyka opisuje sytuację społeczno-gospodarczą </w:t>
      </w:r>
      <w:r w:rsidR="005133A3">
        <w:rPr>
          <w:rFonts w:cs="Tahoma"/>
        </w:rPr>
        <w:t>powiatu świeckiego</w:t>
      </w:r>
      <w:r w:rsidRPr="001D66C7">
        <w:rPr>
          <w:rFonts w:cs="Tahoma"/>
        </w:rPr>
        <w:t xml:space="preserve"> sprzed epidemii wywołanej </w:t>
      </w:r>
      <w:proofErr w:type="spellStart"/>
      <w:r w:rsidRPr="001D66C7">
        <w:rPr>
          <w:rFonts w:cs="Tahoma"/>
        </w:rPr>
        <w:t>koronawirusem</w:t>
      </w:r>
      <w:proofErr w:type="spellEnd"/>
      <w:r w:rsidRPr="001D66C7">
        <w:rPr>
          <w:rFonts w:cs="Tahoma"/>
        </w:rPr>
        <w:t xml:space="preserve"> SARS-CoV-2. Skutki rozprzestrzeniania się </w:t>
      </w:r>
      <w:proofErr w:type="spellStart"/>
      <w:r w:rsidRPr="001D66C7">
        <w:rPr>
          <w:rFonts w:cs="Tahoma"/>
        </w:rPr>
        <w:t>koronawirusa</w:t>
      </w:r>
      <w:proofErr w:type="spellEnd"/>
      <w:r w:rsidRPr="001D66C7">
        <w:rPr>
          <w:rFonts w:cs="Tahoma"/>
        </w:rPr>
        <w:t xml:space="preserve"> i podejmowane w związku z tym działania zaradcze będą </w:t>
      </w:r>
      <w:r w:rsidRPr="001D66C7">
        <w:rPr>
          <w:rFonts w:cs="Tahoma"/>
        </w:rPr>
        <w:lastRenderedPageBreak/>
        <w:t xml:space="preserve">miały istotny wpływ na gospodarkę. W czasie sporządzania dokumentu nie można było jednak jednoznacznie ocenić wpływu epidemii na sytuację społeczno-gospodarczą </w:t>
      </w:r>
      <w:r w:rsidR="00CE2DB9">
        <w:rPr>
          <w:rFonts w:cs="Tahoma"/>
        </w:rPr>
        <w:t>Powiatu Świeckiego</w:t>
      </w:r>
      <w:r w:rsidRPr="001D66C7">
        <w:rPr>
          <w:rFonts w:cs="Tahoma"/>
        </w:rPr>
        <w:t>.</w:t>
      </w:r>
    </w:p>
    <w:p w14:paraId="7BCAF857" w14:textId="77777777" w:rsidR="00596872" w:rsidRPr="005133A3" w:rsidRDefault="00596872" w:rsidP="003A7DD5">
      <w:pPr>
        <w:pStyle w:val="Nagwek2"/>
        <w:tabs>
          <w:tab w:val="left" w:pos="539"/>
        </w:tabs>
        <w:spacing w:after="120"/>
        <w:ind w:left="567"/>
        <w:jc w:val="center"/>
        <w:rPr>
          <w:color w:val="000000" w:themeColor="text1"/>
        </w:rPr>
      </w:pPr>
      <w:bookmarkStart w:id="9" w:name="_Toc57486261"/>
      <w:bookmarkStart w:id="10" w:name="_Toc326594771"/>
      <w:r w:rsidRPr="005133A3">
        <w:rPr>
          <w:color w:val="000000" w:themeColor="text1"/>
        </w:rPr>
        <w:t>Definicje i określenia</w:t>
      </w:r>
      <w:bookmarkEnd w:id="9"/>
    </w:p>
    <w:p w14:paraId="34A62A93" w14:textId="77777777" w:rsidR="00540322" w:rsidRPr="005133A3" w:rsidRDefault="00540322" w:rsidP="00A60112">
      <w:pPr>
        <w:rPr>
          <w:color w:val="000000" w:themeColor="text1"/>
          <w:szCs w:val="22"/>
        </w:rPr>
      </w:pPr>
      <w:r w:rsidRPr="005133A3">
        <w:rPr>
          <w:color w:val="000000" w:themeColor="text1"/>
          <w:szCs w:val="22"/>
        </w:rPr>
        <w:t xml:space="preserve">Używane w opracowaniu wyrażenia zostały zdefiniowane w ustawie o publicznym transporcie zbiorowym (oraz uzupełnione w oparciu o inne akty prawne) i oznaczają: </w:t>
      </w:r>
    </w:p>
    <w:p w14:paraId="27315F8B" w14:textId="77777777" w:rsidR="005133A3" w:rsidRPr="001D66C7" w:rsidRDefault="005133A3" w:rsidP="0013113B">
      <w:pPr>
        <w:numPr>
          <w:ilvl w:val="0"/>
          <w:numId w:val="17"/>
        </w:numPr>
        <w:ind w:left="357" w:hanging="357"/>
        <w:rPr>
          <w:rFonts w:eastAsia="Calibri" w:cs="Tahoma"/>
          <w:color w:val="000000" w:themeColor="text1"/>
          <w:szCs w:val="22"/>
          <w:lang w:eastAsia="en-US"/>
        </w:rPr>
      </w:pPr>
      <w:r w:rsidRPr="001D66C7">
        <w:rPr>
          <w:rFonts w:cs="Tahoma"/>
          <w:b/>
          <w:color w:val="000000" w:themeColor="text1"/>
        </w:rPr>
        <w:t>B&amp;R (</w:t>
      </w:r>
      <w:proofErr w:type="spellStart"/>
      <w:r w:rsidRPr="001D66C7">
        <w:rPr>
          <w:rFonts w:cs="Tahoma"/>
          <w:b/>
          <w:color w:val="000000" w:themeColor="text1"/>
        </w:rPr>
        <w:t>Bike&amp;Ride</w:t>
      </w:r>
      <w:proofErr w:type="spellEnd"/>
      <w:r w:rsidRPr="001D66C7">
        <w:rPr>
          <w:rFonts w:cs="Tahoma"/>
          <w:b/>
          <w:color w:val="000000" w:themeColor="text1"/>
        </w:rPr>
        <w:t xml:space="preserve">) </w:t>
      </w:r>
      <w:r w:rsidRPr="001D66C7">
        <w:rPr>
          <w:rFonts w:cs="Tahoma"/>
          <w:color w:val="000000" w:themeColor="text1"/>
        </w:rPr>
        <w:t>– system parkingów dla rowerów lokalizowanych przy głównych węzłach i przystankach publicznego transportu zbiorowego, umożliwiający bezpieczne pozostawienie roweru dla kontynuowania podróży transportem zbiorowym</w:t>
      </w:r>
      <w:r w:rsidRPr="001D66C7">
        <w:rPr>
          <w:rFonts w:eastAsia="Calibri" w:cs="Tahoma"/>
          <w:color w:val="000000" w:themeColor="text1"/>
          <w:szCs w:val="22"/>
          <w:lang w:eastAsia="en-US"/>
        </w:rPr>
        <w:t>;</w:t>
      </w:r>
    </w:p>
    <w:p w14:paraId="15D2DEB5" w14:textId="77777777" w:rsidR="005133A3" w:rsidRPr="001D66C7"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eastAsia="Calibri" w:cs="Tahoma"/>
          <w:b/>
          <w:color w:val="000000" w:themeColor="text1"/>
          <w:szCs w:val="22"/>
          <w:lang w:eastAsia="en-US"/>
        </w:rPr>
        <w:t>komunikacja miejska</w:t>
      </w:r>
      <w:r w:rsidRPr="001D66C7">
        <w:rPr>
          <w:rFonts w:eastAsia="Calibri" w:cs="Tahoma"/>
          <w:color w:val="000000" w:themeColor="text1"/>
          <w:szCs w:val="22"/>
          <w:lang w:eastAsia="en-US"/>
        </w:rPr>
        <w:t xml:space="preserve"> – </w:t>
      </w:r>
      <w:r w:rsidRPr="001D66C7">
        <w:rPr>
          <w:rFonts w:cs="Tahoma"/>
          <w:color w:val="000000" w:themeColor="text1"/>
        </w:rPr>
        <w:t>sieć wszystkich linii komunikacyjnych o charakterze użyteczności publicznej zorganizowanych przez Miasto na obszarze jego właściwości – Miasta i gmin, które z Miastem zawarły porozumienia międzygminne</w:t>
      </w:r>
      <w:r w:rsidRPr="001D66C7">
        <w:rPr>
          <w:rFonts w:eastAsia="Calibri" w:cs="Tahoma"/>
          <w:color w:val="000000" w:themeColor="text1"/>
          <w:szCs w:val="22"/>
          <w:lang w:eastAsia="en-US"/>
        </w:rPr>
        <w:t>;</w:t>
      </w:r>
    </w:p>
    <w:p w14:paraId="55B685E4" w14:textId="77777777" w:rsidR="005133A3" w:rsidRPr="001D66C7" w:rsidRDefault="005133A3" w:rsidP="0013113B">
      <w:pPr>
        <w:numPr>
          <w:ilvl w:val="0"/>
          <w:numId w:val="17"/>
        </w:numPr>
        <w:ind w:left="357" w:hanging="357"/>
        <w:rPr>
          <w:rFonts w:eastAsia="Calibri" w:cs="Tahoma"/>
          <w:color w:val="000000" w:themeColor="text1"/>
          <w:szCs w:val="22"/>
          <w:lang w:eastAsia="en-US"/>
        </w:rPr>
      </w:pPr>
      <w:r w:rsidRPr="001D66C7">
        <w:rPr>
          <w:rFonts w:eastAsia="Calibri" w:cs="Tahoma"/>
          <w:b/>
          <w:color w:val="000000" w:themeColor="text1"/>
          <w:szCs w:val="22"/>
          <w:lang w:eastAsia="en-US"/>
        </w:rPr>
        <w:t>komunikacja regionalna</w:t>
      </w:r>
      <w:r w:rsidRPr="001D66C7">
        <w:rPr>
          <w:rFonts w:eastAsia="Calibri" w:cs="Tahoma"/>
          <w:color w:val="000000" w:themeColor="text1"/>
          <w:szCs w:val="22"/>
          <w:lang w:eastAsia="en-US"/>
        </w:rPr>
        <w:t xml:space="preserve"> – przewozy pasażerskie w publicznym transporcie zbiorowym wykonywane na regularnych liniach zwykłych o zasięgu do 100 km, niebędące komunikacją miejską; komunikacja regionalna może być gminnymi, powiatowymi, powiatowo-gminnymi, wojewódzkimi lub międzywojewódzkimi przewozami pasażerskimi;</w:t>
      </w:r>
    </w:p>
    <w:p w14:paraId="563B6840" w14:textId="77777777" w:rsidR="005133A3" w:rsidRPr="001D66C7" w:rsidRDefault="005133A3" w:rsidP="0013113B">
      <w:pPr>
        <w:numPr>
          <w:ilvl w:val="0"/>
          <w:numId w:val="17"/>
        </w:numPr>
        <w:ind w:left="357" w:hanging="357"/>
        <w:rPr>
          <w:rFonts w:eastAsia="Calibri" w:cs="Tahoma"/>
          <w:color w:val="000000" w:themeColor="text1"/>
          <w:szCs w:val="22"/>
          <w:lang w:eastAsia="en-US"/>
        </w:rPr>
      </w:pPr>
      <w:r w:rsidRPr="001D66C7">
        <w:rPr>
          <w:rFonts w:eastAsia="Calibri" w:cs="Tahoma"/>
          <w:b/>
          <w:color w:val="000000" w:themeColor="text1"/>
          <w:szCs w:val="22"/>
          <w:lang w:eastAsia="en-US"/>
        </w:rPr>
        <w:t>K&amp;R (</w:t>
      </w:r>
      <w:proofErr w:type="spellStart"/>
      <w:r w:rsidRPr="001D66C7">
        <w:rPr>
          <w:rFonts w:eastAsia="Calibri" w:cs="Tahoma"/>
          <w:b/>
          <w:color w:val="000000" w:themeColor="text1"/>
          <w:szCs w:val="22"/>
          <w:lang w:eastAsia="en-US"/>
        </w:rPr>
        <w:t>Kiss&amp;Ride</w:t>
      </w:r>
      <w:proofErr w:type="spellEnd"/>
      <w:r w:rsidRPr="001D66C7">
        <w:rPr>
          <w:rFonts w:eastAsia="Calibri" w:cs="Tahoma"/>
          <w:b/>
          <w:color w:val="000000" w:themeColor="text1"/>
          <w:szCs w:val="22"/>
          <w:lang w:eastAsia="en-US"/>
        </w:rPr>
        <w:t>)</w:t>
      </w:r>
      <w:r w:rsidRPr="001D66C7">
        <w:rPr>
          <w:rFonts w:eastAsia="Calibri" w:cs="Tahoma"/>
          <w:color w:val="000000" w:themeColor="text1"/>
          <w:szCs w:val="22"/>
          <w:lang w:eastAsia="en-US"/>
        </w:rPr>
        <w:t xml:space="preserve"> – system parkingów lokalizowanych przy głównych węzłach publicznego transportu zbiorowego (stacjach i przystankach kolejowych oraz metra, dworcach autobusowych, przystankach węzłowych komunikacji miejskiej i regionalnej, portach lotniczych), pozwalający na pozostawienie pasażera pojazdu indywidualnego w celu kontynuowania przez niego podróży transportem zbiorowym;</w:t>
      </w:r>
    </w:p>
    <w:p w14:paraId="401B32B8" w14:textId="77777777" w:rsidR="005133A3" w:rsidRPr="001D66C7"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eastAsia="Calibri" w:cs="Tahoma"/>
          <w:b/>
          <w:color w:val="000000" w:themeColor="text1"/>
          <w:szCs w:val="22"/>
          <w:lang w:eastAsia="en-US"/>
        </w:rPr>
        <w:t>linia komunikacyjna</w:t>
      </w:r>
      <w:r w:rsidRPr="001D66C7">
        <w:rPr>
          <w:rFonts w:eastAsia="Calibri" w:cs="Tahoma"/>
          <w:color w:val="000000" w:themeColor="text1"/>
          <w:szCs w:val="22"/>
          <w:lang w:eastAsia="en-US"/>
        </w:rPr>
        <w:t xml:space="preserve"> – </w:t>
      </w:r>
      <w:r w:rsidRPr="001D66C7">
        <w:rPr>
          <w:rFonts w:cs="Tahoma"/>
          <w:color w:val="000000" w:themeColor="text1"/>
        </w:rPr>
        <w:t xml:space="preserve">połączenie komunikacyjne na sieci dróg publicznych, albo liniach kolejowych, innych szynowych, linowych, </w:t>
      </w:r>
      <w:proofErr w:type="spellStart"/>
      <w:r w:rsidRPr="001D66C7">
        <w:rPr>
          <w:rFonts w:cs="Tahoma"/>
          <w:color w:val="000000" w:themeColor="text1"/>
        </w:rPr>
        <w:t>linowo-terenowych</w:t>
      </w:r>
      <w:proofErr w:type="spellEnd"/>
      <w:r w:rsidRPr="001D66C7">
        <w:rPr>
          <w:rFonts w:cs="Tahoma"/>
          <w:color w:val="000000" w:themeColor="text1"/>
        </w:rPr>
        <w:t>, albo akwenach morskich lub wodach śródlądowych – wraz z oznaczonymi miejscami do wsiadania i wysiadania pasażerów na liniach komunikacyjnych, po których odbywa się publiczny transport zbiorowy</w:t>
      </w:r>
      <w:r w:rsidRPr="001D66C7">
        <w:rPr>
          <w:rFonts w:eastAsia="Calibri" w:cs="Tahoma"/>
          <w:color w:val="000000" w:themeColor="text1"/>
          <w:szCs w:val="22"/>
          <w:lang w:eastAsia="en-US"/>
        </w:rPr>
        <w:t>;</w:t>
      </w:r>
    </w:p>
    <w:p w14:paraId="4F2A7C40" w14:textId="77777777" w:rsidR="005133A3" w:rsidRPr="001D66C7" w:rsidRDefault="005133A3" w:rsidP="0013113B">
      <w:pPr>
        <w:pStyle w:val="Akapitzlist"/>
        <w:numPr>
          <w:ilvl w:val="0"/>
          <w:numId w:val="17"/>
        </w:numPr>
        <w:spacing w:after="0" w:line="360" w:lineRule="auto"/>
        <w:ind w:left="357" w:hanging="357"/>
        <w:jc w:val="both"/>
        <w:rPr>
          <w:rFonts w:ascii="Tahoma" w:hAnsi="Tahoma" w:cs="Tahoma"/>
          <w:color w:val="000000" w:themeColor="text1"/>
        </w:rPr>
      </w:pPr>
      <w:r w:rsidRPr="001D66C7">
        <w:rPr>
          <w:rFonts w:ascii="Tahoma" w:eastAsia="Times New Roman" w:hAnsi="Tahoma" w:cs="Tahoma"/>
          <w:b/>
          <w:color w:val="000000" w:themeColor="text1"/>
          <w:szCs w:val="24"/>
          <w:lang w:eastAsia="pl-PL"/>
        </w:rPr>
        <w:t>organizator</w:t>
      </w:r>
      <w:r w:rsidRPr="001D66C7">
        <w:rPr>
          <w:rFonts w:ascii="Tahoma" w:hAnsi="Tahoma" w:cs="Tahoma"/>
          <w:b/>
          <w:color w:val="000000" w:themeColor="text1"/>
        </w:rPr>
        <w:t xml:space="preserve"> </w:t>
      </w:r>
      <w:r w:rsidRPr="001D66C7">
        <w:rPr>
          <w:rFonts w:ascii="Tahoma" w:hAnsi="Tahoma" w:cs="Tahoma"/>
          <w:color w:val="000000" w:themeColor="text1"/>
        </w:rPr>
        <w:t>– organizator publicznego transportu zbiorowego, właściwa jednostka samorządu terytorialnego albo minister właściwy do spraw transportu, zapewniający funkcjonowanie publicznego transportu zbiorowego na danym obszarze;</w:t>
      </w:r>
    </w:p>
    <w:p w14:paraId="2BED7E5D" w14:textId="77777777" w:rsidR="005133A3" w:rsidRPr="001D66C7"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cs="Tahoma"/>
          <w:b/>
          <w:color w:val="000000" w:themeColor="text1"/>
        </w:rPr>
        <w:t xml:space="preserve">operator </w:t>
      </w:r>
      <w:r w:rsidRPr="001D66C7">
        <w:rPr>
          <w:rFonts w:cs="Tahoma"/>
          <w:color w:val="000000" w:themeColor="text1"/>
        </w:rPr>
        <w:t>– operator publicznego transportu zbiorowego, samorządowy zakład budżetowy oraz przedsiębiorca uprawniony do prowadzenia działalności gospodarczej w zakresie przewozu osób, który zawarł z organizatorem publicznego transportu zbiorowego umowę o świadczenie usług w zakresie publicznego transportu zbiorowego na linii komunikacyjnej określonej w umowie</w:t>
      </w:r>
      <w:r w:rsidRPr="001D66C7">
        <w:rPr>
          <w:rFonts w:eastAsia="Calibri" w:cs="Tahoma"/>
          <w:color w:val="000000" w:themeColor="text1"/>
          <w:szCs w:val="22"/>
          <w:lang w:eastAsia="en-US"/>
        </w:rPr>
        <w:t>;</w:t>
      </w:r>
    </w:p>
    <w:p w14:paraId="427BC713" w14:textId="77777777" w:rsidR="005133A3" w:rsidRPr="001D66C7"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eastAsia="Calibri" w:cs="Tahoma"/>
          <w:b/>
          <w:color w:val="000000" w:themeColor="text1"/>
          <w:szCs w:val="22"/>
          <w:lang w:eastAsia="en-US"/>
        </w:rPr>
        <w:lastRenderedPageBreak/>
        <w:t>plan zrównoważonego rozwoju publicznego transportu zbiorowego</w:t>
      </w:r>
      <w:r w:rsidRPr="001D66C7">
        <w:rPr>
          <w:rFonts w:eastAsia="Calibri" w:cs="Tahoma"/>
          <w:color w:val="000000" w:themeColor="text1"/>
          <w:szCs w:val="22"/>
          <w:lang w:eastAsia="en-US"/>
        </w:rPr>
        <w:t xml:space="preserve"> – zwany w opracowaniu też „planem" lub „planem transportowym” – dokument, o którym mowa w rozdziale 2 (art. 9-14) ustawy o publicznym transporcie zbiorowym oraz w rozporządzeniu ministra infrastruktury w sprawie szczegółowego zakresu planu rozwoju publicznego transportu zbiorowego;</w:t>
      </w:r>
    </w:p>
    <w:p w14:paraId="2190F880" w14:textId="77777777" w:rsidR="005133A3" w:rsidRPr="001D66C7"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eastAsia="Calibri" w:cs="Tahoma"/>
          <w:b/>
          <w:color w:val="000000" w:themeColor="text1"/>
          <w:szCs w:val="22"/>
          <w:lang w:eastAsia="en-US"/>
        </w:rPr>
        <w:t>podmiot wewnętrzny</w:t>
      </w:r>
      <w:r w:rsidRPr="001D66C7">
        <w:rPr>
          <w:rFonts w:eastAsia="Calibri" w:cs="Tahoma"/>
          <w:color w:val="000000" w:themeColor="text1"/>
          <w:szCs w:val="22"/>
          <w:lang w:eastAsia="en-US"/>
        </w:rPr>
        <w:t xml:space="preserve"> – </w:t>
      </w:r>
      <w:r w:rsidRPr="001D66C7">
        <w:rPr>
          <w:rFonts w:cs="Tahoma"/>
          <w:color w:val="000000" w:themeColor="text1"/>
        </w:rPr>
        <w:t>odrębna prawnie jednostka, powołana do świadczenia zadań własnych jednostki samorządu lokalnego, podlegająca kontroli właściwego organu lokalnego, a w przypadku grupy organów przynajmniej jednego właściwego organu lokalnego, analogicznej do kontroli, jaką sprawują one nad własnymi służbami</w:t>
      </w:r>
      <w:r w:rsidRPr="001D66C7">
        <w:rPr>
          <w:rFonts w:eastAsia="Calibri" w:cs="Tahoma"/>
          <w:color w:val="000000" w:themeColor="text1"/>
          <w:szCs w:val="22"/>
          <w:lang w:eastAsia="en-US"/>
        </w:rPr>
        <w:t>;</w:t>
      </w:r>
    </w:p>
    <w:p w14:paraId="749004FC" w14:textId="77777777" w:rsidR="005133A3" w:rsidRPr="001D66C7"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eastAsia="Calibri" w:cs="Tahoma"/>
          <w:b/>
          <w:color w:val="000000" w:themeColor="text1"/>
          <w:szCs w:val="22"/>
          <w:lang w:eastAsia="en-US"/>
        </w:rPr>
        <w:t>przewoźnik</w:t>
      </w:r>
      <w:r w:rsidRPr="001D66C7">
        <w:rPr>
          <w:rFonts w:eastAsia="Calibri" w:cs="Tahoma"/>
          <w:color w:val="000000" w:themeColor="text1"/>
          <w:szCs w:val="22"/>
          <w:lang w:eastAsia="en-US"/>
        </w:rPr>
        <w:t xml:space="preserve"> – przedsiębiorca uprawniony do prowadzenia działalności gospodarczej w zakresie przewozu osób na podstawie zezwolenia na wykonywanie regularnych przewozów osób w krajowym transporcie drogowym lub potwierdzenia zgłoszenia przewozu, a w transporcie kolejowym – na podstawie decyzji o przyznaniu otwartego dostępu (do wykonywania regularnego przewozu osób w transporcie kolejowym);</w:t>
      </w:r>
    </w:p>
    <w:p w14:paraId="541C1A74" w14:textId="77777777" w:rsidR="005133A3" w:rsidRPr="001D66C7"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eastAsia="Calibri" w:cs="Tahoma"/>
          <w:b/>
          <w:color w:val="000000" w:themeColor="text1"/>
          <w:szCs w:val="22"/>
          <w:lang w:eastAsia="en-US"/>
        </w:rPr>
        <w:t>przewóz o charakterze użyteczności publicznej</w:t>
      </w:r>
      <w:r w:rsidRPr="001D66C7">
        <w:rPr>
          <w:rFonts w:eastAsia="Calibri" w:cs="Tahoma"/>
          <w:color w:val="000000" w:themeColor="text1"/>
          <w:szCs w:val="22"/>
          <w:lang w:eastAsia="en-US"/>
        </w:rPr>
        <w:t xml:space="preserve"> – powszechnie dostępna usługa w zakresie publicznego transportu zbiorowego wykonywana przez operatora publicznego transportu zbiorowego w celu bieżącego i nieprzerwanego zaspokajania potrzeb przewozowych społeczności na danym obszarze;</w:t>
      </w:r>
    </w:p>
    <w:p w14:paraId="552FA4FD" w14:textId="77777777" w:rsidR="005133A3" w:rsidRPr="001D66C7"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eastAsia="Calibri" w:cs="Tahoma"/>
          <w:b/>
          <w:color w:val="000000" w:themeColor="text1"/>
          <w:szCs w:val="22"/>
          <w:lang w:eastAsia="en-US"/>
        </w:rPr>
        <w:t xml:space="preserve">publiczny transport zbiorowy </w:t>
      </w:r>
      <w:r w:rsidRPr="001D66C7">
        <w:rPr>
          <w:rFonts w:eastAsia="Calibri" w:cs="Tahoma"/>
          <w:color w:val="000000" w:themeColor="text1"/>
          <w:szCs w:val="22"/>
          <w:lang w:eastAsia="en-US"/>
        </w:rPr>
        <w:t>– powszechnie dostępny regularny przewóz osób wykonywany w określonych odstępach czasu i po określonej linii komunikacyjnej, liniach komunikacyjnych lub sieci komunikacyjnej;</w:t>
      </w:r>
    </w:p>
    <w:p w14:paraId="04BC6157" w14:textId="77777777" w:rsidR="005133A3" w:rsidRPr="001D66C7" w:rsidRDefault="005133A3" w:rsidP="0013113B">
      <w:pPr>
        <w:numPr>
          <w:ilvl w:val="0"/>
          <w:numId w:val="17"/>
        </w:numPr>
        <w:ind w:left="357" w:hanging="357"/>
        <w:rPr>
          <w:rFonts w:eastAsia="Calibri" w:cs="Tahoma"/>
          <w:color w:val="000000" w:themeColor="text1"/>
          <w:szCs w:val="22"/>
          <w:lang w:eastAsia="en-US"/>
        </w:rPr>
      </w:pPr>
      <w:r w:rsidRPr="001D66C7">
        <w:rPr>
          <w:rFonts w:cs="Tahoma"/>
          <w:b/>
          <w:color w:val="000000" w:themeColor="text1"/>
        </w:rPr>
        <w:t>P&amp;R (</w:t>
      </w:r>
      <w:proofErr w:type="spellStart"/>
      <w:r w:rsidRPr="001D66C7">
        <w:rPr>
          <w:rFonts w:cs="Tahoma"/>
          <w:b/>
          <w:color w:val="000000" w:themeColor="text1"/>
        </w:rPr>
        <w:t>Park&amp;Ride</w:t>
      </w:r>
      <w:proofErr w:type="spellEnd"/>
      <w:r w:rsidRPr="001D66C7">
        <w:rPr>
          <w:rFonts w:cs="Tahoma"/>
          <w:b/>
          <w:color w:val="000000" w:themeColor="text1"/>
        </w:rPr>
        <w:t xml:space="preserve">) – </w:t>
      </w:r>
      <w:r w:rsidRPr="001D66C7">
        <w:rPr>
          <w:rFonts w:cs="Tahoma"/>
          <w:color w:val="000000" w:themeColor="text1"/>
        </w:rPr>
        <w:t>system parkingów przeznaczonych dla osób korzystających z publicznego transportu zbiorowego, pozwalający na pozostawienie samochodu osobowego (lub innego pojazdu indywidualnego) i kontynuowanie podróży transportem zbiorowym; parkingi takie lokalizowane są przy stacjach i przystankach kolejowych oraz metra, pętlach komunikacji miejskiej, przystankach węzłowych obsługiwanych komunikacją zbiorową; korzystający po zrealizowaniu celu podróży powraca komunikacją zbiorową na taki parking, kontynuując powrót pojazdem indywidualnym</w:t>
      </w:r>
      <w:r w:rsidRPr="001D66C7">
        <w:rPr>
          <w:rFonts w:eastAsia="Calibri" w:cs="Tahoma"/>
          <w:color w:val="000000" w:themeColor="text1"/>
          <w:szCs w:val="22"/>
          <w:lang w:eastAsia="en-US"/>
        </w:rPr>
        <w:t>;</w:t>
      </w:r>
    </w:p>
    <w:p w14:paraId="49EEFD9A" w14:textId="77777777" w:rsidR="005133A3" w:rsidRPr="001D66C7"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eastAsia="Calibri" w:cs="Tahoma"/>
          <w:b/>
          <w:color w:val="000000" w:themeColor="text1"/>
          <w:szCs w:val="22"/>
          <w:lang w:eastAsia="en-US"/>
        </w:rPr>
        <w:t>rekompensata</w:t>
      </w:r>
      <w:r w:rsidRPr="001D66C7">
        <w:rPr>
          <w:rFonts w:eastAsia="Calibri" w:cs="Tahoma"/>
          <w:color w:val="000000" w:themeColor="text1"/>
          <w:szCs w:val="22"/>
          <w:lang w:eastAsia="en-US"/>
        </w:rPr>
        <w:t xml:space="preserve"> – środki pieniężne lub inne korzyści majątkowe przyznane operatorowi publicznego transportu zbiorowego w związku ze świadczeniem usług w zakresie publicznego transportu zbiorowego;</w:t>
      </w:r>
    </w:p>
    <w:p w14:paraId="7083E338" w14:textId="77777777" w:rsidR="005133A3" w:rsidRPr="001D66C7"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eastAsia="Calibri" w:cs="Tahoma"/>
          <w:b/>
          <w:color w:val="000000" w:themeColor="text1"/>
          <w:szCs w:val="22"/>
          <w:lang w:eastAsia="en-US"/>
        </w:rPr>
        <w:t>sieć komunikacyjna</w:t>
      </w:r>
      <w:r w:rsidRPr="001D66C7">
        <w:rPr>
          <w:rFonts w:eastAsia="Calibri" w:cs="Tahoma"/>
          <w:color w:val="000000" w:themeColor="text1"/>
          <w:szCs w:val="22"/>
          <w:lang w:eastAsia="en-US"/>
        </w:rPr>
        <w:t xml:space="preserve"> – układ linii komunikacyjnych obejmujących obszar działania organizatora publicznego transportu zbiorowego lub część tego obszaru;</w:t>
      </w:r>
    </w:p>
    <w:p w14:paraId="1FB47730" w14:textId="77777777" w:rsidR="005133A3" w:rsidRPr="001D66C7" w:rsidRDefault="005133A3" w:rsidP="0013113B">
      <w:pPr>
        <w:pStyle w:val="Akapitzlist"/>
        <w:numPr>
          <w:ilvl w:val="0"/>
          <w:numId w:val="17"/>
        </w:numPr>
        <w:spacing w:after="0" w:line="360" w:lineRule="auto"/>
        <w:ind w:left="357" w:hanging="357"/>
        <w:jc w:val="both"/>
        <w:rPr>
          <w:rFonts w:ascii="Tahoma" w:hAnsi="Tahoma" w:cs="Tahoma"/>
          <w:color w:val="000000" w:themeColor="text1"/>
        </w:rPr>
      </w:pPr>
      <w:r w:rsidRPr="001D66C7">
        <w:rPr>
          <w:rFonts w:ascii="Tahoma" w:hAnsi="Tahoma" w:cs="Tahoma"/>
          <w:b/>
          <w:color w:val="000000" w:themeColor="text1"/>
        </w:rPr>
        <w:t xml:space="preserve">ustawa o </w:t>
      </w:r>
      <w:proofErr w:type="spellStart"/>
      <w:r w:rsidRPr="001D66C7">
        <w:rPr>
          <w:rFonts w:ascii="Tahoma" w:hAnsi="Tahoma" w:cs="Tahoma"/>
          <w:b/>
          <w:color w:val="000000" w:themeColor="text1"/>
        </w:rPr>
        <w:t>ptz</w:t>
      </w:r>
      <w:proofErr w:type="spellEnd"/>
      <w:r w:rsidRPr="001D66C7">
        <w:rPr>
          <w:rFonts w:ascii="Tahoma" w:hAnsi="Tahoma" w:cs="Tahoma"/>
          <w:b/>
          <w:color w:val="000000" w:themeColor="text1"/>
        </w:rPr>
        <w:t xml:space="preserve"> </w:t>
      </w:r>
      <w:r w:rsidRPr="001D66C7">
        <w:rPr>
          <w:rFonts w:ascii="Tahoma" w:hAnsi="Tahoma" w:cs="Tahoma"/>
          <w:color w:val="000000" w:themeColor="text1"/>
        </w:rPr>
        <w:t>– ustawa z dnia 16 grudnia 2010 r. o publicznym transporcie zbiorowym (Dz. U. 20</w:t>
      </w:r>
      <w:r>
        <w:rPr>
          <w:rFonts w:ascii="Tahoma" w:hAnsi="Tahoma" w:cs="Tahoma"/>
          <w:color w:val="000000" w:themeColor="text1"/>
        </w:rPr>
        <w:t>20</w:t>
      </w:r>
      <w:r w:rsidRPr="001D66C7">
        <w:rPr>
          <w:rFonts w:ascii="Tahoma" w:hAnsi="Tahoma" w:cs="Tahoma"/>
          <w:color w:val="000000" w:themeColor="text1"/>
        </w:rPr>
        <w:t xml:space="preserve"> poz. </w:t>
      </w:r>
      <w:r>
        <w:rPr>
          <w:rFonts w:ascii="Tahoma" w:hAnsi="Tahoma" w:cs="Tahoma"/>
          <w:color w:val="000000" w:themeColor="text1"/>
        </w:rPr>
        <w:t>1944</w:t>
      </w:r>
      <w:r w:rsidRPr="001D66C7">
        <w:rPr>
          <w:rFonts w:ascii="Tahoma" w:hAnsi="Tahoma" w:cs="Tahoma"/>
          <w:color w:val="000000" w:themeColor="text1"/>
        </w:rPr>
        <w:t xml:space="preserve"> ze zm.);</w:t>
      </w:r>
    </w:p>
    <w:p w14:paraId="694D2F0C" w14:textId="77777777" w:rsidR="005133A3" w:rsidRPr="001D66C7" w:rsidRDefault="005133A3" w:rsidP="0013113B">
      <w:pPr>
        <w:pStyle w:val="Akapitzlist"/>
        <w:numPr>
          <w:ilvl w:val="0"/>
          <w:numId w:val="17"/>
        </w:numPr>
        <w:spacing w:after="0" w:line="360" w:lineRule="auto"/>
        <w:ind w:left="357" w:hanging="357"/>
        <w:jc w:val="both"/>
        <w:rPr>
          <w:rFonts w:ascii="Tahoma" w:hAnsi="Tahoma" w:cs="Tahoma"/>
          <w:color w:val="000000" w:themeColor="text1"/>
        </w:rPr>
      </w:pPr>
      <w:r w:rsidRPr="001D66C7">
        <w:rPr>
          <w:rFonts w:ascii="Tahoma" w:hAnsi="Tahoma" w:cs="Tahoma"/>
          <w:b/>
          <w:color w:val="000000" w:themeColor="text1"/>
        </w:rPr>
        <w:lastRenderedPageBreak/>
        <w:t xml:space="preserve">ustawa o </w:t>
      </w:r>
      <w:proofErr w:type="spellStart"/>
      <w:r w:rsidRPr="001D66C7">
        <w:rPr>
          <w:rFonts w:ascii="Tahoma" w:hAnsi="Tahoma" w:cs="Tahoma"/>
          <w:b/>
          <w:color w:val="000000" w:themeColor="text1"/>
        </w:rPr>
        <w:t>elektromobilności</w:t>
      </w:r>
      <w:proofErr w:type="spellEnd"/>
      <w:r w:rsidRPr="001D66C7">
        <w:rPr>
          <w:rFonts w:ascii="Tahoma" w:hAnsi="Tahoma" w:cs="Tahoma"/>
          <w:b/>
          <w:color w:val="000000" w:themeColor="text1"/>
        </w:rPr>
        <w:t xml:space="preserve"> </w:t>
      </w:r>
      <w:r w:rsidRPr="001D66C7">
        <w:rPr>
          <w:rFonts w:ascii="Tahoma" w:hAnsi="Tahoma" w:cs="Tahoma"/>
          <w:color w:val="000000" w:themeColor="text1"/>
        </w:rPr>
        <w:t xml:space="preserve">– ustawa z dnia 11 stycznia 2018 r. o </w:t>
      </w:r>
      <w:proofErr w:type="spellStart"/>
      <w:r w:rsidRPr="001D66C7">
        <w:rPr>
          <w:rFonts w:ascii="Tahoma" w:hAnsi="Tahoma" w:cs="Tahoma"/>
          <w:color w:val="000000" w:themeColor="text1"/>
        </w:rPr>
        <w:t>elektromobilności</w:t>
      </w:r>
      <w:proofErr w:type="spellEnd"/>
      <w:r w:rsidRPr="001D66C7">
        <w:rPr>
          <w:rFonts w:ascii="Tahoma" w:hAnsi="Tahoma" w:cs="Tahoma"/>
          <w:color w:val="000000" w:themeColor="text1"/>
        </w:rPr>
        <w:t xml:space="preserve"> i paliwach alternatywnych ((Dz. U. 2020 r. poz. 908 ze zm.);</w:t>
      </w:r>
    </w:p>
    <w:p w14:paraId="5112CB8E" w14:textId="77777777" w:rsidR="005133A3" w:rsidRPr="001D66C7" w:rsidRDefault="005133A3" w:rsidP="0013113B">
      <w:pPr>
        <w:numPr>
          <w:ilvl w:val="0"/>
          <w:numId w:val="17"/>
        </w:numPr>
        <w:ind w:left="357" w:hanging="357"/>
        <w:rPr>
          <w:rFonts w:eastAsia="Calibri" w:cs="Tahoma"/>
          <w:color w:val="000000" w:themeColor="text1"/>
          <w:szCs w:val="22"/>
          <w:lang w:eastAsia="en-US"/>
        </w:rPr>
      </w:pPr>
      <w:r w:rsidRPr="001D66C7">
        <w:rPr>
          <w:rFonts w:eastAsia="Calibri" w:cs="Tahoma"/>
          <w:b/>
          <w:color w:val="000000" w:themeColor="text1"/>
          <w:szCs w:val="22"/>
          <w:lang w:eastAsia="en-US"/>
        </w:rPr>
        <w:t>TEN-T (Trans-</w:t>
      </w:r>
      <w:proofErr w:type="spellStart"/>
      <w:r w:rsidRPr="001D66C7">
        <w:rPr>
          <w:rFonts w:eastAsia="Calibri" w:cs="Tahoma"/>
          <w:b/>
          <w:color w:val="000000" w:themeColor="text1"/>
          <w:szCs w:val="22"/>
          <w:lang w:eastAsia="en-US"/>
        </w:rPr>
        <w:t>European</w:t>
      </w:r>
      <w:proofErr w:type="spellEnd"/>
      <w:r w:rsidRPr="001D66C7">
        <w:rPr>
          <w:rFonts w:eastAsia="Calibri" w:cs="Tahoma"/>
          <w:b/>
          <w:color w:val="000000" w:themeColor="text1"/>
          <w:szCs w:val="22"/>
          <w:lang w:eastAsia="en-US"/>
        </w:rPr>
        <w:t xml:space="preserve"> Transport Network)</w:t>
      </w:r>
      <w:r w:rsidRPr="001D66C7">
        <w:rPr>
          <w:rFonts w:eastAsia="Calibri" w:cs="Tahoma"/>
          <w:color w:val="000000" w:themeColor="text1"/>
          <w:szCs w:val="22"/>
          <w:lang w:eastAsia="en-US"/>
        </w:rPr>
        <w:t xml:space="preserve"> – transeuropejska sieć transportowa obejmująca najważniejsze korytarze łączące wszystkie państwa Unii Europejskiej, obejmujące sieć drogową, kolejową, wodną i lotniczą, objęta programem pomocowym wspomagającym zrównoważony rozwój sieci przy zachowaniu wymogów ochrony środowiska, jej interoperacyjność oraz spójność różnych systemów transportu;</w:t>
      </w:r>
    </w:p>
    <w:p w14:paraId="05B2F422" w14:textId="77777777" w:rsidR="005133A3" w:rsidRPr="001D66C7"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eastAsia="Calibri" w:cs="Tahoma"/>
          <w:b/>
          <w:color w:val="000000" w:themeColor="text1"/>
          <w:szCs w:val="22"/>
          <w:lang w:eastAsia="en-US"/>
        </w:rPr>
        <w:t>zintegrowany system taryfowo-biletowy</w:t>
      </w:r>
      <w:r w:rsidRPr="001D66C7">
        <w:rPr>
          <w:rFonts w:eastAsia="Calibri" w:cs="Tahoma"/>
          <w:color w:val="000000" w:themeColor="text1"/>
          <w:szCs w:val="22"/>
          <w:lang w:eastAsia="en-US"/>
        </w:rPr>
        <w:t xml:space="preserve"> – rozwiązanie polegające na funkcjonowaniu wspólnej taryfy i biletu, uprawniającego do korzystania z różnych środków transportu na obszarze właściwości organizatora publicznego transportu zbiorowego;</w:t>
      </w:r>
    </w:p>
    <w:p w14:paraId="3D4C7346" w14:textId="77777777" w:rsidR="005133A3" w:rsidRPr="001D66C7"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eastAsia="Calibri" w:cs="Tahoma"/>
          <w:b/>
          <w:color w:val="000000" w:themeColor="text1"/>
          <w:szCs w:val="22"/>
          <w:lang w:eastAsia="en-US"/>
        </w:rPr>
        <w:t>zintegrowany węzeł przesiadkowy</w:t>
      </w:r>
      <w:r w:rsidRPr="001D66C7">
        <w:rPr>
          <w:rFonts w:eastAsia="Calibri" w:cs="Tahoma"/>
          <w:color w:val="000000" w:themeColor="text1"/>
          <w:szCs w:val="22"/>
          <w:lang w:eastAsia="en-US"/>
        </w:rPr>
        <w:t xml:space="preserve"> – miejsce umożliwiające dogodną zmianę środka transportu wyposażone w niezbędną dla obsługi podróżnych infrastrukturę, w szczególności: miejsca postojowe, przystanki komunikacyjne, punkty sprzedaży biletów, systemy informacyjne umożliwiające zapoznanie się zwłaszcza z rozkładem jazdy, linią komunikacyjną lub siecią komunikacyjną;</w:t>
      </w:r>
    </w:p>
    <w:p w14:paraId="737B7411" w14:textId="612529AB" w:rsidR="005133A3" w:rsidRPr="005133A3" w:rsidRDefault="005133A3" w:rsidP="0013113B">
      <w:pPr>
        <w:numPr>
          <w:ilvl w:val="0"/>
          <w:numId w:val="17"/>
        </w:numPr>
        <w:ind w:left="357" w:hanging="357"/>
        <w:contextualSpacing/>
        <w:rPr>
          <w:rFonts w:eastAsia="Calibri" w:cs="Tahoma"/>
          <w:color w:val="000000" w:themeColor="text1"/>
          <w:szCs w:val="22"/>
          <w:lang w:eastAsia="en-US"/>
        </w:rPr>
      </w:pPr>
      <w:r w:rsidRPr="001D66C7">
        <w:rPr>
          <w:rFonts w:eastAsia="Calibri" w:cs="Tahoma"/>
          <w:b/>
          <w:color w:val="000000" w:themeColor="text1"/>
          <w:szCs w:val="22"/>
          <w:lang w:eastAsia="en-US"/>
        </w:rPr>
        <w:t>zrównoważony rozwój publicznego transportu zbiorowego</w:t>
      </w:r>
      <w:r w:rsidRPr="001D66C7">
        <w:rPr>
          <w:rFonts w:eastAsia="Calibri" w:cs="Tahoma"/>
          <w:color w:val="000000" w:themeColor="text1"/>
          <w:szCs w:val="22"/>
          <w:lang w:eastAsia="en-US"/>
        </w:rPr>
        <w:t xml:space="preserve"> – proces rozwoju transportu uwzględniający oczekiwania społeczne dotyczące zapewnienia powszechnej dostępności do usług publicznego transportu zbiorowego, zmierzający do wykorzystywania różnych środków transportu, a także promujący przyjazne dla środowiska i wyposażone w nowoczesne rozwiązania techniczne środki transportu</w:t>
      </w:r>
      <w:r w:rsidRPr="005133A3">
        <w:rPr>
          <w:rFonts w:cs="Tahoma"/>
          <w:color w:val="000000" w:themeColor="text1"/>
        </w:rPr>
        <w:t>.</w:t>
      </w:r>
    </w:p>
    <w:p w14:paraId="74DFE764" w14:textId="77777777" w:rsidR="007B79C7" w:rsidRPr="00924324" w:rsidRDefault="007B79C7" w:rsidP="003A7DD5">
      <w:pPr>
        <w:pStyle w:val="Nagwek2"/>
        <w:tabs>
          <w:tab w:val="left" w:pos="539"/>
        </w:tabs>
        <w:spacing w:after="120"/>
        <w:ind w:left="567"/>
        <w:jc w:val="center"/>
        <w:rPr>
          <w:color w:val="000000" w:themeColor="text1"/>
        </w:rPr>
      </w:pPr>
      <w:bookmarkStart w:id="11" w:name="_Toc57486262"/>
      <w:r w:rsidRPr="00924324">
        <w:rPr>
          <w:color w:val="000000" w:themeColor="text1"/>
        </w:rPr>
        <w:t>Konsultacje społeczne</w:t>
      </w:r>
      <w:bookmarkEnd w:id="10"/>
      <w:bookmarkEnd w:id="11"/>
    </w:p>
    <w:p w14:paraId="192FCA1E" w14:textId="684C39D1" w:rsidR="00810B78" w:rsidRPr="00924324" w:rsidRDefault="00924324" w:rsidP="00A60112">
      <w:pPr>
        <w:rPr>
          <w:rFonts w:cs="Tahoma"/>
          <w:color w:val="000000" w:themeColor="text1"/>
        </w:rPr>
      </w:pPr>
      <w:r w:rsidRPr="00924324">
        <w:rPr>
          <w:rFonts w:cs="Tahoma"/>
          <w:color w:val="000000" w:themeColor="text1"/>
        </w:rPr>
        <w:t>Tekst powstanie po przeprowadzeniu konsultacji społecznych.</w:t>
      </w:r>
    </w:p>
    <w:p w14:paraId="5969A1B6" w14:textId="77777777" w:rsidR="00810B78" w:rsidRPr="00832214" w:rsidRDefault="00810B78" w:rsidP="00A60112">
      <w:pPr>
        <w:pStyle w:val="NormalnyWeb"/>
        <w:spacing w:before="0" w:beforeAutospacing="0" w:after="0" w:afterAutospacing="0" w:line="360" w:lineRule="auto"/>
        <w:ind w:firstLine="567"/>
        <w:jc w:val="both"/>
        <w:rPr>
          <w:rFonts w:ascii="Tahoma" w:hAnsi="Tahoma" w:cs="Tahoma"/>
          <w:color w:val="FF0000"/>
          <w:sz w:val="22"/>
          <w:szCs w:val="22"/>
          <w:highlight w:val="yellow"/>
        </w:rPr>
      </w:pPr>
    </w:p>
    <w:p w14:paraId="446DA187" w14:textId="77777777" w:rsidR="007B79C7" w:rsidRPr="00126812" w:rsidRDefault="00535063" w:rsidP="00A60112">
      <w:pPr>
        <w:pStyle w:val="Nagwek1"/>
        <w:spacing w:after="240"/>
        <w:ind w:left="431" w:hanging="431"/>
        <w:rPr>
          <w:color w:val="000000" w:themeColor="text1"/>
        </w:rPr>
      </w:pPr>
      <w:r w:rsidRPr="00832214">
        <w:rPr>
          <w:color w:val="FF0000"/>
          <w:sz w:val="22"/>
          <w:szCs w:val="22"/>
          <w:highlight w:val="yellow"/>
        </w:rPr>
        <w:br w:type="page"/>
      </w:r>
      <w:bookmarkStart w:id="12" w:name="_Toc326594772"/>
      <w:bookmarkStart w:id="13" w:name="_Toc57486263"/>
      <w:r w:rsidR="007B79C7" w:rsidRPr="00126812">
        <w:rPr>
          <w:color w:val="000000" w:themeColor="text1"/>
        </w:rPr>
        <w:lastRenderedPageBreak/>
        <w:t>Determinanty rozwo</w:t>
      </w:r>
      <w:r w:rsidR="00925625" w:rsidRPr="00126812">
        <w:rPr>
          <w:color w:val="000000" w:themeColor="text1"/>
        </w:rPr>
        <w:t>ju sieci publicznego transportu</w:t>
      </w:r>
      <w:r w:rsidR="00265C75" w:rsidRPr="00126812">
        <w:rPr>
          <w:color w:val="000000" w:themeColor="text1"/>
        </w:rPr>
        <w:br/>
      </w:r>
      <w:r w:rsidR="007B79C7" w:rsidRPr="00126812">
        <w:rPr>
          <w:color w:val="000000" w:themeColor="text1"/>
        </w:rPr>
        <w:t>zbior</w:t>
      </w:r>
      <w:r w:rsidR="00FA2112" w:rsidRPr="00126812">
        <w:rPr>
          <w:color w:val="000000" w:themeColor="text1"/>
        </w:rPr>
        <w:t>owego</w:t>
      </w:r>
      <w:bookmarkEnd w:id="12"/>
      <w:bookmarkEnd w:id="13"/>
    </w:p>
    <w:p w14:paraId="3CDA8CCA" w14:textId="0DD4CFC5" w:rsidR="000A7152" w:rsidRPr="00126812" w:rsidRDefault="000A7152" w:rsidP="003A7DD5">
      <w:pPr>
        <w:pStyle w:val="Nagwek2"/>
        <w:tabs>
          <w:tab w:val="left" w:pos="539"/>
        </w:tabs>
        <w:spacing w:after="120"/>
        <w:ind w:left="567"/>
        <w:jc w:val="center"/>
        <w:rPr>
          <w:color w:val="000000" w:themeColor="text1"/>
        </w:rPr>
      </w:pPr>
      <w:bookmarkStart w:id="14" w:name="_Toc368038825"/>
      <w:bookmarkStart w:id="15" w:name="_Toc57486264"/>
      <w:bookmarkStart w:id="16" w:name="_Toc326594773"/>
      <w:r w:rsidRPr="00126812">
        <w:rPr>
          <w:color w:val="000000" w:themeColor="text1"/>
        </w:rPr>
        <w:t>Strategia mobilności w Unii Europejskiej i w Polsce</w:t>
      </w:r>
      <w:bookmarkEnd w:id="14"/>
      <w:bookmarkEnd w:id="15"/>
    </w:p>
    <w:p w14:paraId="27127BB0" w14:textId="6A02CB2C" w:rsidR="00E91AC6" w:rsidRPr="00126812" w:rsidRDefault="00E91AC6" w:rsidP="00E91AC6">
      <w:pPr>
        <w:rPr>
          <w:color w:val="000000" w:themeColor="text1"/>
        </w:rPr>
      </w:pPr>
      <w:r w:rsidRPr="00126812">
        <w:rPr>
          <w:rFonts w:cs="Tahoma"/>
          <w:color w:val="000000" w:themeColor="text1"/>
        </w:rPr>
        <w:t>Mobilność uznaje się za ważny czynnik mający wpływ na stopę bezrobocia. Możliwość szybkiego i taniego przemieszczania się zwiększa szanse na znalezienie pracy oraz utrzymywanie kontaktów ze społecznością</w:t>
      </w:r>
      <w:r w:rsidR="00E659BB" w:rsidRPr="00126812">
        <w:rPr>
          <w:rFonts w:cs="Tahoma"/>
          <w:color w:val="000000" w:themeColor="text1"/>
        </w:rPr>
        <w:t xml:space="preserve"> </w:t>
      </w:r>
      <w:r w:rsidRPr="00126812">
        <w:rPr>
          <w:rFonts w:cs="Tahoma"/>
          <w:color w:val="000000" w:themeColor="text1"/>
        </w:rPr>
        <w:t>lokalną, a co za tym idzie, likwidację wykluczenia społecznego. Trzeba jednak mieć na uwadze, że wzrost mobilności realizowany poprzez motoryzację indywidualną skutkuje szeregiem negatywnych zjawisk, związanych przede wszystkim z niedostateczną przepustowością infrastruktury służącej temu transportowi i zanieczyszczeniem środowiska. W związku z tym podejmuje się działania mające na celu uatrakcyjnienie alternatywnych w stosunku do prywatnego samochodu osobowego sposobów przemieszczania się, w tym przede wszystkim korzystania z transportu zbiorowego.</w:t>
      </w:r>
    </w:p>
    <w:p w14:paraId="0B1FDB4B" w14:textId="77777777" w:rsidR="00E91AC6" w:rsidRPr="00126812" w:rsidRDefault="00E91AC6" w:rsidP="00E91AC6">
      <w:pPr>
        <w:rPr>
          <w:color w:val="000000" w:themeColor="text1"/>
        </w:rPr>
      </w:pPr>
      <w:r w:rsidRPr="00126812">
        <w:rPr>
          <w:rFonts w:cs="Tahoma"/>
          <w:color w:val="000000" w:themeColor="text1"/>
        </w:rPr>
        <w:t>Transport publiczny powinien być łatwo dostępny dla wszystkich, bez względu na ich sprawność fizyczną, wiek, sprawowaną opiekę (dzieci, osoby w podeszłym wieku) i inne cechy. Zasada równego dostępu jest fundamentem dla tworzenia w Unii Europejskiej nowych funkcji publicznych. Z drugiej jednak strony realizacja wszystkich postulatów jednocześnie musi generować spore koszty, których pokrycie z przychodów z opłat za korzystanie z tej formy komunikacji może być niemożliwe.</w:t>
      </w:r>
    </w:p>
    <w:p w14:paraId="602C833E" w14:textId="359DFA79" w:rsidR="00E91AC6" w:rsidRPr="00126812" w:rsidRDefault="00E91AC6" w:rsidP="00E91AC6">
      <w:pPr>
        <w:rPr>
          <w:color w:val="000000" w:themeColor="text1"/>
        </w:rPr>
      </w:pPr>
      <w:r w:rsidRPr="00126812">
        <w:rPr>
          <w:rFonts w:cs="Tahoma"/>
          <w:color w:val="000000" w:themeColor="text1"/>
        </w:rPr>
        <w:t>W Unii Europejskiej uważa się, że podstawowe problemy ekologiczne związane są z przewagą stosowania produktów z ropy naftowej jako paliwa, co powoduje wzmożoną emisję CO</w:t>
      </w:r>
      <w:r w:rsidRPr="00126812">
        <w:rPr>
          <w:rFonts w:cs="Tahoma"/>
          <w:color w:val="000000" w:themeColor="text1"/>
          <w:vertAlign w:val="subscript"/>
        </w:rPr>
        <w:t>2</w:t>
      </w:r>
      <w:r w:rsidRPr="00126812">
        <w:rPr>
          <w:rFonts w:cs="Tahoma"/>
          <w:color w:val="000000" w:themeColor="text1"/>
        </w:rPr>
        <w:t>, zanieczyszczenie powietrza i nadmierny hałas. Chociaż zdania dotyczące tej kwestii wśród naukowców są wciąż podzielone i brakuje rzetelnych naukowych dowodów uzyskanych w toku długoterminowych badań i potwierdzających negatywny wpływ CO</w:t>
      </w:r>
      <w:r w:rsidRPr="00126812">
        <w:rPr>
          <w:rFonts w:cs="Tahoma"/>
          <w:color w:val="000000" w:themeColor="text1"/>
          <w:vertAlign w:val="subscript"/>
        </w:rPr>
        <w:t>2</w:t>
      </w:r>
      <w:r w:rsidRPr="00126812">
        <w:rPr>
          <w:rFonts w:cs="Tahoma"/>
          <w:color w:val="000000" w:themeColor="text1"/>
        </w:rPr>
        <w:t xml:space="preserve"> na środowisko, nie ma co do tego wątpliwości, że transport jest jednym z trudniejszych sektorów, jeśli chodzi o kontrolę emisji zanieczyszczeń, w tym nadmiernego hałasu. Pomimo postępu technicznego wzrost natężenia ruchu i sposób jazdy w obszarach zurbanizowanych (ciągłe ruszanie i zatrzymywanie się) stanowią coraz większą uciążliwość dla ludzi i środowiska.</w:t>
      </w:r>
      <w:r w:rsidR="00E659BB" w:rsidRPr="00126812">
        <w:rPr>
          <w:rFonts w:cs="Tahoma"/>
          <w:color w:val="000000" w:themeColor="text1"/>
        </w:rPr>
        <w:t xml:space="preserve"> </w:t>
      </w:r>
      <w:r w:rsidRPr="00126812">
        <w:rPr>
          <w:rFonts w:cs="Tahoma"/>
          <w:color w:val="000000" w:themeColor="text1"/>
        </w:rPr>
        <w:t>Dzięki wprowadzonym przez Unię Europejską rozwiązaniom prawnym obniżającym limity emisji szkodliwych substancji dla nowych pojazdów (normy EURO) na przestrzeni ostatnich 15 lat zdołano w pewnym zakresie ograniczyć emisję tlenków azotu i cząstek stałych o 30-40%. Nastąpiło to pomimo wzrostu natężenia ruchu</w:t>
      </w:r>
      <w:r w:rsidRPr="00126812">
        <w:rPr>
          <w:rStyle w:val="Zakotwiczenieprzypisudolnego"/>
          <w:rFonts w:cs="Tahoma"/>
          <w:color w:val="000000" w:themeColor="text1"/>
        </w:rPr>
        <w:footnoteReference w:id="2"/>
      </w:r>
      <w:r w:rsidRPr="00126812">
        <w:rPr>
          <w:rFonts w:cs="Tahoma"/>
          <w:color w:val="000000" w:themeColor="text1"/>
        </w:rPr>
        <w:t xml:space="preserve">. Szczególnie istotne jest ograniczenie emisji zanieczyszczeń w rejonach </w:t>
      </w:r>
      <w:r w:rsidRPr="00126812">
        <w:rPr>
          <w:rFonts w:cs="Tahoma"/>
          <w:color w:val="000000" w:themeColor="text1"/>
        </w:rPr>
        <w:lastRenderedPageBreak/>
        <w:t xml:space="preserve">ochrony zasobów przyrody oraz na obszarach, w których występują przekroczenia dopuszczalnych ich stężeń. </w:t>
      </w:r>
    </w:p>
    <w:p w14:paraId="26B3C7CD" w14:textId="4932EDB9" w:rsidR="00E91AC6" w:rsidRPr="00126812" w:rsidRDefault="00E91AC6" w:rsidP="00E91AC6">
      <w:pPr>
        <w:rPr>
          <w:color w:val="000000" w:themeColor="text1"/>
        </w:rPr>
      </w:pPr>
      <w:r w:rsidRPr="00126812">
        <w:rPr>
          <w:rFonts w:cs="Tahoma"/>
          <w:color w:val="000000" w:themeColor="text1"/>
        </w:rPr>
        <w:t>W Unii Europejskiej stale popierane są wszelkie formy rozwoju transportu elektrycznego, szczególnie torowego, niepowodującego emisji zanieczyszczeń w granicach miasta. W Polsce w ostatnim czasie modne stało się wykorzystywanie autobusów elektrycznych w komunikacji miejskiej. Pomimo niewątpliwych zalet stosowania tego typu pojazdów, tj. braku lokalnej emisji zanieczyszczeń powstałych ze spalania paliw oraz znacznego ograniczenia hałasu,</w:t>
      </w:r>
      <w:r w:rsidR="00910E42">
        <w:rPr>
          <w:rFonts w:cs="Tahoma"/>
          <w:color w:val="000000" w:themeColor="text1"/>
        </w:rPr>
        <w:t xml:space="preserve"> </w:t>
      </w:r>
      <w:r w:rsidRPr="00126812">
        <w:rPr>
          <w:rFonts w:cs="Tahoma"/>
          <w:color w:val="000000" w:themeColor="text1"/>
        </w:rPr>
        <w:t>jest to wciąż rozwiązanie dość drogie oraz kosztowne dla środowiska, choćby ze względu na aktualnie stosowane procesy produkcji oraz utylizacji baterii oraz konieczność pozyskiwania energii elektrycznej produkowanej w konwencjonalny sposób.</w:t>
      </w:r>
    </w:p>
    <w:p w14:paraId="5A04DAFD" w14:textId="5E2A96A4" w:rsidR="00E91AC6" w:rsidRPr="00126812" w:rsidRDefault="00E91AC6" w:rsidP="00E91AC6">
      <w:pPr>
        <w:rPr>
          <w:color w:val="000000" w:themeColor="text1"/>
        </w:rPr>
      </w:pPr>
      <w:r w:rsidRPr="00126812">
        <w:rPr>
          <w:rFonts w:cs="Tahoma"/>
          <w:color w:val="000000" w:themeColor="text1"/>
        </w:rPr>
        <w:t xml:space="preserve">W transporcie zbiorowym popierane jest wykorzystywanie systemów ITS (ang. </w:t>
      </w:r>
      <w:proofErr w:type="spellStart"/>
      <w:r w:rsidRPr="00126812">
        <w:rPr>
          <w:rFonts w:cs="Tahoma"/>
          <w:i/>
          <w:color w:val="000000" w:themeColor="text1"/>
        </w:rPr>
        <w:t>Intelligent</w:t>
      </w:r>
      <w:proofErr w:type="spellEnd"/>
      <w:r w:rsidRPr="00126812">
        <w:rPr>
          <w:rFonts w:cs="Tahoma"/>
          <w:i/>
          <w:color w:val="000000" w:themeColor="text1"/>
        </w:rPr>
        <w:t xml:space="preserve"> </w:t>
      </w:r>
      <w:proofErr w:type="spellStart"/>
      <w:r w:rsidRPr="00126812">
        <w:rPr>
          <w:rFonts w:cs="Tahoma"/>
          <w:i/>
          <w:color w:val="000000" w:themeColor="text1"/>
        </w:rPr>
        <w:t>Transportation</w:t>
      </w:r>
      <w:proofErr w:type="spellEnd"/>
      <w:r w:rsidRPr="00126812">
        <w:rPr>
          <w:rFonts w:cs="Tahoma"/>
          <w:i/>
          <w:color w:val="000000" w:themeColor="text1"/>
        </w:rPr>
        <w:t xml:space="preserve"> Systems</w:t>
      </w:r>
      <w:r w:rsidRPr="00126812">
        <w:rPr>
          <w:rFonts w:cs="Tahoma"/>
          <w:color w:val="000000" w:themeColor="text1"/>
        </w:rPr>
        <w:t>) zapewniających lepsze zarządzanie flotą pojazdów i dodatkowe usługi dla pasażerów. Zastosowanie systemu ITS pozwala na wzrost przepustowości ciągów drogowych o 20-30%</w:t>
      </w:r>
      <w:r w:rsidRPr="00126812">
        <w:rPr>
          <w:rStyle w:val="Zakotwiczenieprzypisudolnego"/>
          <w:rFonts w:cs="Tahoma"/>
          <w:color w:val="000000" w:themeColor="text1"/>
        </w:rPr>
        <w:footnoteReference w:id="3"/>
      </w:r>
      <w:r w:rsidRPr="00126812">
        <w:rPr>
          <w:rFonts w:cs="Tahoma"/>
          <w:color w:val="000000" w:themeColor="text1"/>
        </w:rPr>
        <w:t>, a ma to niezwykle istotne znaczenie, ponieważ zazwyczaj możliwości rozbudowy dróg na obszarach miejskich są bardzo ograniczone. Aktywne zarządzanie infrastrukturą transportu może mieć również pozytywny wpływ na bezpieczeństwo i środowisko naturalne. ITS mógłby znaleźć zastosowanie przede wszystkim w zarządzaniu sprawnymi powiązaniami pomiędzy poszczególnymi sieciami komunikacyjnymi łączącymi strefy miejskie z podmiejskimi.</w:t>
      </w:r>
    </w:p>
    <w:p w14:paraId="0751FBBF" w14:textId="02825CB1" w:rsidR="00E91AC6" w:rsidRPr="00126812" w:rsidRDefault="00E91AC6" w:rsidP="00E91AC6">
      <w:pPr>
        <w:rPr>
          <w:color w:val="000000" w:themeColor="text1"/>
        </w:rPr>
      </w:pPr>
      <w:r w:rsidRPr="00126812">
        <w:rPr>
          <w:rFonts w:cs="Tahoma"/>
          <w:color w:val="000000" w:themeColor="text1"/>
        </w:rPr>
        <w:t xml:space="preserve">Opracowane do tej pory założenia pespektywy finansowej Unii Europejskiej dla horyzontu finansowego 2014-2020 r., m.in. w ramach strategii </w:t>
      </w:r>
      <w:r w:rsidRPr="00126812">
        <w:rPr>
          <w:rFonts w:cs="Tahoma"/>
          <w:i/>
          <w:iCs/>
          <w:color w:val="000000" w:themeColor="text1"/>
        </w:rPr>
        <w:t>Europa 2020</w:t>
      </w:r>
      <w:r w:rsidRPr="00126812">
        <w:rPr>
          <w:rFonts w:cs="Tahoma"/>
          <w:color w:val="000000" w:themeColor="text1"/>
        </w:rPr>
        <w:t xml:space="preserve"> (Strategia na rzecz inteligentnego i zrównoważonego rozwoju sprzyjającego włączeniu społecznemu), zakładały promowanie technologii ICT (teleinformatyki), zaawansowanych rozwiązań materiałowych, </w:t>
      </w:r>
      <w:proofErr w:type="spellStart"/>
      <w:r w:rsidRPr="00126812">
        <w:rPr>
          <w:rFonts w:cs="Tahoma"/>
          <w:color w:val="000000" w:themeColor="text1"/>
        </w:rPr>
        <w:t>bio</w:t>
      </w:r>
      <w:proofErr w:type="spellEnd"/>
      <w:r w:rsidRPr="00126812">
        <w:rPr>
          <w:rFonts w:cs="Tahoma"/>
          <w:color w:val="000000" w:themeColor="text1"/>
        </w:rPr>
        <w:t>- i nanotechnologii oraz zaawansowanych systemów produkcji i przetwarzania, bezpiecznego, czystego i ekologicznego procesu wytwarzania energii, a dla transportu zbiorowego – inteligentnych, ekologicznych i zintegrowanych systemów transportowych.</w:t>
      </w:r>
    </w:p>
    <w:p w14:paraId="6F338E13" w14:textId="5DF00A96" w:rsidR="00E91AC6" w:rsidRPr="00126812" w:rsidRDefault="00E91AC6" w:rsidP="00E91AC6">
      <w:pPr>
        <w:rPr>
          <w:color w:val="000000" w:themeColor="text1"/>
        </w:rPr>
      </w:pPr>
      <w:r w:rsidRPr="00126812">
        <w:rPr>
          <w:rFonts w:cs="Tahoma"/>
          <w:color w:val="000000" w:themeColor="text1"/>
        </w:rPr>
        <w:t>Rozporządzenie Parlamentu Europejskiego i Rady (UE) nr 1303/2013 z dnia 17 grudnia 2013 r. ustanawiające wspólne przepisy dla funduszy europejskich na okres perspektywy finansowej 2014-2020 zakładało dla wszystkich funduszy (EFSI – tzw. europejskie fundusze strukturalne i inwestycyjne)</w:t>
      </w:r>
      <w:r w:rsidR="00126812" w:rsidRPr="00126812">
        <w:rPr>
          <w:rFonts w:cs="Tahoma"/>
          <w:color w:val="000000" w:themeColor="text1"/>
        </w:rPr>
        <w:t xml:space="preserve"> </w:t>
      </w:r>
      <w:r w:rsidRPr="00126812">
        <w:rPr>
          <w:rFonts w:cs="Tahoma"/>
          <w:color w:val="000000" w:themeColor="text1"/>
        </w:rPr>
        <w:t xml:space="preserve">osiąganie wszelkich celów w sposób zgodny z zasadą zrównoważonego rozwoju oraz unijnym wspieraniem celu zachowania, ochrony i poprawy jakości środowiska naturalnego. Wśród celów tematycznych oraz wspólnych ram strategicznych wymienione </w:t>
      </w:r>
      <w:r w:rsidRPr="00126812">
        <w:rPr>
          <w:rFonts w:cs="Tahoma"/>
          <w:color w:val="000000" w:themeColor="text1"/>
        </w:rPr>
        <w:lastRenderedPageBreak/>
        <w:t>zostały w rozporządzeniu m.in. promowanie zrównoważonego transportu i usuwanie niedoborów przepustowości w działaniu najważniejszej infrastruktury sieciowej oraz promowanie włączenia społecznego, a także walka z ubóstwem i wszelką dyskryminacją.</w:t>
      </w:r>
    </w:p>
    <w:p w14:paraId="27DE57E1" w14:textId="77777777" w:rsidR="00E91AC6" w:rsidRPr="00126812" w:rsidRDefault="00E91AC6" w:rsidP="00E91AC6">
      <w:pPr>
        <w:rPr>
          <w:rFonts w:cs="Tahoma"/>
          <w:color w:val="000000" w:themeColor="text1"/>
        </w:rPr>
      </w:pPr>
      <w:r w:rsidRPr="00126812">
        <w:rPr>
          <w:rFonts w:cs="Tahoma"/>
          <w:color w:val="000000" w:themeColor="text1"/>
        </w:rPr>
        <w:t>W ramach celu tematycznego promowania zrównoważonego rozwoju transportu wymieniono priorytet inwestycyjny: rozwój i usprawnianie przyjaznych środowisku (w tym o obniżonej emisji hałasu i niskoemisyjnych) systemów transportu – w celu promowania zrównoważonej mobilności regionalnej i lokalnej oraz zwiększenie mobilności – poprzez łączenie węzłów drugorzędnych i trzeciorzędnych z infrastrukturą TEN-T, w tym z węzłami multimodalnymi. Warunkiem wsparcia jest opracowanie kompleksowego planu w zakresie inwestycji transportowych – zgodnie z instytucyjną strukturą państw członkowskich, z uwzględnieniem transportu publicznego na szczeblu regionalnym i lokalnym. Planowane inwestycje powinny wspierać rozwój infrastruktury oraz poprawiać łączność z kompleksową i bazową siecią TEN-T.</w:t>
      </w:r>
    </w:p>
    <w:p w14:paraId="17DE18A6" w14:textId="7F1C5749" w:rsidR="00E91AC6" w:rsidRPr="00126812" w:rsidRDefault="00E91AC6" w:rsidP="00E91AC6">
      <w:pPr>
        <w:rPr>
          <w:color w:val="000000" w:themeColor="text1"/>
        </w:rPr>
      </w:pPr>
      <w:r w:rsidRPr="00126812">
        <w:rPr>
          <w:color w:val="000000" w:themeColor="text1"/>
        </w:rPr>
        <w:t>W ramach celu tematycznego promowania włączenia społecznego</w:t>
      </w:r>
      <w:r w:rsidRPr="00126812">
        <w:rPr>
          <w:rFonts w:cs="Tahoma"/>
          <w:color w:val="000000" w:themeColor="text1"/>
        </w:rPr>
        <w:t>, walki z ubóstwem i wszelką dyskryminacją</w:t>
      </w:r>
      <w:r w:rsidR="00126812" w:rsidRPr="00126812">
        <w:rPr>
          <w:rFonts w:cs="Tahoma"/>
          <w:color w:val="000000" w:themeColor="text1"/>
        </w:rPr>
        <w:t xml:space="preserve"> </w:t>
      </w:r>
      <w:r w:rsidRPr="00126812">
        <w:rPr>
          <w:rFonts w:cs="Tahoma"/>
          <w:color w:val="000000" w:themeColor="text1"/>
        </w:rPr>
        <w:t>wskazano priorytet inwestycyjny: promowanie włączenia społecznego</w:t>
      </w:r>
      <w:r w:rsidR="00126812" w:rsidRPr="00126812">
        <w:rPr>
          <w:rFonts w:cs="Tahoma"/>
          <w:color w:val="000000" w:themeColor="text1"/>
        </w:rPr>
        <w:t xml:space="preserve"> </w:t>
      </w:r>
      <w:r w:rsidRPr="00126812">
        <w:rPr>
          <w:rFonts w:cs="Tahoma"/>
          <w:color w:val="000000" w:themeColor="text1"/>
        </w:rPr>
        <w:t>poprzez lepszy dostęp do usług społecznych, kulturalnych i rekreacyjnych oraz wsparcie rewitalizacji fizycznej, gospodarczej i społecznej ubogich społeczności na obszarach miejskich i</w:t>
      </w:r>
      <w:r w:rsidR="00B71737">
        <w:rPr>
          <w:rFonts w:cs="Tahoma"/>
          <w:color w:val="000000" w:themeColor="text1"/>
        </w:rPr>
        <w:t> </w:t>
      </w:r>
      <w:r w:rsidRPr="00126812">
        <w:rPr>
          <w:rFonts w:cs="Tahoma"/>
          <w:color w:val="000000" w:themeColor="text1"/>
        </w:rPr>
        <w:t>wiejskich.</w:t>
      </w:r>
    </w:p>
    <w:p w14:paraId="3E645DD7" w14:textId="1FD12E2B" w:rsidR="00E91AC6" w:rsidRPr="00126812" w:rsidRDefault="00E91AC6" w:rsidP="00E91AC6">
      <w:pPr>
        <w:rPr>
          <w:color w:val="000000" w:themeColor="text1"/>
        </w:rPr>
      </w:pPr>
      <w:r w:rsidRPr="00126812">
        <w:rPr>
          <w:rFonts w:cs="Tahoma"/>
          <w:color w:val="000000" w:themeColor="text1"/>
        </w:rPr>
        <w:t>Rozporządzenie określało, że umowa partnerstwa dla danego kraju członkowskiego zawierać będzie całe wsparcie z EFSI</w:t>
      </w:r>
      <w:r w:rsidR="00213ACF">
        <w:rPr>
          <w:rFonts w:cs="Tahoma"/>
          <w:color w:val="000000" w:themeColor="text1"/>
        </w:rPr>
        <w:t xml:space="preserve"> (</w:t>
      </w:r>
      <w:r w:rsidR="00213ACF" w:rsidRPr="00B71737">
        <w:rPr>
          <w:rFonts w:cs="Tahoma"/>
          <w:color w:val="000000" w:themeColor="text1"/>
        </w:rPr>
        <w:t>Europejski Fundusz na rzecz Inwestycji Strategicznych)</w:t>
      </w:r>
      <w:r w:rsidRPr="00126812">
        <w:rPr>
          <w:rFonts w:cs="Tahoma"/>
          <w:color w:val="000000" w:themeColor="text1"/>
        </w:rPr>
        <w:t>. Umowa partnerstwa określa zintegrowane podejście do rozwoju terytorialnego wspieranego z</w:t>
      </w:r>
      <w:r w:rsidR="00B71737">
        <w:rPr>
          <w:rFonts w:cs="Tahoma"/>
          <w:color w:val="000000" w:themeColor="text1"/>
        </w:rPr>
        <w:t> </w:t>
      </w:r>
      <w:r w:rsidRPr="00126812">
        <w:rPr>
          <w:rFonts w:cs="Tahoma"/>
          <w:color w:val="000000" w:themeColor="text1"/>
        </w:rPr>
        <w:t xml:space="preserve">EFSI oraz przedstawia główne obszary priorytetowe i stosowane strategie makroregionalne. Środki wsparcia finansowego przyznawane dla poszczególnych regionów będą przekazywane w ramach realizacji krajowych programów operacyjnych, które określą m.in. osie priorytetowe, priorytety inwestycyjne i cele szczegółowe, oczekiwane rezultaty i instytucję zarządzającą. </w:t>
      </w:r>
    </w:p>
    <w:p w14:paraId="2B70CA2A" w14:textId="1DB7099C" w:rsidR="00E91AC6" w:rsidRPr="00126812" w:rsidRDefault="00E91AC6" w:rsidP="00E91AC6">
      <w:pPr>
        <w:rPr>
          <w:color w:val="000000" w:themeColor="text1"/>
        </w:rPr>
      </w:pPr>
      <w:r w:rsidRPr="00126812">
        <w:rPr>
          <w:rFonts w:cs="Tahoma"/>
          <w:color w:val="000000" w:themeColor="text1"/>
        </w:rPr>
        <w:t>Podpisana przez Polskę i Unię Europejską Umowa Partnerstwa</w:t>
      </w:r>
      <w:r w:rsidRPr="00126812">
        <w:rPr>
          <w:rStyle w:val="Zakotwiczenieprzypisudolnego"/>
          <w:rFonts w:cs="Tahoma"/>
          <w:color w:val="000000" w:themeColor="text1"/>
        </w:rPr>
        <w:footnoteReference w:id="4"/>
      </w:r>
      <w:r w:rsidRPr="00126812">
        <w:rPr>
          <w:rFonts w:cs="Tahoma"/>
          <w:color w:val="000000" w:themeColor="text1"/>
        </w:rPr>
        <w:t xml:space="preserve"> określała strategię interwencji funduszy europejskich w latach 2014-2020 zgodną ze strategią </w:t>
      </w:r>
      <w:r w:rsidRPr="00126812">
        <w:rPr>
          <w:rFonts w:cs="Tahoma"/>
          <w:i/>
          <w:iCs/>
          <w:color w:val="000000" w:themeColor="text1"/>
        </w:rPr>
        <w:t>Europa 2000</w:t>
      </w:r>
      <w:r w:rsidRPr="00126812">
        <w:rPr>
          <w:rFonts w:cs="Tahoma"/>
          <w:color w:val="000000" w:themeColor="text1"/>
        </w:rPr>
        <w:t xml:space="preserve">. Fundusze europejskie, zgodnie z tą umową, miały wspierać realizację celów zdefiniowanych w Strategii Rozwoju Kraju 2020, w tym w szczególności zwiększanie spójności terytorialnej. W umowie przedstawiono szczegółową diagnozę aktualnej sytuacji w kraju dla identyfikacji podstawowych problemów, dla których przewidywana jest interwencja funduszy europejskich, wspomagająca ich rozwiązanie. Jednym z takich problemów jest niewystarczająca spójność społeczna </w:t>
      </w:r>
      <w:r w:rsidRPr="00126812">
        <w:rPr>
          <w:rFonts w:cs="Tahoma"/>
          <w:color w:val="000000" w:themeColor="text1"/>
        </w:rPr>
        <w:lastRenderedPageBreak/>
        <w:t>i terytorialna, a w tym niewystarczająca dostępność transportowa w układzie krajowym i regionalnym.</w:t>
      </w:r>
    </w:p>
    <w:p w14:paraId="2108648F" w14:textId="44AE4B1E" w:rsidR="00E91AC6" w:rsidRPr="00126812" w:rsidRDefault="00E91AC6" w:rsidP="00E91AC6">
      <w:pPr>
        <w:rPr>
          <w:color w:val="000000" w:themeColor="text1"/>
        </w:rPr>
      </w:pPr>
      <w:r w:rsidRPr="00126812">
        <w:rPr>
          <w:rFonts w:cs="Tahoma"/>
          <w:color w:val="000000" w:themeColor="text1"/>
        </w:rPr>
        <w:t xml:space="preserve">Jako barierę rozwojową w skali województw wskazano niską dostępność komunikacyjną do miast wojewódzkich oraz do miast </w:t>
      </w:r>
      <w:proofErr w:type="spellStart"/>
      <w:r w:rsidRPr="00126812">
        <w:rPr>
          <w:rFonts w:cs="Tahoma"/>
          <w:color w:val="000000" w:themeColor="text1"/>
        </w:rPr>
        <w:t>subregionalnych</w:t>
      </w:r>
      <w:proofErr w:type="spellEnd"/>
      <w:r w:rsidRPr="00126812">
        <w:rPr>
          <w:rFonts w:cs="Tahoma"/>
          <w:color w:val="000000" w:themeColor="text1"/>
        </w:rPr>
        <w:t xml:space="preserve">, pełniących ważne funkcje w lokalnych rynkach pracy i usług. Efektem niewystarczającego rozwoju infrastruktury transportowej oraz niedostatecznej oferty systemu transportowego (w tym niedoboru </w:t>
      </w:r>
      <w:r w:rsidRPr="00126812">
        <w:rPr>
          <w:color w:val="000000" w:themeColor="text1"/>
        </w:rPr>
        <w:t>w zakresie</w:t>
      </w:r>
      <w:r w:rsidRPr="00126812">
        <w:rPr>
          <w:rFonts w:cs="Tahoma"/>
          <w:color w:val="000000" w:themeColor="text1"/>
        </w:rPr>
        <w:t xml:space="preserve"> publicznego transportu zbiorowego) są utrudnienia w rozwoju terytorialnym miast i ich obszarów funkcjonalnych, jak również obszarów wiejskich o najniższym poziomie dostępu mieszkańców do dóbr i usług. W ramach celów tematycznych wskazanych w umowie w celu nr 7 proponuje się promowanie zrównoważonego transportu oraz zwiększenie mobilności regionalnej – w celu zwiększenia dostępności dla mniejszych ośrodków miejskich i obszarów ich otaczających.</w:t>
      </w:r>
    </w:p>
    <w:p w14:paraId="5A06775F" w14:textId="47686D6C" w:rsidR="00E91AC6" w:rsidRPr="00126812" w:rsidRDefault="00E91AC6" w:rsidP="00E91AC6">
      <w:pPr>
        <w:rPr>
          <w:color w:val="000000" w:themeColor="text1"/>
        </w:rPr>
      </w:pPr>
      <w:r w:rsidRPr="00126812">
        <w:rPr>
          <w:rFonts w:cs="Tahoma"/>
          <w:color w:val="000000" w:themeColor="text1"/>
        </w:rPr>
        <w:t>Według stanu na dzień sporządzania niniejszego dokumentu opracowywana jest kolejna umowa partnerstwa na lata 2021-2027, której projekt w celu 3</w:t>
      </w:r>
      <w:r w:rsidR="00910E42">
        <w:rPr>
          <w:rFonts w:cs="Tahoma"/>
          <w:color w:val="000000" w:themeColor="text1"/>
        </w:rPr>
        <w:t xml:space="preserve"> – </w:t>
      </w:r>
      <w:r w:rsidRPr="00126812">
        <w:rPr>
          <w:rFonts w:cs="Tahoma"/>
          <w:color w:val="000000" w:themeColor="text1"/>
        </w:rPr>
        <w:t>"lepiej połączona Europa"</w:t>
      </w:r>
      <w:r w:rsidR="00910E42">
        <w:rPr>
          <w:rFonts w:cs="Tahoma"/>
          <w:color w:val="000000" w:themeColor="text1"/>
        </w:rPr>
        <w:t xml:space="preserve"> – </w:t>
      </w:r>
      <w:r w:rsidRPr="00126812">
        <w:rPr>
          <w:rFonts w:cs="Tahoma"/>
          <w:color w:val="000000" w:themeColor="text1"/>
        </w:rPr>
        <w:t>postuluje zmniejszenie emisyjności sektora transportu poprzez m.in. rozwój pasażerskiego transportu zbiorowego i jego infrastruktury z preferencją transportu kolejowego, ale też z integracją różnych form transportu, np. w postaci węzłów przesiadkowych. Ze względu na trwające prace nad dokumentem jego ostateczne brzmienie nie jest jeszcze znane, ale dobrze widoczny jest zamiar kontynuacji rozwoju publicznego transportu zbiorowego.</w:t>
      </w:r>
      <w:r w:rsidRPr="00126812">
        <w:rPr>
          <w:rStyle w:val="Zakotwiczenieprzypisudolnego"/>
          <w:rFonts w:cs="Tahoma"/>
          <w:color w:val="000000" w:themeColor="text1"/>
        </w:rPr>
        <w:footnoteReference w:id="5"/>
      </w:r>
    </w:p>
    <w:p w14:paraId="451E64E8" w14:textId="6D848FDE" w:rsidR="00E91AC6" w:rsidRPr="00126812" w:rsidRDefault="00E91AC6" w:rsidP="00E91AC6">
      <w:pPr>
        <w:rPr>
          <w:color w:val="000000" w:themeColor="text1"/>
        </w:rPr>
      </w:pPr>
      <w:r w:rsidRPr="00126812">
        <w:rPr>
          <w:rFonts w:cs="Tahoma"/>
          <w:color w:val="000000" w:themeColor="text1"/>
        </w:rPr>
        <w:t>W ramach promowania zrównoważonego transportu za ważny element uznaje się zapewnienie dostępności komunikacyjnej do najważniejszych ośrodków miejskich i ukierunkowanie wsparcia na zwiększenie udziału transportu publicznego. Jako priorytet wskazuje się integrację obszarów funkcjonalnych miast – poprzez wprowadzenie usprawnień z zakresu multimodalnego transportu zbiorowego (kolej, tramwaj, metro i inny transport publiczny, lotniska, systemy kierowania ruchem, obiekty „parkuj i jedź”). Przygotowanie infrastruktury w tym zakresie stanowi nie lada wyzwanie dla samorządów i wymaga szczegółowego i racjonalnego planowania lokalizacji obiektów oraz stworzenia systemów sterowania ruchem.</w:t>
      </w:r>
    </w:p>
    <w:p w14:paraId="3A11F99D" w14:textId="33049687" w:rsidR="00E91AC6" w:rsidRPr="00126812" w:rsidRDefault="00E91AC6" w:rsidP="00E91AC6">
      <w:pPr>
        <w:rPr>
          <w:color w:val="000000" w:themeColor="text1"/>
        </w:rPr>
      </w:pPr>
      <w:r w:rsidRPr="00126812">
        <w:rPr>
          <w:rFonts w:cs="Tahoma"/>
          <w:color w:val="000000" w:themeColor="text1"/>
        </w:rPr>
        <w:t xml:space="preserve">Jednym z podstawowych problemów funkcjonowania miast i aglomeracji jest niewydolna infrastruktura transportowa przyczyniająca się do wydłużenia czasu przejazdu oraz zwiększająca liczbę wypadków. Obecny standard przewozu osób znacznie odbiega od standardu występującego w Europie Zachodniej, przez co zwiększa się zatłoczenie miast i obszarów podmiejskich oraz wzrasta emisja zanieczyszczeń, w tym hałasu. W związku z tym, zapewnienie </w:t>
      </w:r>
      <w:r w:rsidRPr="00126812">
        <w:rPr>
          <w:rFonts w:cs="Tahoma"/>
          <w:color w:val="000000" w:themeColor="text1"/>
        </w:rPr>
        <w:lastRenderedPageBreak/>
        <w:t xml:space="preserve">efektywnego systemu transportu publicznego na tych obszarach powinno być jednym z priorytetów. Bez efektywnych systemów transportu zbiorowego i ich integracji coraz mniej opłacalny stanie się dojazd z miejscowości podmiejskich, co w dalszej perspektywie wpłynie na konkurencyjność miast. Podobnie trudne będzie spełnienie wymogów jakości powietrza, zmniejszenie energochłonności transportu oraz redukcja hałasu. </w:t>
      </w:r>
    </w:p>
    <w:p w14:paraId="5EA1D400" w14:textId="77777777" w:rsidR="00E91AC6" w:rsidRPr="00126812" w:rsidRDefault="00E91AC6" w:rsidP="00E91AC6">
      <w:pPr>
        <w:rPr>
          <w:rFonts w:cs="Tahoma"/>
          <w:color w:val="000000" w:themeColor="text1"/>
        </w:rPr>
      </w:pPr>
      <w:r w:rsidRPr="00126812">
        <w:rPr>
          <w:rFonts w:cs="Tahoma"/>
          <w:color w:val="000000" w:themeColor="text1"/>
        </w:rPr>
        <w:t>Koncepcja przestrzennego zagospodarowania kraju do 2030 r. definiuje trzy cele odnoszące się do działalności transportowej:</w:t>
      </w:r>
    </w:p>
    <w:p w14:paraId="014EE749" w14:textId="77777777" w:rsidR="00E91AC6" w:rsidRPr="00126812" w:rsidRDefault="00E91AC6" w:rsidP="0013113B">
      <w:pPr>
        <w:numPr>
          <w:ilvl w:val="0"/>
          <w:numId w:val="59"/>
        </w:numPr>
        <w:autoSpaceDN w:val="0"/>
        <w:ind w:left="357" w:hanging="357"/>
        <w:textAlignment w:val="baseline"/>
        <w:rPr>
          <w:color w:val="000000" w:themeColor="text1"/>
        </w:rPr>
      </w:pPr>
      <w:r w:rsidRPr="00126812">
        <w:rPr>
          <w:rFonts w:cs="Tahoma"/>
          <w:color w:val="000000" w:themeColor="text1"/>
        </w:rPr>
        <w:t>Podwyższenie konkurencyjności głównych ośrodków miejskich Polski w przestrzeni europejskiej – poprzez ich integrację funkcjonalną, przy zachowaniu sprzyjającej spójności policentrycznej struktury systemu osadniczego.</w:t>
      </w:r>
      <w:r w:rsidRPr="00126812">
        <w:rPr>
          <w:color w:val="000000" w:themeColor="text1"/>
        </w:rPr>
        <w:t xml:space="preserve"> </w:t>
      </w:r>
    </w:p>
    <w:p w14:paraId="4B0B827B" w14:textId="77777777" w:rsidR="00E91AC6" w:rsidRPr="00126812" w:rsidRDefault="00E91AC6" w:rsidP="0013113B">
      <w:pPr>
        <w:numPr>
          <w:ilvl w:val="0"/>
          <w:numId w:val="59"/>
        </w:numPr>
        <w:autoSpaceDN w:val="0"/>
        <w:ind w:left="357" w:hanging="357"/>
        <w:textAlignment w:val="baseline"/>
        <w:rPr>
          <w:rFonts w:cs="Tahoma"/>
          <w:color w:val="000000" w:themeColor="text1"/>
        </w:rPr>
      </w:pPr>
      <w:r w:rsidRPr="00126812">
        <w:rPr>
          <w:rFonts w:cs="Tahoma"/>
          <w:color w:val="000000" w:themeColor="text1"/>
        </w:rPr>
        <w:t>Poprawę spójności wewnętrznej kraju – poprzez promowanie integracji funkcjonalnej, tworzenie warunków dla rozprzestrzeniania się czynników rozwoju oraz wykorzystanie potencjału wewnętrznego wszystkich terytoriów. Plan nawiązuje do tego celu Koncepcji – poprzez określenie działań prowadzących do integracji regionalnej, aktywizacji terenów wiejskich i specjalizacji poszczególnych obszarów.</w:t>
      </w:r>
    </w:p>
    <w:p w14:paraId="139993E9" w14:textId="77777777" w:rsidR="00E91AC6" w:rsidRPr="00126812" w:rsidRDefault="00E91AC6" w:rsidP="0013113B">
      <w:pPr>
        <w:numPr>
          <w:ilvl w:val="0"/>
          <w:numId w:val="59"/>
        </w:numPr>
        <w:autoSpaceDN w:val="0"/>
        <w:ind w:left="357" w:hanging="357"/>
        <w:textAlignment w:val="baseline"/>
        <w:rPr>
          <w:rFonts w:cs="Tahoma"/>
          <w:color w:val="000000" w:themeColor="text1"/>
        </w:rPr>
      </w:pPr>
      <w:r w:rsidRPr="00126812">
        <w:rPr>
          <w:rFonts w:cs="Tahoma"/>
          <w:color w:val="000000" w:themeColor="text1"/>
        </w:rPr>
        <w:t>Poprawę dostępności terytorialnej kraju w różnych skalach przestrzennych – poprzez rozwijanie infrastruktury transportowej i telekomunikacyjnej. Plan odnosi się w tym zakresie do powiązań transportowych w ramach powiatu świeckiego oraz z innymi ośrodkami miejskimi.</w:t>
      </w:r>
    </w:p>
    <w:p w14:paraId="003AB8F0" w14:textId="3FADACFB" w:rsidR="00E91AC6" w:rsidRPr="00126812" w:rsidRDefault="00E91AC6" w:rsidP="00126812">
      <w:pPr>
        <w:rPr>
          <w:color w:val="000000" w:themeColor="text1"/>
        </w:rPr>
      </w:pPr>
      <w:r w:rsidRPr="00126812">
        <w:rPr>
          <w:rFonts w:cs="Tahoma"/>
          <w:color w:val="000000" w:themeColor="text1"/>
        </w:rPr>
        <w:t xml:space="preserve">Inny dokument, </w:t>
      </w:r>
      <w:r w:rsidRPr="00126812">
        <w:rPr>
          <w:rFonts w:cs="Tahoma"/>
          <w:i/>
          <w:iCs/>
          <w:color w:val="000000" w:themeColor="text1"/>
        </w:rPr>
        <w:t>Krajowa Strategia Rozwoju Regionalnego 2030</w:t>
      </w:r>
      <w:r w:rsidRPr="00126812">
        <w:rPr>
          <w:rStyle w:val="Zakotwiczenieprzypisudolnego"/>
          <w:rFonts w:cs="Tahoma"/>
          <w:color w:val="000000" w:themeColor="text1"/>
        </w:rPr>
        <w:footnoteReference w:id="6"/>
      </w:r>
      <w:r w:rsidRPr="00126812">
        <w:rPr>
          <w:rFonts w:cs="Tahoma"/>
          <w:color w:val="000000" w:themeColor="text1"/>
        </w:rPr>
        <w:t>, określa cele polityki regionalnej państwa do 2030 r. i rozwija postulaty przyjęte w poprzednio obowiązującym dokumencie</w:t>
      </w:r>
      <w:r w:rsidR="00910E42">
        <w:rPr>
          <w:rFonts w:cs="Tahoma"/>
          <w:color w:val="000000" w:themeColor="text1"/>
        </w:rPr>
        <w:t xml:space="preserve"> – </w:t>
      </w:r>
      <w:r w:rsidRPr="00126812">
        <w:rPr>
          <w:rFonts w:cs="Tahoma"/>
          <w:i/>
          <w:iCs/>
          <w:color w:val="000000" w:themeColor="text1"/>
        </w:rPr>
        <w:t>Krajowej Strategii Rozwoju Regionalnego 2010-2020</w:t>
      </w:r>
      <w:r w:rsidRPr="00126812">
        <w:rPr>
          <w:rFonts w:cs="Tahoma"/>
          <w:color w:val="000000" w:themeColor="text1"/>
        </w:rPr>
        <w:t xml:space="preserve">. Polityka regionalna jest tam zdefiniowana jako </w:t>
      </w:r>
      <w:r w:rsidRPr="00126812">
        <w:rPr>
          <w:rFonts w:cs="Tahoma"/>
          <w:i/>
          <w:color w:val="000000" w:themeColor="text1"/>
        </w:rPr>
        <w:t>„</w:t>
      </w:r>
      <w:r w:rsidRPr="00126812">
        <w:rPr>
          <w:rFonts w:cs="Tahoma"/>
          <w:color w:val="000000" w:themeColor="text1"/>
        </w:rPr>
        <w:t>skoordynowane działania wszystkich podmiotów (w tym rządu, samorządów terytorialnych wszystkich szczebli i partnerów społeczno-gospodarczych) na rzecz rozwoju poszczególnych regionów</w:t>
      </w:r>
      <w:r w:rsidRPr="00126812">
        <w:rPr>
          <w:rFonts w:cs="Tahoma"/>
          <w:i/>
          <w:color w:val="000000" w:themeColor="text1"/>
        </w:rPr>
        <w:t xml:space="preserve">”. </w:t>
      </w:r>
      <w:r w:rsidRPr="00126812">
        <w:rPr>
          <w:rFonts w:cs="Tahoma"/>
          <w:i/>
          <w:iCs/>
          <w:color w:val="000000" w:themeColor="text1"/>
        </w:rPr>
        <w:t>Strategia</w:t>
      </w:r>
      <w:r w:rsidRPr="00126812">
        <w:rPr>
          <w:rFonts w:cs="Tahoma"/>
          <w:color w:val="000000" w:themeColor="text1"/>
        </w:rPr>
        <w:t xml:space="preserve"> zawiera więc wykaz instrukcji dotyczących tego, co należy zrobić, aby zapewnić rozwój infrastruktury, w tym transportowej i teleinformatycznej, we wszystkich regionach kraju, z naciskiem na bardziej intensywny rozwój w regionach słabo rozwiniętych.</w:t>
      </w:r>
    </w:p>
    <w:p w14:paraId="67D57087" w14:textId="77777777" w:rsidR="00E91AC6" w:rsidRPr="00126812" w:rsidRDefault="00E91AC6" w:rsidP="00E91AC6">
      <w:pPr>
        <w:rPr>
          <w:color w:val="000000" w:themeColor="text1"/>
        </w:rPr>
      </w:pPr>
      <w:r w:rsidRPr="00126812">
        <w:rPr>
          <w:rFonts w:cs="Tahoma"/>
          <w:i/>
          <w:iCs/>
          <w:color w:val="000000" w:themeColor="text1"/>
        </w:rPr>
        <w:t>Strategia</w:t>
      </w:r>
      <w:r w:rsidRPr="00126812">
        <w:rPr>
          <w:rFonts w:cs="Tahoma"/>
          <w:color w:val="000000" w:themeColor="text1"/>
        </w:rPr>
        <w:t xml:space="preserve"> wymienia, jako wyzwanie nr 5, rozwój infrastruktury podnoszącej konkurencyjność, atrakcyjność inwestycyjną i warunki życia w regionach. W kwestii dotyczącej transportu postuluje się zapewnienie infrastruktury technicznej i społecznej na takim poziomie, aby </w:t>
      </w:r>
      <w:r w:rsidRPr="00126812">
        <w:rPr>
          <w:rFonts w:cs="Tahoma"/>
          <w:color w:val="000000" w:themeColor="text1"/>
        </w:rPr>
        <w:lastRenderedPageBreak/>
        <w:t>wzmacniać spójność terytorialną kraju oraz konkurencyjność regionów. Niezbędnym elementem tego przedsięwzięcia jest dostępność transportowa wewnątrz i pomiędzy regionami, w tym zwiększenie liczby połączeń komunikacyjnych w zakresie lokalnym i regionalnym. Ważna jest także integracja międzygałęziowa, czyli łączenie różnych metod transportu w jednej podróży, jak również powstawanie dobrze skomunikowanych węzłów przesiadkowych i jednoczesne zarządzanie całym systemem transportowym poprzez systemy zarządzania ruchem i systemy informacji pasażerskiej. Wśród różnorodnych działań, dotyczących głównie wschodniej Polski, wskazuje się m.in. następujące:</w:t>
      </w:r>
    </w:p>
    <w:p w14:paraId="024AE4BB" w14:textId="0539E0CC" w:rsidR="00E91AC6" w:rsidRPr="00126812" w:rsidRDefault="00E91AC6" w:rsidP="0013113B">
      <w:pPr>
        <w:numPr>
          <w:ilvl w:val="0"/>
          <w:numId w:val="60"/>
        </w:numPr>
        <w:autoSpaceDN w:val="0"/>
        <w:textAlignment w:val="baseline"/>
        <w:rPr>
          <w:color w:val="000000" w:themeColor="text1"/>
        </w:rPr>
      </w:pPr>
      <w:r w:rsidRPr="00126812">
        <w:rPr>
          <w:rFonts w:cs="Tahoma"/>
          <w:color w:val="000000" w:themeColor="text1"/>
        </w:rPr>
        <w:t>poprawa dostępności transportowej zewnętrznej i wewnętrznej</w:t>
      </w:r>
      <w:r w:rsidR="00910E42">
        <w:rPr>
          <w:rFonts w:cs="Tahoma"/>
          <w:color w:val="000000" w:themeColor="text1"/>
        </w:rPr>
        <w:t xml:space="preserve"> – </w:t>
      </w:r>
      <w:r w:rsidRPr="00126812">
        <w:rPr>
          <w:rFonts w:cs="Tahoma"/>
          <w:color w:val="000000" w:themeColor="text1"/>
        </w:rPr>
        <w:t>tworzenie połączeń zarówno wewnątrz regionów, w tym pomiędzy małymi miejscowościami oraz miastami, jak również do granic regionów (np. województwa), czy granicy państwa, z uwzględnieniem integracji różnych systemów transportu zbiorowego;</w:t>
      </w:r>
    </w:p>
    <w:p w14:paraId="0E359B33" w14:textId="77777777" w:rsidR="00E91AC6" w:rsidRPr="00126812" w:rsidRDefault="00E91AC6" w:rsidP="0013113B">
      <w:pPr>
        <w:numPr>
          <w:ilvl w:val="0"/>
          <w:numId w:val="60"/>
        </w:numPr>
        <w:autoSpaceDN w:val="0"/>
        <w:textAlignment w:val="baseline"/>
        <w:rPr>
          <w:color w:val="000000" w:themeColor="text1"/>
        </w:rPr>
      </w:pPr>
      <w:r w:rsidRPr="00126812">
        <w:rPr>
          <w:rFonts w:cs="Tahoma"/>
          <w:color w:val="000000" w:themeColor="text1"/>
        </w:rPr>
        <w:t>rozwój i integracja systemów transportu zbiorowego między miastami, ich otoczeniem, a także ośrodkami ważnymi dla społeczności lokalnej, z uwzględnieniem również obszarów miasta i wsi;</w:t>
      </w:r>
    </w:p>
    <w:p w14:paraId="398FAF06" w14:textId="77777777" w:rsidR="00E91AC6" w:rsidRPr="00126812" w:rsidRDefault="00E91AC6" w:rsidP="0013113B">
      <w:pPr>
        <w:numPr>
          <w:ilvl w:val="0"/>
          <w:numId w:val="60"/>
        </w:numPr>
        <w:autoSpaceDN w:val="0"/>
        <w:textAlignment w:val="baseline"/>
        <w:rPr>
          <w:color w:val="000000" w:themeColor="text1"/>
        </w:rPr>
      </w:pPr>
      <w:r w:rsidRPr="00126812">
        <w:rPr>
          <w:rFonts w:cs="Tahoma"/>
          <w:color w:val="000000" w:themeColor="text1"/>
        </w:rPr>
        <w:t>budowa infrastruktury transportowej pomiędzy miastami i ośrodkami rozwoju;</w:t>
      </w:r>
    </w:p>
    <w:p w14:paraId="583A4C33" w14:textId="77777777" w:rsidR="00E91AC6" w:rsidRPr="00126812" w:rsidRDefault="00E91AC6" w:rsidP="0013113B">
      <w:pPr>
        <w:numPr>
          <w:ilvl w:val="0"/>
          <w:numId w:val="60"/>
        </w:numPr>
        <w:autoSpaceDN w:val="0"/>
        <w:textAlignment w:val="baseline"/>
        <w:rPr>
          <w:color w:val="000000" w:themeColor="text1"/>
        </w:rPr>
      </w:pPr>
      <w:r w:rsidRPr="00126812">
        <w:rPr>
          <w:rFonts w:cs="Tahoma"/>
          <w:color w:val="000000" w:themeColor="text1"/>
        </w:rPr>
        <w:t>stworzenie nowoczesnego systemu transportowego uwzględniającego zwiększone zapotrzebowanie na mobilność mieszkańców oraz przewóz towarów, w tym obejmującego drogi, ścieżki rowerowe i usługi transportu zbiorowego;</w:t>
      </w:r>
    </w:p>
    <w:p w14:paraId="4F8A2442" w14:textId="77777777" w:rsidR="00E91AC6" w:rsidRPr="00126812" w:rsidRDefault="00E91AC6" w:rsidP="0013113B">
      <w:pPr>
        <w:numPr>
          <w:ilvl w:val="0"/>
          <w:numId w:val="60"/>
        </w:numPr>
        <w:autoSpaceDN w:val="0"/>
        <w:textAlignment w:val="baseline"/>
        <w:rPr>
          <w:color w:val="000000" w:themeColor="text1"/>
        </w:rPr>
      </w:pPr>
      <w:r w:rsidRPr="00126812">
        <w:rPr>
          <w:rFonts w:cs="Tahoma"/>
          <w:color w:val="000000" w:themeColor="text1"/>
        </w:rPr>
        <w:t>zwiększenie znaczenia transportu kolejowego.</w:t>
      </w:r>
    </w:p>
    <w:p w14:paraId="567D8DFE" w14:textId="03977D46" w:rsidR="00E91AC6" w:rsidRPr="00126812" w:rsidRDefault="00E91AC6" w:rsidP="00E91AC6">
      <w:pPr>
        <w:ind w:firstLine="0"/>
        <w:rPr>
          <w:color w:val="000000" w:themeColor="text1"/>
        </w:rPr>
      </w:pPr>
      <w:r w:rsidRPr="00126812">
        <w:rPr>
          <w:rFonts w:cs="Tahoma"/>
          <w:color w:val="000000" w:themeColor="text1"/>
        </w:rPr>
        <w:tab/>
        <w:t xml:space="preserve">W </w:t>
      </w:r>
      <w:r w:rsidRPr="00126812">
        <w:rPr>
          <w:rFonts w:cs="Tahoma"/>
          <w:i/>
          <w:iCs/>
          <w:color w:val="000000" w:themeColor="text1"/>
        </w:rPr>
        <w:t>Strategii Zrównoważonego Rozwoju Transportu do 2030 roku</w:t>
      </w:r>
      <w:r w:rsidRPr="00126812">
        <w:rPr>
          <w:rStyle w:val="Zakotwiczenieprzypisudolnego"/>
          <w:rFonts w:cs="Tahoma"/>
          <w:color w:val="000000" w:themeColor="text1"/>
        </w:rPr>
        <w:footnoteReference w:id="7"/>
      </w:r>
      <w:r w:rsidRPr="00126812">
        <w:rPr>
          <w:rFonts w:cs="Tahoma"/>
          <w:color w:val="000000" w:themeColor="text1"/>
        </w:rPr>
        <w:t xml:space="preserve"> głównym celem jest zwiększenie dostępności transportowej na terenie całego kraju wraz z jednoczesną poprawą bezpieczeństwa uczestników ruchu i zwiększeniem efektywności transportu. </w:t>
      </w:r>
      <w:r w:rsidRPr="00126812">
        <w:rPr>
          <w:rFonts w:cs="Tahoma"/>
          <w:i/>
          <w:iCs/>
          <w:color w:val="000000" w:themeColor="text1"/>
        </w:rPr>
        <w:t>Strategia</w:t>
      </w:r>
      <w:r w:rsidRPr="00126812">
        <w:rPr>
          <w:rFonts w:cs="Tahoma"/>
          <w:color w:val="000000" w:themeColor="text1"/>
        </w:rPr>
        <w:t xml:space="preserve"> zakłada utworzenie "spójnego, zrównoważonego, innowacyjnego i przyjaznego użytkownikom systemu transportowego na poziomie krajowym, europejskim i globalnym"</w:t>
      </w:r>
      <w:r w:rsidRPr="00126812">
        <w:rPr>
          <w:rStyle w:val="Zakotwiczenieprzypisudolnego"/>
          <w:rFonts w:cs="Tahoma"/>
          <w:color w:val="000000" w:themeColor="text1"/>
        </w:rPr>
        <w:footnoteReference w:id="8"/>
      </w:r>
      <w:r w:rsidRPr="00126812">
        <w:rPr>
          <w:rFonts w:cs="Tahoma"/>
          <w:color w:val="000000" w:themeColor="text1"/>
        </w:rPr>
        <w:t>.</w:t>
      </w:r>
    </w:p>
    <w:p w14:paraId="29BD2A28" w14:textId="022F4159" w:rsidR="00E91AC6" w:rsidRPr="00126812" w:rsidRDefault="00E91AC6" w:rsidP="00E91AC6">
      <w:pPr>
        <w:keepNext/>
        <w:rPr>
          <w:color w:val="000000" w:themeColor="text1"/>
        </w:rPr>
      </w:pPr>
      <w:r w:rsidRPr="00126812">
        <w:rPr>
          <w:rFonts w:cs="Tahoma"/>
          <w:color w:val="000000" w:themeColor="text1"/>
        </w:rPr>
        <w:t>Na etapie realizacji tego celu podejmowane mają być m.in. następujące działania:</w:t>
      </w:r>
    </w:p>
    <w:p w14:paraId="7FBF695D" w14:textId="4DB13334" w:rsidR="00E91AC6" w:rsidRPr="00126812" w:rsidRDefault="00E91AC6" w:rsidP="0013113B">
      <w:pPr>
        <w:numPr>
          <w:ilvl w:val="0"/>
          <w:numId w:val="61"/>
        </w:numPr>
        <w:autoSpaceDN w:val="0"/>
        <w:ind w:left="357" w:hanging="357"/>
        <w:textAlignment w:val="baseline"/>
        <w:rPr>
          <w:color w:val="000000" w:themeColor="text1"/>
        </w:rPr>
      </w:pPr>
      <w:r w:rsidRPr="00126812">
        <w:rPr>
          <w:rFonts w:cs="Tahoma"/>
          <w:color w:val="000000" w:themeColor="text1"/>
        </w:rPr>
        <w:t>budowa sieci transport</w:t>
      </w:r>
      <w:r w:rsidR="00213ACF">
        <w:rPr>
          <w:rFonts w:cs="Tahoma"/>
          <w:color w:val="000000" w:themeColor="text1"/>
        </w:rPr>
        <w:t>o</w:t>
      </w:r>
      <w:r w:rsidRPr="00126812">
        <w:rPr>
          <w:rFonts w:cs="Tahoma"/>
          <w:color w:val="000000" w:themeColor="text1"/>
        </w:rPr>
        <w:t>wej na potrzeby konkurencyjnej gospodarki;</w:t>
      </w:r>
    </w:p>
    <w:p w14:paraId="6D3A0639" w14:textId="77777777" w:rsidR="00E91AC6" w:rsidRPr="00126812" w:rsidRDefault="00E91AC6" w:rsidP="0013113B">
      <w:pPr>
        <w:numPr>
          <w:ilvl w:val="0"/>
          <w:numId w:val="61"/>
        </w:numPr>
        <w:autoSpaceDN w:val="0"/>
        <w:ind w:left="357" w:hanging="357"/>
        <w:textAlignment w:val="baseline"/>
        <w:rPr>
          <w:color w:val="000000" w:themeColor="text1"/>
        </w:rPr>
      </w:pPr>
      <w:r w:rsidRPr="00126812">
        <w:rPr>
          <w:rFonts w:cs="Tahoma"/>
          <w:color w:val="000000" w:themeColor="text1"/>
        </w:rPr>
        <w:t>ulepszenie sposobu zarządzania systemem transportowym oraz organizowania transportu;</w:t>
      </w:r>
    </w:p>
    <w:p w14:paraId="660DB935" w14:textId="77777777" w:rsidR="00E91AC6" w:rsidRPr="00126812" w:rsidRDefault="00E91AC6" w:rsidP="0013113B">
      <w:pPr>
        <w:numPr>
          <w:ilvl w:val="0"/>
          <w:numId w:val="61"/>
        </w:numPr>
        <w:autoSpaceDN w:val="0"/>
        <w:ind w:left="357" w:hanging="357"/>
        <w:textAlignment w:val="baseline"/>
        <w:rPr>
          <w:color w:val="000000" w:themeColor="text1"/>
        </w:rPr>
      </w:pPr>
      <w:r w:rsidRPr="00126812">
        <w:rPr>
          <w:rFonts w:cs="Tahoma"/>
          <w:color w:val="000000" w:themeColor="text1"/>
        </w:rPr>
        <w:t>promocja publicznego transportu zbiorowego;</w:t>
      </w:r>
    </w:p>
    <w:p w14:paraId="378713E0" w14:textId="77777777" w:rsidR="00E91AC6" w:rsidRPr="00126812" w:rsidRDefault="00E91AC6" w:rsidP="0013113B">
      <w:pPr>
        <w:numPr>
          <w:ilvl w:val="0"/>
          <w:numId w:val="61"/>
        </w:numPr>
        <w:autoSpaceDN w:val="0"/>
        <w:ind w:left="357" w:hanging="357"/>
        <w:textAlignment w:val="baseline"/>
        <w:rPr>
          <w:color w:val="000000" w:themeColor="text1"/>
        </w:rPr>
      </w:pPr>
      <w:r w:rsidRPr="00126812">
        <w:rPr>
          <w:rFonts w:cs="Tahoma"/>
          <w:color w:val="000000" w:themeColor="text1"/>
        </w:rPr>
        <w:t>poprawa bezpieczeństwa na drodze;</w:t>
      </w:r>
    </w:p>
    <w:p w14:paraId="5412483F" w14:textId="77777777" w:rsidR="00E91AC6" w:rsidRPr="00126812" w:rsidRDefault="00E91AC6" w:rsidP="0013113B">
      <w:pPr>
        <w:numPr>
          <w:ilvl w:val="0"/>
          <w:numId w:val="61"/>
        </w:numPr>
        <w:autoSpaceDN w:val="0"/>
        <w:ind w:left="357" w:hanging="357"/>
        <w:textAlignment w:val="baseline"/>
        <w:rPr>
          <w:color w:val="000000" w:themeColor="text1"/>
        </w:rPr>
      </w:pPr>
      <w:r w:rsidRPr="00126812">
        <w:rPr>
          <w:rFonts w:cs="Tahoma"/>
          <w:color w:val="000000" w:themeColor="text1"/>
        </w:rPr>
        <w:t>redukcja negatywnego wpływu transportu na środowisko;</w:t>
      </w:r>
    </w:p>
    <w:p w14:paraId="5C6A8ADA" w14:textId="77777777" w:rsidR="00E91AC6" w:rsidRPr="00126812" w:rsidRDefault="00E91AC6" w:rsidP="0013113B">
      <w:pPr>
        <w:numPr>
          <w:ilvl w:val="0"/>
          <w:numId w:val="61"/>
        </w:numPr>
        <w:autoSpaceDN w:val="0"/>
        <w:ind w:left="357" w:hanging="357"/>
        <w:textAlignment w:val="baseline"/>
        <w:rPr>
          <w:color w:val="000000" w:themeColor="text1"/>
        </w:rPr>
      </w:pPr>
      <w:r w:rsidRPr="00126812">
        <w:rPr>
          <w:rFonts w:cs="Tahoma"/>
          <w:color w:val="000000" w:themeColor="text1"/>
        </w:rPr>
        <w:lastRenderedPageBreak/>
        <w:t>wykorzystanie środków publicznych przeznaczonych na transport w sposób bardziej efektywny.</w:t>
      </w:r>
    </w:p>
    <w:p w14:paraId="38336766" w14:textId="624E48A5" w:rsidR="00E91AC6" w:rsidRPr="00126812" w:rsidRDefault="00E91AC6" w:rsidP="00E91AC6">
      <w:pPr>
        <w:rPr>
          <w:color w:val="000000" w:themeColor="text1"/>
        </w:rPr>
      </w:pPr>
      <w:r w:rsidRPr="00126812">
        <w:rPr>
          <w:rFonts w:cs="Tahoma"/>
          <w:color w:val="000000" w:themeColor="text1"/>
        </w:rPr>
        <w:t>Autor dokumentu w pierwszym etapie realizacji tych założeń przewiduje rozwój infrastruktury transportowej poprzez nadrobienie zaległości w obszarach budowy dróg, szlaków kolejowych, lotnisk i szlaków wodnych, którego efektem ma być poprawa warunków świadczenia usług przewozu osób i rzeczy.</w:t>
      </w:r>
      <w:r w:rsidR="00910E42">
        <w:rPr>
          <w:rFonts w:cs="Tahoma"/>
          <w:color w:val="000000" w:themeColor="text1"/>
        </w:rPr>
        <w:t xml:space="preserve"> </w:t>
      </w:r>
      <w:r w:rsidRPr="00126812">
        <w:rPr>
          <w:rFonts w:cs="Tahoma"/>
          <w:color w:val="000000" w:themeColor="text1"/>
        </w:rPr>
        <w:t>Docelowo mają być wprowadzone rozwiązania pozytywnie wpływające na funkcjonowanie całego transportu wraz ze znaczącym zmniejszeniem negatywnego oddziaływania transportu na środowisko, a cały system ma zacząć funkcjonować w pełni do 2030 roku.</w:t>
      </w:r>
    </w:p>
    <w:p w14:paraId="5901028D" w14:textId="2B255F70" w:rsidR="000A7152" w:rsidRPr="00126812" w:rsidRDefault="007F7C35" w:rsidP="003A7DD5">
      <w:pPr>
        <w:pStyle w:val="Nagwek2"/>
        <w:tabs>
          <w:tab w:val="left" w:pos="539"/>
        </w:tabs>
        <w:spacing w:after="120"/>
        <w:ind w:left="567"/>
        <w:jc w:val="center"/>
        <w:rPr>
          <w:rFonts w:cs="Tahoma"/>
          <w:color w:val="000000" w:themeColor="text1"/>
        </w:rPr>
      </w:pPr>
      <w:bookmarkStart w:id="17" w:name="_Toc368038826"/>
      <w:bookmarkStart w:id="18" w:name="_Toc57486265"/>
      <w:r w:rsidRPr="00126812">
        <w:rPr>
          <w:color w:val="000000" w:themeColor="text1"/>
        </w:rPr>
        <w:t>S</w:t>
      </w:r>
      <w:r w:rsidR="00950934" w:rsidRPr="00126812">
        <w:rPr>
          <w:color w:val="000000" w:themeColor="text1"/>
        </w:rPr>
        <w:t>trategie</w:t>
      </w:r>
      <w:r w:rsidR="000A7152" w:rsidRPr="00126812">
        <w:rPr>
          <w:color w:val="000000" w:themeColor="text1"/>
        </w:rPr>
        <w:t xml:space="preserve"> </w:t>
      </w:r>
      <w:bookmarkEnd w:id="17"/>
      <w:r w:rsidR="00950934" w:rsidRPr="00126812">
        <w:rPr>
          <w:rFonts w:cs="Tahoma"/>
          <w:color w:val="000000" w:themeColor="text1"/>
        </w:rPr>
        <w:t>rozwoju systemu komunikacyjnego</w:t>
      </w:r>
      <w:r w:rsidR="00EF2ED5" w:rsidRPr="00126812">
        <w:rPr>
          <w:rFonts w:cs="Tahoma"/>
          <w:color w:val="000000" w:themeColor="text1"/>
        </w:rPr>
        <w:br/>
      </w:r>
      <w:r w:rsidR="00950934" w:rsidRPr="00126812">
        <w:rPr>
          <w:rFonts w:cs="Tahoma"/>
          <w:color w:val="000000" w:themeColor="text1"/>
        </w:rPr>
        <w:t xml:space="preserve">w województwie </w:t>
      </w:r>
      <w:r w:rsidR="009413B7" w:rsidRPr="00126812">
        <w:rPr>
          <w:rFonts w:cs="Tahoma"/>
          <w:color w:val="000000" w:themeColor="text1"/>
        </w:rPr>
        <w:t>kujawsko-pomorsk</w:t>
      </w:r>
      <w:r w:rsidR="00C9412D" w:rsidRPr="00126812">
        <w:rPr>
          <w:rFonts w:cs="Tahoma"/>
          <w:color w:val="000000" w:themeColor="text1"/>
        </w:rPr>
        <w:t>im</w:t>
      </w:r>
      <w:bookmarkEnd w:id="18"/>
    </w:p>
    <w:p w14:paraId="2EC85321" w14:textId="77777777" w:rsidR="00E91AC6" w:rsidRPr="00126812" w:rsidRDefault="00E91AC6" w:rsidP="00E91AC6">
      <w:pPr>
        <w:rPr>
          <w:rFonts w:cs="Tahoma"/>
          <w:color w:val="000000" w:themeColor="text1"/>
          <w:szCs w:val="22"/>
        </w:rPr>
      </w:pPr>
      <w:r w:rsidRPr="00126812">
        <w:rPr>
          <w:rFonts w:cs="Tahoma"/>
          <w:color w:val="000000" w:themeColor="text1"/>
          <w:szCs w:val="22"/>
        </w:rPr>
        <w:t>„</w:t>
      </w:r>
      <w:r w:rsidRPr="00126812">
        <w:rPr>
          <w:rFonts w:cs="Tahoma"/>
          <w:i/>
          <w:iCs/>
          <w:color w:val="000000" w:themeColor="text1"/>
          <w:szCs w:val="22"/>
        </w:rPr>
        <w:t>Strategia Rozwoju Województwa Kujawsko-Pomorskiego do roku 2020 – Plan modernizacji 2020+</w:t>
      </w:r>
      <w:r w:rsidRPr="00126812">
        <w:rPr>
          <w:rFonts w:cs="Tahoma"/>
          <w:color w:val="000000" w:themeColor="text1"/>
          <w:szCs w:val="22"/>
        </w:rPr>
        <w:t>”</w:t>
      </w:r>
      <w:r w:rsidRPr="00126812">
        <w:rPr>
          <w:rStyle w:val="Zakotwiczenieprzypisudolnego"/>
          <w:rFonts w:cs="Tahoma"/>
          <w:color w:val="000000" w:themeColor="text1"/>
          <w:szCs w:val="22"/>
        </w:rPr>
        <w:footnoteReference w:id="9"/>
      </w:r>
      <w:r w:rsidRPr="00126812">
        <w:rPr>
          <w:rFonts w:cs="Tahoma"/>
          <w:color w:val="000000" w:themeColor="text1"/>
          <w:szCs w:val="22"/>
        </w:rPr>
        <w:t xml:space="preserve"> określiła cztery priorytety rozwoju województwa do 2020 r.:</w:t>
      </w:r>
    </w:p>
    <w:p w14:paraId="5629DA06" w14:textId="77777777" w:rsidR="00E91AC6" w:rsidRPr="00126812" w:rsidRDefault="00E91AC6" w:rsidP="0013113B">
      <w:pPr>
        <w:numPr>
          <w:ilvl w:val="0"/>
          <w:numId w:val="61"/>
        </w:numPr>
        <w:autoSpaceDN w:val="0"/>
        <w:textAlignment w:val="baseline"/>
        <w:rPr>
          <w:rFonts w:cs="Tahoma"/>
          <w:color w:val="000000" w:themeColor="text1"/>
          <w:szCs w:val="22"/>
        </w:rPr>
      </w:pPr>
      <w:r w:rsidRPr="00126812">
        <w:rPr>
          <w:rFonts w:cs="Tahoma"/>
          <w:color w:val="000000" w:themeColor="text1"/>
          <w:szCs w:val="22"/>
        </w:rPr>
        <w:t>konkurencyjną gospodarkę;</w:t>
      </w:r>
    </w:p>
    <w:p w14:paraId="1E9E0B7F" w14:textId="77777777" w:rsidR="00E91AC6" w:rsidRPr="00126812" w:rsidRDefault="00E91AC6" w:rsidP="0013113B">
      <w:pPr>
        <w:numPr>
          <w:ilvl w:val="0"/>
          <w:numId w:val="61"/>
        </w:numPr>
        <w:autoSpaceDN w:val="0"/>
        <w:textAlignment w:val="baseline"/>
        <w:rPr>
          <w:rFonts w:cs="Tahoma"/>
          <w:color w:val="000000" w:themeColor="text1"/>
          <w:szCs w:val="22"/>
        </w:rPr>
      </w:pPr>
      <w:r w:rsidRPr="00126812">
        <w:rPr>
          <w:rFonts w:cs="Tahoma"/>
          <w:color w:val="000000" w:themeColor="text1"/>
          <w:szCs w:val="22"/>
        </w:rPr>
        <w:t>modernizację przestrzeni miast i wsi;</w:t>
      </w:r>
    </w:p>
    <w:p w14:paraId="302BCF85" w14:textId="77777777" w:rsidR="00E91AC6" w:rsidRPr="00126812" w:rsidRDefault="00E91AC6" w:rsidP="0013113B">
      <w:pPr>
        <w:numPr>
          <w:ilvl w:val="0"/>
          <w:numId w:val="61"/>
        </w:numPr>
        <w:autoSpaceDN w:val="0"/>
        <w:textAlignment w:val="baseline"/>
        <w:rPr>
          <w:rFonts w:cs="Tahoma"/>
          <w:color w:val="000000" w:themeColor="text1"/>
          <w:szCs w:val="22"/>
        </w:rPr>
      </w:pPr>
      <w:r w:rsidRPr="00126812">
        <w:rPr>
          <w:rFonts w:cs="Tahoma"/>
          <w:color w:val="000000" w:themeColor="text1"/>
          <w:szCs w:val="22"/>
        </w:rPr>
        <w:t>silną metropolię;</w:t>
      </w:r>
    </w:p>
    <w:p w14:paraId="1BC4E6A1" w14:textId="77777777" w:rsidR="00E91AC6" w:rsidRPr="00126812" w:rsidRDefault="00E91AC6" w:rsidP="0013113B">
      <w:pPr>
        <w:numPr>
          <w:ilvl w:val="0"/>
          <w:numId w:val="61"/>
        </w:numPr>
        <w:autoSpaceDN w:val="0"/>
        <w:textAlignment w:val="baseline"/>
        <w:rPr>
          <w:rFonts w:cs="Tahoma"/>
          <w:color w:val="000000" w:themeColor="text1"/>
          <w:szCs w:val="22"/>
        </w:rPr>
      </w:pPr>
      <w:r w:rsidRPr="00126812">
        <w:rPr>
          <w:rFonts w:cs="Tahoma"/>
          <w:color w:val="000000" w:themeColor="text1"/>
          <w:szCs w:val="22"/>
        </w:rPr>
        <w:t>nowoczesne społeczeństwo.</w:t>
      </w:r>
    </w:p>
    <w:p w14:paraId="6BD062A3" w14:textId="77777777" w:rsidR="00E91AC6" w:rsidRPr="00126812" w:rsidRDefault="00E91AC6" w:rsidP="00E91AC6">
      <w:pPr>
        <w:rPr>
          <w:rFonts w:cs="Tahoma"/>
          <w:color w:val="000000" w:themeColor="text1"/>
          <w:szCs w:val="22"/>
        </w:rPr>
      </w:pPr>
      <w:r w:rsidRPr="00126812">
        <w:rPr>
          <w:rFonts w:cs="Tahoma"/>
          <w:color w:val="000000" w:themeColor="text1"/>
          <w:szCs w:val="22"/>
        </w:rPr>
        <w:t>W ramach realizacji priorytetu „modernizacji miast i wsi” wyodrębniono ośrodki koncentrujące funkcje powiatowe, mające kluczowe znaczenie dla rozwoju społeczno-gospodarczego regionu. W dokumencie tym wymieniono miasto Świecie i – jako ośrodek uzupełniający – miasto Nowe oraz obszary wiejskie o zróżnicowanym charakterze funkcjonalnym.</w:t>
      </w:r>
    </w:p>
    <w:p w14:paraId="3464F13D" w14:textId="77777777" w:rsidR="00E91AC6" w:rsidRPr="00126812" w:rsidRDefault="00E91AC6" w:rsidP="00E91AC6">
      <w:pPr>
        <w:rPr>
          <w:rFonts w:cs="Tahoma"/>
          <w:color w:val="000000" w:themeColor="text1"/>
          <w:szCs w:val="22"/>
        </w:rPr>
      </w:pPr>
      <w:r w:rsidRPr="00126812">
        <w:rPr>
          <w:rFonts w:cs="Tahoma"/>
          <w:color w:val="000000" w:themeColor="text1"/>
          <w:szCs w:val="22"/>
        </w:rPr>
        <w:t>Jako podstawowy instrument interwencji województwa określono – dla ośrodków powiatowych – Zintegrowane Inwestycje Terytorialne, oparte o budżet regionalny, a dla obszarów wiejskich – rozwój lokalny, oparty m.in. o budżet krajowy i regionalny. Działania na rzecz tych obszarów mają zapewnić swobodną dostępność do Bydgoszczy i Torunia – jako dużych rynków pracy i ośrodków usług.</w:t>
      </w:r>
    </w:p>
    <w:p w14:paraId="1F878BE7" w14:textId="77777777" w:rsidR="00E91AC6" w:rsidRPr="00126812" w:rsidRDefault="00E91AC6" w:rsidP="00E91AC6">
      <w:pPr>
        <w:rPr>
          <w:rFonts w:cs="Tahoma"/>
          <w:color w:val="000000" w:themeColor="text1"/>
          <w:szCs w:val="22"/>
        </w:rPr>
      </w:pPr>
      <w:r w:rsidRPr="00126812">
        <w:rPr>
          <w:rFonts w:cs="Tahoma"/>
          <w:color w:val="000000" w:themeColor="text1"/>
          <w:szCs w:val="22"/>
        </w:rPr>
        <w:t>Dla realizacji potrzeb określonych priorytetami zdefiniowano osiem celów strategicznych:</w:t>
      </w:r>
    </w:p>
    <w:p w14:paraId="2E0ECF1F" w14:textId="77777777" w:rsidR="00E91AC6" w:rsidRPr="00126812" w:rsidRDefault="00E91AC6" w:rsidP="0013113B">
      <w:pPr>
        <w:pStyle w:val="Akapitzlist"/>
        <w:numPr>
          <w:ilvl w:val="0"/>
          <w:numId w:val="62"/>
        </w:numPr>
        <w:autoSpaceDN w:val="0"/>
        <w:spacing w:after="0" w:line="360" w:lineRule="auto"/>
        <w:ind w:left="357" w:hanging="357"/>
        <w:contextualSpacing w:val="0"/>
        <w:textAlignment w:val="baseline"/>
        <w:rPr>
          <w:rFonts w:ascii="Tahoma" w:hAnsi="Tahoma" w:cs="Tahoma"/>
          <w:color w:val="000000" w:themeColor="text1"/>
        </w:rPr>
      </w:pPr>
      <w:r w:rsidRPr="00126812">
        <w:rPr>
          <w:rFonts w:ascii="Tahoma" w:hAnsi="Tahoma" w:cs="Tahoma"/>
          <w:color w:val="000000" w:themeColor="text1"/>
        </w:rPr>
        <w:t>Gospodarka i miejsca pracy.</w:t>
      </w:r>
    </w:p>
    <w:p w14:paraId="092CA691" w14:textId="77777777" w:rsidR="00E91AC6" w:rsidRPr="00126812" w:rsidRDefault="00E91AC6" w:rsidP="0013113B">
      <w:pPr>
        <w:pStyle w:val="Akapitzlist"/>
        <w:numPr>
          <w:ilvl w:val="0"/>
          <w:numId w:val="62"/>
        </w:numPr>
        <w:autoSpaceDN w:val="0"/>
        <w:spacing w:after="0" w:line="360" w:lineRule="auto"/>
        <w:ind w:left="357" w:hanging="357"/>
        <w:contextualSpacing w:val="0"/>
        <w:textAlignment w:val="baseline"/>
        <w:rPr>
          <w:rFonts w:ascii="Tahoma" w:hAnsi="Tahoma" w:cs="Tahoma"/>
          <w:color w:val="000000" w:themeColor="text1"/>
        </w:rPr>
      </w:pPr>
      <w:r w:rsidRPr="00126812">
        <w:rPr>
          <w:rFonts w:ascii="Tahoma" w:hAnsi="Tahoma" w:cs="Tahoma"/>
          <w:color w:val="000000" w:themeColor="text1"/>
        </w:rPr>
        <w:t>Dostępność i spójność.</w:t>
      </w:r>
    </w:p>
    <w:p w14:paraId="10FEB509" w14:textId="77777777" w:rsidR="00E91AC6" w:rsidRPr="00126812" w:rsidRDefault="00E91AC6" w:rsidP="0013113B">
      <w:pPr>
        <w:pStyle w:val="Akapitzlist"/>
        <w:numPr>
          <w:ilvl w:val="0"/>
          <w:numId w:val="62"/>
        </w:numPr>
        <w:autoSpaceDN w:val="0"/>
        <w:spacing w:after="0" w:line="360" w:lineRule="auto"/>
        <w:ind w:left="357" w:hanging="357"/>
        <w:contextualSpacing w:val="0"/>
        <w:textAlignment w:val="baseline"/>
        <w:rPr>
          <w:rFonts w:ascii="Tahoma" w:hAnsi="Tahoma" w:cs="Tahoma"/>
          <w:color w:val="000000" w:themeColor="text1"/>
        </w:rPr>
      </w:pPr>
      <w:r w:rsidRPr="00126812">
        <w:rPr>
          <w:rFonts w:ascii="Tahoma" w:hAnsi="Tahoma" w:cs="Tahoma"/>
          <w:color w:val="000000" w:themeColor="text1"/>
        </w:rPr>
        <w:t>Aktywne społeczeństwo i sprawne usługi.</w:t>
      </w:r>
    </w:p>
    <w:p w14:paraId="1673E221" w14:textId="77777777" w:rsidR="00E91AC6" w:rsidRPr="00126812" w:rsidRDefault="00E91AC6" w:rsidP="0013113B">
      <w:pPr>
        <w:pStyle w:val="Akapitzlist"/>
        <w:numPr>
          <w:ilvl w:val="0"/>
          <w:numId w:val="62"/>
        </w:numPr>
        <w:autoSpaceDN w:val="0"/>
        <w:spacing w:after="0" w:line="360" w:lineRule="auto"/>
        <w:ind w:left="357" w:hanging="357"/>
        <w:contextualSpacing w:val="0"/>
        <w:textAlignment w:val="baseline"/>
        <w:rPr>
          <w:rFonts w:ascii="Tahoma" w:hAnsi="Tahoma" w:cs="Tahoma"/>
          <w:color w:val="000000" w:themeColor="text1"/>
        </w:rPr>
      </w:pPr>
      <w:r w:rsidRPr="00126812">
        <w:rPr>
          <w:rFonts w:ascii="Tahoma" w:hAnsi="Tahoma" w:cs="Tahoma"/>
          <w:color w:val="000000" w:themeColor="text1"/>
        </w:rPr>
        <w:t>Innowacyjność.</w:t>
      </w:r>
    </w:p>
    <w:p w14:paraId="76B6C6E1" w14:textId="77777777" w:rsidR="00E91AC6" w:rsidRPr="00126812" w:rsidRDefault="00E91AC6" w:rsidP="0013113B">
      <w:pPr>
        <w:pStyle w:val="Akapitzlist"/>
        <w:numPr>
          <w:ilvl w:val="0"/>
          <w:numId w:val="62"/>
        </w:numPr>
        <w:autoSpaceDN w:val="0"/>
        <w:spacing w:after="0" w:line="360" w:lineRule="auto"/>
        <w:ind w:left="357" w:hanging="357"/>
        <w:contextualSpacing w:val="0"/>
        <w:textAlignment w:val="baseline"/>
        <w:rPr>
          <w:rFonts w:ascii="Tahoma" w:hAnsi="Tahoma" w:cs="Tahoma"/>
          <w:color w:val="000000" w:themeColor="text1"/>
        </w:rPr>
      </w:pPr>
      <w:r w:rsidRPr="00126812">
        <w:rPr>
          <w:rFonts w:ascii="Tahoma" w:hAnsi="Tahoma" w:cs="Tahoma"/>
          <w:color w:val="000000" w:themeColor="text1"/>
        </w:rPr>
        <w:lastRenderedPageBreak/>
        <w:t>Nowoczesny sektor rolno-spożywczy.</w:t>
      </w:r>
    </w:p>
    <w:p w14:paraId="5CF89D19" w14:textId="77777777" w:rsidR="00E91AC6" w:rsidRPr="00126812" w:rsidRDefault="00E91AC6" w:rsidP="0013113B">
      <w:pPr>
        <w:pStyle w:val="Akapitzlist"/>
        <w:numPr>
          <w:ilvl w:val="0"/>
          <w:numId w:val="62"/>
        </w:numPr>
        <w:autoSpaceDN w:val="0"/>
        <w:spacing w:after="0" w:line="360" w:lineRule="auto"/>
        <w:ind w:left="357" w:hanging="357"/>
        <w:contextualSpacing w:val="0"/>
        <w:textAlignment w:val="baseline"/>
        <w:rPr>
          <w:rFonts w:ascii="Tahoma" w:hAnsi="Tahoma" w:cs="Tahoma"/>
          <w:color w:val="000000" w:themeColor="text1"/>
        </w:rPr>
      </w:pPr>
      <w:r w:rsidRPr="00126812">
        <w:rPr>
          <w:rFonts w:ascii="Tahoma" w:hAnsi="Tahoma" w:cs="Tahoma"/>
          <w:color w:val="000000" w:themeColor="text1"/>
        </w:rPr>
        <w:t>Bezpieczeństwo.</w:t>
      </w:r>
    </w:p>
    <w:p w14:paraId="48AFAF8F" w14:textId="77777777" w:rsidR="00E91AC6" w:rsidRPr="00126812" w:rsidRDefault="00E91AC6" w:rsidP="0013113B">
      <w:pPr>
        <w:pStyle w:val="Akapitzlist"/>
        <w:numPr>
          <w:ilvl w:val="0"/>
          <w:numId w:val="62"/>
        </w:numPr>
        <w:autoSpaceDN w:val="0"/>
        <w:spacing w:after="0" w:line="360" w:lineRule="auto"/>
        <w:ind w:left="357" w:hanging="357"/>
        <w:contextualSpacing w:val="0"/>
        <w:textAlignment w:val="baseline"/>
        <w:rPr>
          <w:rFonts w:ascii="Tahoma" w:hAnsi="Tahoma" w:cs="Tahoma"/>
          <w:color w:val="000000" w:themeColor="text1"/>
        </w:rPr>
      </w:pPr>
      <w:r w:rsidRPr="00126812">
        <w:rPr>
          <w:rFonts w:ascii="Tahoma" w:hAnsi="Tahoma" w:cs="Tahoma"/>
          <w:color w:val="000000" w:themeColor="text1"/>
        </w:rPr>
        <w:t>Sprawne zarządzanie.</w:t>
      </w:r>
    </w:p>
    <w:p w14:paraId="16EED4DF" w14:textId="77777777" w:rsidR="00E91AC6" w:rsidRPr="00126812" w:rsidRDefault="00E91AC6" w:rsidP="0013113B">
      <w:pPr>
        <w:pStyle w:val="Akapitzlist"/>
        <w:numPr>
          <w:ilvl w:val="0"/>
          <w:numId w:val="62"/>
        </w:numPr>
        <w:autoSpaceDN w:val="0"/>
        <w:spacing w:after="0" w:line="360" w:lineRule="auto"/>
        <w:ind w:left="357" w:hanging="357"/>
        <w:contextualSpacing w:val="0"/>
        <w:textAlignment w:val="baseline"/>
        <w:rPr>
          <w:rFonts w:ascii="Tahoma" w:hAnsi="Tahoma" w:cs="Tahoma"/>
          <w:color w:val="000000" w:themeColor="text1"/>
        </w:rPr>
      </w:pPr>
      <w:r w:rsidRPr="00126812">
        <w:rPr>
          <w:rFonts w:ascii="Tahoma" w:hAnsi="Tahoma" w:cs="Tahoma"/>
          <w:color w:val="000000" w:themeColor="text1"/>
        </w:rPr>
        <w:t>Tożsamość i dziedzictwo.</w:t>
      </w:r>
    </w:p>
    <w:p w14:paraId="63693345" w14:textId="0DE85244" w:rsidR="00E91AC6" w:rsidRPr="00126812" w:rsidRDefault="00E91AC6" w:rsidP="00E91AC6">
      <w:pPr>
        <w:rPr>
          <w:rFonts w:cs="Tahoma"/>
          <w:color w:val="000000" w:themeColor="text1"/>
          <w:szCs w:val="22"/>
        </w:rPr>
      </w:pPr>
      <w:r w:rsidRPr="00126812">
        <w:rPr>
          <w:rFonts w:cs="Tahoma"/>
          <w:color w:val="000000" w:themeColor="text1"/>
          <w:szCs w:val="22"/>
        </w:rPr>
        <w:t xml:space="preserve">Cel strategiczny „gospodarka i miejsca pracy” wyznacza zadania istotne dla wszystkich priorytetów i jest dla województwa kujawsko-pomorskiego szczególnie ważny z uwagi na jedną z wyższych w kraju stóp bezrobocia. Powiatu świeckiego dotyczą w szczególności kategorie interwencji: rozwój przestrzeni inwestycyjnych w terenach przywęzłowych, rozwój infrastruktury technicznej dla potrzeb rozwoju gospodarczego oraz rozwój turystyki. </w:t>
      </w:r>
    </w:p>
    <w:p w14:paraId="55E0CA1D" w14:textId="77777777" w:rsidR="00E91AC6" w:rsidRPr="00126812" w:rsidRDefault="00E91AC6" w:rsidP="00E91AC6">
      <w:pPr>
        <w:rPr>
          <w:rFonts w:cs="Tahoma"/>
          <w:color w:val="000000" w:themeColor="text1"/>
          <w:szCs w:val="22"/>
        </w:rPr>
      </w:pPr>
      <w:r w:rsidRPr="00126812">
        <w:rPr>
          <w:rFonts w:cs="Tahoma"/>
          <w:color w:val="000000" w:themeColor="text1"/>
          <w:szCs w:val="22"/>
        </w:rPr>
        <w:t xml:space="preserve">Działania projektowane w ramach celu strategicznego „dostępność i spójność” mają w ramach systemu transportowego zapewnić właściwą dostępność zewnętrzną i spójność wewnętrzną województwa. Dla ośrodków powiatowych zakłada się zapewnienie dostępności do siedziby województwa w czasie do 60 minut, zapewnienie dostępności do ośrodków podregionalnych oraz spójności wewnętrznej w ramach powiatu. Dla obszarów wiejskich zakłada się zapewnienie dostępności w czasie do 90 minut w relacji do co najmniej jednego ośrodka wojewódzkiego oraz do siedziby powiatu. Strategia uznaje za szczególnie istotne odpowiednie skomunikowanie węzłów autostradowych i dróg ekspresowych z siecią dróg wojewódzkich i powiatowych. </w:t>
      </w:r>
    </w:p>
    <w:p w14:paraId="2BB69187" w14:textId="24A8A1AB" w:rsidR="00E91AC6" w:rsidRPr="00126812" w:rsidRDefault="00E91AC6" w:rsidP="00E91AC6">
      <w:pPr>
        <w:rPr>
          <w:rFonts w:cs="Tahoma"/>
          <w:color w:val="000000" w:themeColor="text1"/>
          <w:szCs w:val="22"/>
        </w:rPr>
      </w:pPr>
      <w:r w:rsidRPr="00126812">
        <w:rPr>
          <w:rFonts w:cs="Tahoma"/>
          <w:color w:val="000000" w:themeColor="text1"/>
          <w:szCs w:val="22"/>
        </w:rPr>
        <w:t>Ponadto zakłada się działania na rzecz:</w:t>
      </w:r>
    </w:p>
    <w:p w14:paraId="15F9BD77" w14:textId="77777777" w:rsidR="00E91AC6" w:rsidRPr="00126812" w:rsidRDefault="00E91AC6" w:rsidP="0013113B">
      <w:pPr>
        <w:pStyle w:val="Akapitzlist"/>
        <w:numPr>
          <w:ilvl w:val="0"/>
          <w:numId w:val="63"/>
        </w:numPr>
        <w:autoSpaceDN w:val="0"/>
        <w:spacing w:after="0" w:line="360" w:lineRule="auto"/>
        <w:ind w:left="357" w:hanging="357"/>
        <w:contextualSpacing w:val="0"/>
        <w:textAlignment w:val="baseline"/>
        <w:rPr>
          <w:rFonts w:ascii="Tahoma" w:hAnsi="Tahoma" w:cs="Tahoma"/>
          <w:color w:val="000000" w:themeColor="text1"/>
        </w:rPr>
      </w:pPr>
      <w:r w:rsidRPr="00126812">
        <w:rPr>
          <w:rFonts w:ascii="Tahoma" w:hAnsi="Tahoma" w:cs="Tahoma"/>
          <w:color w:val="000000" w:themeColor="text1"/>
        </w:rPr>
        <w:t>poprawy stanu technicznego dróg wojewódzkich i powiatowych – dla zwiększenia spójności wewnątrzregionalnej;</w:t>
      </w:r>
    </w:p>
    <w:p w14:paraId="28E63468" w14:textId="77777777" w:rsidR="00E91AC6" w:rsidRPr="00126812" w:rsidRDefault="00E91AC6" w:rsidP="0013113B">
      <w:pPr>
        <w:pStyle w:val="Akapitzlist"/>
        <w:numPr>
          <w:ilvl w:val="0"/>
          <w:numId w:val="63"/>
        </w:numPr>
        <w:autoSpaceDN w:val="0"/>
        <w:spacing w:after="0" w:line="360" w:lineRule="auto"/>
        <w:ind w:left="357" w:hanging="357"/>
        <w:contextualSpacing w:val="0"/>
        <w:textAlignment w:val="baseline"/>
        <w:rPr>
          <w:rFonts w:ascii="Tahoma" w:hAnsi="Tahoma" w:cs="Tahoma"/>
          <w:color w:val="000000" w:themeColor="text1"/>
        </w:rPr>
      </w:pPr>
      <w:r w:rsidRPr="00126812">
        <w:rPr>
          <w:rFonts w:ascii="Tahoma" w:hAnsi="Tahoma" w:cs="Tahoma"/>
          <w:color w:val="000000" w:themeColor="text1"/>
        </w:rPr>
        <w:t xml:space="preserve">dróg gminnych – zapewniających dostęp do węzłów przesiadkowych systemu „60/90”. </w:t>
      </w:r>
    </w:p>
    <w:p w14:paraId="227539C6" w14:textId="53ED920A" w:rsidR="00E91AC6" w:rsidRPr="00126812" w:rsidRDefault="00E91AC6" w:rsidP="00E91AC6">
      <w:pPr>
        <w:rPr>
          <w:rFonts w:cs="Tahoma"/>
          <w:color w:val="000000" w:themeColor="text1"/>
          <w:szCs w:val="22"/>
        </w:rPr>
      </w:pPr>
      <w:r w:rsidRPr="00126812">
        <w:rPr>
          <w:rFonts w:cs="Tahoma"/>
          <w:color w:val="000000" w:themeColor="text1"/>
          <w:szCs w:val="22"/>
        </w:rPr>
        <w:t>W zakresie transportu publicznego istotne znaczenie będzie miało natomiast wdrożenie przez samorząd województwa zintegrowanego systemu regionalnego transportu publicznego.</w:t>
      </w:r>
    </w:p>
    <w:p w14:paraId="0636190E" w14:textId="744EE1FA" w:rsidR="00E91AC6" w:rsidRPr="00126812" w:rsidRDefault="00E91AC6" w:rsidP="00E91AC6">
      <w:pPr>
        <w:rPr>
          <w:rFonts w:cs="Tahoma"/>
          <w:color w:val="000000" w:themeColor="text1"/>
          <w:szCs w:val="22"/>
        </w:rPr>
      </w:pPr>
      <w:r w:rsidRPr="00126812">
        <w:rPr>
          <w:rFonts w:cs="Tahoma"/>
          <w:color w:val="000000" w:themeColor="text1"/>
          <w:szCs w:val="22"/>
        </w:rPr>
        <w:t xml:space="preserve">W </w:t>
      </w:r>
      <w:r w:rsidRPr="00126812">
        <w:rPr>
          <w:rFonts w:cs="Tahoma"/>
          <w:i/>
          <w:iCs/>
          <w:color w:val="000000" w:themeColor="text1"/>
          <w:szCs w:val="22"/>
        </w:rPr>
        <w:t>Strategii</w:t>
      </w:r>
      <w:r w:rsidRPr="00126812">
        <w:rPr>
          <w:rFonts w:cs="Tahoma"/>
          <w:color w:val="000000" w:themeColor="text1"/>
          <w:szCs w:val="22"/>
        </w:rPr>
        <w:t xml:space="preserve"> wskazano także znaczenie rozwoju lokalnych dróg rowerowych oraz ciągów pieszo-rowerowych, istotnych dla codziennej mobilności oraz pozwalających na dotarcie do węzłów przesiadkowych transportu publicznego. Jako istotne zadanie dla usprawnienia korzystania z transportu publicznego wskazano konieczność realizacji regionalnego systemu informacji o rozkładach jazdy wszystkich przewoźników oraz specjalnej wspólnej polityki taryfowej.</w:t>
      </w:r>
    </w:p>
    <w:p w14:paraId="646BE36F" w14:textId="77777777" w:rsidR="00E91AC6" w:rsidRPr="00126812" w:rsidRDefault="00E91AC6" w:rsidP="00E91AC6">
      <w:pPr>
        <w:rPr>
          <w:rFonts w:cs="Tahoma"/>
          <w:color w:val="000000" w:themeColor="text1"/>
          <w:szCs w:val="22"/>
        </w:rPr>
      </w:pPr>
      <w:r w:rsidRPr="00126812">
        <w:rPr>
          <w:rFonts w:cs="Tahoma"/>
          <w:color w:val="000000" w:themeColor="text1"/>
          <w:szCs w:val="22"/>
        </w:rPr>
        <w:t>Zapewnienie odpowiedniej dostępności i spójności transportowej województwa jest konieczne dla sprawnej realizacji pozostałych celów strategicznych.</w:t>
      </w:r>
    </w:p>
    <w:p w14:paraId="1A00FFC1" w14:textId="77777777" w:rsidR="00E91AC6" w:rsidRPr="00126812" w:rsidRDefault="00E91AC6" w:rsidP="00E91AC6">
      <w:pPr>
        <w:rPr>
          <w:rFonts w:cs="Tahoma"/>
          <w:color w:val="000000" w:themeColor="text1"/>
          <w:szCs w:val="22"/>
        </w:rPr>
      </w:pPr>
      <w:r w:rsidRPr="00126812">
        <w:rPr>
          <w:rFonts w:cs="Tahoma"/>
          <w:color w:val="000000" w:themeColor="text1"/>
          <w:szCs w:val="22"/>
        </w:rPr>
        <w:t xml:space="preserve">W </w:t>
      </w:r>
      <w:r w:rsidRPr="00126812">
        <w:rPr>
          <w:rFonts w:cs="Tahoma"/>
          <w:i/>
          <w:iCs/>
          <w:color w:val="000000" w:themeColor="text1"/>
          <w:szCs w:val="22"/>
        </w:rPr>
        <w:t>Strategii</w:t>
      </w:r>
      <w:r w:rsidRPr="00126812">
        <w:rPr>
          <w:rFonts w:cs="Tahoma"/>
          <w:color w:val="000000" w:themeColor="text1"/>
          <w:szCs w:val="22"/>
        </w:rPr>
        <w:t xml:space="preserve"> zdefiniowano także obszary strategicznej interwencji w województwie, do których w szczególny sposób będzie adresowana polityka regionalna. Takimi wyznaczonymi obszarami są: </w:t>
      </w:r>
    </w:p>
    <w:p w14:paraId="33604E34"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lastRenderedPageBreak/>
        <w:t>Bory Tucholskie – strefa wykorzystania potencjałów endogenicznych północno-zachodniej części województwa – z predyspozycjami do rozwoju gospodarki leśnej i rozwoju turystyki;</w:t>
      </w:r>
    </w:p>
    <w:p w14:paraId="10A4F87C"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ochrona rolniczej przestrzeni produkcyjnej – obejmująca m.in. rejon Wysoczyzny Świeckiej;</w:t>
      </w:r>
    </w:p>
    <w:p w14:paraId="23DD6D7D"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wzrost zatrudnienia – powiaty poza ścisłym centrum województwa, w tym powiat świecki;</w:t>
      </w:r>
    </w:p>
    <w:p w14:paraId="00BE0FFB"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polityka miejska i rewitalizacja miast – dotyczy także miast Świecie i Nowe;</w:t>
      </w:r>
    </w:p>
    <w:p w14:paraId="1677D32C"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zagospodarowanie Dolnej Wisły i nowy stopień wodny.</w:t>
      </w:r>
    </w:p>
    <w:p w14:paraId="0DED014D" w14:textId="66AE40C9" w:rsidR="00E91AC6" w:rsidRPr="00126812" w:rsidRDefault="00E91AC6" w:rsidP="00E91AC6">
      <w:pPr>
        <w:rPr>
          <w:rFonts w:cs="Tahoma"/>
          <w:color w:val="000000" w:themeColor="text1"/>
          <w:szCs w:val="22"/>
        </w:rPr>
      </w:pPr>
      <w:r w:rsidRPr="00126812">
        <w:rPr>
          <w:rFonts w:cs="Tahoma"/>
          <w:color w:val="000000" w:themeColor="text1"/>
          <w:szCs w:val="22"/>
        </w:rPr>
        <w:t xml:space="preserve">W </w:t>
      </w:r>
      <w:r w:rsidRPr="00126812">
        <w:rPr>
          <w:rFonts w:cs="Tahoma"/>
          <w:i/>
          <w:iCs/>
          <w:color w:val="000000" w:themeColor="text1"/>
          <w:szCs w:val="22"/>
        </w:rPr>
        <w:t>Strategii</w:t>
      </w:r>
      <w:r w:rsidRPr="00126812">
        <w:rPr>
          <w:rFonts w:cs="Tahoma"/>
          <w:color w:val="000000" w:themeColor="text1"/>
          <w:szCs w:val="22"/>
        </w:rPr>
        <w:t xml:space="preserve"> planuje się opracowanie szeregu programów, obejmujących istotne dla rozwoju województwa zagadnienia, w tym Kujawsko-Pomorskiego Planu Komunikacji Drogowej – definiującego ocenę stanu i niezbędny zakres modernizacji systemu dróg dla zapewnienia spójności wewnętrznej i dostępności zewnętrznej – oraz Planu Zrównoważonego Rozwoju Publicznego Transportu Zbiorowego – zgodnie z ustawą o publicznym transporcie zbiorowym</w:t>
      </w:r>
      <w:r w:rsidR="00126812" w:rsidRPr="00126812">
        <w:rPr>
          <w:rFonts w:cs="Tahoma"/>
          <w:color w:val="000000" w:themeColor="text1"/>
          <w:szCs w:val="22"/>
        </w:rPr>
        <w:t>.</w:t>
      </w:r>
    </w:p>
    <w:p w14:paraId="58579C6F" w14:textId="77777777" w:rsidR="00E91AC6" w:rsidRPr="00126812" w:rsidRDefault="00E91AC6" w:rsidP="00E91AC6">
      <w:pPr>
        <w:rPr>
          <w:rFonts w:cs="Tahoma"/>
          <w:color w:val="000000" w:themeColor="text1"/>
          <w:szCs w:val="22"/>
        </w:rPr>
      </w:pPr>
      <w:r w:rsidRPr="00126812">
        <w:rPr>
          <w:rFonts w:cs="Tahoma"/>
          <w:color w:val="000000" w:themeColor="text1"/>
          <w:szCs w:val="22"/>
        </w:rPr>
        <w:t>Efektem podjętych tych działań ma być m.in. zwiększenie dostępności transportu do miast wojewódzkich i powiatowych oraz zwiększenie liczby pasażerów korzystających z publicznego transportu zbiorowego.</w:t>
      </w:r>
    </w:p>
    <w:p w14:paraId="34192C06" w14:textId="77777777" w:rsidR="00E91AC6" w:rsidRPr="00126812" w:rsidRDefault="00E91AC6" w:rsidP="00E91AC6">
      <w:pPr>
        <w:rPr>
          <w:rFonts w:cs="Tahoma"/>
          <w:color w:val="000000" w:themeColor="text1"/>
          <w:szCs w:val="22"/>
        </w:rPr>
      </w:pPr>
      <w:r w:rsidRPr="00126812">
        <w:rPr>
          <w:rFonts w:cs="Tahoma"/>
          <w:color w:val="000000" w:themeColor="text1"/>
          <w:szCs w:val="22"/>
        </w:rPr>
        <w:t xml:space="preserve">Założenia polityki terytorialnej województwa kujawsko-pomorskiego, opracowane przez Biuro Programowania Rozwoju Województwa, zakładają realizowanie polityki regionalnej na czterech poziomach: wojewódzkim (Bydgoszcz, Toruń i ich obszary funkcjonalne), regionalnym i </w:t>
      </w:r>
      <w:proofErr w:type="spellStart"/>
      <w:r w:rsidRPr="00126812">
        <w:rPr>
          <w:rFonts w:cs="Tahoma"/>
          <w:color w:val="000000" w:themeColor="text1"/>
          <w:szCs w:val="22"/>
        </w:rPr>
        <w:t>subregionalnym</w:t>
      </w:r>
      <w:proofErr w:type="spellEnd"/>
      <w:r w:rsidRPr="00126812">
        <w:rPr>
          <w:rFonts w:cs="Tahoma"/>
          <w:color w:val="000000" w:themeColor="text1"/>
          <w:szCs w:val="22"/>
        </w:rPr>
        <w:t xml:space="preserve"> (Włocławek, Grudziądz i Inowrocław z ich obszarami funkcjonalnymi), ponadlokalnym (powiatowym – obejmującym miasta powiatowe i ich obszary funkcjonalne) oraz lokalnym – w ramach idei rozwoju lokalnego kierowanego przez społeczność lokalną.</w:t>
      </w:r>
    </w:p>
    <w:p w14:paraId="44BAAE4F" w14:textId="77777777" w:rsidR="00E91AC6" w:rsidRPr="00126812" w:rsidRDefault="00E91AC6" w:rsidP="00E91AC6">
      <w:pPr>
        <w:rPr>
          <w:rFonts w:cs="Tahoma"/>
          <w:color w:val="000000" w:themeColor="text1"/>
          <w:szCs w:val="22"/>
        </w:rPr>
      </w:pPr>
      <w:r w:rsidRPr="00126812">
        <w:rPr>
          <w:rFonts w:cs="Tahoma"/>
          <w:color w:val="000000" w:themeColor="text1"/>
          <w:szCs w:val="22"/>
        </w:rPr>
        <w:t xml:space="preserve">Zakłada się, że poziom regionalny będzie obejmował obszar funkcjonalny dla wymienionych miast, tj. obszar odpowiedniego powiatu oraz tych gmin poza granicami powiatu, które są z miastem powiązane funkcjonalnie. Polityka regionalna realizowana będzie w ramach ZIT Regionalnego lub </w:t>
      </w:r>
      <w:proofErr w:type="spellStart"/>
      <w:r w:rsidRPr="00126812">
        <w:rPr>
          <w:rFonts w:cs="Tahoma"/>
          <w:color w:val="000000" w:themeColor="text1"/>
          <w:szCs w:val="22"/>
        </w:rPr>
        <w:t>Subregionalnego</w:t>
      </w:r>
      <w:proofErr w:type="spellEnd"/>
      <w:r w:rsidRPr="00126812">
        <w:rPr>
          <w:rFonts w:cs="Tahoma"/>
          <w:color w:val="000000" w:themeColor="text1"/>
          <w:szCs w:val="22"/>
        </w:rPr>
        <w:t xml:space="preserve"> – opracowanego analogicznie jak ZIT dla poziomu wojewódzkiego.</w:t>
      </w:r>
    </w:p>
    <w:p w14:paraId="48BDD528" w14:textId="45F8455F" w:rsidR="00E91AC6" w:rsidRPr="00126812" w:rsidRDefault="00E91AC6" w:rsidP="00E91AC6">
      <w:pPr>
        <w:rPr>
          <w:rFonts w:cs="Tahoma"/>
          <w:color w:val="000000" w:themeColor="text1"/>
          <w:szCs w:val="22"/>
        </w:rPr>
      </w:pPr>
      <w:r w:rsidRPr="00126812">
        <w:rPr>
          <w:rFonts w:cs="Tahoma"/>
          <w:color w:val="000000" w:themeColor="text1"/>
          <w:szCs w:val="22"/>
        </w:rPr>
        <w:t>Przyjmuje się, że poziom ponadlokalny będzie obejmował jeden powiat ziemski. Obszar Lokalnej Aktywności, służący trwałym rozwiązaniom zidentyfikowanych problemów lokalnych, może obejmować rejon wykraczający poza granice jednego powiatu. Na każdym poziomie polityka regionalna realizowana będzie w oparciu o opracowane strategie ZIT lub strategie rozwoju spójne ze strategią rozwoju województwa oraz z krajowymi i wspólnotowymi dokumentami strategicznymi i programowymi.</w:t>
      </w:r>
    </w:p>
    <w:p w14:paraId="35A72BCF" w14:textId="608A2BFF" w:rsidR="00E91AC6" w:rsidRPr="00126812" w:rsidRDefault="00E91AC6" w:rsidP="00E91AC6">
      <w:pPr>
        <w:rPr>
          <w:rFonts w:cs="Tahoma"/>
          <w:color w:val="000000" w:themeColor="text1"/>
          <w:szCs w:val="22"/>
        </w:rPr>
      </w:pPr>
      <w:r w:rsidRPr="00126812">
        <w:rPr>
          <w:rFonts w:cs="Tahoma"/>
          <w:color w:val="000000" w:themeColor="text1"/>
          <w:szCs w:val="22"/>
        </w:rPr>
        <w:t xml:space="preserve">Elementem polityki regionalnej w województwie ma być Fundusz Wsparcia, który ma za zadanie wspieranie procesu eliminowania różnic pomiędzy miastami a gminami województwa oraz polityka miejska – a zwłaszcza realizowana przez samorząd województwa polityka </w:t>
      </w:r>
      <w:r w:rsidRPr="00126812">
        <w:rPr>
          <w:rFonts w:cs="Tahoma"/>
          <w:color w:val="000000" w:themeColor="text1"/>
          <w:szCs w:val="22"/>
        </w:rPr>
        <w:lastRenderedPageBreak/>
        <w:t>innowacyjnego rozwoju miast, polityka rewitalizacji, polityka metropolitalna oraz polityka rozwoju obszarów wiejskich. Założenia przewidują także podpisywanie Kontraktów Regionalnych.</w:t>
      </w:r>
    </w:p>
    <w:p w14:paraId="69487A97" w14:textId="5DCCA69D" w:rsidR="00E91AC6" w:rsidRPr="00126812" w:rsidRDefault="00E91AC6" w:rsidP="00E91AC6">
      <w:pPr>
        <w:rPr>
          <w:rFonts w:cs="Tahoma"/>
          <w:color w:val="000000" w:themeColor="text1"/>
          <w:szCs w:val="22"/>
        </w:rPr>
      </w:pPr>
      <w:r w:rsidRPr="00126812">
        <w:rPr>
          <w:rFonts w:cs="Tahoma"/>
          <w:color w:val="000000" w:themeColor="text1"/>
          <w:szCs w:val="22"/>
        </w:rPr>
        <w:t xml:space="preserve">Na dzień opracowywania niniejszego dokumentu nie została jeszcze uchwalona aktualizacja </w:t>
      </w:r>
      <w:r w:rsidRPr="00126812">
        <w:rPr>
          <w:rFonts w:cs="Tahoma"/>
          <w:i/>
          <w:iCs/>
          <w:color w:val="000000" w:themeColor="text1"/>
          <w:szCs w:val="22"/>
        </w:rPr>
        <w:t>Strategii</w:t>
      </w:r>
      <w:r w:rsidRPr="00126812">
        <w:rPr>
          <w:rFonts w:cs="Tahoma"/>
          <w:color w:val="000000" w:themeColor="text1"/>
          <w:szCs w:val="22"/>
        </w:rPr>
        <w:t xml:space="preserve"> na kolejne lata. Niemniej jednak w przygotowaniu jest </w:t>
      </w:r>
      <w:r w:rsidRPr="00126812">
        <w:rPr>
          <w:rFonts w:cs="Tahoma"/>
          <w:i/>
          <w:iCs/>
          <w:color w:val="000000" w:themeColor="text1"/>
          <w:szCs w:val="22"/>
        </w:rPr>
        <w:t>Strategia rozwoju województwa kujawsko-pomorskiego do 2030 roku</w:t>
      </w:r>
      <w:r w:rsidR="00910E42">
        <w:rPr>
          <w:rFonts w:cs="Tahoma"/>
          <w:i/>
          <w:iCs/>
          <w:color w:val="000000" w:themeColor="text1"/>
          <w:szCs w:val="22"/>
        </w:rPr>
        <w:t xml:space="preserve"> – </w:t>
      </w:r>
      <w:r w:rsidRPr="00126812">
        <w:rPr>
          <w:rFonts w:cs="Tahoma"/>
          <w:i/>
          <w:iCs/>
          <w:color w:val="000000" w:themeColor="text1"/>
          <w:szCs w:val="22"/>
        </w:rPr>
        <w:t>Strategia Przyspieszenia 2030+.</w:t>
      </w:r>
      <w:r w:rsidRPr="00126812">
        <w:rPr>
          <w:rStyle w:val="Zakotwiczenieprzypisudolnego"/>
          <w:rFonts w:cs="Tahoma"/>
          <w:i/>
          <w:iCs/>
          <w:color w:val="000000" w:themeColor="text1"/>
          <w:szCs w:val="22"/>
        </w:rPr>
        <w:footnoteReference w:id="10"/>
      </w:r>
      <w:r w:rsidRPr="00126812">
        <w:rPr>
          <w:rFonts w:cs="Tahoma"/>
          <w:color w:val="000000" w:themeColor="text1"/>
          <w:szCs w:val="22"/>
        </w:rPr>
        <w:t xml:space="preserve"> W zakresie transportu projekt nowej </w:t>
      </w:r>
      <w:r w:rsidRPr="00126812">
        <w:rPr>
          <w:rFonts w:cs="Tahoma"/>
          <w:i/>
          <w:iCs/>
          <w:color w:val="000000" w:themeColor="text1"/>
          <w:szCs w:val="22"/>
        </w:rPr>
        <w:t>Strategii</w:t>
      </w:r>
      <w:r w:rsidRPr="00126812">
        <w:rPr>
          <w:rFonts w:cs="Tahoma"/>
          <w:color w:val="000000" w:themeColor="text1"/>
          <w:szCs w:val="22"/>
        </w:rPr>
        <w:t xml:space="preserve"> zawiera listę inwestycji poprawiających infrastrukturę transportową, które zostały już zrealizowane, a także inwestycji w fazie realizacji oraz przewidzianych do realizacji w późniejszym terminie. </w:t>
      </w:r>
      <w:r w:rsidRPr="00126812">
        <w:rPr>
          <w:rFonts w:cs="Tahoma"/>
          <w:i/>
          <w:iCs/>
          <w:color w:val="000000" w:themeColor="text1"/>
          <w:szCs w:val="22"/>
        </w:rPr>
        <w:t>Strategia</w:t>
      </w:r>
      <w:r w:rsidRPr="00126812">
        <w:rPr>
          <w:rFonts w:cs="Tahoma"/>
          <w:color w:val="000000" w:themeColor="text1"/>
          <w:szCs w:val="22"/>
        </w:rPr>
        <w:t xml:space="preserve"> postuluje dostosowanie systemu transportu wojewódzkiego do planowanego do utworzenia Centralnego Portu Komunikacyjnego, a</w:t>
      </w:r>
      <w:r w:rsidR="00F172A1">
        <w:rPr>
          <w:rFonts w:cs="Tahoma"/>
          <w:color w:val="000000" w:themeColor="text1"/>
          <w:szCs w:val="22"/>
        </w:rPr>
        <w:t> </w:t>
      </w:r>
      <w:r w:rsidRPr="00126812">
        <w:rPr>
          <w:rFonts w:cs="Tahoma"/>
          <w:color w:val="000000" w:themeColor="text1"/>
          <w:szCs w:val="22"/>
        </w:rPr>
        <w:t>także związanymi z nim kolejami dużych prędkości. Zakłada się również kontynuację działań zmierzających do poprawy funkcjonowania transportu publicznego w celu zwiększenia spójności województwa poprzez koncepcję "60/90", która zakłada osiągalność stolicy województwa z dowolnego miejsca na jego terenie w ciągu maksymalnie 90 minut, ale przy założeniu, że czas dojazdu z siedzib powiatów nie przekroczy 60 minut. Tam, gdzie to możliwe, przewiduje się oparcie systemu transportu o kolej, a na pozostałych obszarach uruchomienie sprawnych połączeń autobusowych, również z dowozem do stacji kolejowych jako punktów przesiadkowych.</w:t>
      </w:r>
    </w:p>
    <w:p w14:paraId="1C93DD42" w14:textId="2FC6B15A" w:rsidR="00E91AC6" w:rsidRPr="00126812" w:rsidRDefault="00E91AC6" w:rsidP="00E91AC6">
      <w:pPr>
        <w:rPr>
          <w:rFonts w:cs="Tahoma"/>
          <w:color w:val="000000" w:themeColor="text1"/>
          <w:szCs w:val="22"/>
        </w:rPr>
      </w:pPr>
      <w:r w:rsidRPr="00126812">
        <w:rPr>
          <w:rFonts w:cs="Tahoma"/>
          <w:color w:val="000000" w:themeColor="text1"/>
          <w:szCs w:val="22"/>
        </w:rPr>
        <w:t xml:space="preserve">Narzędziem implementacji aktualnie obowiązującej </w:t>
      </w:r>
      <w:r w:rsidRPr="00126812">
        <w:rPr>
          <w:rFonts w:cs="Tahoma"/>
          <w:i/>
          <w:iCs/>
          <w:color w:val="000000" w:themeColor="text1"/>
          <w:szCs w:val="22"/>
        </w:rPr>
        <w:t>Strategii</w:t>
      </w:r>
      <w:r w:rsidRPr="00126812">
        <w:rPr>
          <w:rFonts w:cs="Tahoma"/>
          <w:color w:val="000000" w:themeColor="text1"/>
          <w:szCs w:val="22"/>
        </w:rPr>
        <w:t xml:space="preserve"> jest Program Operacyjny Województwa Kujawsko-Pomorskiego na lata 2014-2020. Program koncentruje się na wyznaczonych obszarach strategicznej interwencji (OSI) – w województwie kujawsko-pomorskim wyznaczono następujące OSI:</w:t>
      </w:r>
    </w:p>
    <w:p w14:paraId="6F9BDDC1"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aglomeracja Bydgoszczy i Torunia;</w:t>
      </w:r>
    </w:p>
    <w:p w14:paraId="49971878"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zagospodarowanie Dolnej Wisły i nowy stopień wodny;</w:t>
      </w:r>
    </w:p>
    <w:p w14:paraId="4492880A"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Kujawy – wyspecjalizowana strefa gospodarcza dla rolnictwa;</w:t>
      </w:r>
    </w:p>
    <w:p w14:paraId="4479B64F"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Bory Tucholskie – strefa wykorzystywania potencjałów endogenicznych północno-zachodniej części województwa;</w:t>
      </w:r>
    </w:p>
    <w:p w14:paraId="0C53C3E7"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ochrona rolniczej przestrzeni produkcyjnej;</w:t>
      </w:r>
    </w:p>
    <w:p w14:paraId="048F282C"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wzrost zatrudnienia;</w:t>
      </w:r>
    </w:p>
    <w:p w14:paraId="0304DCC1"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przełamanie zapaści społeczno-gospodarczej wschodniej części województwa;</w:t>
      </w:r>
    </w:p>
    <w:p w14:paraId="6C959780"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polityka miejska i rewitalizacja miast;</w:t>
      </w:r>
    </w:p>
    <w:p w14:paraId="41E1FCF8"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rozwój uzdrowisk.</w:t>
      </w:r>
    </w:p>
    <w:p w14:paraId="15B27D0E" w14:textId="606AC1D0" w:rsidR="00E91AC6" w:rsidRPr="00126812" w:rsidRDefault="00E91AC6" w:rsidP="00E91AC6">
      <w:pPr>
        <w:rPr>
          <w:rFonts w:cs="Tahoma"/>
          <w:color w:val="000000" w:themeColor="text1"/>
          <w:szCs w:val="22"/>
        </w:rPr>
      </w:pPr>
      <w:r w:rsidRPr="00126812">
        <w:rPr>
          <w:rFonts w:cs="Tahoma"/>
          <w:color w:val="000000" w:themeColor="text1"/>
          <w:szCs w:val="22"/>
        </w:rPr>
        <w:t xml:space="preserve">Polityka terytorialna realizowana </w:t>
      </w:r>
      <w:r w:rsidR="00213ACF">
        <w:rPr>
          <w:rFonts w:cs="Tahoma"/>
          <w:color w:val="000000" w:themeColor="text1"/>
          <w:szCs w:val="22"/>
        </w:rPr>
        <w:t>była</w:t>
      </w:r>
      <w:r w:rsidRPr="00126812">
        <w:rPr>
          <w:rFonts w:cs="Tahoma"/>
          <w:color w:val="000000" w:themeColor="text1"/>
          <w:szCs w:val="22"/>
        </w:rPr>
        <w:t xml:space="preserve"> w latach 2014-2020 w dwunastu osiach priorytetowych, w tym:</w:t>
      </w:r>
    </w:p>
    <w:p w14:paraId="7B743615"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lastRenderedPageBreak/>
        <w:t>osi priorytetowej 3 – efektywność energetyczna i gospodarka niskoemisyjna w regionie;</w:t>
      </w:r>
    </w:p>
    <w:p w14:paraId="344BC615"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osi priorytetowej 5 – spójność wewnętrzna i dostępność zewnętrzna regionu.</w:t>
      </w:r>
    </w:p>
    <w:p w14:paraId="59FAD03F" w14:textId="77777777" w:rsidR="00E91AC6" w:rsidRPr="00126812" w:rsidRDefault="00E91AC6" w:rsidP="00E91AC6">
      <w:pPr>
        <w:rPr>
          <w:rFonts w:eastAsia="Calibri" w:cs="Tahoma"/>
          <w:color w:val="000000" w:themeColor="text1"/>
          <w:szCs w:val="22"/>
          <w:lang w:eastAsia="en-US"/>
        </w:rPr>
      </w:pPr>
      <w:r w:rsidRPr="00126812">
        <w:rPr>
          <w:rFonts w:eastAsia="Calibri" w:cs="Tahoma"/>
          <w:color w:val="000000" w:themeColor="text1"/>
          <w:szCs w:val="22"/>
          <w:lang w:eastAsia="en-US"/>
        </w:rPr>
        <w:t xml:space="preserve">W ramach osi priorytetowej 3 określono w programie cel tematyczny 4: wspieranie przejścia na gospodarkę niskoemisyjną we wszystkich sektorach, a w nim priorytet inwestycyjny 4e: promowanie strategii niskoemisyjnych dla wszystkich rodzajów terytoriów, w szczególności dla obszarów miejskich, w tym wspieranie zrównoważonej multimodalnej mobilności miejskiej i działań adaptacyjnych mających oddziaływanie łagodzące na zmiany klimatu. </w:t>
      </w:r>
    </w:p>
    <w:p w14:paraId="0613D8B5" w14:textId="77777777" w:rsidR="00E91AC6" w:rsidRPr="00126812" w:rsidRDefault="00E91AC6" w:rsidP="00E91AC6">
      <w:pPr>
        <w:rPr>
          <w:rFonts w:cs="Tahoma"/>
          <w:color w:val="000000" w:themeColor="text1"/>
          <w:szCs w:val="22"/>
        </w:rPr>
      </w:pPr>
      <w:r w:rsidRPr="00126812">
        <w:rPr>
          <w:rFonts w:eastAsia="Calibri" w:cs="Tahoma"/>
          <w:color w:val="000000" w:themeColor="text1"/>
          <w:szCs w:val="22"/>
          <w:lang w:eastAsia="en-US"/>
        </w:rPr>
        <w:t xml:space="preserve">Celem szczegółowym w priorytecie inwestycyjnym 4e jest zwiększone wykorzystanie transportu publicznego w miastach i ich obszarach funkcjonalnych. Realizacja celu szczegółowego przyczyni się, poprzez zmianę schematów mobilności miejskiej, do mobilności bardziej zrównoważonej (zwiększy udział transportu publicznego i niezmotoryzowanego), do ograniczenia emisji gazów cieplarnianych oraz innych zanieczyszczeń powietrza, także do redukcji hałasu, a co za tym idzie – do ogólnej poprawy stanu środowiska naturalnego. </w:t>
      </w:r>
    </w:p>
    <w:p w14:paraId="426D46BC" w14:textId="77777777" w:rsidR="00E91AC6" w:rsidRPr="00126812" w:rsidRDefault="00E91AC6" w:rsidP="00E91AC6">
      <w:pPr>
        <w:rPr>
          <w:rFonts w:eastAsia="Calibri" w:cs="Tahoma"/>
          <w:color w:val="000000" w:themeColor="text1"/>
          <w:szCs w:val="22"/>
          <w:lang w:eastAsia="en-US"/>
        </w:rPr>
      </w:pPr>
      <w:r w:rsidRPr="00126812">
        <w:rPr>
          <w:rFonts w:eastAsia="Calibri" w:cs="Tahoma"/>
          <w:color w:val="000000" w:themeColor="text1"/>
          <w:szCs w:val="22"/>
          <w:lang w:eastAsia="en-US"/>
        </w:rPr>
        <w:t>Wskaźnik rezultatu określono jako zwiększenie liczby przewozów pasażerów komunikacją miejską na 1 mieszkańca obszarów miejskich – z wartości bazowej 138,19 do wartości docelowej 148,02. W ramach tego priorytetu inwestycyjnego planowane jest wsparcie rozwoju systemów transportu zbiorowego, unowocześniania infrastruktury, integracji różnych form transportu, rozwój transportu szynowego lub z napędem alternatywnym oraz wsparcie tworzenia inteligentnych systemów transportowych, a także działań mających za zadanie ułatwienie podróży multimodalnych i zmniejszenie zatłoczenia miast (polityka parkingowa, buspasy, priorytety dla komunikacji publicznej, ograniczenie ruchu w centrach).</w:t>
      </w:r>
    </w:p>
    <w:p w14:paraId="753F6FDD" w14:textId="77777777" w:rsidR="00E91AC6" w:rsidRPr="00126812" w:rsidRDefault="00E91AC6" w:rsidP="00E91AC6">
      <w:pPr>
        <w:rPr>
          <w:rFonts w:eastAsia="Calibri" w:cs="Tahoma"/>
          <w:color w:val="000000" w:themeColor="text1"/>
          <w:szCs w:val="22"/>
          <w:lang w:eastAsia="en-US"/>
        </w:rPr>
      </w:pPr>
      <w:r w:rsidRPr="00126812">
        <w:rPr>
          <w:rFonts w:eastAsia="Calibri" w:cs="Tahoma"/>
          <w:color w:val="000000" w:themeColor="text1"/>
          <w:szCs w:val="22"/>
          <w:lang w:eastAsia="en-US"/>
        </w:rPr>
        <w:t>W ramach osi priorytetowej 5 zdefiniowano cel tematyczny 7: promowanie zrównoważonego transportu i usuwanie niedoborów przepustowości w działaniu najważniejszej infrastruktury sieciowej. W ramach tego celu tematycznego ujęto w programie operacyjnym następujące priorytety:</w:t>
      </w:r>
    </w:p>
    <w:p w14:paraId="1DB35BC3"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7b – zwiększenie mobilności regionalnej, poprzez łączenie węzłów drugo- i trzeciorzędnych z infrastrukturą TEN-T, w tym z węzłami multimodalnymi;</w:t>
      </w:r>
    </w:p>
    <w:p w14:paraId="04D3FFAA"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7c – rozwój i usprawnienie przyjaznych środowisku (w tym o obniżonej emisji hałasu) i niskoemisyjnych systemów transportu, w tym śródlądowych dróg wodnych i transportu morskiego, portów, połączeń multimodalnych oraz infrastruktury portów lotniczych, w celu promowania zrównoważonej mobilności regionalnej i lokalnej;</w:t>
      </w:r>
    </w:p>
    <w:p w14:paraId="5403DC99"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 xml:space="preserve">7d – rozwój i rehabilitacja kompleksowych, wysokiej jakości i </w:t>
      </w:r>
      <w:proofErr w:type="spellStart"/>
      <w:r w:rsidRPr="00126812">
        <w:rPr>
          <w:rFonts w:eastAsia="Calibri" w:cs="Tahoma"/>
          <w:color w:val="000000" w:themeColor="text1"/>
          <w:szCs w:val="22"/>
          <w:lang w:eastAsia="en-US"/>
        </w:rPr>
        <w:t>interoperacyjnych</w:t>
      </w:r>
      <w:proofErr w:type="spellEnd"/>
      <w:r w:rsidRPr="00126812">
        <w:rPr>
          <w:rFonts w:eastAsia="Calibri" w:cs="Tahoma"/>
          <w:color w:val="000000" w:themeColor="text1"/>
          <w:szCs w:val="22"/>
          <w:lang w:eastAsia="en-US"/>
        </w:rPr>
        <w:t xml:space="preserve"> systemów transportu kolejowego oraz propagowanie działań służących zmniejszeniu hałasu.</w:t>
      </w:r>
    </w:p>
    <w:p w14:paraId="3332AA22" w14:textId="77777777" w:rsidR="00E91AC6" w:rsidRPr="00126812" w:rsidRDefault="00E91AC6" w:rsidP="00E91AC6">
      <w:pPr>
        <w:rPr>
          <w:rFonts w:eastAsia="Calibri" w:cs="Tahoma"/>
          <w:color w:val="000000" w:themeColor="text1"/>
          <w:szCs w:val="22"/>
          <w:lang w:eastAsia="en-US"/>
        </w:rPr>
      </w:pPr>
      <w:r w:rsidRPr="00126812">
        <w:rPr>
          <w:rFonts w:eastAsia="Calibri" w:cs="Tahoma"/>
          <w:color w:val="000000" w:themeColor="text1"/>
          <w:szCs w:val="22"/>
          <w:lang w:eastAsia="en-US"/>
        </w:rPr>
        <w:lastRenderedPageBreak/>
        <w:t>Celem szczegółowym priorytetu 7b jest zwiększona dostępność drogowa województwa. Realizacja tego priorytetu inwestycyjnego ma na celu poprawę dostępności wewnątrzregionalnej, a wsparciem będą objęte inwestycje głównie w drogi wojewódzkie.</w:t>
      </w:r>
    </w:p>
    <w:p w14:paraId="39B597F1" w14:textId="77777777" w:rsidR="00E91AC6" w:rsidRPr="00126812" w:rsidRDefault="00E91AC6" w:rsidP="00E91AC6">
      <w:pPr>
        <w:rPr>
          <w:rFonts w:eastAsia="Calibri" w:cs="Tahoma"/>
          <w:color w:val="000000" w:themeColor="text1"/>
          <w:szCs w:val="22"/>
          <w:lang w:eastAsia="en-US"/>
        </w:rPr>
      </w:pPr>
      <w:r w:rsidRPr="00126812">
        <w:rPr>
          <w:rFonts w:eastAsia="Calibri" w:cs="Tahoma"/>
          <w:color w:val="000000" w:themeColor="text1"/>
          <w:szCs w:val="22"/>
          <w:lang w:eastAsia="en-US"/>
        </w:rPr>
        <w:t>Celem szczegółowym priorytetu 7c jest spowolnienie spadku korzystania z komunikacji publicznej przez mieszkańców obszarów pozamiejskich. Realizacja tego priorytetu uzupełni połączenia kolejowe w regionie oraz – poprzez zakup taboru autobusowego – zwiększy dostępność do usług przewozowych na obszarach o słabej dostępności do transportu kolejowego.</w:t>
      </w:r>
    </w:p>
    <w:p w14:paraId="53CB0695" w14:textId="0692DE3B" w:rsidR="00E91AC6" w:rsidRPr="00126812" w:rsidRDefault="00E91AC6" w:rsidP="00E91AC6">
      <w:pPr>
        <w:rPr>
          <w:rFonts w:cs="Tahoma"/>
          <w:color w:val="000000" w:themeColor="text1"/>
          <w:szCs w:val="22"/>
        </w:rPr>
      </w:pPr>
      <w:r w:rsidRPr="00126812">
        <w:rPr>
          <w:rFonts w:eastAsia="Calibri" w:cs="Tahoma"/>
          <w:color w:val="000000" w:themeColor="text1"/>
          <w:szCs w:val="22"/>
          <w:lang w:eastAsia="en-US"/>
        </w:rPr>
        <w:t>Celem szczegółowym priorytetu 7d jest zwiększona dostępność kolejowa regionu. Realizacja priorytetu przyczyni się do poprawy przepustowości na odcinkach linii kolejowych o znaczeniu regionalnym i aglomeracyjnym.</w:t>
      </w:r>
    </w:p>
    <w:p w14:paraId="019AC829" w14:textId="61F29B9E" w:rsidR="007B79C7" w:rsidRPr="00126812" w:rsidRDefault="00F929FB" w:rsidP="003A7DD5">
      <w:pPr>
        <w:pStyle w:val="Nagwek2"/>
        <w:tabs>
          <w:tab w:val="left" w:pos="539"/>
        </w:tabs>
        <w:spacing w:after="120"/>
        <w:ind w:left="567"/>
        <w:jc w:val="center"/>
        <w:rPr>
          <w:color w:val="000000" w:themeColor="text1"/>
        </w:rPr>
      </w:pPr>
      <w:bookmarkStart w:id="19" w:name="_Toc57486266"/>
      <w:bookmarkEnd w:id="16"/>
      <w:r w:rsidRPr="00126812">
        <w:rPr>
          <w:color w:val="000000" w:themeColor="text1"/>
        </w:rPr>
        <w:t>Projekt</w:t>
      </w:r>
      <w:r w:rsidR="003878F8" w:rsidRPr="00126812">
        <w:rPr>
          <w:color w:val="000000" w:themeColor="text1"/>
        </w:rPr>
        <w:t>y związane z rozwojem transportu zbiorowego</w:t>
      </w:r>
      <w:r w:rsidR="007E33F1" w:rsidRPr="00126812">
        <w:rPr>
          <w:color w:val="000000" w:themeColor="text1"/>
        </w:rPr>
        <w:br/>
      </w:r>
      <w:r w:rsidR="003878F8" w:rsidRPr="00126812">
        <w:rPr>
          <w:color w:val="000000" w:themeColor="text1"/>
        </w:rPr>
        <w:t xml:space="preserve">w </w:t>
      </w:r>
      <w:r w:rsidR="000A10DF" w:rsidRPr="00126812">
        <w:rPr>
          <w:color w:val="000000" w:themeColor="text1"/>
        </w:rPr>
        <w:t xml:space="preserve">powiecie </w:t>
      </w:r>
      <w:r w:rsidR="009413B7" w:rsidRPr="00126812">
        <w:rPr>
          <w:color w:val="000000" w:themeColor="text1"/>
        </w:rPr>
        <w:t>świecki</w:t>
      </w:r>
      <w:r w:rsidR="000A10DF" w:rsidRPr="00126812">
        <w:rPr>
          <w:color w:val="000000" w:themeColor="text1"/>
        </w:rPr>
        <w:t>m</w:t>
      </w:r>
      <w:bookmarkEnd w:id="19"/>
    </w:p>
    <w:p w14:paraId="112F3BB5" w14:textId="1B7EE462" w:rsidR="00E91AC6" w:rsidRPr="00126812" w:rsidRDefault="00E91AC6" w:rsidP="00E91AC6">
      <w:pPr>
        <w:pStyle w:val="Tekstpodstawowywcity"/>
        <w:rPr>
          <w:color w:val="000000" w:themeColor="text1"/>
        </w:rPr>
      </w:pPr>
      <w:r w:rsidRPr="00126812">
        <w:rPr>
          <w:rFonts w:cs="Tahoma"/>
          <w:i/>
          <w:iCs/>
          <w:color w:val="000000" w:themeColor="text1"/>
        </w:rPr>
        <w:t>Strategia Rozwoju Powiatu Świeckiego na lata 2014-2020</w:t>
      </w:r>
      <w:r w:rsidRPr="00126812">
        <w:rPr>
          <w:rStyle w:val="Zakotwiczenieprzypisudolnego"/>
          <w:rFonts w:cs="Tahoma"/>
          <w:color w:val="000000" w:themeColor="text1"/>
        </w:rPr>
        <w:footnoteReference w:id="11"/>
      </w:r>
      <w:r w:rsidRPr="00126812">
        <w:rPr>
          <w:rFonts w:cs="Tahoma"/>
          <w:color w:val="000000" w:themeColor="text1"/>
        </w:rPr>
        <w:t xml:space="preserve"> wyznaczyła wizję rozwoju powiatu jako osiągni</w:t>
      </w:r>
      <w:r w:rsidR="00CE2DB9">
        <w:rPr>
          <w:rFonts w:cs="Tahoma"/>
          <w:color w:val="000000" w:themeColor="text1"/>
        </w:rPr>
        <w:t>ę</w:t>
      </w:r>
      <w:r w:rsidRPr="00126812">
        <w:rPr>
          <w:rFonts w:cs="Tahoma"/>
          <w:color w:val="000000" w:themeColor="text1"/>
        </w:rPr>
        <w:t xml:space="preserve">cie statusu miejsca zrównoważonego rozwoju gospodarczego i społecznego. Jednym z wyznaczonych w </w:t>
      </w:r>
      <w:r w:rsidRPr="00126812">
        <w:rPr>
          <w:rFonts w:cs="Tahoma"/>
          <w:i/>
          <w:iCs/>
          <w:color w:val="000000" w:themeColor="text1"/>
        </w:rPr>
        <w:t>Strategii</w:t>
      </w:r>
      <w:r w:rsidRPr="00126812">
        <w:rPr>
          <w:rFonts w:cs="Tahoma"/>
          <w:color w:val="000000" w:themeColor="text1"/>
        </w:rPr>
        <w:t xml:space="preserve"> obszarów strategicznych jest infrastruktura. Dokument zakłada poprawę stanu infrastruktury drogowej oraz dostępności komunikacyjnej powiatu. Za niezbędne działania uznano przeprowadzenie kompleksowych remontów sieci dróg lokalnych w powiecie wraz z infrastrukturą towarzyszącą: energooszczędnym oświetleniem, parkingami, zatokami, chodnikami i przejściami dla pieszych.</w:t>
      </w:r>
    </w:p>
    <w:p w14:paraId="5C125051" w14:textId="03263FF8" w:rsidR="00E91AC6" w:rsidRPr="00126812" w:rsidRDefault="00E91AC6" w:rsidP="00E91AC6">
      <w:pPr>
        <w:pStyle w:val="Tekstpodstawowywcity"/>
        <w:rPr>
          <w:color w:val="000000" w:themeColor="text1"/>
        </w:rPr>
      </w:pPr>
      <w:r w:rsidRPr="00126812">
        <w:rPr>
          <w:rFonts w:cs="Tahoma"/>
          <w:color w:val="000000" w:themeColor="text1"/>
        </w:rPr>
        <w:t>Jako cele do zrealizowania w zakresie infrastruktury wskazano:</w:t>
      </w:r>
    </w:p>
    <w:p w14:paraId="45A00ACB"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cel I – rozwój infrastruktury drogowej;</w:t>
      </w:r>
    </w:p>
    <w:p w14:paraId="27CADFA5"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cel II – poprawa funkcjonowania transportu publicznego;</w:t>
      </w:r>
    </w:p>
    <w:p w14:paraId="2CF284E0"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cel III – poprawa dostępności układu komunikacyjnego;</w:t>
      </w:r>
    </w:p>
    <w:p w14:paraId="6EE0473C" w14:textId="77777777" w:rsidR="00E91AC6" w:rsidRPr="00126812" w:rsidRDefault="00E91AC6" w:rsidP="0013113B">
      <w:pPr>
        <w:numPr>
          <w:ilvl w:val="0"/>
          <w:numId w:val="64"/>
        </w:numPr>
        <w:autoSpaceDN w:val="0"/>
        <w:ind w:left="357" w:hanging="357"/>
        <w:textAlignment w:val="baseline"/>
        <w:rPr>
          <w:rFonts w:eastAsia="Calibri" w:cs="Tahoma"/>
          <w:color w:val="000000" w:themeColor="text1"/>
          <w:szCs w:val="22"/>
          <w:lang w:eastAsia="en-US"/>
        </w:rPr>
      </w:pPr>
      <w:r w:rsidRPr="00126812">
        <w:rPr>
          <w:rFonts w:eastAsia="Calibri" w:cs="Tahoma"/>
          <w:color w:val="000000" w:themeColor="text1"/>
          <w:szCs w:val="22"/>
          <w:lang w:eastAsia="en-US"/>
        </w:rPr>
        <w:t>cel IV – wzrost bezpieczeństwa komunikacyjnego.</w:t>
      </w:r>
    </w:p>
    <w:p w14:paraId="2D19BC0A" w14:textId="4F849492" w:rsidR="00E91AC6" w:rsidRPr="00126812" w:rsidRDefault="00E91AC6" w:rsidP="00E91AC6">
      <w:pPr>
        <w:pStyle w:val="Tekstpodstawowywcity"/>
        <w:rPr>
          <w:color w:val="000000" w:themeColor="text1"/>
        </w:rPr>
      </w:pPr>
      <w:r w:rsidRPr="00126812">
        <w:rPr>
          <w:rFonts w:cs="Tahoma"/>
          <w:color w:val="000000" w:themeColor="text1"/>
        </w:rPr>
        <w:t xml:space="preserve">W ramach celu I przewiduje się zrealizowanie programu przebudowy dróg powiatowych wraz z chodnikami i drogami rowerowymi oraz wspieranie inicjatywy budowy nowych dróg lokalnych. W ramach celu II podejmowane </w:t>
      </w:r>
      <w:r w:rsidR="00213ACF">
        <w:rPr>
          <w:rFonts w:cs="Tahoma"/>
          <w:color w:val="000000" w:themeColor="text1"/>
        </w:rPr>
        <w:t>są</w:t>
      </w:r>
      <w:r w:rsidRPr="00126812">
        <w:rPr>
          <w:rFonts w:cs="Tahoma"/>
          <w:color w:val="000000" w:themeColor="text1"/>
        </w:rPr>
        <w:t xml:space="preserve"> działania związane z synchronizacją rozkładów jazdy różnych przewoźników, w tym kolejowych</w:t>
      </w:r>
      <w:r w:rsidR="00213ACF">
        <w:rPr>
          <w:rFonts w:cs="Tahoma"/>
          <w:color w:val="000000" w:themeColor="text1"/>
        </w:rPr>
        <w:t>, gdzie połączenia autobusu kursującego do i przez Laskowice są dostosowane do rozkładu jazdy pociągów</w:t>
      </w:r>
      <w:r w:rsidRPr="00126812">
        <w:rPr>
          <w:rFonts w:cs="Tahoma"/>
          <w:color w:val="000000" w:themeColor="text1"/>
        </w:rPr>
        <w:t xml:space="preserve">. W ramach celu III przewiduje się poprawę dostępności obszarów powiatu do drogi ekspresowej S-5 oraz wspieranie planu </w:t>
      </w:r>
      <w:r w:rsidRPr="00126812">
        <w:rPr>
          <w:rFonts w:cs="Tahoma"/>
          <w:color w:val="000000" w:themeColor="text1"/>
        </w:rPr>
        <w:lastRenderedPageBreak/>
        <w:t>utworzenia kolejowej stacji przeładunkowej na terenie powiatu. Realizacja celu IV to m.in. wspieranie planu budowy bezkolizyjnych przejazdów drogowych przez linie kolejowe.</w:t>
      </w:r>
    </w:p>
    <w:p w14:paraId="4F4F8D32" w14:textId="77777777" w:rsidR="00E91AC6" w:rsidRPr="00126812" w:rsidRDefault="00E91AC6" w:rsidP="00E91AC6">
      <w:pPr>
        <w:pStyle w:val="Tekstpodstawowywcity"/>
        <w:rPr>
          <w:rFonts w:cs="Tahoma"/>
          <w:color w:val="000000" w:themeColor="text1"/>
        </w:rPr>
      </w:pPr>
      <w:r w:rsidRPr="00126812">
        <w:rPr>
          <w:rFonts w:cs="Tahoma"/>
          <w:color w:val="000000" w:themeColor="text1"/>
        </w:rPr>
        <w:t>W Polsce początek planowania transportu miejskiego był związany z akcesją do Unii Europejskiej i aplikowaniem o środki finansowe na rozwój transportu publicznego w miastach. Z myślą o ich pozyskaniu rozpoczęto przygotowywanie tzw. zintegrowanych planów rozwoju transportu publicznego. W Świeciu, z racji braku własnego operatora komunalnego, nie ubiegano się o środki finansowe z UE w celu dofinansowania inwestycji taborowych, w związku z czym zintegrowanego planu rozwoju transportu publicznego nie sporządzono. Dla powiatu świeckiego także do tej pory nie był opracowywany plan rozwoju transportu publicznego (wymagany w perspektywie finansowej 2007-2013 przy aplikowaniu o wsparcie inwestycji w transport publiczny ze środków UE).</w:t>
      </w:r>
    </w:p>
    <w:p w14:paraId="39E88E88" w14:textId="17EC25FC" w:rsidR="00E91AC6" w:rsidRPr="00126812" w:rsidRDefault="00E91AC6" w:rsidP="00E91AC6">
      <w:pPr>
        <w:pStyle w:val="Tekstpodstawowywcity"/>
        <w:rPr>
          <w:color w:val="000000" w:themeColor="text1"/>
        </w:rPr>
      </w:pPr>
      <w:r w:rsidRPr="00126812">
        <w:rPr>
          <w:rFonts w:cs="Tahoma"/>
          <w:color w:val="000000" w:themeColor="text1"/>
        </w:rPr>
        <w:t xml:space="preserve"> Transport zbiorowy na obszarze powiatu świeckiego przez wiele lat, do okresu przemiany ustrojowej, rozwijany był w oparciu o przedsiębiorstwa PKS. W ostatnich kilkunastu latach w przewozach pozamiejskich w skali kraju coraz większe znaczenie odgrywają przewozy komercyjne realizowane przez niewielkie firmy prywatne, w większości taborem na bazie zaadaptowanych do przewozu osób samochodów dostawczych. Przedsiębiorstwa takie zazwyczaj obsługują połączenia o dużych potokach pasażerskich – głównie łączące ośrodki gminne, powiatowe i wojewódzkie. Na obszarze powiatu świeckiego w drogowych przewozach osób nadal zdecydowanie dominują dwa przedsiębiorstwa PKS – w Bydgoszczy i (w mniejszym stopniu) – w Grudziądzu.</w:t>
      </w:r>
    </w:p>
    <w:p w14:paraId="29B0C94E" w14:textId="77777777" w:rsidR="00E91AC6" w:rsidRPr="00126812" w:rsidRDefault="00E91AC6" w:rsidP="00E91AC6">
      <w:pPr>
        <w:pStyle w:val="Tekstpodstawowywcity"/>
        <w:rPr>
          <w:rFonts w:cs="Tahoma"/>
          <w:color w:val="000000" w:themeColor="text1"/>
        </w:rPr>
      </w:pPr>
      <w:r w:rsidRPr="00126812">
        <w:rPr>
          <w:rFonts w:cs="Tahoma"/>
          <w:color w:val="000000" w:themeColor="text1"/>
        </w:rPr>
        <w:t>Powiat świecki do tej pory nie organizował transportu publicznego – zadania realizowane przez powiat w zakresie transportu ograniczały się do budowy i modernizacji dróg przez niego zarządzanych.</w:t>
      </w:r>
    </w:p>
    <w:p w14:paraId="3348F6C2" w14:textId="79C1CE2F" w:rsidR="00E91AC6" w:rsidRPr="00126812" w:rsidRDefault="00E91AC6" w:rsidP="00E91AC6">
      <w:pPr>
        <w:pStyle w:val="Tekstpodstawowywcity"/>
        <w:rPr>
          <w:color w:val="000000" w:themeColor="text1"/>
        </w:rPr>
      </w:pPr>
      <w:r w:rsidRPr="00126812">
        <w:rPr>
          <w:rFonts w:cs="Tahoma"/>
          <w:color w:val="000000" w:themeColor="text1"/>
        </w:rPr>
        <w:t>Powiat świecki stanowi jako całość Obszar Rozwoju Społeczno-Gospodarczego, dla którego może występować o wsparcie działań inwestycyjnych zgodnych z wyznaczonymi osiami priorytetowymi w ramach polityki terytorialnej wsparcia ze środków europejskich w horyzoncie czasowym 2014-2020. Na dzień sporządzania niniejszego dokumentu trwają negocjacje w sprawie unijnego budżetu i kolejnej perspektywy finansowej na lata 2021-2027, więc dostępne sposoby wsparcia nie są jeszcze znane.</w:t>
      </w:r>
    </w:p>
    <w:p w14:paraId="4CADCEF1" w14:textId="77777777" w:rsidR="007B79C7" w:rsidRPr="00AA7BB6" w:rsidRDefault="007B79C7" w:rsidP="003A7DD5">
      <w:pPr>
        <w:pStyle w:val="Nagwek2"/>
        <w:tabs>
          <w:tab w:val="left" w:pos="539"/>
        </w:tabs>
        <w:spacing w:after="120"/>
        <w:ind w:left="567"/>
        <w:jc w:val="center"/>
        <w:rPr>
          <w:color w:val="000000" w:themeColor="text1"/>
        </w:rPr>
      </w:pPr>
      <w:bookmarkStart w:id="20" w:name="_Toc326594774"/>
      <w:bookmarkStart w:id="21" w:name="_Toc57486267"/>
      <w:r w:rsidRPr="00AA7BB6">
        <w:rPr>
          <w:color w:val="000000" w:themeColor="text1"/>
        </w:rPr>
        <w:t>Zagospodarowanie przestrzenne</w:t>
      </w:r>
      <w:bookmarkEnd w:id="20"/>
      <w:r w:rsidR="00E57B72" w:rsidRPr="00AA7BB6">
        <w:rPr>
          <w:color w:val="000000" w:themeColor="text1"/>
        </w:rPr>
        <w:t xml:space="preserve"> powiatu świeckiego</w:t>
      </w:r>
      <w:bookmarkEnd w:id="21"/>
    </w:p>
    <w:p w14:paraId="0A3B4B61" w14:textId="77777777" w:rsidR="00AA7BB6" w:rsidRPr="001D66C7" w:rsidRDefault="00AA7BB6" w:rsidP="00AA7BB6">
      <w:pPr>
        <w:rPr>
          <w:rFonts w:cs="Tahoma"/>
          <w:color w:val="000000" w:themeColor="text1"/>
        </w:rPr>
      </w:pPr>
      <w:r w:rsidRPr="001D66C7">
        <w:rPr>
          <w:rFonts w:cs="Tahoma"/>
          <w:color w:val="000000" w:themeColor="text1"/>
        </w:rPr>
        <w:t>Zagospodarowanie przestrzenne jest podstawową determinantą kształtowania się potrzeb przewozowych. Lokalizacja funkcji gospodarczych, społecznych, nauki, miejsc zamieszkania, kultury i rekreacji, decyduje o liczbie i kierunkach występujących przewozów w transporcie pasażerskim.</w:t>
      </w:r>
    </w:p>
    <w:p w14:paraId="1FC77220" w14:textId="77777777" w:rsidR="00AA7BB6" w:rsidRPr="001D66C7" w:rsidRDefault="00AA7BB6" w:rsidP="00AA7BB6">
      <w:pPr>
        <w:rPr>
          <w:rFonts w:cs="Tahoma"/>
          <w:color w:val="000000" w:themeColor="text1"/>
        </w:rPr>
      </w:pPr>
      <w:r w:rsidRPr="001D66C7">
        <w:rPr>
          <w:rFonts w:cs="Tahoma"/>
          <w:color w:val="000000" w:themeColor="text1"/>
        </w:rPr>
        <w:lastRenderedPageBreak/>
        <w:t>Niezależnie od specyfiki poszczególnych obszarów zurbanizowanych, można wskazać na pewne prawidłowości we wzajemnym oddziaływaniu zagospodarowania przestrzennego oraz funkcjonowania i rozwoju transportu miejskiego, a mianowicie:</w:t>
      </w:r>
    </w:p>
    <w:p w14:paraId="4171FDB5" w14:textId="77777777" w:rsidR="00AA7BB6" w:rsidRPr="001D66C7" w:rsidRDefault="00AA7BB6" w:rsidP="0013113B">
      <w:pPr>
        <w:numPr>
          <w:ilvl w:val="0"/>
          <w:numId w:val="74"/>
        </w:numPr>
        <w:ind w:left="357" w:hanging="357"/>
        <w:rPr>
          <w:rFonts w:cs="Tahoma"/>
          <w:color w:val="000000" w:themeColor="text1"/>
          <w:szCs w:val="22"/>
        </w:rPr>
      </w:pPr>
      <w:r w:rsidRPr="001D66C7">
        <w:rPr>
          <w:rFonts w:cs="Tahoma"/>
          <w:color w:val="000000" w:themeColor="text1"/>
          <w:szCs w:val="22"/>
        </w:rPr>
        <w:t>wysoka gęstość zamieszkania wpływa nieznacznie na zmniejszenie średniej długości podróży, jeżeli nie wiąże się ze wzrostem kosztów podróży, podczas gdy wysoka gęstość miejsc zatrudnienia jest dodatnio skorelowana ze średnią długością podróży;</w:t>
      </w:r>
    </w:p>
    <w:p w14:paraId="4D1ED88D" w14:textId="77777777" w:rsidR="00AA7BB6" w:rsidRPr="001D66C7" w:rsidRDefault="00AA7BB6" w:rsidP="0013113B">
      <w:pPr>
        <w:numPr>
          <w:ilvl w:val="0"/>
          <w:numId w:val="74"/>
        </w:numPr>
        <w:ind w:left="357" w:hanging="357"/>
        <w:rPr>
          <w:rFonts w:cs="Tahoma"/>
          <w:color w:val="000000" w:themeColor="text1"/>
          <w:szCs w:val="22"/>
        </w:rPr>
      </w:pPr>
      <w:r w:rsidRPr="001D66C7">
        <w:rPr>
          <w:rFonts w:cs="Tahoma"/>
          <w:color w:val="000000" w:themeColor="text1"/>
          <w:szCs w:val="22"/>
        </w:rPr>
        <w:t>atrakcyjne miejsca (zatrudnienia, nauki, wypoczynku i usług socjalnych) w lokalnym otoczeniu wpływają na ograniczenia podróży jego mieszkańców;</w:t>
      </w:r>
    </w:p>
    <w:p w14:paraId="33668439" w14:textId="77777777" w:rsidR="00AA7BB6" w:rsidRPr="001D66C7" w:rsidRDefault="00AA7BB6" w:rsidP="0013113B">
      <w:pPr>
        <w:numPr>
          <w:ilvl w:val="0"/>
          <w:numId w:val="74"/>
        </w:numPr>
        <w:ind w:left="357" w:hanging="357"/>
        <w:rPr>
          <w:rFonts w:cs="Tahoma"/>
          <w:color w:val="000000" w:themeColor="text1"/>
          <w:szCs w:val="22"/>
        </w:rPr>
      </w:pPr>
      <w:r w:rsidRPr="001D66C7">
        <w:rPr>
          <w:rFonts w:cs="Tahoma"/>
          <w:color w:val="000000" w:themeColor="text1"/>
          <w:szCs w:val="22"/>
        </w:rPr>
        <w:t>długość podróży można określić jako skorelowaną z wielkością miasta;</w:t>
      </w:r>
    </w:p>
    <w:p w14:paraId="7EEB40DD" w14:textId="77777777" w:rsidR="00AA7BB6" w:rsidRPr="001D66C7" w:rsidRDefault="00AA7BB6" w:rsidP="0013113B">
      <w:pPr>
        <w:numPr>
          <w:ilvl w:val="0"/>
          <w:numId w:val="74"/>
        </w:numPr>
        <w:ind w:left="357" w:hanging="357"/>
        <w:rPr>
          <w:rFonts w:cs="Tahoma"/>
          <w:color w:val="000000" w:themeColor="text1"/>
          <w:szCs w:val="22"/>
        </w:rPr>
      </w:pPr>
      <w:r w:rsidRPr="001D66C7">
        <w:rPr>
          <w:rFonts w:cs="Tahoma"/>
          <w:color w:val="000000" w:themeColor="text1"/>
          <w:szCs w:val="22"/>
        </w:rPr>
        <w:t>polityka zagospodarowania terenu w niewielkim stopniu wpływa na częstość podróży;</w:t>
      </w:r>
    </w:p>
    <w:p w14:paraId="22246D66" w14:textId="77777777" w:rsidR="00AA7BB6" w:rsidRPr="001D66C7" w:rsidRDefault="00AA7BB6" w:rsidP="0013113B">
      <w:pPr>
        <w:numPr>
          <w:ilvl w:val="0"/>
          <w:numId w:val="74"/>
        </w:numPr>
        <w:ind w:left="357" w:hanging="357"/>
        <w:rPr>
          <w:rFonts w:cs="Tahoma"/>
          <w:color w:val="000000" w:themeColor="text1"/>
          <w:szCs w:val="22"/>
        </w:rPr>
      </w:pPr>
      <w:r w:rsidRPr="001D66C7">
        <w:rPr>
          <w:rFonts w:cs="Tahoma"/>
          <w:color w:val="000000" w:themeColor="text1"/>
          <w:szCs w:val="22"/>
        </w:rPr>
        <w:t>udział transportu zbiorowego w realizacji podróży miejskich zależy od gęstości zaludnienia, zatrudnienia i wielkości obszaru zurbanizowanego;</w:t>
      </w:r>
    </w:p>
    <w:p w14:paraId="6A85B97E" w14:textId="77777777" w:rsidR="00AA7BB6" w:rsidRPr="001D66C7" w:rsidRDefault="00AA7BB6" w:rsidP="0013113B">
      <w:pPr>
        <w:numPr>
          <w:ilvl w:val="0"/>
          <w:numId w:val="74"/>
        </w:numPr>
        <w:ind w:left="357" w:hanging="357"/>
        <w:rPr>
          <w:rFonts w:cs="Tahoma"/>
          <w:color w:val="000000" w:themeColor="text1"/>
          <w:szCs w:val="22"/>
        </w:rPr>
      </w:pPr>
      <w:r w:rsidRPr="001D66C7">
        <w:rPr>
          <w:rFonts w:cs="Tahoma"/>
          <w:color w:val="000000" w:themeColor="text1"/>
          <w:szCs w:val="22"/>
        </w:rPr>
        <w:t>sposób zagospodarowania obszarów lokalnych i mieszanie funkcji mają pozytywny wpływ na wzrost znaczenia podróży pieszych i rowerowych.</w:t>
      </w:r>
    </w:p>
    <w:p w14:paraId="272A1601" w14:textId="77777777" w:rsidR="00AA7BB6" w:rsidRPr="001D66C7" w:rsidRDefault="00AA7BB6" w:rsidP="00AA7BB6">
      <w:pPr>
        <w:rPr>
          <w:rFonts w:cs="Tahoma"/>
          <w:color w:val="000000" w:themeColor="text1"/>
        </w:rPr>
      </w:pPr>
      <w:r w:rsidRPr="001D66C7">
        <w:rPr>
          <w:rFonts w:cs="Tahoma"/>
          <w:color w:val="000000" w:themeColor="text1"/>
        </w:rPr>
        <w:t>Zagospodarowanie przestrzenne jest także determinantą wysokości lokalnej niskiej emisji zanieczyszczeń. Zwarta zabudowa miejska z lokalnymi źródłami ciepła oraz wąskie pasy drogowe arterii komunikacyjnych, sprzyjają powstawaniu przekroczeń dopuszczalnych stężeń zanieczyszczeń w powietrzu. Obszary o wysokim stopniu zurbanizowania narażone są także na wysokie emisje hałasu, uciążliwe dla mieszkańców.</w:t>
      </w:r>
    </w:p>
    <w:p w14:paraId="787069B9" w14:textId="6E0C4ED4" w:rsidR="00EF61F6" w:rsidRPr="00B475B1" w:rsidRDefault="00EF61F6" w:rsidP="00190A5A">
      <w:pPr>
        <w:rPr>
          <w:color w:val="000000" w:themeColor="text1"/>
        </w:rPr>
      </w:pPr>
      <w:r w:rsidRPr="00B475B1">
        <w:rPr>
          <w:color w:val="000000" w:themeColor="text1"/>
        </w:rPr>
        <w:t>Powiat świecki zajmuje powierzchnię 1 474 km</w:t>
      </w:r>
      <w:r w:rsidRPr="00B475B1">
        <w:rPr>
          <w:color w:val="000000" w:themeColor="text1"/>
          <w:vertAlign w:val="superscript"/>
        </w:rPr>
        <w:t>2</w:t>
      </w:r>
      <w:r w:rsidRPr="00B475B1">
        <w:rPr>
          <w:color w:val="000000" w:themeColor="text1"/>
        </w:rPr>
        <w:t xml:space="preserve"> i </w:t>
      </w:r>
      <w:r w:rsidR="00B475B1" w:rsidRPr="00B475B1">
        <w:rPr>
          <w:color w:val="000000" w:themeColor="text1"/>
        </w:rPr>
        <w:t>razem z powiatem włocławskim (także 1474 km</w:t>
      </w:r>
      <w:r w:rsidR="00B475B1" w:rsidRPr="00B475B1">
        <w:rPr>
          <w:color w:val="000000" w:themeColor="text1"/>
          <w:vertAlign w:val="superscript"/>
        </w:rPr>
        <w:t>2</w:t>
      </w:r>
      <w:r w:rsidR="00B475B1" w:rsidRPr="00B475B1">
        <w:rPr>
          <w:color w:val="000000" w:themeColor="text1"/>
        </w:rPr>
        <w:t xml:space="preserve">) </w:t>
      </w:r>
      <w:r w:rsidRPr="00B475B1">
        <w:rPr>
          <w:color w:val="000000" w:themeColor="text1"/>
        </w:rPr>
        <w:t>jest największym powiatem województwa kujawsko-pomorskiego – stanowi aż 8,2% jego powierzchni. Od północy graniczy z powiatem starogardzkim oraz – małymi odcinkami – z powiatami tczewskim i kwidzyńskim w województwie pomorskim. Od zachodu powiat świecki graniczy z powiatem tucholskim, od południa – z powiatami bydgoskim i chełmińskim, a od wschodu – z miastem Grudziądz i powiatem grudziądzkim.</w:t>
      </w:r>
    </w:p>
    <w:p w14:paraId="0B94D20D" w14:textId="77777777" w:rsidR="00EF61F6" w:rsidRPr="00B475B1" w:rsidRDefault="00EF61F6" w:rsidP="00EF61F6">
      <w:pPr>
        <w:rPr>
          <w:rFonts w:cs="Tahoma"/>
          <w:color w:val="000000" w:themeColor="text1"/>
          <w:szCs w:val="22"/>
        </w:rPr>
      </w:pPr>
      <w:r w:rsidRPr="00B475B1">
        <w:rPr>
          <w:rFonts w:cs="Tahoma"/>
          <w:color w:val="000000" w:themeColor="text1"/>
          <w:szCs w:val="22"/>
        </w:rPr>
        <w:t xml:space="preserve">Wschodnia część powiatu należy do makroregionu Doliny Dolnej Wisły, w którym można wyodrębnić </w:t>
      </w:r>
      <w:proofErr w:type="spellStart"/>
      <w:r w:rsidRPr="00B475B1">
        <w:rPr>
          <w:rFonts w:cs="Tahoma"/>
          <w:color w:val="000000" w:themeColor="text1"/>
          <w:szCs w:val="22"/>
        </w:rPr>
        <w:t>mezoregiony</w:t>
      </w:r>
      <w:proofErr w:type="spellEnd"/>
      <w:r w:rsidRPr="00B475B1">
        <w:rPr>
          <w:rFonts w:cs="Tahoma"/>
          <w:color w:val="000000" w:themeColor="text1"/>
          <w:szCs w:val="22"/>
        </w:rPr>
        <w:t xml:space="preserve">: Doliny Kwidzyńskiej, Kotliny Grudziądzkiej i Doliny Fordońskiej. Część północna powiatu należy do makroregionu Pojezierza </w:t>
      </w:r>
      <w:proofErr w:type="spellStart"/>
      <w:r w:rsidRPr="00B475B1">
        <w:rPr>
          <w:rFonts w:cs="Tahoma"/>
          <w:color w:val="000000" w:themeColor="text1"/>
          <w:szCs w:val="22"/>
        </w:rPr>
        <w:t>Wschodniopomorskiego</w:t>
      </w:r>
      <w:proofErr w:type="spellEnd"/>
      <w:r w:rsidRPr="00B475B1">
        <w:rPr>
          <w:rFonts w:cs="Tahoma"/>
          <w:color w:val="000000" w:themeColor="text1"/>
          <w:szCs w:val="22"/>
        </w:rPr>
        <w:t xml:space="preserve"> (</w:t>
      </w:r>
      <w:proofErr w:type="spellStart"/>
      <w:r w:rsidRPr="00B475B1">
        <w:rPr>
          <w:rFonts w:cs="Tahoma"/>
          <w:color w:val="000000" w:themeColor="text1"/>
          <w:szCs w:val="22"/>
        </w:rPr>
        <w:t>mezoregion</w:t>
      </w:r>
      <w:proofErr w:type="spellEnd"/>
      <w:r w:rsidRPr="00B475B1">
        <w:rPr>
          <w:rFonts w:cs="Tahoma"/>
          <w:color w:val="000000" w:themeColor="text1"/>
          <w:szCs w:val="22"/>
        </w:rPr>
        <w:t xml:space="preserve"> – Pojezierze Starogardzkie), a pozostała część – do makroregionu Pojezierza </w:t>
      </w:r>
      <w:proofErr w:type="spellStart"/>
      <w:r w:rsidRPr="00B475B1">
        <w:rPr>
          <w:rFonts w:cs="Tahoma"/>
          <w:color w:val="000000" w:themeColor="text1"/>
          <w:szCs w:val="22"/>
        </w:rPr>
        <w:t>Południowopomorskiego</w:t>
      </w:r>
      <w:proofErr w:type="spellEnd"/>
      <w:r w:rsidRPr="00B475B1">
        <w:rPr>
          <w:rFonts w:cs="Tahoma"/>
          <w:color w:val="000000" w:themeColor="text1"/>
          <w:szCs w:val="22"/>
        </w:rPr>
        <w:t xml:space="preserve">, z </w:t>
      </w:r>
      <w:proofErr w:type="spellStart"/>
      <w:r w:rsidRPr="00B475B1">
        <w:rPr>
          <w:rFonts w:cs="Tahoma"/>
          <w:color w:val="000000" w:themeColor="text1"/>
          <w:szCs w:val="22"/>
        </w:rPr>
        <w:t>mezoregionami</w:t>
      </w:r>
      <w:proofErr w:type="spellEnd"/>
      <w:r w:rsidRPr="00B475B1">
        <w:rPr>
          <w:rFonts w:cs="Tahoma"/>
          <w:color w:val="000000" w:themeColor="text1"/>
          <w:szCs w:val="22"/>
        </w:rPr>
        <w:t xml:space="preserve"> Wysoczyzny Świeckiej i Borów Tucholskich.</w:t>
      </w:r>
    </w:p>
    <w:p w14:paraId="6420A171" w14:textId="77777777" w:rsidR="00BF2D83" w:rsidRDefault="00BF2D83" w:rsidP="00AF6F50">
      <w:pPr>
        <w:spacing w:line="240" w:lineRule="auto"/>
        <w:ind w:firstLine="0"/>
        <w:jc w:val="center"/>
        <w:rPr>
          <w:noProof/>
          <w:color w:val="FF0000"/>
        </w:rPr>
      </w:pPr>
    </w:p>
    <w:p w14:paraId="135A38AA" w14:textId="77777777" w:rsidR="00BF2D83" w:rsidRDefault="00BF2D83" w:rsidP="00AF6F50">
      <w:pPr>
        <w:spacing w:line="240" w:lineRule="auto"/>
        <w:ind w:firstLine="0"/>
        <w:jc w:val="center"/>
        <w:rPr>
          <w:noProof/>
          <w:color w:val="FF0000"/>
        </w:rPr>
      </w:pPr>
    </w:p>
    <w:p w14:paraId="56BFBDFA" w14:textId="3D5C273E" w:rsidR="00190A5A" w:rsidRPr="00832214" w:rsidRDefault="00B475B1" w:rsidP="00AF6F50">
      <w:pPr>
        <w:spacing w:line="240" w:lineRule="auto"/>
        <w:ind w:firstLine="0"/>
        <w:jc w:val="center"/>
        <w:rPr>
          <w:color w:val="FF0000"/>
        </w:rPr>
      </w:pPr>
      <w:r>
        <w:rPr>
          <w:noProof/>
          <w:color w:val="FF0000"/>
        </w:rPr>
        <w:lastRenderedPageBreak/>
        <w:drawing>
          <wp:inline distT="0" distB="0" distL="0" distR="0" wp14:anchorId="0A4F4BC1" wp14:editId="65F35474">
            <wp:extent cx="3816000" cy="4107299"/>
            <wp:effectExtent l="0" t="0" r="0" b="762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rotWithShape="1">
                    <a:blip r:embed="rId16" cstate="print">
                      <a:extLst>
                        <a:ext uri="{28A0092B-C50C-407E-A947-70E740481C1C}">
                          <a14:useLocalDpi xmlns:a14="http://schemas.microsoft.com/office/drawing/2010/main" val="0"/>
                        </a:ext>
                      </a:extLst>
                    </a:blip>
                    <a:srcRect t="12493"/>
                    <a:stretch/>
                  </pic:blipFill>
                  <pic:spPr bwMode="auto">
                    <a:xfrm>
                      <a:off x="0" y="0"/>
                      <a:ext cx="3816000" cy="4107299"/>
                    </a:xfrm>
                    <a:prstGeom prst="rect">
                      <a:avLst/>
                    </a:prstGeom>
                    <a:ln>
                      <a:noFill/>
                    </a:ln>
                    <a:extLst>
                      <a:ext uri="{53640926-AAD7-44D8-BBD7-CCE9431645EC}">
                        <a14:shadowObscured xmlns:a14="http://schemas.microsoft.com/office/drawing/2010/main"/>
                      </a:ext>
                    </a:extLst>
                  </pic:spPr>
                </pic:pic>
              </a:graphicData>
            </a:graphic>
          </wp:inline>
        </w:drawing>
      </w:r>
    </w:p>
    <w:p w14:paraId="14E7F1F2" w14:textId="66CB5FFF" w:rsidR="00C65D70" w:rsidRPr="00BF2D83" w:rsidRDefault="005E07F8" w:rsidP="005E07F8">
      <w:pPr>
        <w:pStyle w:val="Legenda"/>
        <w:jc w:val="center"/>
        <w:rPr>
          <w:color w:val="000000" w:themeColor="text1"/>
        </w:rPr>
      </w:pPr>
      <w:bookmarkStart w:id="22" w:name="_Toc386737925"/>
      <w:bookmarkStart w:id="23" w:name="_Toc57485599"/>
      <w:r>
        <w:t xml:space="preserve">Rys. </w:t>
      </w:r>
      <w:fldSimple w:instr=" SEQ Rys. \* ARABIC ">
        <w:r w:rsidR="00062264">
          <w:rPr>
            <w:noProof/>
          </w:rPr>
          <w:t>1</w:t>
        </w:r>
      </w:fldSimple>
      <w:r>
        <w:t xml:space="preserve">. </w:t>
      </w:r>
      <w:r w:rsidR="00C65D70" w:rsidRPr="00BF2D83">
        <w:rPr>
          <w:color w:val="000000" w:themeColor="text1"/>
        </w:rPr>
        <w:t xml:space="preserve">Podział administracyjny województwa </w:t>
      </w:r>
      <w:r w:rsidR="009413B7" w:rsidRPr="00BF2D83">
        <w:rPr>
          <w:color w:val="000000" w:themeColor="text1"/>
        </w:rPr>
        <w:t>kujawsko-pomorsk</w:t>
      </w:r>
      <w:r w:rsidR="00C65D70" w:rsidRPr="00BF2D83">
        <w:rPr>
          <w:color w:val="000000" w:themeColor="text1"/>
        </w:rPr>
        <w:t>iego</w:t>
      </w:r>
      <w:bookmarkEnd w:id="22"/>
      <w:bookmarkEnd w:id="23"/>
    </w:p>
    <w:p w14:paraId="21398764" w14:textId="5F51EA7E" w:rsidR="00C65D70" w:rsidRPr="00BF2D83" w:rsidRDefault="00C65D70" w:rsidP="00ED6126">
      <w:pPr>
        <w:spacing w:before="120" w:after="240"/>
        <w:ind w:firstLine="0"/>
        <w:jc w:val="center"/>
        <w:rPr>
          <w:rFonts w:cs="Tahoma"/>
          <w:color w:val="000000" w:themeColor="text1"/>
          <w:sz w:val="20"/>
          <w:szCs w:val="20"/>
        </w:rPr>
      </w:pPr>
      <w:r w:rsidRPr="00BF2D83">
        <w:rPr>
          <w:rFonts w:cs="Tahoma"/>
          <w:color w:val="000000" w:themeColor="text1"/>
          <w:sz w:val="20"/>
          <w:szCs w:val="20"/>
        </w:rPr>
        <w:t>Źródło:</w:t>
      </w:r>
      <w:r w:rsidRPr="00BF2D83">
        <w:rPr>
          <w:rFonts w:cs="Tahoma"/>
          <w:i/>
          <w:color w:val="000000" w:themeColor="text1"/>
          <w:sz w:val="20"/>
          <w:szCs w:val="20"/>
        </w:rPr>
        <w:t xml:space="preserve"> </w:t>
      </w:r>
      <w:r w:rsidRPr="00BF2D83">
        <w:rPr>
          <w:rFonts w:cs="Tahoma"/>
          <w:color w:val="000000" w:themeColor="text1"/>
          <w:sz w:val="20"/>
          <w:szCs w:val="20"/>
        </w:rPr>
        <w:t>www.</w:t>
      </w:r>
      <w:r w:rsidR="00BF2D83" w:rsidRPr="00BF2D83">
        <w:rPr>
          <w:rFonts w:cs="Tahoma"/>
          <w:color w:val="000000" w:themeColor="text1"/>
          <w:sz w:val="20"/>
          <w:szCs w:val="20"/>
        </w:rPr>
        <w:t>investing.</w:t>
      </w:r>
      <w:r w:rsidR="009413B7" w:rsidRPr="00BF2D83">
        <w:rPr>
          <w:rFonts w:cs="Tahoma"/>
          <w:color w:val="000000" w:themeColor="text1"/>
          <w:sz w:val="20"/>
          <w:szCs w:val="20"/>
        </w:rPr>
        <w:t>kujawsko-pomorsk</w:t>
      </w:r>
      <w:r w:rsidR="00190A5A" w:rsidRPr="00BF2D83">
        <w:rPr>
          <w:rFonts w:cs="Tahoma"/>
          <w:color w:val="000000" w:themeColor="text1"/>
          <w:sz w:val="20"/>
          <w:szCs w:val="20"/>
        </w:rPr>
        <w:t>ie.</w:t>
      </w:r>
      <w:r w:rsidR="00BF2D83" w:rsidRPr="00BF2D83">
        <w:rPr>
          <w:rFonts w:cs="Tahoma"/>
          <w:color w:val="000000" w:themeColor="text1"/>
          <w:sz w:val="20"/>
          <w:szCs w:val="20"/>
        </w:rPr>
        <w:t>pl</w:t>
      </w:r>
      <w:r w:rsidR="00190A5A" w:rsidRPr="00BF2D83">
        <w:rPr>
          <w:rFonts w:cs="Tahoma"/>
          <w:color w:val="000000" w:themeColor="text1"/>
          <w:sz w:val="20"/>
          <w:szCs w:val="20"/>
        </w:rPr>
        <w:t>, dostęp</w:t>
      </w:r>
      <w:r w:rsidR="00EF61F6" w:rsidRPr="00BF2D83">
        <w:rPr>
          <w:rFonts w:cs="Tahoma"/>
          <w:color w:val="000000" w:themeColor="text1"/>
          <w:sz w:val="20"/>
          <w:szCs w:val="20"/>
        </w:rPr>
        <w:t>:</w:t>
      </w:r>
      <w:r w:rsidR="00190A5A" w:rsidRPr="00BF2D83">
        <w:rPr>
          <w:rFonts w:cs="Tahoma"/>
          <w:color w:val="000000" w:themeColor="text1"/>
          <w:sz w:val="20"/>
          <w:szCs w:val="20"/>
        </w:rPr>
        <w:t xml:space="preserve"> </w:t>
      </w:r>
      <w:r w:rsidR="00EF61F6" w:rsidRPr="00BF2D83">
        <w:rPr>
          <w:rFonts w:cs="Tahoma"/>
          <w:color w:val="000000" w:themeColor="text1"/>
          <w:sz w:val="20"/>
          <w:szCs w:val="20"/>
        </w:rPr>
        <w:t>15</w:t>
      </w:r>
      <w:r w:rsidR="00190A5A" w:rsidRPr="00BF2D83">
        <w:rPr>
          <w:rFonts w:cs="Tahoma"/>
          <w:color w:val="000000" w:themeColor="text1"/>
          <w:sz w:val="20"/>
          <w:szCs w:val="20"/>
        </w:rPr>
        <w:t>.</w:t>
      </w:r>
      <w:r w:rsidR="00BF2D83" w:rsidRPr="00BF2D83">
        <w:rPr>
          <w:rFonts w:cs="Tahoma"/>
          <w:color w:val="000000" w:themeColor="text1"/>
          <w:sz w:val="20"/>
          <w:szCs w:val="20"/>
        </w:rPr>
        <w:t>10</w:t>
      </w:r>
      <w:r w:rsidR="00190A5A" w:rsidRPr="00BF2D83">
        <w:rPr>
          <w:rFonts w:cs="Tahoma"/>
          <w:color w:val="000000" w:themeColor="text1"/>
          <w:sz w:val="20"/>
          <w:szCs w:val="20"/>
        </w:rPr>
        <w:t>.20</w:t>
      </w:r>
      <w:r w:rsidR="00BF2D83" w:rsidRPr="00BF2D83">
        <w:rPr>
          <w:rFonts w:cs="Tahoma"/>
          <w:color w:val="000000" w:themeColor="text1"/>
          <w:sz w:val="20"/>
          <w:szCs w:val="20"/>
        </w:rPr>
        <w:t>20</w:t>
      </w:r>
      <w:r w:rsidRPr="00BF2D83">
        <w:rPr>
          <w:rFonts w:cs="Tahoma"/>
          <w:color w:val="000000" w:themeColor="text1"/>
          <w:sz w:val="20"/>
          <w:szCs w:val="20"/>
        </w:rPr>
        <w:t xml:space="preserve"> r.</w:t>
      </w:r>
    </w:p>
    <w:p w14:paraId="370BBCD4" w14:textId="77777777" w:rsidR="00EF61F6" w:rsidRPr="00BF2D83" w:rsidRDefault="00EF61F6" w:rsidP="00EF61F6">
      <w:pPr>
        <w:rPr>
          <w:rFonts w:cs="Tahoma"/>
          <w:color w:val="000000" w:themeColor="text1"/>
          <w:szCs w:val="22"/>
        </w:rPr>
      </w:pPr>
      <w:r w:rsidRPr="00BF2D83">
        <w:rPr>
          <w:rFonts w:cs="Tahoma"/>
          <w:color w:val="000000" w:themeColor="text1"/>
          <w:szCs w:val="22"/>
        </w:rPr>
        <w:t xml:space="preserve">Obszar północny województwa kujawsko-pomorskiego ma charakter wielofunkcyjny – o bardzo dużym znaczeniu funkcji turystycznej, z największym w województwie potencjałem do obsługi turystyki pobytowej oraz funkcji leśnej. Barierą w rozwoju tego obszaru jest mała liczba miast oraz znaczne oddalenie części gmin od ośrodków powiatowych, spotęgowane stosunkowo niską dostępnością komunikacji kolejowej i drogowej. W powiecie świeckim plan zagospodarowania województwa wyróżnia obszar problemowy, obejmujący północne gminy powiatu o utrudnionym dostępie do usług w ośrodkach powiatowych. </w:t>
      </w:r>
    </w:p>
    <w:p w14:paraId="6A5F8905" w14:textId="2FE1F1E3" w:rsidR="00806FDF" w:rsidRPr="00806FDF" w:rsidRDefault="00A95073" w:rsidP="00DE10D2">
      <w:pPr>
        <w:rPr>
          <w:rFonts w:cs="Tahoma"/>
          <w:color w:val="000000" w:themeColor="text1"/>
        </w:rPr>
      </w:pPr>
      <w:r w:rsidRPr="00806FDF">
        <w:rPr>
          <w:rFonts w:cs="Tahoma"/>
          <w:color w:val="000000" w:themeColor="text1"/>
          <w:szCs w:val="22"/>
        </w:rPr>
        <w:t xml:space="preserve">W </w:t>
      </w:r>
      <w:r w:rsidR="00407BB0">
        <w:rPr>
          <w:rFonts w:cs="Tahoma"/>
          <w:color w:val="000000" w:themeColor="text1"/>
          <w:szCs w:val="22"/>
        </w:rPr>
        <w:t xml:space="preserve">ramach </w:t>
      </w:r>
      <w:r w:rsidRPr="00806FDF">
        <w:rPr>
          <w:rFonts w:cs="Tahoma"/>
          <w:color w:val="000000" w:themeColor="text1"/>
          <w:szCs w:val="22"/>
        </w:rPr>
        <w:t>polity</w:t>
      </w:r>
      <w:r w:rsidR="00407BB0">
        <w:rPr>
          <w:rFonts w:cs="Tahoma"/>
          <w:color w:val="000000" w:themeColor="text1"/>
          <w:szCs w:val="22"/>
        </w:rPr>
        <w:t>ki</w:t>
      </w:r>
      <w:r w:rsidRPr="00806FDF">
        <w:rPr>
          <w:rFonts w:cs="Tahoma"/>
          <w:color w:val="000000" w:themeColor="text1"/>
          <w:szCs w:val="22"/>
        </w:rPr>
        <w:t xml:space="preserve"> </w:t>
      </w:r>
      <w:r w:rsidR="00407BB0">
        <w:rPr>
          <w:rFonts w:cs="Tahoma"/>
          <w:color w:val="000000" w:themeColor="text1"/>
          <w:szCs w:val="22"/>
        </w:rPr>
        <w:t>terytorialnej w</w:t>
      </w:r>
      <w:r w:rsidR="0011795F">
        <w:rPr>
          <w:rFonts w:cs="Tahoma"/>
          <w:color w:val="000000" w:themeColor="text1"/>
          <w:szCs w:val="22"/>
        </w:rPr>
        <w:t xml:space="preserve">ojewództwa kujawsko-pomorskiego </w:t>
      </w:r>
      <w:r w:rsidR="00DE10D2">
        <w:rPr>
          <w:rFonts w:cs="Tahoma"/>
          <w:color w:val="000000" w:themeColor="text1"/>
          <w:szCs w:val="22"/>
        </w:rPr>
        <w:t>wyznaczono 4 poziomy obszarów funkcjonalno-przestrzennych związanych z procesami gospodarczymi i społecznymi. O</w:t>
      </w:r>
      <w:r w:rsidR="0011795F">
        <w:rPr>
          <w:rFonts w:cs="Tahoma"/>
          <w:color w:val="000000" w:themeColor="text1"/>
          <w:szCs w:val="22"/>
        </w:rPr>
        <w:t xml:space="preserve">bszar powiatu świeckiego </w:t>
      </w:r>
      <w:r w:rsidR="00DE10D2">
        <w:rPr>
          <w:rFonts w:cs="Tahoma"/>
          <w:color w:val="000000" w:themeColor="text1"/>
          <w:szCs w:val="22"/>
        </w:rPr>
        <w:t xml:space="preserve">określono </w:t>
      </w:r>
      <w:r w:rsidR="0011795F">
        <w:rPr>
          <w:rFonts w:cs="Tahoma"/>
          <w:color w:val="000000" w:themeColor="text1"/>
          <w:szCs w:val="22"/>
        </w:rPr>
        <w:t xml:space="preserve">jako </w:t>
      </w:r>
      <w:r w:rsidR="00DE10D2">
        <w:rPr>
          <w:rFonts w:cs="Tahoma"/>
          <w:color w:val="000000" w:themeColor="text1"/>
          <w:szCs w:val="22"/>
        </w:rPr>
        <w:t>„</w:t>
      </w:r>
      <w:r w:rsidR="0011795F">
        <w:rPr>
          <w:rFonts w:cs="Tahoma"/>
          <w:color w:val="000000" w:themeColor="text1"/>
          <w:szCs w:val="22"/>
        </w:rPr>
        <w:t>Obszary Rozwoju Społeczno-Gospodarczego</w:t>
      </w:r>
      <w:r w:rsidR="00DE10D2">
        <w:rPr>
          <w:rFonts w:cs="Tahoma"/>
          <w:color w:val="000000" w:themeColor="text1"/>
          <w:szCs w:val="22"/>
        </w:rPr>
        <w:t>”</w:t>
      </w:r>
      <w:r w:rsidR="0011795F">
        <w:rPr>
          <w:rFonts w:cs="Tahoma"/>
          <w:color w:val="000000" w:themeColor="text1"/>
          <w:szCs w:val="22"/>
        </w:rPr>
        <w:t xml:space="preserve"> o charakterze ponadlokalnym. </w:t>
      </w:r>
      <w:r w:rsidR="00DE10D2">
        <w:rPr>
          <w:rFonts w:cs="Tahoma"/>
          <w:color w:val="000000" w:themeColor="text1"/>
          <w:szCs w:val="22"/>
        </w:rPr>
        <w:t>Poziomy i obszary realizacji polityki terytorialnej w województwie kujawsko-pomorskim zaprezentowano na rysunku 2.</w:t>
      </w:r>
    </w:p>
    <w:p w14:paraId="67734C85" w14:textId="77777777" w:rsidR="00AF6F50" w:rsidRPr="00832214" w:rsidRDefault="00AF6F50" w:rsidP="008E6BFF">
      <w:pPr>
        <w:rPr>
          <w:rFonts w:cs="Tahoma"/>
          <w:color w:val="FF0000"/>
          <w:szCs w:val="22"/>
        </w:rPr>
      </w:pPr>
    </w:p>
    <w:p w14:paraId="4D4B6C19" w14:textId="6BF159CD" w:rsidR="008E441F" w:rsidRPr="00832214" w:rsidRDefault="00DE10D2" w:rsidP="00ED6126">
      <w:pPr>
        <w:ind w:firstLine="0"/>
        <w:jc w:val="center"/>
        <w:rPr>
          <w:rFonts w:cs="Tahoma"/>
          <w:color w:val="FF0000"/>
          <w:szCs w:val="22"/>
        </w:rPr>
      </w:pPr>
      <w:r>
        <w:rPr>
          <w:rFonts w:cs="Tahoma"/>
          <w:noProof/>
          <w:color w:val="FF0000"/>
          <w:szCs w:val="22"/>
        </w:rPr>
        <w:lastRenderedPageBreak/>
        <w:drawing>
          <wp:inline distT="0" distB="0" distL="0" distR="0" wp14:anchorId="250F068F" wp14:editId="424005BF">
            <wp:extent cx="5400000" cy="6583594"/>
            <wp:effectExtent l="0" t="0" r="0" b="8255"/>
            <wp:docPr id="28" name="Obraz 2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Obraz zawierający mapa&#10;&#10;Opis wygenerowany automatycznie"/>
                    <pic:cNvPicPr/>
                  </pic:nvPicPr>
                  <pic:blipFill>
                    <a:blip r:embed="rId17">
                      <a:extLst>
                        <a:ext uri="{28A0092B-C50C-407E-A947-70E740481C1C}">
                          <a14:useLocalDpi xmlns:a14="http://schemas.microsoft.com/office/drawing/2010/main" val="0"/>
                        </a:ext>
                      </a:extLst>
                    </a:blip>
                    <a:stretch>
                      <a:fillRect/>
                    </a:stretch>
                  </pic:blipFill>
                  <pic:spPr>
                    <a:xfrm>
                      <a:off x="0" y="0"/>
                      <a:ext cx="5400000" cy="6583594"/>
                    </a:xfrm>
                    <a:prstGeom prst="rect">
                      <a:avLst/>
                    </a:prstGeom>
                  </pic:spPr>
                </pic:pic>
              </a:graphicData>
            </a:graphic>
          </wp:inline>
        </w:drawing>
      </w:r>
    </w:p>
    <w:p w14:paraId="617ED67E" w14:textId="11A19A68" w:rsidR="00285CA4" w:rsidRPr="00DE10D2" w:rsidRDefault="005E07F8" w:rsidP="005E07F8">
      <w:pPr>
        <w:pStyle w:val="Legenda"/>
        <w:jc w:val="center"/>
        <w:rPr>
          <w:color w:val="000000" w:themeColor="text1"/>
        </w:rPr>
      </w:pPr>
      <w:bookmarkStart w:id="24" w:name="_Toc386737926"/>
      <w:bookmarkStart w:id="25" w:name="_Toc57485600"/>
      <w:r>
        <w:t xml:space="preserve">Rys. </w:t>
      </w:r>
      <w:fldSimple w:instr=" SEQ Rys. \* ARABIC ">
        <w:r w:rsidR="00062264">
          <w:rPr>
            <w:noProof/>
          </w:rPr>
          <w:t>2</w:t>
        </w:r>
      </w:fldSimple>
      <w:r>
        <w:t xml:space="preserve">. </w:t>
      </w:r>
      <w:r w:rsidR="00DE10D2" w:rsidRPr="00DE10D2">
        <w:rPr>
          <w:color w:val="000000" w:themeColor="text1"/>
        </w:rPr>
        <w:t>Poziomy i obszary realizacji polityki terytorialnej</w:t>
      </w:r>
      <w:r w:rsidR="00DE10D2" w:rsidRPr="00DE10D2">
        <w:rPr>
          <w:color w:val="000000" w:themeColor="text1"/>
        </w:rPr>
        <w:br/>
        <w:t>w</w:t>
      </w:r>
      <w:r w:rsidR="00285CA4" w:rsidRPr="00DE10D2">
        <w:rPr>
          <w:color w:val="000000" w:themeColor="text1"/>
        </w:rPr>
        <w:t xml:space="preserve"> województw</w:t>
      </w:r>
      <w:r w:rsidR="00DE10D2" w:rsidRPr="00DE10D2">
        <w:rPr>
          <w:color w:val="000000" w:themeColor="text1"/>
        </w:rPr>
        <w:t>ie</w:t>
      </w:r>
      <w:r w:rsidR="00285CA4" w:rsidRPr="00DE10D2">
        <w:rPr>
          <w:color w:val="000000" w:themeColor="text1"/>
        </w:rPr>
        <w:t xml:space="preserve"> </w:t>
      </w:r>
      <w:r w:rsidR="009413B7" w:rsidRPr="00DE10D2">
        <w:rPr>
          <w:color w:val="000000" w:themeColor="text1"/>
        </w:rPr>
        <w:t>kujawsko-pomorsk</w:t>
      </w:r>
      <w:r w:rsidR="00285CA4" w:rsidRPr="00DE10D2">
        <w:rPr>
          <w:color w:val="000000" w:themeColor="text1"/>
        </w:rPr>
        <w:t>i</w:t>
      </w:r>
      <w:bookmarkEnd w:id="24"/>
      <w:r w:rsidR="00DE10D2" w:rsidRPr="00DE10D2">
        <w:rPr>
          <w:color w:val="000000" w:themeColor="text1"/>
        </w:rPr>
        <w:t>m</w:t>
      </w:r>
      <w:bookmarkEnd w:id="25"/>
    </w:p>
    <w:p w14:paraId="59F790B0" w14:textId="09681F5E" w:rsidR="00285CA4" w:rsidRPr="00DE10D2" w:rsidRDefault="00285CA4" w:rsidP="00DD2C41">
      <w:pPr>
        <w:spacing w:before="120" w:after="240"/>
        <w:ind w:firstLine="0"/>
        <w:jc w:val="center"/>
        <w:rPr>
          <w:rFonts w:cs="Tahoma"/>
          <w:color w:val="000000" w:themeColor="text1"/>
          <w:sz w:val="20"/>
          <w:szCs w:val="20"/>
        </w:rPr>
      </w:pPr>
      <w:r w:rsidRPr="00DE10D2">
        <w:rPr>
          <w:rFonts w:cs="Tahoma"/>
          <w:color w:val="000000" w:themeColor="text1"/>
          <w:sz w:val="20"/>
          <w:szCs w:val="20"/>
        </w:rPr>
        <w:t xml:space="preserve">Źródło: </w:t>
      </w:r>
      <w:r w:rsidR="00DE10D2" w:rsidRPr="00DE10D2">
        <w:rPr>
          <w:rFonts w:cs="Tahoma"/>
          <w:color w:val="000000" w:themeColor="text1"/>
          <w:sz w:val="20"/>
          <w:szCs w:val="20"/>
        </w:rPr>
        <w:t>„</w:t>
      </w:r>
      <w:r w:rsidRPr="00DE10D2">
        <w:rPr>
          <w:rFonts w:cs="Tahoma"/>
          <w:i/>
          <w:color w:val="000000" w:themeColor="text1"/>
          <w:sz w:val="20"/>
          <w:szCs w:val="20"/>
        </w:rPr>
        <w:t xml:space="preserve">Plan zagospodarowania przestrzennego województwa </w:t>
      </w:r>
      <w:r w:rsidR="009413B7" w:rsidRPr="00DE10D2">
        <w:rPr>
          <w:rFonts w:cs="Tahoma"/>
          <w:i/>
          <w:color w:val="000000" w:themeColor="text1"/>
          <w:sz w:val="20"/>
          <w:szCs w:val="20"/>
        </w:rPr>
        <w:t>kujawsko-pomorsk</w:t>
      </w:r>
      <w:r w:rsidRPr="00DE10D2">
        <w:rPr>
          <w:rFonts w:cs="Tahoma"/>
          <w:i/>
          <w:color w:val="000000" w:themeColor="text1"/>
          <w:sz w:val="20"/>
          <w:szCs w:val="20"/>
        </w:rPr>
        <w:t>iego</w:t>
      </w:r>
      <w:r w:rsidR="00DE10D2" w:rsidRPr="00DE10D2">
        <w:rPr>
          <w:rFonts w:cs="Tahoma"/>
          <w:i/>
          <w:color w:val="000000" w:themeColor="text1"/>
          <w:sz w:val="20"/>
          <w:szCs w:val="20"/>
        </w:rPr>
        <w:t>”</w:t>
      </w:r>
      <w:r w:rsidRPr="00DE10D2">
        <w:rPr>
          <w:rFonts w:cs="Tahoma"/>
          <w:color w:val="000000" w:themeColor="text1"/>
          <w:sz w:val="20"/>
          <w:szCs w:val="20"/>
        </w:rPr>
        <w:t xml:space="preserve">, </w:t>
      </w:r>
      <w:r w:rsidR="00900CE9" w:rsidRPr="00DE10D2">
        <w:rPr>
          <w:rFonts w:cs="Tahoma"/>
          <w:color w:val="000000" w:themeColor="text1"/>
          <w:sz w:val="20"/>
          <w:szCs w:val="20"/>
        </w:rPr>
        <w:t>rys. nr 1</w:t>
      </w:r>
      <w:r w:rsidR="00DE10D2" w:rsidRPr="00DE10D2">
        <w:rPr>
          <w:rFonts w:cs="Tahoma"/>
          <w:color w:val="000000" w:themeColor="text1"/>
          <w:sz w:val="20"/>
          <w:szCs w:val="20"/>
        </w:rPr>
        <w:t>8</w:t>
      </w:r>
      <w:r w:rsidR="008D4A5C" w:rsidRPr="00DE10D2">
        <w:rPr>
          <w:rFonts w:cs="Tahoma"/>
          <w:color w:val="000000" w:themeColor="text1"/>
          <w:sz w:val="20"/>
          <w:szCs w:val="20"/>
        </w:rPr>
        <w:t>.</w:t>
      </w:r>
    </w:p>
    <w:p w14:paraId="307EACB3" w14:textId="3B4EA3CD" w:rsidR="00DE10D2" w:rsidRPr="006D4C2E" w:rsidRDefault="00DE10D2" w:rsidP="00DE10D2">
      <w:pPr>
        <w:rPr>
          <w:rFonts w:cs="Tahoma"/>
          <w:color w:val="000000" w:themeColor="text1"/>
          <w:szCs w:val="22"/>
        </w:rPr>
      </w:pPr>
      <w:r w:rsidRPr="006D4C2E">
        <w:rPr>
          <w:rFonts w:cs="Tahoma"/>
          <w:color w:val="000000" w:themeColor="text1"/>
          <w:szCs w:val="22"/>
        </w:rPr>
        <w:t xml:space="preserve">Za kierunki rozwoju układu komunikacyjnego dla obszaru powiatu świeckiego uznano w planie zagospodarowania przestrzennego województwa </w:t>
      </w:r>
      <w:r w:rsidR="006D4C2E" w:rsidRPr="006D4C2E">
        <w:rPr>
          <w:rFonts w:cs="Tahoma"/>
          <w:color w:val="000000" w:themeColor="text1"/>
          <w:szCs w:val="22"/>
        </w:rPr>
        <w:t>dokończenie budowy</w:t>
      </w:r>
      <w:r w:rsidRPr="006D4C2E">
        <w:rPr>
          <w:rFonts w:cs="Tahoma"/>
          <w:color w:val="000000" w:themeColor="text1"/>
          <w:szCs w:val="22"/>
        </w:rPr>
        <w:t xml:space="preserve"> drogi klasy ekspresowej</w:t>
      </w:r>
      <w:r w:rsidR="006D4C2E" w:rsidRPr="006D4C2E">
        <w:rPr>
          <w:rFonts w:cs="Tahoma"/>
          <w:color w:val="000000" w:themeColor="text1"/>
          <w:szCs w:val="22"/>
        </w:rPr>
        <w:t xml:space="preserve"> </w:t>
      </w:r>
      <w:r w:rsidRPr="006D4C2E">
        <w:rPr>
          <w:rFonts w:cs="Tahoma"/>
          <w:color w:val="000000" w:themeColor="text1"/>
          <w:szCs w:val="22"/>
        </w:rPr>
        <w:t>S</w:t>
      </w:r>
      <w:r w:rsidR="00ED7509">
        <w:rPr>
          <w:rFonts w:cs="Tahoma"/>
          <w:color w:val="000000" w:themeColor="text1"/>
          <w:szCs w:val="22"/>
        </w:rPr>
        <w:t>-</w:t>
      </w:r>
      <w:r w:rsidRPr="006D4C2E">
        <w:rPr>
          <w:rFonts w:cs="Tahoma"/>
          <w:color w:val="000000" w:themeColor="text1"/>
          <w:szCs w:val="22"/>
        </w:rPr>
        <w:t xml:space="preserve">5: Nowe Marzy – Świecie – Bydgoszcz oraz przebudowę dróg: nr 240 Chojnice – Świecie, nr 238 Osie – Warlubie, nr 239 Błądzim – Świecie i 272 Laskowice Pomorskie – </w:t>
      </w:r>
      <w:r w:rsidRPr="006D4C2E">
        <w:rPr>
          <w:rFonts w:cs="Tahoma"/>
          <w:color w:val="000000" w:themeColor="text1"/>
          <w:szCs w:val="22"/>
        </w:rPr>
        <w:lastRenderedPageBreak/>
        <w:t>Dolna Grupa. Jako istotną dla poprawy dostępności komunikacyjnej, uznano także modernizację linii kolejowej nr 131 – na całym odcinku prowadzącym przez powiat świecki.</w:t>
      </w:r>
    </w:p>
    <w:p w14:paraId="0976A5E1" w14:textId="6ACAFD26" w:rsidR="00285CA4" w:rsidRPr="006D4C2E" w:rsidRDefault="00285CA4" w:rsidP="00524513">
      <w:pPr>
        <w:rPr>
          <w:rFonts w:cs="Tahoma"/>
          <w:color w:val="000000" w:themeColor="text1"/>
          <w:szCs w:val="22"/>
        </w:rPr>
      </w:pPr>
      <w:r w:rsidRPr="006D4C2E">
        <w:rPr>
          <w:rFonts w:cs="Tahoma"/>
          <w:color w:val="000000" w:themeColor="text1"/>
          <w:szCs w:val="22"/>
        </w:rPr>
        <w:t xml:space="preserve">W skład powiatu </w:t>
      </w:r>
      <w:r w:rsidR="009413B7" w:rsidRPr="006D4C2E">
        <w:rPr>
          <w:rFonts w:cs="Tahoma"/>
          <w:color w:val="000000" w:themeColor="text1"/>
          <w:szCs w:val="22"/>
        </w:rPr>
        <w:t>świecki</w:t>
      </w:r>
      <w:r w:rsidRPr="006D4C2E">
        <w:rPr>
          <w:rFonts w:cs="Tahoma"/>
          <w:color w:val="000000" w:themeColor="text1"/>
          <w:szCs w:val="22"/>
        </w:rPr>
        <w:t xml:space="preserve">ego wchodzi </w:t>
      </w:r>
      <w:r w:rsidR="00524513" w:rsidRPr="006D4C2E">
        <w:rPr>
          <w:rFonts w:cs="Tahoma"/>
          <w:color w:val="000000" w:themeColor="text1"/>
          <w:szCs w:val="22"/>
        </w:rPr>
        <w:t>jedenaście</w:t>
      </w:r>
      <w:r w:rsidRPr="006D4C2E">
        <w:rPr>
          <w:rFonts w:cs="Tahoma"/>
          <w:color w:val="000000" w:themeColor="text1"/>
          <w:szCs w:val="22"/>
        </w:rPr>
        <w:t xml:space="preserve"> podstawowych jednostek administracji samorządowej:</w:t>
      </w:r>
    </w:p>
    <w:p w14:paraId="27C65878" w14:textId="3863A59A" w:rsidR="00285CA4" w:rsidRPr="006D4C2E" w:rsidRDefault="006D4C2E" w:rsidP="0013113B">
      <w:pPr>
        <w:pStyle w:val="Akapitzlist"/>
        <w:numPr>
          <w:ilvl w:val="0"/>
          <w:numId w:val="23"/>
        </w:numPr>
        <w:spacing w:after="0" w:line="360" w:lineRule="auto"/>
        <w:ind w:left="357" w:hanging="357"/>
        <w:rPr>
          <w:rFonts w:ascii="Tahoma" w:hAnsi="Tahoma" w:cs="Tahoma"/>
          <w:color w:val="000000" w:themeColor="text1"/>
        </w:rPr>
      </w:pPr>
      <w:r w:rsidRPr="006D4C2E">
        <w:rPr>
          <w:rFonts w:ascii="Tahoma" w:hAnsi="Tahoma" w:cs="Tahoma"/>
          <w:color w:val="000000" w:themeColor="text1"/>
        </w:rPr>
        <w:t>gminy miejsko-wiejskie:</w:t>
      </w:r>
      <w:r w:rsidR="00524513" w:rsidRPr="006D4C2E">
        <w:rPr>
          <w:rFonts w:ascii="Tahoma" w:hAnsi="Tahoma" w:cs="Tahoma"/>
          <w:color w:val="000000" w:themeColor="text1"/>
        </w:rPr>
        <w:t xml:space="preserve"> </w:t>
      </w:r>
      <w:r w:rsidR="009413B7" w:rsidRPr="006D4C2E">
        <w:rPr>
          <w:rFonts w:ascii="Tahoma" w:hAnsi="Tahoma" w:cs="Tahoma"/>
          <w:color w:val="000000" w:themeColor="text1"/>
        </w:rPr>
        <w:t>Świecie</w:t>
      </w:r>
      <w:r w:rsidR="00524513" w:rsidRPr="006D4C2E">
        <w:rPr>
          <w:rFonts w:ascii="Tahoma" w:hAnsi="Tahoma" w:cs="Tahoma"/>
          <w:color w:val="000000" w:themeColor="text1"/>
        </w:rPr>
        <w:t xml:space="preserve"> oraz</w:t>
      </w:r>
      <w:r w:rsidR="00160A20" w:rsidRPr="006D4C2E">
        <w:rPr>
          <w:rFonts w:ascii="Tahoma" w:hAnsi="Tahoma" w:cs="Tahoma"/>
          <w:color w:val="000000" w:themeColor="text1"/>
        </w:rPr>
        <w:t xml:space="preserve"> </w:t>
      </w:r>
      <w:r w:rsidR="00524513" w:rsidRPr="006D4C2E">
        <w:rPr>
          <w:rFonts w:ascii="Tahoma" w:hAnsi="Tahoma" w:cs="Tahoma"/>
          <w:color w:val="000000" w:themeColor="text1"/>
        </w:rPr>
        <w:t>Nowe</w:t>
      </w:r>
      <w:r w:rsidR="00285CA4" w:rsidRPr="006D4C2E">
        <w:rPr>
          <w:rFonts w:ascii="Tahoma" w:hAnsi="Tahoma" w:cs="Tahoma"/>
          <w:color w:val="000000" w:themeColor="text1"/>
        </w:rPr>
        <w:t>;</w:t>
      </w:r>
    </w:p>
    <w:p w14:paraId="7F3CC21D" w14:textId="77777777" w:rsidR="00285CA4" w:rsidRPr="006D4C2E" w:rsidRDefault="00285CA4" w:rsidP="0013113B">
      <w:pPr>
        <w:pStyle w:val="Akapitzlist"/>
        <w:numPr>
          <w:ilvl w:val="0"/>
          <w:numId w:val="23"/>
        </w:numPr>
        <w:spacing w:after="0" w:line="360" w:lineRule="auto"/>
        <w:ind w:left="357" w:hanging="357"/>
        <w:rPr>
          <w:rFonts w:ascii="Tahoma" w:hAnsi="Tahoma" w:cs="Tahoma"/>
          <w:color w:val="000000" w:themeColor="text1"/>
        </w:rPr>
      </w:pPr>
      <w:r w:rsidRPr="006D4C2E">
        <w:rPr>
          <w:rFonts w:ascii="Tahoma" w:hAnsi="Tahoma" w:cs="Tahoma"/>
          <w:color w:val="000000" w:themeColor="text1"/>
        </w:rPr>
        <w:t>gminy</w:t>
      </w:r>
      <w:r w:rsidR="00CB6618" w:rsidRPr="006D4C2E">
        <w:rPr>
          <w:rFonts w:ascii="Tahoma" w:hAnsi="Tahoma" w:cs="Tahoma"/>
          <w:color w:val="000000" w:themeColor="text1"/>
        </w:rPr>
        <w:t xml:space="preserve"> wiejskie</w:t>
      </w:r>
      <w:r w:rsidRPr="006D4C2E">
        <w:rPr>
          <w:rFonts w:ascii="Tahoma" w:hAnsi="Tahoma" w:cs="Tahoma"/>
          <w:color w:val="000000" w:themeColor="text1"/>
        </w:rPr>
        <w:t xml:space="preserve">: </w:t>
      </w:r>
      <w:r w:rsidR="00524513" w:rsidRPr="006D4C2E">
        <w:rPr>
          <w:rFonts w:ascii="Tahoma" w:hAnsi="Tahoma" w:cs="Tahoma"/>
          <w:color w:val="000000" w:themeColor="text1"/>
        </w:rPr>
        <w:t>Bukowiec</w:t>
      </w:r>
      <w:r w:rsidRPr="006D4C2E">
        <w:rPr>
          <w:rFonts w:ascii="Tahoma" w:hAnsi="Tahoma" w:cs="Tahoma"/>
          <w:color w:val="000000" w:themeColor="text1"/>
        </w:rPr>
        <w:t xml:space="preserve">, </w:t>
      </w:r>
      <w:r w:rsidR="00524513" w:rsidRPr="006D4C2E">
        <w:rPr>
          <w:rFonts w:ascii="Tahoma" w:hAnsi="Tahoma" w:cs="Tahoma"/>
          <w:color w:val="000000" w:themeColor="text1"/>
        </w:rPr>
        <w:t>Dragacz</w:t>
      </w:r>
      <w:r w:rsidRPr="006D4C2E">
        <w:rPr>
          <w:rFonts w:ascii="Tahoma" w:hAnsi="Tahoma" w:cs="Tahoma"/>
          <w:color w:val="000000" w:themeColor="text1"/>
        </w:rPr>
        <w:t xml:space="preserve">, </w:t>
      </w:r>
      <w:r w:rsidR="00524513" w:rsidRPr="006D4C2E">
        <w:rPr>
          <w:rFonts w:ascii="Tahoma" w:hAnsi="Tahoma" w:cs="Tahoma"/>
          <w:color w:val="000000" w:themeColor="text1"/>
        </w:rPr>
        <w:t>Drzycim</w:t>
      </w:r>
      <w:r w:rsidRPr="006D4C2E">
        <w:rPr>
          <w:rFonts w:ascii="Tahoma" w:hAnsi="Tahoma" w:cs="Tahoma"/>
          <w:color w:val="000000" w:themeColor="text1"/>
        </w:rPr>
        <w:t xml:space="preserve">, </w:t>
      </w:r>
      <w:r w:rsidR="00524513" w:rsidRPr="006D4C2E">
        <w:rPr>
          <w:rFonts w:ascii="Tahoma" w:hAnsi="Tahoma" w:cs="Tahoma"/>
          <w:color w:val="000000" w:themeColor="text1"/>
        </w:rPr>
        <w:t>Jeżewo</w:t>
      </w:r>
      <w:r w:rsidRPr="006D4C2E">
        <w:rPr>
          <w:rFonts w:ascii="Tahoma" w:hAnsi="Tahoma" w:cs="Tahoma"/>
          <w:color w:val="000000" w:themeColor="text1"/>
        </w:rPr>
        <w:t>, L</w:t>
      </w:r>
      <w:r w:rsidR="00524513" w:rsidRPr="006D4C2E">
        <w:rPr>
          <w:rFonts w:ascii="Tahoma" w:hAnsi="Tahoma" w:cs="Tahoma"/>
          <w:color w:val="000000" w:themeColor="text1"/>
        </w:rPr>
        <w:t>n</w:t>
      </w:r>
      <w:r w:rsidRPr="006D4C2E">
        <w:rPr>
          <w:rFonts w:ascii="Tahoma" w:hAnsi="Tahoma" w:cs="Tahoma"/>
          <w:color w:val="000000" w:themeColor="text1"/>
        </w:rPr>
        <w:t>i</w:t>
      </w:r>
      <w:r w:rsidR="00524513" w:rsidRPr="006D4C2E">
        <w:rPr>
          <w:rFonts w:ascii="Tahoma" w:hAnsi="Tahoma" w:cs="Tahoma"/>
          <w:color w:val="000000" w:themeColor="text1"/>
        </w:rPr>
        <w:t>ano</w:t>
      </w:r>
      <w:r w:rsidRPr="006D4C2E">
        <w:rPr>
          <w:rFonts w:ascii="Tahoma" w:hAnsi="Tahoma" w:cs="Tahoma"/>
          <w:color w:val="000000" w:themeColor="text1"/>
        </w:rPr>
        <w:t xml:space="preserve">, </w:t>
      </w:r>
      <w:r w:rsidR="00524513" w:rsidRPr="006D4C2E">
        <w:rPr>
          <w:rFonts w:ascii="Tahoma" w:hAnsi="Tahoma" w:cs="Tahoma"/>
          <w:color w:val="000000" w:themeColor="text1"/>
        </w:rPr>
        <w:t>Osie, Pruszcz, Świekatowo</w:t>
      </w:r>
      <w:r w:rsidRPr="006D4C2E">
        <w:rPr>
          <w:rFonts w:ascii="Tahoma" w:hAnsi="Tahoma" w:cs="Tahoma"/>
          <w:color w:val="000000" w:themeColor="text1"/>
        </w:rPr>
        <w:t xml:space="preserve"> i </w:t>
      </w:r>
      <w:r w:rsidR="00524513" w:rsidRPr="006D4C2E">
        <w:rPr>
          <w:rFonts w:ascii="Tahoma" w:hAnsi="Tahoma" w:cs="Tahoma"/>
          <w:color w:val="000000" w:themeColor="text1"/>
        </w:rPr>
        <w:t>Warlubie</w:t>
      </w:r>
      <w:r w:rsidRPr="006D4C2E">
        <w:rPr>
          <w:rFonts w:ascii="Tahoma" w:hAnsi="Tahoma" w:cs="Tahoma"/>
          <w:color w:val="000000" w:themeColor="text1"/>
        </w:rPr>
        <w:t>.</w:t>
      </w:r>
    </w:p>
    <w:p w14:paraId="2A65B92C" w14:textId="6C09DC62" w:rsidR="00407BB0" w:rsidRPr="00407BB0" w:rsidRDefault="00407BB0" w:rsidP="00407BB0">
      <w:pPr>
        <w:rPr>
          <w:rFonts w:cs="Tahoma"/>
          <w:color w:val="000000" w:themeColor="text1"/>
        </w:rPr>
      </w:pPr>
      <w:r w:rsidRPr="00407BB0">
        <w:rPr>
          <w:color w:val="000000" w:themeColor="text1"/>
        </w:rPr>
        <w:t>N</w:t>
      </w:r>
      <w:r w:rsidRPr="00407BB0">
        <w:rPr>
          <w:rFonts w:cs="Tahoma"/>
          <w:color w:val="000000" w:themeColor="text1"/>
        </w:rPr>
        <w:t xml:space="preserve">a rysunku </w:t>
      </w:r>
      <w:r w:rsidR="005E07F8">
        <w:rPr>
          <w:rFonts w:cs="Tahoma"/>
          <w:color w:val="000000" w:themeColor="text1"/>
        </w:rPr>
        <w:t>3</w:t>
      </w:r>
      <w:r w:rsidRPr="00407BB0">
        <w:rPr>
          <w:rFonts w:cs="Tahoma"/>
          <w:color w:val="000000" w:themeColor="text1"/>
        </w:rPr>
        <w:t xml:space="preserve"> przedstawiono podział powiatu świeckiego na gminy.</w:t>
      </w:r>
    </w:p>
    <w:p w14:paraId="1B7D9D4F" w14:textId="77777777" w:rsidR="00407BB0" w:rsidRPr="006D4C2E" w:rsidRDefault="00407BB0" w:rsidP="006D4C2E">
      <w:pPr>
        <w:ind w:firstLine="0"/>
        <w:jc w:val="center"/>
        <w:rPr>
          <w:rFonts w:cs="Tahoma"/>
          <w:color w:val="FF0000"/>
          <w:szCs w:val="22"/>
        </w:rPr>
      </w:pPr>
      <w:r w:rsidRPr="00832214">
        <w:rPr>
          <w:noProof/>
        </w:rPr>
        <w:drawing>
          <wp:inline distT="0" distB="0" distL="0" distR="0" wp14:anchorId="4B038BF8" wp14:editId="621D8E18">
            <wp:extent cx="4680000" cy="4798772"/>
            <wp:effectExtent l="19050" t="0" r="6300" b="0"/>
            <wp:docPr id="17" name="irc_mi" descr="http://upload.wikimedia.org/wikipedia/commons/7/74/Powiat_swiecki_ma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4/Powiat_swiecki_mapa.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80000" cy="4798772"/>
                    </a:xfrm>
                    <a:prstGeom prst="rect">
                      <a:avLst/>
                    </a:prstGeom>
                    <a:noFill/>
                    <a:ln>
                      <a:noFill/>
                    </a:ln>
                  </pic:spPr>
                </pic:pic>
              </a:graphicData>
            </a:graphic>
          </wp:inline>
        </w:drawing>
      </w:r>
    </w:p>
    <w:p w14:paraId="3D08AEC0" w14:textId="1101FAEF" w:rsidR="00407BB0" w:rsidRPr="009D7032" w:rsidRDefault="005E07F8" w:rsidP="005E07F8">
      <w:pPr>
        <w:pStyle w:val="Legenda"/>
        <w:jc w:val="center"/>
        <w:rPr>
          <w:color w:val="000000" w:themeColor="text1"/>
        </w:rPr>
      </w:pPr>
      <w:bookmarkStart w:id="26" w:name="_Toc57485601"/>
      <w:r>
        <w:t xml:space="preserve">Rys. </w:t>
      </w:r>
      <w:fldSimple w:instr=" SEQ Rys. \* ARABIC ">
        <w:r w:rsidR="00062264">
          <w:rPr>
            <w:noProof/>
          </w:rPr>
          <w:t>3</w:t>
        </w:r>
      </w:fldSimple>
      <w:r>
        <w:t xml:space="preserve">. </w:t>
      </w:r>
      <w:r w:rsidR="00407BB0" w:rsidRPr="009D7032">
        <w:rPr>
          <w:color w:val="000000" w:themeColor="text1"/>
        </w:rPr>
        <w:t>Podział administracyjny powiatu świeckiego</w:t>
      </w:r>
      <w:bookmarkEnd w:id="26"/>
    </w:p>
    <w:p w14:paraId="1124C76E" w14:textId="77777777" w:rsidR="00407BB0" w:rsidRPr="006D4C2E" w:rsidRDefault="00407BB0" w:rsidP="006D4C2E">
      <w:pPr>
        <w:spacing w:before="120" w:after="240"/>
        <w:ind w:firstLine="0"/>
        <w:jc w:val="center"/>
        <w:rPr>
          <w:rFonts w:cs="Tahoma"/>
          <w:color w:val="000000" w:themeColor="text1"/>
          <w:sz w:val="20"/>
          <w:szCs w:val="20"/>
        </w:rPr>
      </w:pPr>
      <w:r w:rsidRPr="006D4C2E">
        <w:rPr>
          <w:rFonts w:cs="Tahoma"/>
          <w:color w:val="000000" w:themeColor="text1"/>
          <w:sz w:val="20"/>
          <w:szCs w:val="20"/>
        </w:rPr>
        <w:t>Źródło</w:t>
      </w:r>
      <w:r w:rsidRPr="006D4C2E">
        <w:rPr>
          <w:rFonts w:cs="Tahoma"/>
          <w:i/>
          <w:color w:val="000000" w:themeColor="text1"/>
          <w:sz w:val="20"/>
          <w:szCs w:val="20"/>
        </w:rPr>
        <w:t>: „Program Ochrony Środowiska dla Powiatu Świeckiego uwzględniający lata 2016-2020”,</w:t>
      </w:r>
      <w:r w:rsidRPr="006D4C2E">
        <w:rPr>
          <w:rFonts w:cs="Tahoma"/>
          <w:i/>
          <w:color w:val="000000" w:themeColor="text1"/>
          <w:sz w:val="20"/>
          <w:szCs w:val="20"/>
        </w:rPr>
        <w:br/>
      </w:r>
      <w:r w:rsidRPr="006D4C2E">
        <w:rPr>
          <w:rFonts w:cs="Tahoma"/>
          <w:iCs/>
          <w:color w:val="000000" w:themeColor="text1"/>
          <w:sz w:val="20"/>
          <w:szCs w:val="20"/>
        </w:rPr>
        <w:t>Świecie 2016 r.,</w:t>
      </w:r>
      <w:r w:rsidRPr="006D4C2E">
        <w:rPr>
          <w:rFonts w:cs="Tahoma"/>
          <w:i/>
          <w:color w:val="000000" w:themeColor="text1"/>
          <w:sz w:val="20"/>
          <w:szCs w:val="20"/>
        </w:rPr>
        <w:t xml:space="preserve"> </w:t>
      </w:r>
      <w:r w:rsidRPr="006D4C2E">
        <w:rPr>
          <w:rFonts w:cs="Tahoma"/>
          <w:color w:val="000000" w:themeColor="text1"/>
          <w:sz w:val="20"/>
          <w:szCs w:val="20"/>
        </w:rPr>
        <w:t>s. 20.</w:t>
      </w:r>
    </w:p>
    <w:p w14:paraId="58EFE086" w14:textId="0C0F78DB" w:rsidR="00285CA4" w:rsidRPr="00107C83" w:rsidRDefault="00285CA4" w:rsidP="00524513">
      <w:pPr>
        <w:rPr>
          <w:rFonts w:cs="Tahoma"/>
          <w:color w:val="000000" w:themeColor="text1"/>
          <w:szCs w:val="22"/>
        </w:rPr>
      </w:pPr>
      <w:r w:rsidRPr="00107C83">
        <w:rPr>
          <w:rFonts w:cs="Tahoma"/>
          <w:color w:val="000000" w:themeColor="text1"/>
          <w:szCs w:val="22"/>
        </w:rPr>
        <w:t xml:space="preserve">Obszar powiatu </w:t>
      </w:r>
      <w:r w:rsidR="009413B7" w:rsidRPr="00107C83">
        <w:rPr>
          <w:rFonts w:cs="Tahoma"/>
          <w:color w:val="000000" w:themeColor="text1"/>
          <w:szCs w:val="22"/>
        </w:rPr>
        <w:t>świecki</w:t>
      </w:r>
      <w:r w:rsidR="00501CE5" w:rsidRPr="00107C83">
        <w:rPr>
          <w:rFonts w:cs="Tahoma"/>
          <w:color w:val="000000" w:themeColor="text1"/>
          <w:szCs w:val="22"/>
        </w:rPr>
        <w:t>ego</w:t>
      </w:r>
      <w:r w:rsidRPr="00107C83">
        <w:rPr>
          <w:rFonts w:cs="Tahoma"/>
          <w:color w:val="000000" w:themeColor="text1"/>
          <w:szCs w:val="22"/>
        </w:rPr>
        <w:t xml:space="preserve"> przynależy </w:t>
      </w:r>
      <w:r w:rsidR="00501CE5" w:rsidRPr="00107C83">
        <w:rPr>
          <w:rFonts w:cs="Tahoma"/>
          <w:color w:val="000000" w:themeColor="text1"/>
          <w:szCs w:val="22"/>
        </w:rPr>
        <w:t xml:space="preserve">w większości </w:t>
      </w:r>
      <w:r w:rsidRPr="00107C83">
        <w:rPr>
          <w:rFonts w:cs="Tahoma"/>
          <w:color w:val="000000" w:themeColor="text1"/>
          <w:szCs w:val="22"/>
        </w:rPr>
        <w:t>do regionu kulturowo-etnicznego K</w:t>
      </w:r>
      <w:r w:rsidR="00524513" w:rsidRPr="00107C83">
        <w:rPr>
          <w:rFonts w:cs="Tahoma"/>
          <w:color w:val="000000" w:themeColor="text1"/>
          <w:szCs w:val="22"/>
        </w:rPr>
        <w:t>ociewie</w:t>
      </w:r>
      <w:r w:rsidR="00501CE5" w:rsidRPr="00107C83">
        <w:rPr>
          <w:rFonts w:cs="Tahoma"/>
          <w:color w:val="000000" w:themeColor="text1"/>
          <w:szCs w:val="22"/>
        </w:rPr>
        <w:t xml:space="preserve">. </w:t>
      </w:r>
    </w:p>
    <w:p w14:paraId="0585569D" w14:textId="6D8FB013" w:rsidR="00501CE5" w:rsidRPr="00107C83" w:rsidRDefault="006F1180" w:rsidP="000302E9">
      <w:pPr>
        <w:rPr>
          <w:color w:val="000000" w:themeColor="text1"/>
        </w:rPr>
      </w:pPr>
      <w:r w:rsidRPr="00107C83">
        <w:rPr>
          <w:color w:val="000000" w:themeColor="text1"/>
        </w:rPr>
        <w:lastRenderedPageBreak/>
        <w:t>Wg danych GUS na 31.12.201</w:t>
      </w:r>
      <w:r w:rsidR="006D4C2E" w:rsidRPr="00107C83">
        <w:rPr>
          <w:color w:val="000000" w:themeColor="text1"/>
        </w:rPr>
        <w:t>9</w:t>
      </w:r>
      <w:r w:rsidR="00501CE5" w:rsidRPr="00107C83">
        <w:rPr>
          <w:color w:val="000000" w:themeColor="text1"/>
        </w:rPr>
        <w:t xml:space="preserve"> r., liczba mieszkańców powiatu wynosiła </w:t>
      </w:r>
      <w:r w:rsidRPr="00107C83">
        <w:rPr>
          <w:color w:val="000000" w:themeColor="text1"/>
        </w:rPr>
        <w:t>9</w:t>
      </w:r>
      <w:r w:rsidR="006D4C2E" w:rsidRPr="00107C83">
        <w:rPr>
          <w:color w:val="000000" w:themeColor="text1"/>
        </w:rPr>
        <w:t>8,9</w:t>
      </w:r>
      <w:r w:rsidR="00501CE5" w:rsidRPr="00107C83">
        <w:rPr>
          <w:color w:val="000000" w:themeColor="text1"/>
        </w:rPr>
        <w:t xml:space="preserve"> tys., co </w:t>
      </w:r>
      <w:r w:rsidR="00160A20" w:rsidRPr="00107C83">
        <w:rPr>
          <w:color w:val="000000" w:themeColor="text1"/>
        </w:rPr>
        <w:t xml:space="preserve">oznacza </w:t>
      </w:r>
      <w:r w:rsidR="00501CE5" w:rsidRPr="00107C83">
        <w:rPr>
          <w:color w:val="000000" w:themeColor="text1"/>
        </w:rPr>
        <w:t>gęst</w:t>
      </w:r>
      <w:r w:rsidR="00B61736" w:rsidRPr="00107C83">
        <w:rPr>
          <w:color w:val="000000" w:themeColor="text1"/>
        </w:rPr>
        <w:t xml:space="preserve">ość zaludnienia </w:t>
      </w:r>
      <w:r w:rsidRPr="00107C83">
        <w:rPr>
          <w:color w:val="000000" w:themeColor="text1"/>
        </w:rPr>
        <w:t>6</w:t>
      </w:r>
      <w:r w:rsidR="006D4C2E" w:rsidRPr="00107C83">
        <w:rPr>
          <w:color w:val="000000" w:themeColor="text1"/>
        </w:rPr>
        <w:t>7</w:t>
      </w:r>
      <w:r w:rsidR="00501CE5" w:rsidRPr="00107C83">
        <w:rPr>
          <w:color w:val="000000" w:themeColor="text1"/>
        </w:rPr>
        <w:t xml:space="preserve"> mieszkańców na km</w:t>
      </w:r>
      <w:r w:rsidR="00501CE5" w:rsidRPr="00107C83">
        <w:rPr>
          <w:color w:val="000000" w:themeColor="text1"/>
          <w:vertAlign w:val="superscript"/>
        </w:rPr>
        <w:t>2</w:t>
      </w:r>
      <w:r w:rsidR="00501CE5" w:rsidRPr="00107C83">
        <w:rPr>
          <w:color w:val="000000" w:themeColor="text1"/>
        </w:rPr>
        <w:t xml:space="preserve">. Jest to gęstość zaludnienia znacznie niższa </w:t>
      </w:r>
      <w:r w:rsidR="00160A20" w:rsidRPr="00107C83">
        <w:rPr>
          <w:color w:val="000000" w:themeColor="text1"/>
        </w:rPr>
        <w:t xml:space="preserve">od </w:t>
      </w:r>
      <w:r w:rsidR="000302E9" w:rsidRPr="00107C83">
        <w:rPr>
          <w:color w:val="000000" w:themeColor="text1"/>
        </w:rPr>
        <w:t>średni</w:t>
      </w:r>
      <w:r w:rsidR="00160A20" w:rsidRPr="00107C83">
        <w:rPr>
          <w:color w:val="000000" w:themeColor="text1"/>
        </w:rPr>
        <w:t xml:space="preserve">ej </w:t>
      </w:r>
      <w:r w:rsidR="000302E9" w:rsidRPr="00107C83">
        <w:rPr>
          <w:color w:val="000000" w:themeColor="text1"/>
        </w:rPr>
        <w:t>w województwie (11</w:t>
      </w:r>
      <w:r w:rsidR="006D4C2E" w:rsidRPr="00107C83">
        <w:rPr>
          <w:color w:val="000000" w:themeColor="text1"/>
        </w:rPr>
        <w:t>5</w:t>
      </w:r>
      <w:r w:rsidR="00501CE5" w:rsidRPr="00107C83">
        <w:rPr>
          <w:color w:val="000000" w:themeColor="text1"/>
        </w:rPr>
        <w:t> mieszkańców/km</w:t>
      </w:r>
      <w:r w:rsidR="00501CE5" w:rsidRPr="00107C83">
        <w:rPr>
          <w:color w:val="000000" w:themeColor="text1"/>
          <w:vertAlign w:val="superscript"/>
        </w:rPr>
        <w:t>2</w:t>
      </w:r>
      <w:r w:rsidR="00501CE5" w:rsidRPr="00107C83">
        <w:rPr>
          <w:color w:val="000000" w:themeColor="text1"/>
        </w:rPr>
        <w:t>).</w:t>
      </w:r>
      <w:r w:rsidR="00160A20" w:rsidRPr="00107C83">
        <w:rPr>
          <w:color w:val="000000" w:themeColor="text1"/>
        </w:rPr>
        <w:t xml:space="preserve"> Najmniej zaludnione są gminy w </w:t>
      </w:r>
      <w:r w:rsidR="000302E9" w:rsidRPr="00107C83">
        <w:rPr>
          <w:color w:val="000000" w:themeColor="text1"/>
        </w:rPr>
        <w:t>północn</w:t>
      </w:r>
      <w:r w:rsidR="00107C83" w:rsidRPr="00107C83">
        <w:rPr>
          <w:color w:val="000000" w:themeColor="text1"/>
        </w:rPr>
        <w:t>o-zachodniej części</w:t>
      </w:r>
      <w:r w:rsidR="00501CE5" w:rsidRPr="00107C83">
        <w:rPr>
          <w:color w:val="000000" w:themeColor="text1"/>
        </w:rPr>
        <w:t xml:space="preserve"> powiatu, a najbardziej – </w:t>
      </w:r>
      <w:r w:rsidR="000302E9" w:rsidRPr="00107C83">
        <w:rPr>
          <w:color w:val="000000" w:themeColor="text1"/>
        </w:rPr>
        <w:t>położone w dolinie rzeki Wisły</w:t>
      </w:r>
      <w:r w:rsidR="00501CE5" w:rsidRPr="00107C83">
        <w:rPr>
          <w:color w:val="000000" w:themeColor="text1"/>
        </w:rPr>
        <w:t xml:space="preserve">. Powierzchnie gmin i miast </w:t>
      </w:r>
      <w:r w:rsidR="00160A20" w:rsidRPr="00107C83">
        <w:rPr>
          <w:color w:val="000000" w:themeColor="text1"/>
        </w:rPr>
        <w:t xml:space="preserve">powiatu świeckiego – </w:t>
      </w:r>
      <w:r w:rsidR="00501CE5" w:rsidRPr="00107C83">
        <w:rPr>
          <w:color w:val="000000" w:themeColor="text1"/>
        </w:rPr>
        <w:t>wraz z liczbą ludności i gęstością zaludni</w:t>
      </w:r>
      <w:r w:rsidR="00416B3F" w:rsidRPr="00107C83">
        <w:rPr>
          <w:color w:val="000000" w:themeColor="text1"/>
        </w:rPr>
        <w:t xml:space="preserve">enia </w:t>
      </w:r>
      <w:r w:rsidR="00160A20" w:rsidRPr="00107C83">
        <w:rPr>
          <w:color w:val="000000" w:themeColor="text1"/>
        </w:rPr>
        <w:t xml:space="preserve">– </w:t>
      </w:r>
      <w:r w:rsidR="00416B3F" w:rsidRPr="00107C83">
        <w:rPr>
          <w:color w:val="000000" w:themeColor="text1"/>
        </w:rPr>
        <w:t>przedstawiono w </w:t>
      </w:r>
      <w:r w:rsidR="00501CE5" w:rsidRPr="00107C83">
        <w:rPr>
          <w:color w:val="000000" w:themeColor="text1"/>
        </w:rPr>
        <w:t xml:space="preserve">tabeli </w:t>
      </w:r>
      <w:r w:rsidR="00107C83" w:rsidRPr="00107C83">
        <w:rPr>
          <w:color w:val="000000" w:themeColor="text1"/>
        </w:rPr>
        <w:t>1</w:t>
      </w:r>
      <w:r w:rsidR="00501CE5" w:rsidRPr="00107C83">
        <w:rPr>
          <w:color w:val="000000" w:themeColor="text1"/>
        </w:rPr>
        <w:t>.</w:t>
      </w:r>
    </w:p>
    <w:p w14:paraId="67588805" w14:textId="30A25268" w:rsidR="00501CE5" w:rsidRPr="00107C83" w:rsidRDefault="00501CE5" w:rsidP="00F75B66">
      <w:pPr>
        <w:pStyle w:val="Legenda"/>
        <w:spacing w:after="0"/>
        <w:jc w:val="left"/>
        <w:rPr>
          <w:color w:val="000000" w:themeColor="text1"/>
          <w:szCs w:val="22"/>
        </w:rPr>
      </w:pPr>
      <w:bookmarkStart w:id="27" w:name="_Toc386737565"/>
      <w:bookmarkStart w:id="28" w:name="_Toc57485572"/>
      <w:bookmarkStart w:id="29" w:name="_Toc58684880"/>
      <w:r w:rsidRPr="00107C83">
        <w:rPr>
          <w:color w:val="000000" w:themeColor="text1"/>
          <w:szCs w:val="22"/>
        </w:rPr>
        <w:t xml:space="preserve">Tab. </w:t>
      </w:r>
      <w:r w:rsidR="0022454F" w:rsidRPr="00107C83">
        <w:rPr>
          <w:color w:val="000000" w:themeColor="text1"/>
        </w:rPr>
        <w:fldChar w:fldCharType="begin"/>
      </w:r>
      <w:r w:rsidRPr="00107C83">
        <w:rPr>
          <w:color w:val="000000" w:themeColor="text1"/>
          <w:szCs w:val="22"/>
        </w:rPr>
        <w:instrText xml:space="preserve"> SEQ Tab. \* ARABIC </w:instrText>
      </w:r>
      <w:r w:rsidR="0022454F" w:rsidRPr="00107C83">
        <w:rPr>
          <w:color w:val="000000" w:themeColor="text1"/>
        </w:rPr>
        <w:fldChar w:fldCharType="separate"/>
      </w:r>
      <w:r w:rsidR="00107C83" w:rsidRPr="00107C83">
        <w:rPr>
          <w:noProof/>
          <w:color w:val="000000" w:themeColor="text1"/>
          <w:szCs w:val="22"/>
        </w:rPr>
        <w:t>1</w:t>
      </w:r>
      <w:r w:rsidR="0022454F" w:rsidRPr="00107C83">
        <w:rPr>
          <w:color w:val="000000" w:themeColor="text1"/>
        </w:rPr>
        <w:fldChar w:fldCharType="end"/>
      </w:r>
      <w:r w:rsidRPr="00107C83">
        <w:rPr>
          <w:color w:val="000000" w:themeColor="text1"/>
          <w:szCs w:val="22"/>
        </w:rPr>
        <w:t xml:space="preserve">. Powierzchnia i liczba ludności jednostek administracyjnych w powiecie </w:t>
      </w:r>
      <w:r w:rsidR="009413B7" w:rsidRPr="00107C83">
        <w:rPr>
          <w:color w:val="000000" w:themeColor="text1"/>
          <w:szCs w:val="22"/>
        </w:rPr>
        <w:t>świecki</w:t>
      </w:r>
      <w:r w:rsidR="00DB7CB5" w:rsidRPr="00107C83">
        <w:rPr>
          <w:color w:val="000000" w:themeColor="text1"/>
          <w:szCs w:val="22"/>
        </w:rPr>
        <w:t>m – stan na 31 grudnia 201</w:t>
      </w:r>
      <w:r w:rsidR="00107C83" w:rsidRPr="00107C83">
        <w:rPr>
          <w:color w:val="000000" w:themeColor="text1"/>
          <w:szCs w:val="22"/>
        </w:rPr>
        <w:t>9</w:t>
      </w:r>
      <w:r w:rsidRPr="00107C83">
        <w:rPr>
          <w:color w:val="000000" w:themeColor="text1"/>
          <w:szCs w:val="22"/>
        </w:rPr>
        <w:t xml:space="preserve"> r.</w:t>
      </w:r>
      <w:bookmarkEnd w:id="27"/>
      <w:bookmarkEnd w:id="28"/>
      <w:bookmarkEnd w:id="29"/>
    </w:p>
    <w:tbl>
      <w:tblPr>
        <w:tblW w:w="907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68"/>
        <w:gridCol w:w="2494"/>
        <w:gridCol w:w="1587"/>
        <w:gridCol w:w="1587"/>
        <w:gridCol w:w="1417"/>
        <w:gridCol w:w="1418"/>
      </w:tblGrid>
      <w:tr w:rsidR="00832214" w:rsidRPr="00832214" w14:paraId="12DBA071" w14:textId="77777777" w:rsidTr="00DD2C41">
        <w:trPr>
          <w:cantSplit/>
          <w:tblHeader/>
          <w:jc w:val="center"/>
        </w:trPr>
        <w:tc>
          <w:tcPr>
            <w:tcW w:w="568" w:type="dxa"/>
            <w:tcBorders>
              <w:top w:val="single" w:sz="6" w:space="0" w:color="auto"/>
              <w:left w:val="single" w:sz="6" w:space="0" w:color="auto"/>
              <w:bottom w:val="single" w:sz="6" w:space="0" w:color="auto"/>
              <w:right w:val="single" w:sz="6" w:space="0" w:color="auto"/>
            </w:tcBorders>
            <w:shd w:val="clear" w:color="auto" w:fill="FFFF99"/>
            <w:vAlign w:val="center"/>
            <w:hideMark/>
          </w:tcPr>
          <w:p w14:paraId="4A67107E" w14:textId="77777777" w:rsidR="00501CE5" w:rsidRPr="00C57BA4" w:rsidRDefault="00501CE5" w:rsidP="00160A20">
            <w:pPr>
              <w:spacing w:before="60" w:after="40" w:line="264" w:lineRule="auto"/>
              <w:ind w:firstLine="0"/>
              <w:jc w:val="left"/>
              <w:rPr>
                <w:rFonts w:cs="Tahoma"/>
                <w:b/>
                <w:color w:val="000000" w:themeColor="text1"/>
                <w:sz w:val="20"/>
                <w:szCs w:val="20"/>
              </w:rPr>
            </w:pPr>
            <w:r w:rsidRPr="00C57BA4">
              <w:rPr>
                <w:rFonts w:cs="Tahoma"/>
                <w:b/>
                <w:color w:val="000000" w:themeColor="text1"/>
                <w:sz w:val="20"/>
                <w:szCs w:val="20"/>
              </w:rPr>
              <w:t>Lp.</w:t>
            </w:r>
          </w:p>
        </w:tc>
        <w:tc>
          <w:tcPr>
            <w:tcW w:w="2494" w:type="dxa"/>
            <w:tcBorders>
              <w:top w:val="single" w:sz="6" w:space="0" w:color="auto"/>
              <w:left w:val="single" w:sz="6" w:space="0" w:color="auto"/>
              <w:bottom w:val="single" w:sz="6" w:space="0" w:color="auto"/>
              <w:right w:val="single" w:sz="6" w:space="0" w:color="auto"/>
            </w:tcBorders>
            <w:shd w:val="clear" w:color="auto" w:fill="FFFF99"/>
            <w:vAlign w:val="center"/>
            <w:hideMark/>
          </w:tcPr>
          <w:p w14:paraId="6EF08218" w14:textId="77777777" w:rsidR="00501CE5" w:rsidRPr="00C57BA4" w:rsidRDefault="00501CE5" w:rsidP="00160A20">
            <w:pPr>
              <w:spacing w:before="60" w:after="40" w:line="264" w:lineRule="auto"/>
              <w:ind w:firstLine="0"/>
              <w:jc w:val="center"/>
              <w:rPr>
                <w:rFonts w:cs="Tahoma"/>
                <w:b/>
                <w:color w:val="000000" w:themeColor="text1"/>
                <w:sz w:val="20"/>
                <w:szCs w:val="20"/>
              </w:rPr>
            </w:pPr>
            <w:r w:rsidRPr="00C57BA4">
              <w:rPr>
                <w:rFonts w:cs="Tahoma"/>
                <w:b/>
                <w:color w:val="000000" w:themeColor="text1"/>
                <w:sz w:val="20"/>
                <w:szCs w:val="20"/>
              </w:rPr>
              <w:t>Jednostka</w:t>
            </w:r>
            <w:r w:rsidRPr="00C57BA4">
              <w:rPr>
                <w:rFonts w:cs="Tahoma"/>
                <w:b/>
                <w:color w:val="000000" w:themeColor="text1"/>
                <w:sz w:val="20"/>
                <w:szCs w:val="20"/>
              </w:rPr>
              <w:br/>
              <w:t>administracyjna</w:t>
            </w:r>
          </w:p>
        </w:tc>
        <w:tc>
          <w:tcPr>
            <w:tcW w:w="1587" w:type="dxa"/>
            <w:tcBorders>
              <w:top w:val="single" w:sz="6" w:space="0" w:color="auto"/>
              <w:left w:val="single" w:sz="6" w:space="0" w:color="auto"/>
              <w:bottom w:val="single" w:sz="6" w:space="0" w:color="auto"/>
              <w:right w:val="single" w:sz="6" w:space="0" w:color="auto"/>
            </w:tcBorders>
            <w:shd w:val="clear" w:color="auto" w:fill="FFFF99"/>
            <w:vAlign w:val="center"/>
            <w:hideMark/>
          </w:tcPr>
          <w:p w14:paraId="1BBBC822" w14:textId="77777777" w:rsidR="00501CE5" w:rsidRPr="00107C83" w:rsidRDefault="00501CE5" w:rsidP="00160A20">
            <w:pPr>
              <w:spacing w:before="60" w:after="40" w:line="264" w:lineRule="auto"/>
              <w:ind w:firstLine="0"/>
              <w:jc w:val="center"/>
              <w:rPr>
                <w:rFonts w:cs="Tahoma"/>
                <w:b/>
                <w:color w:val="000000" w:themeColor="text1"/>
                <w:sz w:val="20"/>
                <w:szCs w:val="20"/>
              </w:rPr>
            </w:pPr>
            <w:r w:rsidRPr="00107C83">
              <w:rPr>
                <w:rFonts w:cs="Tahoma"/>
                <w:b/>
                <w:color w:val="000000" w:themeColor="text1"/>
                <w:sz w:val="20"/>
                <w:szCs w:val="20"/>
              </w:rPr>
              <w:t>Powierzchnia</w:t>
            </w:r>
            <w:r w:rsidRPr="00107C83">
              <w:rPr>
                <w:rFonts w:cs="Tahoma"/>
                <w:b/>
                <w:color w:val="000000" w:themeColor="text1"/>
                <w:sz w:val="20"/>
                <w:szCs w:val="20"/>
              </w:rPr>
              <w:br/>
              <w:t>[km</w:t>
            </w:r>
            <w:r w:rsidRPr="00107C83">
              <w:rPr>
                <w:rFonts w:cs="Tahoma"/>
                <w:b/>
                <w:color w:val="000000" w:themeColor="text1"/>
                <w:sz w:val="20"/>
                <w:szCs w:val="20"/>
                <w:vertAlign w:val="superscript"/>
              </w:rPr>
              <w:t>2</w:t>
            </w:r>
            <w:r w:rsidRPr="00107C83">
              <w:rPr>
                <w:rFonts w:cs="Tahoma"/>
                <w:b/>
                <w:color w:val="000000" w:themeColor="text1"/>
                <w:sz w:val="20"/>
                <w:szCs w:val="20"/>
              </w:rPr>
              <w:t>]</w:t>
            </w:r>
          </w:p>
        </w:tc>
        <w:tc>
          <w:tcPr>
            <w:tcW w:w="1587" w:type="dxa"/>
            <w:tcBorders>
              <w:top w:val="single" w:sz="6" w:space="0" w:color="auto"/>
              <w:left w:val="single" w:sz="6" w:space="0" w:color="auto"/>
              <w:bottom w:val="single" w:sz="6" w:space="0" w:color="auto"/>
              <w:right w:val="single" w:sz="6" w:space="0" w:color="auto"/>
            </w:tcBorders>
            <w:shd w:val="clear" w:color="auto" w:fill="FFFF99"/>
            <w:vAlign w:val="center"/>
            <w:hideMark/>
          </w:tcPr>
          <w:p w14:paraId="0DF98C1C" w14:textId="77777777" w:rsidR="00501CE5" w:rsidRPr="00107C83" w:rsidRDefault="00501CE5" w:rsidP="00160A20">
            <w:pPr>
              <w:spacing w:before="60" w:after="40" w:line="264" w:lineRule="auto"/>
              <w:ind w:firstLine="0"/>
              <w:jc w:val="center"/>
              <w:rPr>
                <w:rFonts w:cs="Tahoma"/>
                <w:b/>
                <w:color w:val="000000" w:themeColor="text1"/>
                <w:sz w:val="20"/>
                <w:szCs w:val="20"/>
              </w:rPr>
            </w:pPr>
            <w:r w:rsidRPr="00107C83">
              <w:rPr>
                <w:rFonts w:cs="Tahoma"/>
                <w:b/>
                <w:color w:val="000000" w:themeColor="text1"/>
                <w:sz w:val="20"/>
                <w:szCs w:val="20"/>
              </w:rPr>
              <w:t>Liczba</w:t>
            </w:r>
            <w:r w:rsidRPr="00107C83">
              <w:rPr>
                <w:rFonts w:cs="Tahoma"/>
                <w:b/>
                <w:color w:val="000000" w:themeColor="text1"/>
                <w:sz w:val="20"/>
                <w:szCs w:val="20"/>
              </w:rPr>
              <w:br/>
              <w:t>mieszkańców</w:t>
            </w:r>
            <w:r w:rsidRPr="00107C83">
              <w:rPr>
                <w:rFonts w:cs="Tahoma"/>
                <w:b/>
                <w:color w:val="000000" w:themeColor="text1"/>
                <w:sz w:val="20"/>
                <w:szCs w:val="20"/>
              </w:rPr>
              <w:br/>
              <w:t>[tys.]</w:t>
            </w:r>
          </w:p>
        </w:tc>
        <w:tc>
          <w:tcPr>
            <w:tcW w:w="1417" w:type="dxa"/>
            <w:tcBorders>
              <w:top w:val="single" w:sz="6" w:space="0" w:color="auto"/>
              <w:left w:val="single" w:sz="6" w:space="0" w:color="auto"/>
              <w:bottom w:val="single" w:sz="6" w:space="0" w:color="auto"/>
              <w:right w:val="single" w:sz="6" w:space="0" w:color="auto"/>
            </w:tcBorders>
            <w:shd w:val="clear" w:color="auto" w:fill="FFFF99"/>
            <w:vAlign w:val="center"/>
            <w:hideMark/>
          </w:tcPr>
          <w:p w14:paraId="3980B3C9" w14:textId="77777777" w:rsidR="00501CE5" w:rsidRPr="00107C83" w:rsidRDefault="00501CE5" w:rsidP="00160A20">
            <w:pPr>
              <w:spacing w:before="60" w:after="40" w:line="264" w:lineRule="auto"/>
              <w:ind w:firstLine="0"/>
              <w:jc w:val="center"/>
              <w:rPr>
                <w:rFonts w:cs="Tahoma"/>
                <w:b/>
                <w:color w:val="000000" w:themeColor="text1"/>
                <w:sz w:val="20"/>
                <w:szCs w:val="20"/>
              </w:rPr>
            </w:pPr>
            <w:r w:rsidRPr="00107C83">
              <w:rPr>
                <w:rFonts w:cs="Tahoma"/>
                <w:b/>
                <w:color w:val="000000" w:themeColor="text1"/>
                <w:sz w:val="20"/>
                <w:szCs w:val="20"/>
              </w:rPr>
              <w:t>Gęstość</w:t>
            </w:r>
            <w:r w:rsidRPr="00107C83">
              <w:rPr>
                <w:rFonts w:cs="Tahoma"/>
                <w:b/>
                <w:color w:val="000000" w:themeColor="text1"/>
                <w:sz w:val="20"/>
                <w:szCs w:val="20"/>
              </w:rPr>
              <w:br/>
              <w:t>zaludnienia</w:t>
            </w:r>
            <w:r w:rsidRPr="00107C83">
              <w:rPr>
                <w:rFonts w:cs="Tahoma"/>
                <w:b/>
                <w:color w:val="000000" w:themeColor="text1"/>
                <w:sz w:val="20"/>
                <w:szCs w:val="20"/>
              </w:rPr>
              <w:br/>
              <w:t>[osób/km</w:t>
            </w:r>
            <w:r w:rsidRPr="00107C83">
              <w:rPr>
                <w:rFonts w:cs="Tahoma"/>
                <w:b/>
                <w:color w:val="000000" w:themeColor="text1"/>
                <w:sz w:val="20"/>
                <w:szCs w:val="20"/>
                <w:vertAlign w:val="superscript"/>
              </w:rPr>
              <w:t>2</w:t>
            </w:r>
            <w:r w:rsidRPr="00107C83">
              <w:rPr>
                <w:rFonts w:cs="Tahoma"/>
                <w:b/>
                <w:color w:val="000000" w:themeColor="text1"/>
                <w:sz w:val="20"/>
                <w:szCs w:val="20"/>
              </w:rPr>
              <w:t>]</w:t>
            </w:r>
          </w:p>
        </w:tc>
        <w:tc>
          <w:tcPr>
            <w:tcW w:w="1418" w:type="dxa"/>
            <w:tcBorders>
              <w:top w:val="single" w:sz="6" w:space="0" w:color="auto"/>
              <w:left w:val="single" w:sz="6" w:space="0" w:color="auto"/>
              <w:bottom w:val="single" w:sz="6" w:space="0" w:color="auto"/>
              <w:right w:val="single" w:sz="6" w:space="0" w:color="auto"/>
            </w:tcBorders>
            <w:shd w:val="clear" w:color="auto" w:fill="FFFF99"/>
            <w:vAlign w:val="center"/>
            <w:hideMark/>
          </w:tcPr>
          <w:p w14:paraId="197E06E8" w14:textId="77777777" w:rsidR="00501CE5" w:rsidRPr="00201763" w:rsidRDefault="00501CE5" w:rsidP="00160A20">
            <w:pPr>
              <w:spacing w:before="60" w:after="40" w:line="264" w:lineRule="auto"/>
              <w:ind w:firstLine="0"/>
              <w:jc w:val="center"/>
              <w:rPr>
                <w:rFonts w:cs="Tahoma"/>
                <w:b/>
                <w:color w:val="000000" w:themeColor="text1"/>
                <w:sz w:val="20"/>
                <w:szCs w:val="20"/>
              </w:rPr>
            </w:pPr>
            <w:r w:rsidRPr="00201763">
              <w:rPr>
                <w:rFonts w:cs="Tahoma"/>
                <w:b/>
                <w:color w:val="000000" w:themeColor="text1"/>
                <w:sz w:val="20"/>
                <w:szCs w:val="20"/>
              </w:rPr>
              <w:t>Liczba</w:t>
            </w:r>
            <w:r w:rsidRPr="00201763">
              <w:rPr>
                <w:rFonts w:cs="Tahoma"/>
                <w:b/>
                <w:color w:val="000000" w:themeColor="text1"/>
                <w:sz w:val="20"/>
                <w:szCs w:val="20"/>
              </w:rPr>
              <w:br/>
              <w:t>miejscowości</w:t>
            </w:r>
            <w:r w:rsidR="00EF2731" w:rsidRPr="00201763">
              <w:rPr>
                <w:rFonts w:cs="Tahoma"/>
                <w:b/>
                <w:color w:val="000000" w:themeColor="text1"/>
                <w:sz w:val="20"/>
                <w:szCs w:val="20"/>
              </w:rPr>
              <w:t>/sołectw</w:t>
            </w:r>
          </w:p>
        </w:tc>
      </w:tr>
      <w:tr w:rsidR="00832214" w:rsidRPr="00832214" w14:paraId="4FC2AEEE" w14:textId="77777777" w:rsidTr="009A606B">
        <w:trPr>
          <w:cantSplit/>
          <w:trHeight w:val="312"/>
          <w:jc w:val="center"/>
        </w:trPr>
        <w:tc>
          <w:tcPr>
            <w:tcW w:w="568" w:type="dxa"/>
            <w:vMerge w:val="restart"/>
            <w:tcBorders>
              <w:top w:val="single" w:sz="6" w:space="0" w:color="auto"/>
              <w:left w:val="single" w:sz="6" w:space="0" w:color="auto"/>
              <w:right w:val="single" w:sz="6" w:space="0" w:color="auto"/>
            </w:tcBorders>
            <w:vAlign w:val="center"/>
          </w:tcPr>
          <w:p w14:paraId="0EA6BE55" w14:textId="77777777" w:rsidR="00DD2C41" w:rsidRPr="00C57BA4" w:rsidRDefault="00DD2C41" w:rsidP="00160A20">
            <w:pPr>
              <w:spacing w:before="60" w:after="40" w:line="264" w:lineRule="auto"/>
              <w:ind w:firstLine="0"/>
              <w:jc w:val="center"/>
              <w:rPr>
                <w:rFonts w:cs="Tahoma"/>
                <w:color w:val="000000" w:themeColor="text1"/>
                <w:sz w:val="20"/>
                <w:szCs w:val="20"/>
              </w:rPr>
            </w:pPr>
            <w:r w:rsidRPr="00C57BA4">
              <w:rPr>
                <w:rFonts w:cs="Tahoma"/>
                <w:color w:val="000000" w:themeColor="text1"/>
                <w:sz w:val="20"/>
                <w:szCs w:val="20"/>
              </w:rPr>
              <w:t>1</w:t>
            </w:r>
          </w:p>
        </w:tc>
        <w:tc>
          <w:tcPr>
            <w:tcW w:w="2494" w:type="dxa"/>
            <w:tcBorders>
              <w:top w:val="single" w:sz="6" w:space="0" w:color="auto"/>
              <w:left w:val="single" w:sz="6" w:space="0" w:color="auto"/>
              <w:bottom w:val="nil"/>
              <w:right w:val="single" w:sz="6" w:space="0" w:color="auto"/>
            </w:tcBorders>
            <w:vAlign w:val="center"/>
          </w:tcPr>
          <w:p w14:paraId="2DE08DF5" w14:textId="77777777" w:rsidR="00DD2C41" w:rsidRPr="00C57BA4" w:rsidRDefault="00DD2C41" w:rsidP="00160A20">
            <w:pPr>
              <w:spacing w:before="60" w:after="40" w:line="264" w:lineRule="auto"/>
              <w:ind w:firstLine="0"/>
              <w:jc w:val="left"/>
              <w:rPr>
                <w:rFonts w:cs="Tahoma"/>
                <w:color w:val="000000" w:themeColor="text1"/>
                <w:sz w:val="20"/>
                <w:szCs w:val="20"/>
              </w:rPr>
            </w:pPr>
            <w:r w:rsidRPr="00C57BA4">
              <w:rPr>
                <w:rFonts w:cs="Tahoma"/>
                <w:color w:val="000000" w:themeColor="text1"/>
                <w:sz w:val="20"/>
                <w:szCs w:val="20"/>
              </w:rPr>
              <w:t>Miasto i gmina Świecie</w:t>
            </w:r>
          </w:p>
        </w:tc>
        <w:tc>
          <w:tcPr>
            <w:tcW w:w="1587" w:type="dxa"/>
            <w:tcBorders>
              <w:top w:val="single" w:sz="6" w:space="0" w:color="auto"/>
              <w:left w:val="single" w:sz="6" w:space="0" w:color="auto"/>
              <w:bottom w:val="nil"/>
              <w:right w:val="single" w:sz="6" w:space="0" w:color="auto"/>
            </w:tcBorders>
            <w:vAlign w:val="center"/>
          </w:tcPr>
          <w:p w14:paraId="1AB2C9FF" w14:textId="1C0964CA" w:rsidR="00DD2C41" w:rsidRPr="00107C83" w:rsidRDefault="00C57BA4"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175</w:t>
            </w:r>
          </w:p>
        </w:tc>
        <w:tc>
          <w:tcPr>
            <w:tcW w:w="1587" w:type="dxa"/>
            <w:tcBorders>
              <w:top w:val="single" w:sz="6" w:space="0" w:color="auto"/>
              <w:left w:val="single" w:sz="6" w:space="0" w:color="auto"/>
              <w:bottom w:val="nil"/>
              <w:right w:val="single" w:sz="6" w:space="0" w:color="auto"/>
            </w:tcBorders>
            <w:vAlign w:val="center"/>
          </w:tcPr>
          <w:p w14:paraId="57FBF4E1" w14:textId="5BCE6D2F" w:rsidR="00DD2C41"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33,9</w:t>
            </w:r>
          </w:p>
        </w:tc>
        <w:tc>
          <w:tcPr>
            <w:tcW w:w="1417" w:type="dxa"/>
            <w:tcBorders>
              <w:top w:val="single" w:sz="6" w:space="0" w:color="auto"/>
              <w:left w:val="single" w:sz="6" w:space="0" w:color="auto"/>
              <w:bottom w:val="nil"/>
              <w:right w:val="single" w:sz="6" w:space="0" w:color="auto"/>
            </w:tcBorders>
            <w:vAlign w:val="center"/>
          </w:tcPr>
          <w:p w14:paraId="77EE533F" w14:textId="60E040D5" w:rsidR="00DD2C41" w:rsidRPr="00107C83" w:rsidRDefault="00107C83" w:rsidP="00160A20">
            <w:pPr>
              <w:spacing w:before="60" w:after="40" w:line="264" w:lineRule="auto"/>
              <w:ind w:firstLine="0"/>
              <w:jc w:val="right"/>
              <w:rPr>
                <w:rFonts w:cs="Tahoma"/>
                <w:color w:val="000000" w:themeColor="text1"/>
                <w:sz w:val="20"/>
                <w:szCs w:val="20"/>
              </w:rPr>
            </w:pPr>
            <w:r w:rsidRPr="00107C83">
              <w:rPr>
                <w:rFonts w:cs="Tahoma"/>
                <w:color w:val="000000" w:themeColor="text1"/>
                <w:sz w:val="20"/>
                <w:szCs w:val="20"/>
              </w:rPr>
              <w:t>194</w:t>
            </w:r>
          </w:p>
        </w:tc>
        <w:tc>
          <w:tcPr>
            <w:tcW w:w="1418" w:type="dxa"/>
            <w:tcBorders>
              <w:top w:val="single" w:sz="6" w:space="0" w:color="auto"/>
              <w:left w:val="single" w:sz="6" w:space="0" w:color="auto"/>
              <w:bottom w:val="nil"/>
              <w:right w:val="single" w:sz="6" w:space="0" w:color="auto"/>
            </w:tcBorders>
            <w:vAlign w:val="center"/>
          </w:tcPr>
          <w:p w14:paraId="0CFC8D3A" w14:textId="08A74CC1" w:rsidR="00DD2C41" w:rsidRPr="00201763" w:rsidRDefault="00DD2C41" w:rsidP="00160A20">
            <w:pPr>
              <w:spacing w:before="60" w:after="40" w:line="264" w:lineRule="auto"/>
              <w:ind w:firstLine="0"/>
              <w:jc w:val="right"/>
              <w:rPr>
                <w:rFonts w:cs="Tahoma"/>
                <w:color w:val="000000" w:themeColor="text1"/>
                <w:sz w:val="20"/>
                <w:szCs w:val="20"/>
              </w:rPr>
            </w:pPr>
            <w:r w:rsidRPr="00201763">
              <w:rPr>
                <w:rFonts w:cs="Tahoma"/>
                <w:color w:val="000000" w:themeColor="text1"/>
                <w:sz w:val="20"/>
                <w:szCs w:val="20"/>
              </w:rPr>
              <w:t>2</w:t>
            </w:r>
            <w:r w:rsidR="00201763" w:rsidRPr="00201763">
              <w:rPr>
                <w:rFonts w:cs="Tahoma"/>
                <w:color w:val="000000" w:themeColor="text1"/>
                <w:sz w:val="20"/>
                <w:szCs w:val="20"/>
              </w:rPr>
              <w:t>5</w:t>
            </w:r>
            <w:r w:rsidRPr="00201763">
              <w:rPr>
                <w:rFonts w:cs="Tahoma"/>
                <w:color w:val="000000" w:themeColor="text1"/>
                <w:sz w:val="20"/>
                <w:szCs w:val="20"/>
              </w:rPr>
              <w:t>/13</w:t>
            </w:r>
          </w:p>
        </w:tc>
      </w:tr>
      <w:tr w:rsidR="00832214" w:rsidRPr="00832214" w14:paraId="325ADB6C" w14:textId="77777777" w:rsidTr="00107C83">
        <w:trPr>
          <w:cantSplit/>
          <w:trHeight w:val="312"/>
          <w:jc w:val="center"/>
        </w:trPr>
        <w:tc>
          <w:tcPr>
            <w:tcW w:w="568" w:type="dxa"/>
            <w:vMerge/>
            <w:tcBorders>
              <w:left w:val="single" w:sz="6" w:space="0" w:color="auto"/>
              <w:right w:val="single" w:sz="6" w:space="0" w:color="auto"/>
            </w:tcBorders>
            <w:vAlign w:val="center"/>
            <w:hideMark/>
          </w:tcPr>
          <w:p w14:paraId="7ABDB786" w14:textId="77777777" w:rsidR="00DD2C41" w:rsidRPr="00C57BA4" w:rsidRDefault="00DD2C41" w:rsidP="00160A20">
            <w:pPr>
              <w:spacing w:before="60" w:after="40" w:line="264" w:lineRule="auto"/>
              <w:ind w:firstLine="0"/>
              <w:jc w:val="center"/>
              <w:rPr>
                <w:rFonts w:cs="Tahoma"/>
                <w:color w:val="000000" w:themeColor="text1"/>
                <w:sz w:val="20"/>
                <w:szCs w:val="20"/>
              </w:rPr>
            </w:pPr>
          </w:p>
        </w:tc>
        <w:tc>
          <w:tcPr>
            <w:tcW w:w="2494" w:type="dxa"/>
            <w:tcBorders>
              <w:top w:val="nil"/>
              <w:left w:val="single" w:sz="6" w:space="0" w:color="auto"/>
              <w:bottom w:val="dotted" w:sz="4" w:space="0" w:color="auto"/>
              <w:right w:val="single" w:sz="6" w:space="0" w:color="auto"/>
            </w:tcBorders>
            <w:vAlign w:val="center"/>
            <w:hideMark/>
          </w:tcPr>
          <w:p w14:paraId="5B36926E" w14:textId="77777777" w:rsidR="00DD2C41" w:rsidRPr="00C57BA4" w:rsidRDefault="00DD2C41" w:rsidP="0013113B">
            <w:pPr>
              <w:pStyle w:val="Akapitzlist"/>
              <w:numPr>
                <w:ilvl w:val="0"/>
                <w:numId w:val="52"/>
              </w:numPr>
              <w:spacing w:before="60" w:after="40" w:line="264" w:lineRule="auto"/>
              <w:ind w:left="284" w:hanging="284"/>
              <w:rPr>
                <w:rFonts w:ascii="Tahoma" w:hAnsi="Tahoma" w:cs="Tahoma"/>
                <w:color w:val="000000" w:themeColor="text1"/>
                <w:sz w:val="20"/>
                <w:szCs w:val="20"/>
              </w:rPr>
            </w:pPr>
            <w:r w:rsidRPr="00C57BA4">
              <w:rPr>
                <w:rFonts w:ascii="Tahoma" w:hAnsi="Tahoma" w:cs="Tahoma"/>
                <w:color w:val="000000" w:themeColor="text1"/>
                <w:sz w:val="20"/>
                <w:szCs w:val="20"/>
              </w:rPr>
              <w:t>miasto</w:t>
            </w:r>
          </w:p>
        </w:tc>
        <w:tc>
          <w:tcPr>
            <w:tcW w:w="1587" w:type="dxa"/>
            <w:tcBorders>
              <w:top w:val="nil"/>
              <w:left w:val="single" w:sz="6" w:space="0" w:color="auto"/>
              <w:bottom w:val="dotted" w:sz="4" w:space="0" w:color="auto"/>
              <w:right w:val="single" w:sz="6" w:space="0" w:color="auto"/>
            </w:tcBorders>
            <w:vAlign w:val="center"/>
          </w:tcPr>
          <w:p w14:paraId="579C5E73" w14:textId="6B6287D9" w:rsidR="00DD2C41" w:rsidRPr="00107C83" w:rsidRDefault="00C57BA4" w:rsidP="00160A20">
            <w:pPr>
              <w:spacing w:before="60" w:after="40" w:line="264" w:lineRule="auto"/>
              <w:ind w:firstLine="0"/>
              <w:jc w:val="right"/>
              <w:rPr>
                <w:rFonts w:cs="Tahoma"/>
                <w:i/>
                <w:color w:val="000000" w:themeColor="text1"/>
                <w:sz w:val="20"/>
                <w:szCs w:val="20"/>
              </w:rPr>
            </w:pPr>
            <w:r>
              <w:rPr>
                <w:rFonts w:cs="Tahoma"/>
                <w:i/>
                <w:color w:val="000000" w:themeColor="text1"/>
                <w:sz w:val="20"/>
                <w:szCs w:val="20"/>
              </w:rPr>
              <w:t>12</w:t>
            </w:r>
          </w:p>
        </w:tc>
        <w:tc>
          <w:tcPr>
            <w:tcW w:w="1587" w:type="dxa"/>
            <w:tcBorders>
              <w:top w:val="nil"/>
              <w:left w:val="single" w:sz="6" w:space="0" w:color="auto"/>
              <w:bottom w:val="dotted" w:sz="4" w:space="0" w:color="auto"/>
              <w:right w:val="single" w:sz="6" w:space="0" w:color="auto"/>
            </w:tcBorders>
            <w:vAlign w:val="center"/>
          </w:tcPr>
          <w:p w14:paraId="24E04F79" w14:textId="72533449" w:rsidR="00DD2C41" w:rsidRPr="00107C83" w:rsidRDefault="00107C83" w:rsidP="00160A20">
            <w:pPr>
              <w:spacing w:before="60" w:after="40" w:line="264" w:lineRule="auto"/>
              <w:ind w:firstLine="0"/>
              <w:jc w:val="right"/>
              <w:rPr>
                <w:rFonts w:cs="Tahoma"/>
                <w:i/>
                <w:color w:val="000000" w:themeColor="text1"/>
                <w:sz w:val="20"/>
                <w:szCs w:val="20"/>
              </w:rPr>
            </w:pPr>
            <w:r>
              <w:rPr>
                <w:rFonts w:cs="Tahoma"/>
                <w:i/>
                <w:color w:val="000000" w:themeColor="text1"/>
                <w:sz w:val="20"/>
                <w:szCs w:val="20"/>
              </w:rPr>
              <w:t>25,6</w:t>
            </w:r>
          </w:p>
        </w:tc>
        <w:tc>
          <w:tcPr>
            <w:tcW w:w="1417" w:type="dxa"/>
            <w:tcBorders>
              <w:top w:val="nil"/>
              <w:left w:val="single" w:sz="6" w:space="0" w:color="auto"/>
              <w:bottom w:val="dotted" w:sz="4" w:space="0" w:color="auto"/>
              <w:right w:val="single" w:sz="6" w:space="0" w:color="auto"/>
            </w:tcBorders>
            <w:vAlign w:val="center"/>
          </w:tcPr>
          <w:p w14:paraId="4C55ABCC" w14:textId="188B3D47" w:rsidR="00DD2C41" w:rsidRPr="00107C83" w:rsidRDefault="00107C83" w:rsidP="00160A20">
            <w:pPr>
              <w:spacing w:before="60" w:after="40" w:line="264" w:lineRule="auto"/>
              <w:ind w:firstLine="0"/>
              <w:jc w:val="right"/>
              <w:rPr>
                <w:rFonts w:cs="Tahoma"/>
                <w:i/>
                <w:color w:val="000000" w:themeColor="text1"/>
                <w:sz w:val="20"/>
                <w:szCs w:val="20"/>
              </w:rPr>
            </w:pPr>
            <w:r>
              <w:rPr>
                <w:rFonts w:cs="Tahoma"/>
                <w:i/>
                <w:color w:val="000000" w:themeColor="text1"/>
                <w:sz w:val="20"/>
                <w:szCs w:val="20"/>
              </w:rPr>
              <w:t>2 160</w:t>
            </w:r>
          </w:p>
        </w:tc>
        <w:tc>
          <w:tcPr>
            <w:tcW w:w="1418" w:type="dxa"/>
            <w:tcBorders>
              <w:top w:val="nil"/>
              <w:left w:val="single" w:sz="6" w:space="0" w:color="auto"/>
              <w:bottom w:val="dotted" w:sz="4" w:space="0" w:color="auto"/>
              <w:right w:val="single" w:sz="6" w:space="0" w:color="auto"/>
            </w:tcBorders>
            <w:vAlign w:val="center"/>
            <w:hideMark/>
          </w:tcPr>
          <w:p w14:paraId="0DAC9EF5" w14:textId="77777777" w:rsidR="00DD2C41" w:rsidRPr="00201763" w:rsidRDefault="00DD2C41" w:rsidP="00160A20">
            <w:pPr>
              <w:spacing w:before="60" w:after="40" w:line="264" w:lineRule="auto"/>
              <w:ind w:firstLine="0"/>
              <w:jc w:val="right"/>
              <w:rPr>
                <w:rFonts w:cs="Tahoma"/>
                <w:i/>
                <w:color w:val="000000" w:themeColor="text1"/>
                <w:sz w:val="20"/>
                <w:szCs w:val="20"/>
              </w:rPr>
            </w:pPr>
            <w:r w:rsidRPr="00201763">
              <w:rPr>
                <w:rFonts w:cs="Tahoma"/>
                <w:i/>
                <w:color w:val="000000" w:themeColor="text1"/>
                <w:sz w:val="20"/>
                <w:szCs w:val="20"/>
              </w:rPr>
              <w:t>1/-</w:t>
            </w:r>
          </w:p>
        </w:tc>
      </w:tr>
      <w:tr w:rsidR="00832214" w:rsidRPr="00832214" w14:paraId="4129DB45" w14:textId="77777777" w:rsidTr="00DD2C41">
        <w:trPr>
          <w:cantSplit/>
          <w:jc w:val="center"/>
        </w:trPr>
        <w:tc>
          <w:tcPr>
            <w:tcW w:w="568" w:type="dxa"/>
            <w:vMerge/>
            <w:tcBorders>
              <w:left w:val="single" w:sz="6" w:space="0" w:color="auto"/>
              <w:bottom w:val="single" w:sz="6" w:space="0" w:color="auto"/>
              <w:right w:val="single" w:sz="6" w:space="0" w:color="auto"/>
            </w:tcBorders>
            <w:vAlign w:val="center"/>
          </w:tcPr>
          <w:p w14:paraId="62A07D79" w14:textId="77777777" w:rsidR="00DD2C41" w:rsidRPr="00C57BA4" w:rsidRDefault="00DD2C41" w:rsidP="00160A20">
            <w:pPr>
              <w:spacing w:before="60" w:after="40" w:line="264" w:lineRule="auto"/>
              <w:ind w:firstLine="0"/>
              <w:jc w:val="center"/>
              <w:rPr>
                <w:rFonts w:cs="Tahoma"/>
                <w:color w:val="000000" w:themeColor="text1"/>
                <w:sz w:val="20"/>
                <w:szCs w:val="20"/>
              </w:rPr>
            </w:pPr>
          </w:p>
        </w:tc>
        <w:tc>
          <w:tcPr>
            <w:tcW w:w="2494" w:type="dxa"/>
            <w:tcBorders>
              <w:top w:val="dotted" w:sz="4" w:space="0" w:color="auto"/>
              <w:left w:val="single" w:sz="6" w:space="0" w:color="auto"/>
              <w:bottom w:val="single" w:sz="6" w:space="0" w:color="auto"/>
              <w:right w:val="single" w:sz="6" w:space="0" w:color="auto"/>
            </w:tcBorders>
            <w:vAlign w:val="center"/>
          </w:tcPr>
          <w:p w14:paraId="41FA707C" w14:textId="77777777" w:rsidR="00DD2C41" w:rsidRPr="00C57BA4" w:rsidRDefault="00DD2C41" w:rsidP="0013113B">
            <w:pPr>
              <w:pStyle w:val="Akapitzlist"/>
              <w:numPr>
                <w:ilvl w:val="0"/>
                <w:numId w:val="52"/>
              </w:numPr>
              <w:spacing w:before="60" w:after="40" w:line="264" w:lineRule="auto"/>
              <w:ind w:left="284" w:hanging="284"/>
              <w:rPr>
                <w:rFonts w:ascii="Tahoma" w:hAnsi="Tahoma" w:cs="Tahoma"/>
                <w:color w:val="000000" w:themeColor="text1"/>
                <w:sz w:val="20"/>
                <w:szCs w:val="20"/>
              </w:rPr>
            </w:pPr>
            <w:r w:rsidRPr="00C57BA4">
              <w:rPr>
                <w:rFonts w:ascii="Tahoma" w:hAnsi="Tahoma" w:cs="Tahoma"/>
                <w:color w:val="000000" w:themeColor="text1"/>
                <w:sz w:val="20"/>
                <w:szCs w:val="20"/>
              </w:rPr>
              <w:t>gmina</w:t>
            </w:r>
          </w:p>
        </w:tc>
        <w:tc>
          <w:tcPr>
            <w:tcW w:w="1587" w:type="dxa"/>
            <w:tcBorders>
              <w:top w:val="dotted" w:sz="4" w:space="0" w:color="auto"/>
              <w:left w:val="single" w:sz="6" w:space="0" w:color="auto"/>
              <w:bottom w:val="single" w:sz="6" w:space="0" w:color="auto"/>
              <w:right w:val="single" w:sz="6" w:space="0" w:color="auto"/>
            </w:tcBorders>
            <w:vAlign w:val="center"/>
          </w:tcPr>
          <w:p w14:paraId="3FBA239B" w14:textId="08AFF10D" w:rsidR="00DD2C41" w:rsidRPr="00107C83" w:rsidRDefault="00C57BA4" w:rsidP="00160A20">
            <w:pPr>
              <w:spacing w:before="60" w:after="40" w:line="264" w:lineRule="auto"/>
              <w:ind w:firstLine="0"/>
              <w:jc w:val="right"/>
              <w:rPr>
                <w:rFonts w:cs="Tahoma"/>
                <w:i/>
                <w:color w:val="000000" w:themeColor="text1"/>
                <w:sz w:val="20"/>
                <w:szCs w:val="20"/>
              </w:rPr>
            </w:pPr>
            <w:r>
              <w:rPr>
                <w:rFonts w:cs="Tahoma"/>
                <w:i/>
                <w:color w:val="000000" w:themeColor="text1"/>
                <w:sz w:val="20"/>
                <w:szCs w:val="20"/>
              </w:rPr>
              <w:t>163</w:t>
            </w:r>
          </w:p>
        </w:tc>
        <w:tc>
          <w:tcPr>
            <w:tcW w:w="1587" w:type="dxa"/>
            <w:tcBorders>
              <w:top w:val="dotted" w:sz="4" w:space="0" w:color="auto"/>
              <w:left w:val="single" w:sz="6" w:space="0" w:color="auto"/>
              <w:bottom w:val="single" w:sz="6" w:space="0" w:color="auto"/>
              <w:right w:val="single" w:sz="6" w:space="0" w:color="auto"/>
            </w:tcBorders>
            <w:vAlign w:val="center"/>
          </w:tcPr>
          <w:p w14:paraId="62F4D3FD" w14:textId="3FC0A70A" w:rsidR="00DD2C41" w:rsidRPr="00107C83" w:rsidRDefault="00107C83" w:rsidP="00160A20">
            <w:pPr>
              <w:spacing w:before="60" w:after="40" w:line="264" w:lineRule="auto"/>
              <w:ind w:firstLine="0"/>
              <w:jc w:val="right"/>
              <w:rPr>
                <w:rFonts w:cs="Tahoma"/>
                <w:i/>
                <w:color w:val="000000" w:themeColor="text1"/>
                <w:sz w:val="20"/>
                <w:szCs w:val="20"/>
              </w:rPr>
            </w:pPr>
            <w:r>
              <w:rPr>
                <w:rFonts w:cs="Tahoma"/>
                <w:i/>
                <w:color w:val="000000" w:themeColor="text1"/>
                <w:sz w:val="20"/>
                <w:szCs w:val="20"/>
              </w:rPr>
              <w:t>8,3</w:t>
            </w:r>
          </w:p>
        </w:tc>
        <w:tc>
          <w:tcPr>
            <w:tcW w:w="1417" w:type="dxa"/>
            <w:tcBorders>
              <w:top w:val="dotted" w:sz="4" w:space="0" w:color="auto"/>
              <w:left w:val="single" w:sz="6" w:space="0" w:color="auto"/>
              <w:bottom w:val="single" w:sz="6" w:space="0" w:color="auto"/>
              <w:right w:val="single" w:sz="6" w:space="0" w:color="auto"/>
            </w:tcBorders>
            <w:vAlign w:val="center"/>
          </w:tcPr>
          <w:p w14:paraId="65757337" w14:textId="024CD566" w:rsidR="00DD2C41" w:rsidRPr="00107C83" w:rsidRDefault="00107C83" w:rsidP="00160A20">
            <w:pPr>
              <w:spacing w:before="60" w:after="40" w:line="264" w:lineRule="auto"/>
              <w:ind w:firstLine="0"/>
              <w:jc w:val="right"/>
              <w:rPr>
                <w:rFonts w:cs="Tahoma"/>
                <w:i/>
                <w:color w:val="000000" w:themeColor="text1"/>
                <w:sz w:val="20"/>
                <w:szCs w:val="20"/>
              </w:rPr>
            </w:pPr>
            <w:r>
              <w:rPr>
                <w:rFonts w:cs="Tahoma"/>
                <w:i/>
                <w:color w:val="000000" w:themeColor="text1"/>
                <w:sz w:val="20"/>
                <w:szCs w:val="20"/>
              </w:rPr>
              <w:t>51</w:t>
            </w:r>
          </w:p>
        </w:tc>
        <w:tc>
          <w:tcPr>
            <w:tcW w:w="1418" w:type="dxa"/>
            <w:tcBorders>
              <w:top w:val="dotted" w:sz="4" w:space="0" w:color="auto"/>
              <w:left w:val="single" w:sz="6" w:space="0" w:color="auto"/>
              <w:bottom w:val="single" w:sz="6" w:space="0" w:color="auto"/>
              <w:right w:val="single" w:sz="6" w:space="0" w:color="auto"/>
            </w:tcBorders>
            <w:vAlign w:val="center"/>
          </w:tcPr>
          <w:p w14:paraId="65D1EACE" w14:textId="483E9A53" w:rsidR="00DD2C41" w:rsidRPr="00201763" w:rsidRDefault="00DD2C41" w:rsidP="00160A20">
            <w:pPr>
              <w:spacing w:before="60" w:after="40" w:line="264" w:lineRule="auto"/>
              <w:ind w:firstLine="0"/>
              <w:jc w:val="right"/>
              <w:rPr>
                <w:rFonts w:cs="Tahoma"/>
                <w:i/>
                <w:color w:val="000000" w:themeColor="text1"/>
                <w:sz w:val="20"/>
                <w:szCs w:val="20"/>
              </w:rPr>
            </w:pPr>
            <w:r w:rsidRPr="00201763">
              <w:rPr>
                <w:rFonts w:cs="Tahoma"/>
                <w:i/>
                <w:color w:val="000000" w:themeColor="text1"/>
                <w:sz w:val="20"/>
                <w:szCs w:val="20"/>
              </w:rPr>
              <w:t>2</w:t>
            </w:r>
            <w:r w:rsidR="00201763" w:rsidRPr="00201763">
              <w:rPr>
                <w:rFonts w:cs="Tahoma"/>
                <w:i/>
                <w:color w:val="000000" w:themeColor="text1"/>
                <w:sz w:val="20"/>
                <w:szCs w:val="20"/>
              </w:rPr>
              <w:t>4</w:t>
            </w:r>
            <w:r w:rsidRPr="00201763">
              <w:rPr>
                <w:rFonts w:cs="Tahoma"/>
                <w:i/>
                <w:color w:val="000000" w:themeColor="text1"/>
                <w:sz w:val="20"/>
                <w:szCs w:val="20"/>
              </w:rPr>
              <w:t>/13</w:t>
            </w:r>
          </w:p>
        </w:tc>
      </w:tr>
      <w:tr w:rsidR="00832214" w:rsidRPr="00832214" w14:paraId="2A1AB626" w14:textId="77777777" w:rsidTr="009A606B">
        <w:trPr>
          <w:cantSplit/>
          <w:jc w:val="center"/>
        </w:trPr>
        <w:tc>
          <w:tcPr>
            <w:tcW w:w="568" w:type="dxa"/>
            <w:vMerge w:val="restart"/>
            <w:tcBorders>
              <w:top w:val="single" w:sz="6" w:space="0" w:color="auto"/>
              <w:left w:val="single" w:sz="6" w:space="0" w:color="auto"/>
              <w:right w:val="single" w:sz="6" w:space="0" w:color="auto"/>
            </w:tcBorders>
            <w:shd w:val="clear" w:color="auto" w:fill="auto"/>
            <w:vAlign w:val="center"/>
            <w:hideMark/>
          </w:tcPr>
          <w:p w14:paraId="7DCDB842" w14:textId="77777777" w:rsidR="00DD2C41" w:rsidRPr="00C57BA4" w:rsidRDefault="00DD2C41" w:rsidP="00160A20">
            <w:pPr>
              <w:spacing w:before="60" w:after="40" w:line="264" w:lineRule="auto"/>
              <w:ind w:firstLine="0"/>
              <w:jc w:val="center"/>
              <w:rPr>
                <w:rFonts w:cs="Tahoma"/>
                <w:color w:val="000000" w:themeColor="text1"/>
                <w:sz w:val="20"/>
                <w:szCs w:val="20"/>
              </w:rPr>
            </w:pPr>
            <w:r w:rsidRPr="00C57BA4">
              <w:rPr>
                <w:rFonts w:cs="Tahoma"/>
                <w:color w:val="000000" w:themeColor="text1"/>
                <w:sz w:val="20"/>
                <w:szCs w:val="20"/>
              </w:rPr>
              <w:t>2</w:t>
            </w:r>
          </w:p>
        </w:tc>
        <w:tc>
          <w:tcPr>
            <w:tcW w:w="2494" w:type="dxa"/>
            <w:tcBorders>
              <w:top w:val="single" w:sz="6" w:space="0" w:color="auto"/>
              <w:left w:val="single" w:sz="6" w:space="0" w:color="auto"/>
              <w:bottom w:val="nil"/>
              <w:right w:val="single" w:sz="6" w:space="0" w:color="auto"/>
            </w:tcBorders>
            <w:shd w:val="clear" w:color="auto" w:fill="auto"/>
            <w:vAlign w:val="center"/>
            <w:hideMark/>
          </w:tcPr>
          <w:p w14:paraId="5822C625" w14:textId="77777777" w:rsidR="00DD2C41" w:rsidRPr="00C57BA4" w:rsidRDefault="00DD2C41" w:rsidP="00160A20">
            <w:pPr>
              <w:spacing w:before="60" w:after="40" w:line="264" w:lineRule="auto"/>
              <w:ind w:firstLine="0"/>
              <w:jc w:val="left"/>
              <w:rPr>
                <w:rFonts w:cs="Tahoma"/>
                <w:color w:val="000000" w:themeColor="text1"/>
                <w:sz w:val="20"/>
                <w:szCs w:val="20"/>
              </w:rPr>
            </w:pPr>
            <w:r w:rsidRPr="00C57BA4">
              <w:rPr>
                <w:rFonts w:cs="Tahoma"/>
                <w:color w:val="000000" w:themeColor="text1"/>
                <w:sz w:val="20"/>
                <w:szCs w:val="20"/>
              </w:rPr>
              <w:t>Miasto i Gmina Nowe</w:t>
            </w:r>
          </w:p>
        </w:tc>
        <w:tc>
          <w:tcPr>
            <w:tcW w:w="1587" w:type="dxa"/>
            <w:tcBorders>
              <w:top w:val="single" w:sz="6" w:space="0" w:color="auto"/>
              <w:left w:val="single" w:sz="6" w:space="0" w:color="auto"/>
              <w:bottom w:val="nil"/>
              <w:right w:val="single" w:sz="6" w:space="0" w:color="auto"/>
            </w:tcBorders>
            <w:shd w:val="clear" w:color="auto" w:fill="auto"/>
            <w:vAlign w:val="center"/>
          </w:tcPr>
          <w:p w14:paraId="4918512F" w14:textId="26CD66EB" w:rsidR="00DD2C41" w:rsidRPr="00107C83" w:rsidRDefault="00C57BA4"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107</w:t>
            </w:r>
          </w:p>
        </w:tc>
        <w:tc>
          <w:tcPr>
            <w:tcW w:w="1587" w:type="dxa"/>
            <w:tcBorders>
              <w:top w:val="single" w:sz="6" w:space="0" w:color="auto"/>
              <w:left w:val="single" w:sz="6" w:space="0" w:color="auto"/>
              <w:bottom w:val="nil"/>
              <w:right w:val="single" w:sz="6" w:space="0" w:color="auto"/>
            </w:tcBorders>
            <w:shd w:val="clear" w:color="auto" w:fill="auto"/>
            <w:vAlign w:val="center"/>
          </w:tcPr>
          <w:p w14:paraId="44EF4673" w14:textId="4F40D04E" w:rsidR="00DD2C41"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10,2</w:t>
            </w:r>
          </w:p>
        </w:tc>
        <w:tc>
          <w:tcPr>
            <w:tcW w:w="1417" w:type="dxa"/>
            <w:tcBorders>
              <w:top w:val="single" w:sz="6" w:space="0" w:color="auto"/>
              <w:left w:val="single" w:sz="6" w:space="0" w:color="auto"/>
              <w:bottom w:val="nil"/>
              <w:right w:val="single" w:sz="6" w:space="0" w:color="auto"/>
            </w:tcBorders>
            <w:shd w:val="clear" w:color="auto" w:fill="auto"/>
            <w:vAlign w:val="center"/>
          </w:tcPr>
          <w:p w14:paraId="2A6E8378" w14:textId="0A6D1997" w:rsidR="00DD2C41"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95</w:t>
            </w:r>
          </w:p>
        </w:tc>
        <w:tc>
          <w:tcPr>
            <w:tcW w:w="1418" w:type="dxa"/>
            <w:tcBorders>
              <w:top w:val="single" w:sz="6" w:space="0" w:color="auto"/>
              <w:left w:val="single" w:sz="6" w:space="0" w:color="auto"/>
              <w:bottom w:val="nil"/>
              <w:right w:val="single" w:sz="6" w:space="0" w:color="auto"/>
            </w:tcBorders>
            <w:shd w:val="clear" w:color="auto" w:fill="auto"/>
            <w:vAlign w:val="center"/>
          </w:tcPr>
          <w:p w14:paraId="6CB65654" w14:textId="2740EE57" w:rsidR="00DD2C41" w:rsidRPr="00C57BA4" w:rsidRDefault="00DD2C41" w:rsidP="00160A20">
            <w:pPr>
              <w:spacing w:before="60" w:after="40" w:line="264" w:lineRule="auto"/>
              <w:ind w:firstLine="0"/>
              <w:jc w:val="right"/>
              <w:rPr>
                <w:rFonts w:cs="Tahoma"/>
                <w:color w:val="000000" w:themeColor="text1"/>
                <w:sz w:val="20"/>
                <w:szCs w:val="20"/>
              </w:rPr>
            </w:pPr>
            <w:r w:rsidRPr="00C57BA4">
              <w:rPr>
                <w:rFonts w:cs="Tahoma"/>
                <w:color w:val="000000" w:themeColor="text1"/>
                <w:sz w:val="20"/>
                <w:szCs w:val="20"/>
              </w:rPr>
              <w:t>2</w:t>
            </w:r>
            <w:r w:rsidR="00C57BA4" w:rsidRPr="00C57BA4">
              <w:rPr>
                <w:rFonts w:cs="Tahoma"/>
                <w:color w:val="000000" w:themeColor="text1"/>
                <w:sz w:val="20"/>
                <w:szCs w:val="20"/>
              </w:rPr>
              <w:t>0</w:t>
            </w:r>
            <w:r w:rsidRPr="00C57BA4">
              <w:rPr>
                <w:rFonts w:cs="Tahoma"/>
                <w:color w:val="000000" w:themeColor="text1"/>
                <w:sz w:val="20"/>
                <w:szCs w:val="20"/>
              </w:rPr>
              <w:t>/10</w:t>
            </w:r>
          </w:p>
        </w:tc>
      </w:tr>
      <w:tr w:rsidR="00832214" w:rsidRPr="00832214" w14:paraId="43E46FF9" w14:textId="77777777" w:rsidTr="00DD2C41">
        <w:trPr>
          <w:cantSplit/>
          <w:jc w:val="center"/>
        </w:trPr>
        <w:tc>
          <w:tcPr>
            <w:tcW w:w="568" w:type="dxa"/>
            <w:vMerge/>
            <w:tcBorders>
              <w:left w:val="single" w:sz="6" w:space="0" w:color="auto"/>
              <w:right w:val="single" w:sz="6" w:space="0" w:color="auto"/>
            </w:tcBorders>
            <w:vAlign w:val="center"/>
            <w:hideMark/>
          </w:tcPr>
          <w:p w14:paraId="5DCA9D5B" w14:textId="77777777" w:rsidR="00DD2C41" w:rsidRPr="00C57BA4" w:rsidRDefault="00DD2C41" w:rsidP="00160A20">
            <w:pPr>
              <w:spacing w:before="60" w:after="40" w:line="264" w:lineRule="auto"/>
              <w:ind w:firstLine="0"/>
              <w:jc w:val="center"/>
              <w:rPr>
                <w:rFonts w:cs="Tahoma"/>
                <w:color w:val="000000" w:themeColor="text1"/>
                <w:sz w:val="20"/>
                <w:szCs w:val="20"/>
              </w:rPr>
            </w:pPr>
          </w:p>
        </w:tc>
        <w:tc>
          <w:tcPr>
            <w:tcW w:w="2494" w:type="dxa"/>
            <w:tcBorders>
              <w:top w:val="nil"/>
              <w:left w:val="single" w:sz="6" w:space="0" w:color="auto"/>
              <w:bottom w:val="dotted" w:sz="4" w:space="0" w:color="auto"/>
              <w:right w:val="single" w:sz="6" w:space="0" w:color="auto"/>
            </w:tcBorders>
            <w:vAlign w:val="center"/>
            <w:hideMark/>
          </w:tcPr>
          <w:p w14:paraId="410385D3" w14:textId="77777777" w:rsidR="00DD2C41" w:rsidRPr="00C57BA4" w:rsidRDefault="00DD2C41" w:rsidP="0013113B">
            <w:pPr>
              <w:pStyle w:val="Akapitzlist"/>
              <w:numPr>
                <w:ilvl w:val="0"/>
                <w:numId w:val="53"/>
              </w:numPr>
              <w:spacing w:before="60" w:after="40" w:line="264" w:lineRule="auto"/>
              <w:ind w:left="284" w:hanging="284"/>
              <w:rPr>
                <w:rFonts w:ascii="Tahoma" w:hAnsi="Tahoma" w:cs="Tahoma"/>
                <w:color w:val="000000" w:themeColor="text1"/>
                <w:sz w:val="20"/>
                <w:szCs w:val="20"/>
              </w:rPr>
            </w:pPr>
            <w:r w:rsidRPr="00C57BA4">
              <w:rPr>
                <w:rFonts w:ascii="Tahoma" w:hAnsi="Tahoma" w:cs="Tahoma"/>
                <w:color w:val="000000" w:themeColor="text1"/>
                <w:sz w:val="20"/>
                <w:szCs w:val="20"/>
              </w:rPr>
              <w:t>miasto</w:t>
            </w:r>
          </w:p>
        </w:tc>
        <w:tc>
          <w:tcPr>
            <w:tcW w:w="1587" w:type="dxa"/>
            <w:tcBorders>
              <w:top w:val="nil"/>
              <w:left w:val="single" w:sz="6" w:space="0" w:color="auto"/>
              <w:bottom w:val="dotted" w:sz="4" w:space="0" w:color="auto"/>
              <w:right w:val="single" w:sz="6" w:space="0" w:color="auto"/>
            </w:tcBorders>
            <w:vAlign w:val="center"/>
          </w:tcPr>
          <w:p w14:paraId="3F31BA5B" w14:textId="30F21399" w:rsidR="00DD2C41" w:rsidRPr="00107C83" w:rsidRDefault="00C57BA4" w:rsidP="00160A20">
            <w:pPr>
              <w:spacing w:before="60" w:after="40" w:line="264" w:lineRule="auto"/>
              <w:ind w:firstLine="0"/>
              <w:jc w:val="right"/>
              <w:rPr>
                <w:rFonts w:cs="Tahoma"/>
                <w:i/>
                <w:color w:val="000000" w:themeColor="text1"/>
                <w:sz w:val="20"/>
                <w:szCs w:val="20"/>
              </w:rPr>
            </w:pPr>
            <w:r>
              <w:rPr>
                <w:rFonts w:cs="Tahoma"/>
                <w:i/>
                <w:color w:val="000000" w:themeColor="text1"/>
                <w:sz w:val="20"/>
                <w:szCs w:val="20"/>
              </w:rPr>
              <w:t>3</w:t>
            </w:r>
          </w:p>
        </w:tc>
        <w:tc>
          <w:tcPr>
            <w:tcW w:w="1587" w:type="dxa"/>
            <w:tcBorders>
              <w:top w:val="nil"/>
              <w:left w:val="single" w:sz="6" w:space="0" w:color="auto"/>
              <w:bottom w:val="dotted" w:sz="4" w:space="0" w:color="auto"/>
              <w:right w:val="single" w:sz="6" w:space="0" w:color="auto"/>
            </w:tcBorders>
            <w:vAlign w:val="center"/>
          </w:tcPr>
          <w:p w14:paraId="71C71291" w14:textId="7E8810D9" w:rsidR="00DD2C41" w:rsidRPr="00107C83" w:rsidRDefault="00107C83" w:rsidP="00160A20">
            <w:pPr>
              <w:spacing w:before="60" w:after="40" w:line="264" w:lineRule="auto"/>
              <w:ind w:firstLine="0"/>
              <w:jc w:val="right"/>
              <w:rPr>
                <w:rFonts w:cs="Tahoma"/>
                <w:i/>
                <w:color w:val="000000" w:themeColor="text1"/>
                <w:sz w:val="20"/>
                <w:szCs w:val="20"/>
              </w:rPr>
            </w:pPr>
            <w:r>
              <w:rPr>
                <w:rFonts w:cs="Tahoma"/>
                <w:i/>
                <w:color w:val="000000" w:themeColor="text1"/>
                <w:sz w:val="20"/>
                <w:szCs w:val="20"/>
              </w:rPr>
              <w:t>5,8</w:t>
            </w:r>
          </w:p>
        </w:tc>
        <w:tc>
          <w:tcPr>
            <w:tcW w:w="1417" w:type="dxa"/>
            <w:tcBorders>
              <w:top w:val="nil"/>
              <w:left w:val="single" w:sz="6" w:space="0" w:color="auto"/>
              <w:bottom w:val="dotted" w:sz="4" w:space="0" w:color="auto"/>
              <w:right w:val="single" w:sz="6" w:space="0" w:color="auto"/>
            </w:tcBorders>
            <w:vAlign w:val="center"/>
          </w:tcPr>
          <w:p w14:paraId="7D2038E3" w14:textId="5E819FC2" w:rsidR="00DD2C41" w:rsidRPr="00107C83" w:rsidRDefault="00107C83" w:rsidP="00160A20">
            <w:pPr>
              <w:spacing w:before="60" w:after="40" w:line="264" w:lineRule="auto"/>
              <w:ind w:firstLine="0"/>
              <w:jc w:val="right"/>
              <w:rPr>
                <w:rFonts w:cs="Tahoma"/>
                <w:i/>
                <w:color w:val="000000" w:themeColor="text1"/>
                <w:sz w:val="20"/>
                <w:szCs w:val="20"/>
              </w:rPr>
            </w:pPr>
            <w:r>
              <w:rPr>
                <w:rFonts w:cs="Tahoma"/>
                <w:i/>
                <w:color w:val="000000" w:themeColor="text1"/>
                <w:sz w:val="20"/>
                <w:szCs w:val="20"/>
              </w:rPr>
              <w:t>1 621</w:t>
            </w:r>
          </w:p>
        </w:tc>
        <w:tc>
          <w:tcPr>
            <w:tcW w:w="1418" w:type="dxa"/>
            <w:tcBorders>
              <w:top w:val="nil"/>
              <w:left w:val="single" w:sz="6" w:space="0" w:color="auto"/>
              <w:bottom w:val="dotted" w:sz="4" w:space="0" w:color="auto"/>
              <w:right w:val="single" w:sz="6" w:space="0" w:color="auto"/>
            </w:tcBorders>
            <w:vAlign w:val="center"/>
          </w:tcPr>
          <w:p w14:paraId="5833522D" w14:textId="77777777" w:rsidR="00DD2C41" w:rsidRPr="00C57BA4" w:rsidRDefault="00DD2C41" w:rsidP="00160A20">
            <w:pPr>
              <w:spacing w:before="60" w:after="40" w:line="264" w:lineRule="auto"/>
              <w:ind w:firstLine="0"/>
              <w:jc w:val="right"/>
              <w:rPr>
                <w:rFonts w:cs="Tahoma"/>
                <w:i/>
                <w:color w:val="000000" w:themeColor="text1"/>
                <w:sz w:val="20"/>
                <w:szCs w:val="20"/>
              </w:rPr>
            </w:pPr>
            <w:r w:rsidRPr="00C57BA4">
              <w:rPr>
                <w:rFonts w:cs="Tahoma"/>
                <w:i/>
                <w:color w:val="000000" w:themeColor="text1"/>
                <w:sz w:val="20"/>
                <w:szCs w:val="20"/>
              </w:rPr>
              <w:t>1/-</w:t>
            </w:r>
          </w:p>
        </w:tc>
      </w:tr>
      <w:tr w:rsidR="00832214" w:rsidRPr="00832214" w14:paraId="213D5532" w14:textId="77777777" w:rsidTr="00DD2C41">
        <w:trPr>
          <w:cantSplit/>
          <w:jc w:val="center"/>
        </w:trPr>
        <w:tc>
          <w:tcPr>
            <w:tcW w:w="568" w:type="dxa"/>
            <w:vMerge/>
            <w:tcBorders>
              <w:left w:val="single" w:sz="6" w:space="0" w:color="auto"/>
              <w:bottom w:val="single" w:sz="6" w:space="0" w:color="auto"/>
              <w:right w:val="single" w:sz="6" w:space="0" w:color="auto"/>
            </w:tcBorders>
            <w:vAlign w:val="center"/>
            <w:hideMark/>
          </w:tcPr>
          <w:p w14:paraId="2DA88551" w14:textId="77777777" w:rsidR="00DD2C41" w:rsidRPr="00C57BA4" w:rsidRDefault="00DD2C41" w:rsidP="00160A20">
            <w:pPr>
              <w:spacing w:before="60" w:after="40" w:line="264" w:lineRule="auto"/>
              <w:ind w:firstLine="0"/>
              <w:jc w:val="center"/>
              <w:rPr>
                <w:rFonts w:cs="Tahoma"/>
                <w:color w:val="000000" w:themeColor="text1"/>
                <w:sz w:val="20"/>
                <w:szCs w:val="20"/>
              </w:rPr>
            </w:pPr>
          </w:p>
        </w:tc>
        <w:tc>
          <w:tcPr>
            <w:tcW w:w="2494" w:type="dxa"/>
            <w:tcBorders>
              <w:top w:val="dotted" w:sz="4" w:space="0" w:color="auto"/>
              <w:left w:val="single" w:sz="6" w:space="0" w:color="auto"/>
              <w:bottom w:val="single" w:sz="6" w:space="0" w:color="auto"/>
              <w:right w:val="single" w:sz="6" w:space="0" w:color="auto"/>
            </w:tcBorders>
            <w:vAlign w:val="center"/>
            <w:hideMark/>
          </w:tcPr>
          <w:p w14:paraId="350F3072" w14:textId="77777777" w:rsidR="00DD2C41" w:rsidRPr="00C57BA4" w:rsidRDefault="00DD2C41" w:rsidP="0013113B">
            <w:pPr>
              <w:pStyle w:val="Akapitzlist"/>
              <w:numPr>
                <w:ilvl w:val="0"/>
                <w:numId w:val="53"/>
              </w:numPr>
              <w:spacing w:before="60" w:after="40" w:line="264" w:lineRule="auto"/>
              <w:ind w:left="284" w:hanging="284"/>
              <w:rPr>
                <w:rFonts w:ascii="Tahoma" w:hAnsi="Tahoma" w:cs="Tahoma"/>
                <w:color w:val="000000" w:themeColor="text1"/>
                <w:sz w:val="20"/>
                <w:szCs w:val="20"/>
              </w:rPr>
            </w:pPr>
            <w:r w:rsidRPr="00C57BA4">
              <w:rPr>
                <w:rFonts w:ascii="Tahoma" w:hAnsi="Tahoma" w:cs="Tahoma"/>
                <w:color w:val="000000" w:themeColor="text1"/>
                <w:sz w:val="20"/>
                <w:szCs w:val="20"/>
              </w:rPr>
              <w:t>gmina</w:t>
            </w:r>
          </w:p>
        </w:tc>
        <w:tc>
          <w:tcPr>
            <w:tcW w:w="1587" w:type="dxa"/>
            <w:tcBorders>
              <w:top w:val="dotted" w:sz="4" w:space="0" w:color="auto"/>
              <w:left w:val="single" w:sz="6" w:space="0" w:color="auto"/>
              <w:bottom w:val="single" w:sz="6" w:space="0" w:color="auto"/>
              <w:right w:val="single" w:sz="6" w:space="0" w:color="auto"/>
            </w:tcBorders>
            <w:vAlign w:val="center"/>
          </w:tcPr>
          <w:p w14:paraId="22C24BD9" w14:textId="3597783A" w:rsidR="00DD2C41" w:rsidRPr="00107C83" w:rsidRDefault="00C57BA4" w:rsidP="00160A20">
            <w:pPr>
              <w:spacing w:before="60" w:after="40" w:line="264" w:lineRule="auto"/>
              <w:ind w:firstLine="0"/>
              <w:jc w:val="right"/>
              <w:rPr>
                <w:rFonts w:cs="Tahoma"/>
                <w:i/>
                <w:color w:val="000000" w:themeColor="text1"/>
                <w:sz w:val="20"/>
                <w:szCs w:val="20"/>
              </w:rPr>
            </w:pPr>
            <w:r>
              <w:rPr>
                <w:rFonts w:cs="Tahoma"/>
                <w:i/>
                <w:color w:val="000000" w:themeColor="text1"/>
                <w:sz w:val="20"/>
                <w:szCs w:val="20"/>
              </w:rPr>
              <w:t>104</w:t>
            </w:r>
          </w:p>
        </w:tc>
        <w:tc>
          <w:tcPr>
            <w:tcW w:w="1587" w:type="dxa"/>
            <w:tcBorders>
              <w:top w:val="dotted" w:sz="4" w:space="0" w:color="auto"/>
              <w:left w:val="single" w:sz="6" w:space="0" w:color="auto"/>
              <w:bottom w:val="single" w:sz="6" w:space="0" w:color="auto"/>
              <w:right w:val="single" w:sz="6" w:space="0" w:color="auto"/>
            </w:tcBorders>
            <w:vAlign w:val="center"/>
          </w:tcPr>
          <w:p w14:paraId="12E493C9" w14:textId="3B9DA4F7" w:rsidR="00DD2C41" w:rsidRPr="00107C83" w:rsidRDefault="00107C83" w:rsidP="00160A20">
            <w:pPr>
              <w:spacing w:before="60" w:after="40" w:line="264" w:lineRule="auto"/>
              <w:ind w:firstLine="0"/>
              <w:jc w:val="right"/>
              <w:rPr>
                <w:rFonts w:cs="Tahoma"/>
                <w:i/>
                <w:color w:val="000000" w:themeColor="text1"/>
                <w:sz w:val="20"/>
                <w:szCs w:val="20"/>
              </w:rPr>
            </w:pPr>
            <w:r>
              <w:rPr>
                <w:rFonts w:cs="Tahoma"/>
                <w:i/>
                <w:color w:val="000000" w:themeColor="text1"/>
                <w:sz w:val="20"/>
                <w:szCs w:val="20"/>
              </w:rPr>
              <w:t>4,4</w:t>
            </w:r>
          </w:p>
        </w:tc>
        <w:tc>
          <w:tcPr>
            <w:tcW w:w="1417" w:type="dxa"/>
            <w:tcBorders>
              <w:top w:val="dotted" w:sz="4" w:space="0" w:color="auto"/>
              <w:left w:val="single" w:sz="6" w:space="0" w:color="auto"/>
              <w:bottom w:val="single" w:sz="6" w:space="0" w:color="auto"/>
              <w:right w:val="single" w:sz="6" w:space="0" w:color="auto"/>
            </w:tcBorders>
            <w:vAlign w:val="center"/>
          </w:tcPr>
          <w:p w14:paraId="6606323A" w14:textId="3A310057" w:rsidR="00DD2C41" w:rsidRPr="00107C83" w:rsidRDefault="00107C83" w:rsidP="00160A20">
            <w:pPr>
              <w:spacing w:before="60" w:after="40" w:line="264" w:lineRule="auto"/>
              <w:ind w:firstLine="0"/>
              <w:jc w:val="right"/>
              <w:rPr>
                <w:rFonts w:cs="Tahoma"/>
                <w:i/>
                <w:color w:val="000000" w:themeColor="text1"/>
                <w:sz w:val="20"/>
                <w:szCs w:val="20"/>
              </w:rPr>
            </w:pPr>
            <w:r>
              <w:rPr>
                <w:rFonts w:cs="Tahoma"/>
                <w:i/>
                <w:color w:val="000000" w:themeColor="text1"/>
                <w:sz w:val="20"/>
                <w:szCs w:val="20"/>
              </w:rPr>
              <w:t>43</w:t>
            </w:r>
          </w:p>
        </w:tc>
        <w:tc>
          <w:tcPr>
            <w:tcW w:w="1418" w:type="dxa"/>
            <w:tcBorders>
              <w:top w:val="dotted" w:sz="4" w:space="0" w:color="auto"/>
              <w:left w:val="single" w:sz="6" w:space="0" w:color="auto"/>
              <w:bottom w:val="single" w:sz="6" w:space="0" w:color="auto"/>
              <w:right w:val="single" w:sz="6" w:space="0" w:color="auto"/>
            </w:tcBorders>
            <w:vAlign w:val="center"/>
          </w:tcPr>
          <w:p w14:paraId="16C1BB5B" w14:textId="20470BED" w:rsidR="00DD2C41" w:rsidRPr="00C57BA4" w:rsidRDefault="00C57BA4" w:rsidP="00160A20">
            <w:pPr>
              <w:spacing w:before="60" w:after="40" w:line="264" w:lineRule="auto"/>
              <w:ind w:firstLine="0"/>
              <w:jc w:val="right"/>
              <w:rPr>
                <w:rFonts w:cs="Tahoma"/>
                <w:i/>
                <w:color w:val="000000" w:themeColor="text1"/>
                <w:sz w:val="20"/>
                <w:szCs w:val="20"/>
              </w:rPr>
            </w:pPr>
            <w:r w:rsidRPr="00C57BA4">
              <w:rPr>
                <w:rFonts w:cs="Tahoma"/>
                <w:i/>
                <w:color w:val="000000" w:themeColor="text1"/>
                <w:sz w:val="20"/>
                <w:szCs w:val="20"/>
              </w:rPr>
              <w:t>19</w:t>
            </w:r>
            <w:r w:rsidR="00DD2C41" w:rsidRPr="00C57BA4">
              <w:rPr>
                <w:rFonts w:cs="Tahoma"/>
                <w:i/>
                <w:color w:val="000000" w:themeColor="text1"/>
                <w:sz w:val="20"/>
                <w:szCs w:val="20"/>
              </w:rPr>
              <w:t>/10</w:t>
            </w:r>
          </w:p>
        </w:tc>
      </w:tr>
      <w:tr w:rsidR="00832214" w:rsidRPr="00832214" w14:paraId="79B85592" w14:textId="77777777" w:rsidTr="00B17867">
        <w:trPr>
          <w:cantSplit/>
          <w:jc w:val="center"/>
        </w:trPr>
        <w:tc>
          <w:tcPr>
            <w:tcW w:w="568" w:type="dxa"/>
            <w:tcBorders>
              <w:top w:val="single" w:sz="6" w:space="0" w:color="auto"/>
              <w:left w:val="single" w:sz="6" w:space="0" w:color="auto"/>
              <w:bottom w:val="single" w:sz="6" w:space="0" w:color="auto"/>
              <w:right w:val="single" w:sz="6" w:space="0" w:color="auto"/>
            </w:tcBorders>
            <w:vAlign w:val="center"/>
            <w:hideMark/>
          </w:tcPr>
          <w:p w14:paraId="48FA2F69" w14:textId="77777777" w:rsidR="00501CE5" w:rsidRPr="00C57BA4" w:rsidRDefault="00501CE5" w:rsidP="00160A20">
            <w:pPr>
              <w:spacing w:before="60" w:after="40" w:line="264" w:lineRule="auto"/>
              <w:ind w:firstLine="0"/>
              <w:jc w:val="center"/>
              <w:rPr>
                <w:rFonts w:cs="Tahoma"/>
                <w:color w:val="000000" w:themeColor="text1"/>
                <w:sz w:val="20"/>
                <w:szCs w:val="20"/>
              </w:rPr>
            </w:pPr>
            <w:r w:rsidRPr="00C57BA4">
              <w:rPr>
                <w:rFonts w:cs="Tahoma"/>
                <w:color w:val="000000" w:themeColor="text1"/>
                <w:sz w:val="20"/>
                <w:szCs w:val="20"/>
              </w:rPr>
              <w:t>3</w:t>
            </w:r>
          </w:p>
        </w:tc>
        <w:tc>
          <w:tcPr>
            <w:tcW w:w="2494" w:type="dxa"/>
            <w:tcBorders>
              <w:top w:val="single" w:sz="6" w:space="0" w:color="auto"/>
              <w:left w:val="single" w:sz="6" w:space="0" w:color="auto"/>
              <w:bottom w:val="single" w:sz="6" w:space="0" w:color="auto"/>
              <w:right w:val="single" w:sz="6" w:space="0" w:color="auto"/>
            </w:tcBorders>
            <w:vAlign w:val="center"/>
            <w:hideMark/>
          </w:tcPr>
          <w:p w14:paraId="40F9BD97" w14:textId="77777777" w:rsidR="00501CE5" w:rsidRPr="00C57BA4" w:rsidRDefault="00DB7CB5" w:rsidP="00160A20">
            <w:pPr>
              <w:spacing w:before="60" w:after="40" w:line="264" w:lineRule="auto"/>
              <w:ind w:firstLine="0"/>
              <w:jc w:val="left"/>
              <w:rPr>
                <w:rFonts w:cs="Tahoma"/>
                <w:color w:val="000000" w:themeColor="text1"/>
                <w:sz w:val="20"/>
                <w:szCs w:val="20"/>
              </w:rPr>
            </w:pPr>
            <w:r w:rsidRPr="00C57BA4">
              <w:rPr>
                <w:rFonts w:cs="Tahoma"/>
                <w:color w:val="000000" w:themeColor="text1"/>
                <w:sz w:val="20"/>
                <w:szCs w:val="20"/>
              </w:rPr>
              <w:t xml:space="preserve">Gmina </w:t>
            </w:r>
            <w:r w:rsidR="006F1180" w:rsidRPr="00C57BA4">
              <w:rPr>
                <w:rFonts w:cs="Tahoma"/>
                <w:color w:val="000000" w:themeColor="text1"/>
                <w:sz w:val="20"/>
                <w:szCs w:val="20"/>
              </w:rPr>
              <w:t>Bukowiec</w:t>
            </w:r>
          </w:p>
        </w:tc>
        <w:tc>
          <w:tcPr>
            <w:tcW w:w="1587" w:type="dxa"/>
            <w:tcBorders>
              <w:top w:val="single" w:sz="6" w:space="0" w:color="auto"/>
              <w:left w:val="single" w:sz="6" w:space="0" w:color="auto"/>
              <w:bottom w:val="single" w:sz="6" w:space="0" w:color="auto"/>
              <w:right w:val="single" w:sz="6" w:space="0" w:color="auto"/>
            </w:tcBorders>
            <w:vAlign w:val="center"/>
          </w:tcPr>
          <w:p w14:paraId="47EB19A7" w14:textId="3EB570D6" w:rsidR="00501CE5" w:rsidRPr="00107C83" w:rsidRDefault="00C57BA4"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111</w:t>
            </w:r>
          </w:p>
        </w:tc>
        <w:tc>
          <w:tcPr>
            <w:tcW w:w="1587" w:type="dxa"/>
            <w:tcBorders>
              <w:top w:val="single" w:sz="6" w:space="0" w:color="auto"/>
              <w:left w:val="single" w:sz="6" w:space="0" w:color="auto"/>
              <w:bottom w:val="single" w:sz="6" w:space="0" w:color="auto"/>
              <w:right w:val="single" w:sz="6" w:space="0" w:color="auto"/>
            </w:tcBorders>
            <w:vAlign w:val="center"/>
          </w:tcPr>
          <w:p w14:paraId="214406AB" w14:textId="1998D865" w:rsidR="00501CE5"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5,1</w:t>
            </w:r>
          </w:p>
        </w:tc>
        <w:tc>
          <w:tcPr>
            <w:tcW w:w="1417" w:type="dxa"/>
            <w:tcBorders>
              <w:top w:val="single" w:sz="6" w:space="0" w:color="auto"/>
              <w:left w:val="single" w:sz="6" w:space="0" w:color="auto"/>
              <w:bottom w:val="single" w:sz="6" w:space="0" w:color="auto"/>
              <w:right w:val="single" w:sz="6" w:space="0" w:color="auto"/>
            </w:tcBorders>
            <w:vAlign w:val="center"/>
          </w:tcPr>
          <w:p w14:paraId="49C09048" w14:textId="40734564" w:rsidR="00501CE5"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46</w:t>
            </w:r>
          </w:p>
        </w:tc>
        <w:tc>
          <w:tcPr>
            <w:tcW w:w="1418" w:type="dxa"/>
            <w:tcBorders>
              <w:top w:val="single" w:sz="6" w:space="0" w:color="auto"/>
              <w:left w:val="single" w:sz="6" w:space="0" w:color="auto"/>
              <w:bottom w:val="single" w:sz="6" w:space="0" w:color="auto"/>
              <w:right w:val="single" w:sz="6" w:space="0" w:color="auto"/>
            </w:tcBorders>
            <w:vAlign w:val="center"/>
          </w:tcPr>
          <w:p w14:paraId="7B6C02E7" w14:textId="41A4CF07" w:rsidR="00501CE5" w:rsidRPr="00832214" w:rsidRDefault="006F1180" w:rsidP="00160A20">
            <w:pPr>
              <w:spacing w:before="60" w:after="40" w:line="264" w:lineRule="auto"/>
              <w:ind w:firstLine="0"/>
              <w:jc w:val="right"/>
              <w:rPr>
                <w:rFonts w:cs="Tahoma"/>
                <w:color w:val="FF0000"/>
                <w:sz w:val="20"/>
                <w:szCs w:val="20"/>
              </w:rPr>
            </w:pPr>
            <w:r w:rsidRPr="00201763">
              <w:rPr>
                <w:rFonts w:cs="Tahoma"/>
                <w:color w:val="000000" w:themeColor="text1"/>
                <w:sz w:val="20"/>
                <w:szCs w:val="20"/>
              </w:rPr>
              <w:t>1</w:t>
            </w:r>
            <w:r w:rsidR="00201763" w:rsidRPr="00201763">
              <w:rPr>
                <w:rFonts w:cs="Tahoma"/>
                <w:color w:val="000000" w:themeColor="text1"/>
                <w:sz w:val="20"/>
                <w:szCs w:val="20"/>
              </w:rPr>
              <w:t>6</w:t>
            </w:r>
            <w:r w:rsidRPr="00201763">
              <w:rPr>
                <w:rFonts w:cs="Tahoma"/>
                <w:color w:val="000000" w:themeColor="text1"/>
                <w:sz w:val="20"/>
                <w:szCs w:val="20"/>
              </w:rPr>
              <w:t>/13</w:t>
            </w:r>
          </w:p>
        </w:tc>
      </w:tr>
      <w:tr w:rsidR="00832214" w:rsidRPr="00832214" w14:paraId="0B2704A1" w14:textId="77777777" w:rsidTr="00B17867">
        <w:trPr>
          <w:cantSplit/>
          <w:jc w:val="center"/>
        </w:trPr>
        <w:tc>
          <w:tcPr>
            <w:tcW w:w="568" w:type="dxa"/>
            <w:tcBorders>
              <w:top w:val="single" w:sz="6" w:space="0" w:color="auto"/>
              <w:left w:val="single" w:sz="6" w:space="0" w:color="auto"/>
              <w:bottom w:val="single" w:sz="6" w:space="0" w:color="auto"/>
              <w:right w:val="single" w:sz="6" w:space="0" w:color="auto"/>
            </w:tcBorders>
            <w:vAlign w:val="center"/>
            <w:hideMark/>
          </w:tcPr>
          <w:p w14:paraId="2FB7B368" w14:textId="77777777" w:rsidR="00501CE5" w:rsidRPr="00C57BA4" w:rsidRDefault="00501CE5" w:rsidP="00160A20">
            <w:pPr>
              <w:spacing w:before="60" w:after="40" w:line="264" w:lineRule="auto"/>
              <w:ind w:firstLine="0"/>
              <w:jc w:val="center"/>
              <w:rPr>
                <w:rFonts w:cs="Tahoma"/>
                <w:color w:val="000000" w:themeColor="text1"/>
                <w:sz w:val="20"/>
                <w:szCs w:val="20"/>
              </w:rPr>
            </w:pPr>
            <w:r w:rsidRPr="00C57BA4">
              <w:rPr>
                <w:rFonts w:cs="Tahoma"/>
                <w:color w:val="000000" w:themeColor="text1"/>
                <w:sz w:val="20"/>
                <w:szCs w:val="20"/>
              </w:rPr>
              <w:t>4</w:t>
            </w:r>
          </w:p>
        </w:tc>
        <w:tc>
          <w:tcPr>
            <w:tcW w:w="2494" w:type="dxa"/>
            <w:tcBorders>
              <w:top w:val="single" w:sz="6" w:space="0" w:color="auto"/>
              <w:left w:val="single" w:sz="6" w:space="0" w:color="auto"/>
              <w:bottom w:val="single" w:sz="6" w:space="0" w:color="auto"/>
              <w:right w:val="single" w:sz="6" w:space="0" w:color="auto"/>
            </w:tcBorders>
            <w:vAlign w:val="center"/>
            <w:hideMark/>
          </w:tcPr>
          <w:p w14:paraId="356A6FE1" w14:textId="77777777" w:rsidR="00501CE5" w:rsidRPr="00C57BA4" w:rsidRDefault="00DB7CB5" w:rsidP="00160A20">
            <w:pPr>
              <w:spacing w:before="60" w:after="40" w:line="264" w:lineRule="auto"/>
              <w:ind w:firstLine="0"/>
              <w:jc w:val="left"/>
              <w:rPr>
                <w:rFonts w:cs="Tahoma"/>
                <w:color w:val="000000" w:themeColor="text1"/>
                <w:sz w:val="20"/>
                <w:szCs w:val="20"/>
              </w:rPr>
            </w:pPr>
            <w:r w:rsidRPr="00C57BA4">
              <w:rPr>
                <w:rFonts w:cs="Tahoma"/>
                <w:color w:val="000000" w:themeColor="text1"/>
                <w:sz w:val="20"/>
                <w:szCs w:val="20"/>
              </w:rPr>
              <w:t xml:space="preserve">Gmina </w:t>
            </w:r>
            <w:r w:rsidR="006F1180" w:rsidRPr="00C57BA4">
              <w:rPr>
                <w:rFonts w:cs="Tahoma"/>
                <w:color w:val="000000" w:themeColor="text1"/>
                <w:sz w:val="20"/>
                <w:szCs w:val="20"/>
              </w:rPr>
              <w:t>Dragacz</w:t>
            </w:r>
          </w:p>
        </w:tc>
        <w:tc>
          <w:tcPr>
            <w:tcW w:w="1587" w:type="dxa"/>
            <w:tcBorders>
              <w:top w:val="single" w:sz="6" w:space="0" w:color="auto"/>
              <w:left w:val="single" w:sz="6" w:space="0" w:color="auto"/>
              <w:bottom w:val="single" w:sz="6" w:space="0" w:color="auto"/>
              <w:right w:val="single" w:sz="6" w:space="0" w:color="auto"/>
            </w:tcBorders>
            <w:vAlign w:val="center"/>
          </w:tcPr>
          <w:p w14:paraId="4F52CF13" w14:textId="05D2D1DB" w:rsidR="00501CE5" w:rsidRPr="00107C83" w:rsidRDefault="00C57BA4"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112</w:t>
            </w:r>
          </w:p>
        </w:tc>
        <w:tc>
          <w:tcPr>
            <w:tcW w:w="1587" w:type="dxa"/>
            <w:tcBorders>
              <w:top w:val="single" w:sz="6" w:space="0" w:color="auto"/>
              <w:left w:val="single" w:sz="6" w:space="0" w:color="auto"/>
              <w:bottom w:val="single" w:sz="6" w:space="0" w:color="auto"/>
              <w:right w:val="single" w:sz="6" w:space="0" w:color="auto"/>
            </w:tcBorders>
            <w:vAlign w:val="center"/>
          </w:tcPr>
          <w:p w14:paraId="36DED88E" w14:textId="0427ACC2" w:rsidR="00501CE5"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7,2</w:t>
            </w:r>
          </w:p>
        </w:tc>
        <w:tc>
          <w:tcPr>
            <w:tcW w:w="1417" w:type="dxa"/>
            <w:tcBorders>
              <w:top w:val="single" w:sz="6" w:space="0" w:color="auto"/>
              <w:left w:val="single" w:sz="6" w:space="0" w:color="auto"/>
              <w:bottom w:val="single" w:sz="6" w:space="0" w:color="auto"/>
              <w:right w:val="single" w:sz="6" w:space="0" w:color="auto"/>
            </w:tcBorders>
            <w:vAlign w:val="center"/>
          </w:tcPr>
          <w:p w14:paraId="1E269276" w14:textId="44329C22" w:rsidR="00501CE5"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65</w:t>
            </w:r>
          </w:p>
        </w:tc>
        <w:tc>
          <w:tcPr>
            <w:tcW w:w="1418" w:type="dxa"/>
            <w:tcBorders>
              <w:top w:val="single" w:sz="6" w:space="0" w:color="auto"/>
              <w:left w:val="single" w:sz="6" w:space="0" w:color="auto"/>
              <w:bottom w:val="single" w:sz="6" w:space="0" w:color="auto"/>
              <w:right w:val="single" w:sz="6" w:space="0" w:color="auto"/>
            </w:tcBorders>
            <w:vAlign w:val="center"/>
          </w:tcPr>
          <w:p w14:paraId="48CD684C" w14:textId="48D863EB" w:rsidR="00501CE5" w:rsidRPr="00832214" w:rsidRDefault="006F1180" w:rsidP="00160A20">
            <w:pPr>
              <w:spacing w:before="60" w:after="40" w:line="264" w:lineRule="auto"/>
              <w:ind w:firstLine="0"/>
              <w:jc w:val="right"/>
              <w:rPr>
                <w:rFonts w:cs="Tahoma"/>
                <w:color w:val="FF0000"/>
                <w:sz w:val="20"/>
                <w:szCs w:val="20"/>
              </w:rPr>
            </w:pPr>
            <w:r w:rsidRPr="00C57BA4">
              <w:rPr>
                <w:rFonts w:cs="Tahoma"/>
                <w:color w:val="000000" w:themeColor="text1"/>
                <w:sz w:val="20"/>
                <w:szCs w:val="20"/>
              </w:rPr>
              <w:t>1</w:t>
            </w:r>
            <w:r w:rsidR="00C57BA4" w:rsidRPr="00C57BA4">
              <w:rPr>
                <w:rFonts w:cs="Tahoma"/>
                <w:color w:val="000000" w:themeColor="text1"/>
                <w:sz w:val="20"/>
                <w:szCs w:val="20"/>
              </w:rPr>
              <w:t>5</w:t>
            </w:r>
            <w:r w:rsidRPr="00C57BA4">
              <w:rPr>
                <w:rFonts w:cs="Tahoma"/>
                <w:color w:val="000000" w:themeColor="text1"/>
                <w:sz w:val="20"/>
                <w:szCs w:val="20"/>
              </w:rPr>
              <w:t>/12</w:t>
            </w:r>
          </w:p>
        </w:tc>
      </w:tr>
      <w:tr w:rsidR="00832214" w:rsidRPr="00832214" w14:paraId="4A33ADB3" w14:textId="77777777" w:rsidTr="00B17867">
        <w:trPr>
          <w:cantSplit/>
          <w:jc w:val="center"/>
        </w:trPr>
        <w:tc>
          <w:tcPr>
            <w:tcW w:w="568" w:type="dxa"/>
            <w:tcBorders>
              <w:top w:val="single" w:sz="6" w:space="0" w:color="auto"/>
              <w:left w:val="single" w:sz="6" w:space="0" w:color="auto"/>
              <w:bottom w:val="single" w:sz="6" w:space="0" w:color="auto"/>
              <w:right w:val="single" w:sz="6" w:space="0" w:color="auto"/>
            </w:tcBorders>
            <w:vAlign w:val="center"/>
            <w:hideMark/>
          </w:tcPr>
          <w:p w14:paraId="72E93FDE" w14:textId="77777777" w:rsidR="00501CE5" w:rsidRPr="00C57BA4" w:rsidRDefault="00501CE5" w:rsidP="00160A20">
            <w:pPr>
              <w:spacing w:before="60" w:after="40" w:line="264" w:lineRule="auto"/>
              <w:ind w:firstLine="0"/>
              <w:jc w:val="center"/>
              <w:rPr>
                <w:rFonts w:cs="Tahoma"/>
                <w:color w:val="000000" w:themeColor="text1"/>
                <w:sz w:val="20"/>
                <w:szCs w:val="20"/>
              </w:rPr>
            </w:pPr>
            <w:r w:rsidRPr="00C57BA4">
              <w:rPr>
                <w:rFonts w:cs="Tahoma"/>
                <w:color w:val="000000" w:themeColor="text1"/>
                <w:sz w:val="20"/>
                <w:szCs w:val="20"/>
              </w:rPr>
              <w:t>5</w:t>
            </w:r>
          </w:p>
        </w:tc>
        <w:tc>
          <w:tcPr>
            <w:tcW w:w="2494" w:type="dxa"/>
            <w:tcBorders>
              <w:top w:val="single" w:sz="6" w:space="0" w:color="auto"/>
              <w:left w:val="single" w:sz="6" w:space="0" w:color="auto"/>
              <w:bottom w:val="single" w:sz="6" w:space="0" w:color="auto"/>
              <w:right w:val="single" w:sz="6" w:space="0" w:color="auto"/>
            </w:tcBorders>
            <w:vAlign w:val="center"/>
            <w:hideMark/>
          </w:tcPr>
          <w:p w14:paraId="79442E5E" w14:textId="77777777" w:rsidR="00501CE5" w:rsidRPr="00C57BA4" w:rsidRDefault="00501CE5" w:rsidP="00160A20">
            <w:pPr>
              <w:spacing w:before="60" w:after="40" w:line="264" w:lineRule="auto"/>
              <w:ind w:firstLine="0"/>
              <w:jc w:val="left"/>
              <w:rPr>
                <w:rFonts w:cs="Tahoma"/>
                <w:color w:val="000000" w:themeColor="text1"/>
                <w:sz w:val="20"/>
                <w:szCs w:val="20"/>
              </w:rPr>
            </w:pPr>
            <w:r w:rsidRPr="00C57BA4">
              <w:rPr>
                <w:rFonts w:cs="Tahoma"/>
                <w:color w:val="000000" w:themeColor="text1"/>
                <w:sz w:val="20"/>
                <w:szCs w:val="20"/>
              </w:rPr>
              <w:t xml:space="preserve">Gmina </w:t>
            </w:r>
            <w:r w:rsidR="006F1180" w:rsidRPr="00C57BA4">
              <w:rPr>
                <w:rFonts w:cs="Tahoma"/>
                <w:color w:val="000000" w:themeColor="text1"/>
                <w:sz w:val="20"/>
                <w:szCs w:val="20"/>
              </w:rPr>
              <w:t>Drzycim</w:t>
            </w:r>
          </w:p>
        </w:tc>
        <w:tc>
          <w:tcPr>
            <w:tcW w:w="1587" w:type="dxa"/>
            <w:tcBorders>
              <w:top w:val="single" w:sz="6" w:space="0" w:color="auto"/>
              <w:left w:val="single" w:sz="6" w:space="0" w:color="auto"/>
              <w:bottom w:val="single" w:sz="6" w:space="0" w:color="auto"/>
              <w:right w:val="single" w:sz="6" w:space="0" w:color="auto"/>
            </w:tcBorders>
            <w:vAlign w:val="center"/>
          </w:tcPr>
          <w:p w14:paraId="47B3BCC4" w14:textId="4BAE81E6" w:rsidR="00501CE5" w:rsidRPr="00107C83" w:rsidRDefault="00C57BA4"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108</w:t>
            </w:r>
          </w:p>
        </w:tc>
        <w:tc>
          <w:tcPr>
            <w:tcW w:w="1587" w:type="dxa"/>
            <w:tcBorders>
              <w:top w:val="single" w:sz="6" w:space="0" w:color="auto"/>
              <w:left w:val="single" w:sz="6" w:space="0" w:color="auto"/>
              <w:bottom w:val="single" w:sz="6" w:space="0" w:color="auto"/>
              <w:right w:val="single" w:sz="6" w:space="0" w:color="auto"/>
            </w:tcBorders>
            <w:vAlign w:val="center"/>
          </w:tcPr>
          <w:p w14:paraId="555D8557" w14:textId="4F5BD1F2" w:rsidR="00501CE5"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4,9</w:t>
            </w:r>
          </w:p>
        </w:tc>
        <w:tc>
          <w:tcPr>
            <w:tcW w:w="1417" w:type="dxa"/>
            <w:tcBorders>
              <w:top w:val="single" w:sz="6" w:space="0" w:color="auto"/>
              <w:left w:val="single" w:sz="6" w:space="0" w:color="auto"/>
              <w:bottom w:val="single" w:sz="6" w:space="0" w:color="auto"/>
              <w:right w:val="single" w:sz="6" w:space="0" w:color="auto"/>
            </w:tcBorders>
            <w:vAlign w:val="center"/>
          </w:tcPr>
          <w:p w14:paraId="7FD14826" w14:textId="6473D1BE" w:rsidR="00501CE5"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45</w:t>
            </w:r>
          </w:p>
        </w:tc>
        <w:tc>
          <w:tcPr>
            <w:tcW w:w="1418" w:type="dxa"/>
            <w:tcBorders>
              <w:top w:val="single" w:sz="6" w:space="0" w:color="auto"/>
              <w:left w:val="single" w:sz="6" w:space="0" w:color="auto"/>
              <w:bottom w:val="single" w:sz="6" w:space="0" w:color="auto"/>
              <w:right w:val="single" w:sz="6" w:space="0" w:color="auto"/>
            </w:tcBorders>
            <w:vAlign w:val="center"/>
          </w:tcPr>
          <w:p w14:paraId="1AC9C913" w14:textId="1B986B84" w:rsidR="00501CE5" w:rsidRPr="00832214" w:rsidRDefault="00C57BA4" w:rsidP="00160A20">
            <w:pPr>
              <w:spacing w:before="60" w:after="40" w:line="264" w:lineRule="auto"/>
              <w:ind w:firstLine="0"/>
              <w:jc w:val="right"/>
              <w:rPr>
                <w:rFonts w:cs="Tahoma"/>
                <w:color w:val="FF0000"/>
                <w:sz w:val="20"/>
                <w:szCs w:val="20"/>
              </w:rPr>
            </w:pPr>
            <w:r w:rsidRPr="00C57BA4">
              <w:rPr>
                <w:rFonts w:cs="Tahoma"/>
                <w:color w:val="000000" w:themeColor="text1"/>
                <w:sz w:val="20"/>
                <w:szCs w:val="20"/>
              </w:rPr>
              <w:t>19</w:t>
            </w:r>
            <w:r w:rsidR="00EF2731" w:rsidRPr="00C57BA4">
              <w:rPr>
                <w:rFonts w:cs="Tahoma"/>
                <w:color w:val="000000" w:themeColor="text1"/>
                <w:sz w:val="20"/>
                <w:szCs w:val="20"/>
              </w:rPr>
              <w:t>/1</w:t>
            </w:r>
            <w:r w:rsidR="006F1180" w:rsidRPr="00C57BA4">
              <w:rPr>
                <w:rFonts w:cs="Tahoma"/>
                <w:color w:val="000000" w:themeColor="text1"/>
                <w:sz w:val="20"/>
                <w:szCs w:val="20"/>
              </w:rPr>
              <w:t>1</w:t>
            </w:r>
          </w:p>
        </w:tc>
      </w:tr>
      <w:tr w:rsidR="00832214" w:rsidRPr="00832214" w14:paraId="68AD5E4B" w14:textId="77777777" w:rsidTr="00B17867">
        <w:trPr>
          <w:cantSplit/>
          <w:jc w:val="center"/>
        </w:trPr>
        <w:tc>
          <w:tcPr>
            <w:tcW w:w="568" w:type="dxa"/>
            <w:tcBorders>
              <w:top w:val="single" w:sz="6" w:space="0" w:color="auto"/>
              <w:left w:val="single" w:sz="6" w:space="0" w:color="auto"/>
              <w:bottom w:val="single" w:sz="6" w:space="0" w:color="auto"/>
              <w:right w:val="single" w:sz="6" w:space="0" w:color="auto"/>
            </w:tcBorders>
            <w:vAlign w:val="center"/>
            <w:hideMark/>
          </w:tcPr>
          <w:p w14:paraId="3B9B9707" w14:textId="77777777" w:rsidR="00501CE5" w:rsidRPr="00C57BA4" w:rsidRDefault="00501CE5" w:rsidP="00160A20">
            <w:pPr>
              <w:spacing w:before="60" w:after="40" w:line="264" w:lineRule="auto"/>
              <w:ind w:firstLine="0"/>
              <w:jc w:val="center"/>
              <w:rPr>
                <w:rFonts w:cs="Tahoma"/>
                <w:color w:val="000000" w:themeColor="text1"/>
                <w:sz w:val="20"/>
                <w:szCs w:val="20"/>
              </w:rPr>
            </w:pPr>
            <w:r w:rsidRPr="00C57BA4">
              <w:rPr>
                <w:rFonts w:cs="Tahoma"/>
                <w:color w:val="000000" w:themeColor="text1"/>
                <w:sz w:val="20"/>
                <w:szCs w:val="20"/>
              </w:rPr>
              <w:t>6</w:t>
            </w:r>
          </w:p>
        </w:tc>
        <w:tc>
          <w:tcPr>
            <w:tcW w:w="2494" w:type="dxa"/>
            <w:tcBorders>
              <w:top w:val="single" w:sz="6" w:space="0" w:color="auto"/>
              <w:left w:val="single" w:sz="6" w:space="0" w:color="auto"/>
              <w:bottom w:val="single" w:sz="6" w:space="0" w:color="auto"/>
              <w:right w:val="single" w:sz="6" w:space="0" w:color="auto"/>
            </w:tcBorders>
            <w:vAlign w:val="center"/>
            <w:hideMark/>
          </w:tcPr>
          <w:p w14:paraId="5AFDA9B4" w14:textId="77777777" w:rsidR="00501CE5" w:rsidRPr="00C57BA4" w:rsidRDefault="00501CE5" w:rsidP="00160A20">
            <w:pPr>
              <w:spacing w:before="60" w:after="40" w:line="264" w:lineRule="auto"/>
              <w:ind w:firstLine="0"/>
              <w:jc w:val="left"/>
              <w:rPr>
                <w:rFonts w:cs="Tahoma"/>
                <w:color w:val="000000" w:themeColor="text1"/>
                <w:sz w:val="20"/>
                <w:szCs w:val="20"/>
              </w:rPr>
            </w:pPr>
            <w:r w:rsidRPr="00C57BA4">
              <w:rPr>
                <w:rFonts w:cs="Tahoma"/>
                <w:color w:val="000000" w:themeColor="text1"/>
                <w:sz w:val="20"/>
                <w:szCs w:val="20"/>
              </w:rPr>
              <w:t xml:space="preserve">Gmina </w:t>
            </w:r>
            <w:r w:rsidR="006F1180" w:rsidRPr="00C57BA4">
              <w:rPr>
                <w:rFonts w:cs="Tahoma"/>
                <w:color w:val="000000" w:themeColor="text1"/>
                <w:sz w:val="20"/>
                <w:szCs w:val="20"/>
              </w:rPr>
              <w:t>Jeżewo</w:t>
            </w:r>
          </w:p>
        </w:tc>
        <w:tc>
          <w:tcPr>
            <w:tcW w:w="1587" w:type="dxa"/>
            <w:tcBorders>
              <w:top w:val="single" w:sz="6" w:space="0" w:color="auto"/>
              <w:left w:val="single" w:sz="6" w:space="0" w:color="auto"/>
              <w:bottom w:val="single" w:sz="6" w:space="0" w:color="auto"/>
              <w:right w:val="single" w:sz="6" w:space="0" w:color="auto"/>
            </w:tcBorders>
            <w:vAlign w:val="center"/>
          </w:tcPr>
          <w:p w14:paraId="50644724" w14:textId="2A0F88E4" w:rsidR="00501CE5" w:rsidRPr="00107C83" w:rsidRDefault="00C57BA4"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156</w:t>
            </w:r>
          </w:p>
        </w:tc>
        <w:tc>
          <w:tcPr>
            <w:tcW w:w="1587" w:type="dxa"/>
            <w:tcBorders>
              <w:top w:val="single" w:sz="6" w:space="0" w:color="auto"/>
              <w:left w:val="single" w:sz="6" w:space="0" w:color="auto"/>
              <w:bottom w:val="single" w:sz="6" w:space="0" w:color="auto"/>
              <w:right w:val="single" w:sz="6" w:space="0" w:color="auto"/>
            </w:tcBorders>
            <w:vAlign w:val="center"/>
          </w:tcPr>
          <w:p w14:paraId="320A075F" w14:textId="759BB722" w:rsidR="00501CE5"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8,1</w:t>
            </w:r>
          </w:p>
        </w:tc>
        <w:tc>
          <w:tcPr>
            <w:tcW w:w="1417" w:type="dxa"/>
            <w:tcBorders>
              <w:top w:val="single" w:sz="6" w:space="0" w:color="auto"/>
              <w:left w:val="single" w:sz="6" w:space="0" w:color="auto"/>
              <w:bottom w:val="single" w:sz="6" w:space="0" w:color="auto"/>
              <w:right w:val="single" w:sz="6" w:space="0" w:color="auto"/>
            </w:tcBorders>
            <w:vAlign w:val="center"/>
          </w:tcPr>
          <w:p w14:paraId="45C99271" w14:textId="6D3694D2" w:rsidR="00501CE5"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52</w:t>
            </w:r>
          </w:p>
        </w:tc>
        <w:tc>
          <w:tcPr>
            <w:tcW w:w="1418" w:type="dxa"/>
            <w:tcBorders>
              <w:top w:val="single" w:sz="6" w:space="0" w:color="auto"/>
              <w:left w:val="single" w:sz="6" w:space="0" w:color="auto"/>
              <w:bottom w:val="single" w:sz="6" w:space="0" w:color="auto"/>
              <w:right w:val="single" w:sz="6" w:space="0" w:color="auto"/>
            </w:tcBorders>
            <w:vAlign w:val="center"/>
          </w:tcPr>
          <w:p w14:paraId="6103C51A" w14:textId="29E83416" w:rsidR="00501CE5" w:rsidRPr="00832214" w:rsidRDefault="00C57BA4" w:rsidP="00160A20">
            <w:pPr>
              <w:spacing w:before="60" w:after="40" w:line="264" w:lineRule="auto"/>
              <w:ind w:firstLine="0"/>
              <w:jc w:val="right"/>
              <w:rPr>
                <w:rFonts w:cs="Tahoma"/>
                <w:color w:val="FF0000"/>
                <w:sz w:val="20"/>
                <w:szCs w:val="20"/>
              </w:rPr>
            </w:pPr>
            <w:r w:rsidRPr="00C57BA4">
              <w:rPr>
                <w:rFonts w:cs="Tahoma"/>
                <w:color w:val="000000" w:themeColor="text1"/>
                <w:sz w:val="20"/>
                <w:szCs w:val="20"/>
              </w:rPr>
              <w:t>20/14</w:t>
            </w:r>
          </w:p>
        </w:tc>
      </w:tr>
      <w:tr w:rsidR="00832214" w:rsidRPr="00832214" w14:paraId="15E19B04" w14:textId="77777777" w:rsidTr="00B17867">
        <w:trPr>
          <w:cantSplit/>
          <w:jc w:val="center"/>
        </w:trPr>
        <w:tc>
          <w:tcPr>
            <w:tcW w:w="568" w:type="dxa"/>
            <w:tcBorders>
              <w:top w:val="single" w:sz="6" w:space="0" w:color="auto"/>
              <w:left w:val="single" w:sz="6" w:space="0" w:color="auto"/>
              <w:bottom w:val="single" w:sz="6" w:space="0" w:color="auto"/>
              <w:right w:val="single" w:sz="6" w:space="0" w:color="auto"/>
            </w:tcBorders>
            <w:vAlign w:val="center"/>
          </w:tcPr>
          <w:p w14:paraId="5E075A02" w14:textId="77777777" w:rsidR="006F1180" w:rsidRPr="00C57BA4" w:rsidRDefault="006F1180" w:rsidP="00160A20">
            <w:pPr>
              <w:spacing w:before="60" w:after="40" w:line="264" w:lineRule="auto"/>
              <w:ind w:firstLine="0"/>
              <w:jc w:val="center"/>
              <w:rPr>
                <w:rFonts w:cs="Tahoma"/>
                <w:color w:val="000000" w:themeColor="text1"/>
                <w:sz w:val="20"/>
                <w:szCs w:val="20"/>
              </w:rPr>
            </w:pPr>
            <w:r w:rsidRPr="00C57BA4">
              <w:rPr>
                <w:rFonts w:cs="Tahoma"/>
                <w:color w:val="000000" w:themeColor="text1"/>
                <w:sz w:val="20"/>
                <w:szCs w:val="20"/>
              </w:rPr>
              <w:t>7</w:t>
            </w:r>
          </w:p>
        </w:tc>
        <w:tc>
          <w:tcPr>
            <w:tcW w:w="2494" w:type="dxa"/>
            <w:tcBorders>
              <w:top w:val="single" w:sz="6" w:space="0" w:color="auto"/>
              <w:left w:val="single" w:sz="6" w:space="0" w:color="auto"/>
              <w:bottom w:val="single" w:sz="6" w:space="0" w:color="auto"/>
              <w:right w:val="single" w:sz="6" w:space="0" w:color="auto"/>
            </w:tcBorders>
            <w:vAlign w:val="center"/>
          </w:tcPr>
          <w:p w14:paraId="5B14D4BE" w14:textId="77777777" w:rsidR="006F1180" w:rsidRPr="00C57BA4" w:rsidRDefault="006F1180" w:rsidP="00160A20">
            <w:pPr>
              <w:spacing w:before="60" w:after="40" w:line="264" w:lineRule="auto"/>
              <w:ind w:firstLine="0"/>
              <w:jc w:val="left"/>
              <w:rPr>
                <w:rFonts w:cs="Tahoma"/>
                <w:color w:val="000000" w:themeColor="text1"/>
                <w:sz w:val="20"/>
                <w:szCs w:val="20"/>
              </w:rPr>
            </w:pPr>
            <w:r w:rsidRPr="00C57BA4">
              <w:rPr>
                <w:rFonts w:cs="Tahoma"/>
                <w:color w:val="000000" w:themeColor="text1"/>
                <w:sz w:val="20"/>
                <w:szCs w:val="20"/>
              </w:rPr>
              <w:t>Gmina Lniano</w:t>
            </w:r>
          </w:p>
        </w:tc>
        <w:tc>
          <w:tcPr>
            <w:tcW w:w="1587" w:type="dxa"/>
            <w:tcBorders>
              <w:top w:val="single" w:sz="6" w:space="0" w:color="auto"/>
              <w:left w:val="single" w:sz="6" w:space="0" w:color="auto"/>
              <w:bottom w:val="single" w:sz="6" w:space="0" w:color="auto"/>
              <w:right w:val="single" w:sz="6" w:space="0" w:color="auto"/>
            </w:tcBorders>
            <w:vAlign w:val="center"/>
          </w:tcPr>
          <w:p w14:paraId="49326AF1" w14:textId="68141454" w:rsidR="006F1180" w:rsidRPr="00107C83" w:rsidRDefault="00C57BA4"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88</w:t>
            </w:r>
          </w:p>
        </w:tc>
        <w:tc>
          <w:tcPr>
            <w:tcW w:w="1587" w:type="dxa"/>
            <w:tcBorders>
              <w:top w:val="single" w:sz="6" w:space="0" w:color="auto"/>
              <w:left w:val="single" w:sz="6" w:space="0" w:color="auto"/>
              <w:bottom w:val="single" w:sz="6" w:space="0" w:color="auto"/>
              <w:right w:val="single" w:sz="6" w:space="0" w:color="auto"/>
            </w:tcBorders>
            <w:vAlign w:val="center"/>
          </w:tcPr>
          <w:p w14:paraId="2E3D8B4D" w14:textId="2E60BEB2" w:rsidR="006F1180"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4,3</w:t>
            </w:r>
          </w:p>
        </w:tc>
        <w:tc>
          <w:tcPr>
            <w:tcW w:w="1417" w:type="dxa"/>
            <w:tcBorders>
              <w:top w:val="single" w:sz="6" w:space="0" w:color="auto"/>
              <w:left w:val="single" w:sz="6" w:space="0" w:color="auto"/>
              <w:bottom w:val="single" w:sz="6" w:space="0" w:color="auto"/>
              <w:right w:val="single" w:sz="6" w:space="0" w:color="auto"/>
            </w:tcBorders>
            <w:vAlign w:val="center"/>
          </w:tcPr>
          <w:p w14:paraId="0A15C418" w14:textId="0AF92251" w:rsidR="006F1180"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49</w:t>
            </w:r>
          </w:p>
        </w:tc>
        <w:tc>
          <w:tcPr>
            <w:tcW w:w="1418" w:type="dxa"/>
            <w:tcBorders>
              <w:top w:val="single" w:sz="6" w:space="0" w:color="auto"/>
              <w:left w:val="single" w:sz="6" w:space="0" w:color="auto"/>
              <w:bottom w:val="single" w:sz="6" w:space="0" w:color="auto"/>
              <w:right w:val="single" w:sz="6" w:space="0" w:color="auto"/>
            </w:tcBorders>
            <w:vAlign w:val="center"/>
          </w:tcPr>
          <w:p w14:paraId="00108C43" w14:textId="2B213C6E" w:rsidR="006F1180" w:rsidRPr="00832214" w:rsidRDefault="00C57BA4" w:rsidP="00160A20">
            <w:pPr>
              <w:spacing w:before="60" w:after="40" w:line="264" w:lineRule="auto"/>
              <w:ind w:firstLine="0"/>
              <w:jc w:val="right"/>
              <w:rPr>
                <w:rFonts w:cs="Tahoma"/>
                <w:color w:val="FF0000"/>
                <w:sz w:val="20"/>
                <w:szCs w:val="20"/>
              </w:rPr>
            </w:pPr>
            <w:r w:rsidRPr="00C57BA4">
              <w:rPr>
                <w:rFonts w:cs="Tahoma"/>
                <w:color w:val="000000" w:themeColor="text1"/>
                <w:sz w:val="20"/>
                <w:szCs w:val="20"/>
              </w:rPr>
              <w:t>18</w:t>
            </w:r>
            <w:r w:rsidR="006F1180" w:rsidRPr="00C57BA4">
              <w:rPr>
                <w:rFonts w:cs="Tahoma"/>
                <w:color w:val="000000" w:themeColor="text1"/>
                <w:sz w:val="20"/>
                <w:szCs w:val="20"/>
              </w:rPr>
              <w:t>/11</w:t>
            </w:r>
          </w:p>
        </w:tc>
      </w:tr>
      <w:tr w:rsidR="00832214" w:rsidRPr="00832214" w14:paraId="005E26F9" w14:textId="77777777" w:rsidTr="00B17867">
        <w:trPr>
          <w:cantSplit/>
          <w:jc w:val="center"/>
        </w:trPr>
        <w:tc>
          <w:tcPr>
            <w:tcW w:w="568" w:type="dxa"/>
            <w:tcBorders>
              <w:top w:val="single" w:sz="6" w:space="0" w:color="auto"/>
              <w:left w:val="single" w:sz="6" w:space="0" w:color="auto"/>
              <w:bottom w:val="single" w:sz="6" w:space="0" w:color="auto"/>
              <w:right w:val="single" w:sz="6" w:space="0" w:color="auto"/>
            </w:tcBorders>
            <w:vAlign w:val="center"/>
            <w:hideMark/>
          </w:tcPr>
          <w:p w14:paraId="0B04B689" w14:textId="77777777" w:rsidR="00501CE5" w:rsidRPr="00C57BA4" w:rsidRDefault="006F1180" w:rsidP="00160A20">
            <w:pPr>
              <w:spacing w:before="60" w:after="40" w:line="264" w:lineRule="auto"/>
              <w:ind w:firstLine="0"/>
              <w:jc w:val="center"/>
              <w:rPr>
                <w:rFonts w:cs="Tahoma"/>
                <w:color w:val="000000" w:themeColor="text1"/>
                <w:sz w:val="20"/>
                <w:szCs w:val="20"/>
              </w:rPr>
            </w:pPr>
            <w:r w:rsidRPr="00C57BA4">
              <w:rPr>
                <w:rFonts w:cs="Tahoma"/>
                <w:color w:val="000000" w:themeColor="text1"/>
                <w:sz w:val="20"/>
                <w:szCs w:val="20"/>
              </w:rPr>
              <w:t>8</w:t>
            </w:r>
          </w:p>
        </w:tc>
        <w:tc>
          <w:tcPr>
            <w:tcW w:w="2494" w:type="dxa"/>
            <w:tcBorders>
              <w:top w:val="single" w:sz="6" w:space="0" w:color="auto"/>
              <w:left w:val="single" w:sz="6" w:space="0" w:color="auto"/>
              <w:bottom w:val="single" w:sz="6" w:space="0" w:color="auto"/>
              <w:right w:val="single" w:sz="6" w:space="0" w:color="auto"/>
            </w:tcBorders>
            <w:vAlign w:val="center"/>
            <w:hideMark/>
          </w:tcPr>
          <w:p w14:paraId="4EDB4AE1" w14:textId="77777777" w:rsidR="00501CE5" w:rsidRPr="00C57BA4" w:rsidRDefault="00501CE5" w:rsidP="00160A20">
            <w:pPr>
              <w:spacing w:before="60" w:after="40" w:line="264" w:lineRule="auto"/>
              <w:ind w:firstLine="0"/>
              <w:jc w:val="left"/>
              <w:rPr>
                <w:rFonts w:cs="Tahoma"/>
                <w:color w:val="000000" w:themeColor="text1"/>
                <w:sz w:val="20"/>
                <w:szCs w:val="20"/>
              </w:rPr>
            </w:pPr>
            <w:r w:rsidRPr="00C57BA4">
              <w:rPr>
                <w:rFonts w:cs="Tahoma"/>
                <w:color w:val="000000" w:themeColor="text1"/>
                <w:sz w:val="20"/>
                <w:szCs w:val="20"/>
              </w:rPr>
              <w:t xml:space="preserve">Gmina </w:t>
            </w:r>
            <w:r w:rsidR="006F1180" w:rsidRPr="00C57BA4">
              <w:rPr>
                <w:rFonts w:cs="Tahoma"/>
                <w:color w:val="000000" w:themeColor="text1"/>
                <w:sz w:val="20"/>
                <w:szCs w:val="20"/>
              </w:rPr>
              <w:t>Osie</w:t>
            </w:r>
          </w:p>
        </w:tc>
        <w:tc>
          <w:tcPr>
            <w:tcW w:w="1587" w:type="dxa"/>
            <w:tcBorders>
              <w:top w:val="single" w:sz="6" w:space="0" w:color="auto"/>
              <w:left w:val="single" w:sz="6" w:space="0" w:color="auto"/>
              <w:bottom w:val="single" w:sz="6" w:space="0" w:color="auto"/>
              <w:right w:val="single" w:sz="6" w:space="0" w:color="auto"/>
            </w:tcBorders>
            <w:vAlign w:val="center"/>
          </w:tcPr>
          <w:p w14:paraId="4DD4685B" w14:textId="407E1F58" w:rsidR="00501CE5" w:rsidRPr="00107C83" w:rsidRDefault="00C57BA4"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209</w:t>
            </w:r>
          </w:p>
        </w:tc>
        <w:tc>
          <w:tcPr>
            <w:tcW w:w="1587" w:type="dxa"/>
            <w:tcBorders>
              <w:top w:val="single" w:sz="6" w:space="0" w:color="auto"/>
              <w:left w:val="single" w:sz="6" w:space="0" w:color="auto"/>
              <w:bottom w:val="single" w:sz="6" w:space="0" w:color="auto"/>
              <w:right w:val="single" w:sz="6" w:space="0" w:color="auto"/>
            </w:tcBorders>
            <w:vAlign w:val="center"/>
          </w:tcPr>
          <w:p w14:paraId="68B451C8" w14:textId="73B8BE25" w:rsidR="00501CE5"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5,5</w:t>
            </w:r>
          </w:p>
        </w:tc>
        <w:tc>
          <w:tcPr>
            <w:tcW w:w="1417" w:type="dxa"/>
            <w:tcBorders>
              <w:top w:val="single" w:sz="6" w:space="0" w:color="auto"/>
              <w:left w:val="single" w:sz="6" w:space="0" w:color="auto"/>
              <w:bottom w:val="single" w:sz="6" w:space="0" w:color="auto"/>
              <w:right w:val="single" w:sz="6" w:space="0" w:color="auto"/>
            </w:tcBorders>
            <w:vAlign w:val="center"/>
          </w:tcPr>
          <w:p w14:paraId="68B266FB" w14:textId="260FBC5A" w:rsidR="00501CE5"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26</w:t>
            </w:r>
          </w:p>
        </w:tc>
        <w:tc>
          <w:tcPr>
            <w:tcW w:w="1418" w:type="dxa"/>
            <w:tcBorders>
              <w:top w:val="single" w:sz="6" w:space="0" w:color="auto"/>
              <w:left w:val="single" w:sz="6" w:space="0" w:color="auto"/>
              <w:bottom w:val="single" w:sz="6" w:space="0" w:color="auto"/>
              <w:right w:val="single" w:sz="6" w:space="0" w:color="auto"/>
            </w:tcBorders>
            <w:vAlign w:val="center"/>
          </w:tcPr>
          <w:p w14:paraId="1F2598A8" w14:textId="63DF37A4" w:rsidR="00501CE5" w:rsidRPr="00832214" w:rsidRDefault="00201763" w:rsidP="00160A20">
            <w:pPr>
              <w:spacing w:before="60" w:after="40" w:line="264" w:lineRule="auto"/>
              <w:ind w:firstLine="0"/>
              <w:jc w:val="right"/>
              <w:rPr>
                <w:rFonts w:cs="Tahoma"/>
                <w:color w:val="FF0000"/>
                <w:sz w:val="20"/>
                <w:szCs w:val="20"/>
              </w:rPr>
            </w:pPr>
            <w:r w:rsidRPr="00201763">
              <w:rPr>
                <w:rFonts w:cs="Tahoma"/>
                <w:color w:val="000000" w:themeColor="text1"/>
                <w:sz w:val="20"/>
                <w:szCs w:val="20"/>
              </w:rPr>
              <w:t>40</w:t>
            </w:r>
            <w:r w:rsidR="006F1180" w:rsidRPr="00201763">
              <w:rPr>
                <w:rFonts w:cs="Tahoma"/>
                <w:color w:val="000000" w:themeColor="text1"/>
                <w:sz w:val="20"/>
                <w:szCs w:val="20"/>
              </w:rPr>
              <w:t>/11</w:t>
            </w:r>
          </w:p>
        </w:tc>
      </w:tr>
      <w:tr w:rsidR="00832214" w:rsidRPr="00832214" w14:paraId="0DAB3314" w14:textId="77777777" w:rsidTr="002F2B93">
        <w:trPr>
          <w:cantSplit/>
          <w:jc w:val="center"/>
        </w:trPr>
        <w:tc>
          <w:tcPr>
            <w:tcW w:w="568" w:type="dxa"/>
            <w:tcBorders>
              <w:top w:val="single" w:sz="6" w:space="0" w:color="auto"/>
              <w:left w:val="single" w:sz="6" w:space="0" w:color="auto"/>
              <w:bottom w:val="single" w:sz="6" w:space="0" w:color="auto"/>
              <w:right w:val="single" w:sz="6" w:space="0" w:color="auto"/>
            </w:tcBorders>
            <w:vAlign w:val="center"/>
          </w:tcPr>
          <w:p w14:paraId="3709CBF0" w14:textId="77777777" w:rsidR="006F1180" w:rsidRPr="00C57BA4" w:rsidRDefault="006F1180" w:rsidP="00160A20">
            <w:pPr>
              <w:spacing w:before="60" w:after="40" w:line="264" w:lineRule="auto"/>
              <w:ind w:firstLine="0"/>
              <w:jc w:val="center"/>
              <w:rPr>
                <w:rFonts w:cs="Tahoma"/>
                <w:color w:val="000000" w:themeColor="text1"/>
                <w:sz w:val="20"/>
                <w:szCs w:val="20"/>
              </w:rPr>
            </w:pPr>
            <w:r w:rsidRPr="00C57BA4">
              <w:rPr>
                <w:rFonts w:cs="Tahoma"/>
                <w:color w:val="000000" w:themeColor="text1"/>
                <w:sz w:val="20"/>
                <w:szCs w:val="20"/>
              </w:rPr>
              <w:t>9</w:t>
            </w:r>
          </w:p>
        </w:tc>
        <w:tc>
          <w:tcPr>
            <w:tcW w:w="2494" w:type="dxa"/>
            <w:tcBorders>
              <w:top w:val="single" w:sz="6" w:space="0" w:color="auto"/>
              <w:left w:val="single" w:sz="6" w:space="0" w:color="auto"/>
              <w:bottom w:val="single" w:sz="6" w:space="0" w:color="auto"/>
              <w:right w:val="single" w:sz="6" w:space="0" w:color="auto"/>
            </w:tcBorders>
            <w:vAlign w:val="center"/>
          </w:tcPr>
          <w:p w14:paraId="0DE199D9" w14:textId="77777777" w:rsidR="006F1180" w:rsidRPr="00C57BA4" w:rsidRDefault="006F1180" w:rsidP="00160A20">
            <w:pPr>
              <w:spacing w:before="60" w:after="40" w:line="264" w:lineRule="auto"/>
              <w:ind w:firstLine="0"/>
              <w:jc w:val="left"/>
              <w:rPr>
                <w:rFonts w:cs="Tahoma"/>
                <w:color w:val="000000" w:themeColor="text1"/>
                <w:sz w:val="20"/>
                <w:szCs w:val="20"/>
              </w:rPr>
            </w:pPr>
            <w:r w:rsidRPr="00C57BA4">
              <w:rPr>
                <w:rFonts w:cs="Tahoma"/>
                <w:color w:val="000000" w:themeColor="text1"/>
                <w:sz w:val="20"/>
                <w:szCs w:val="20"/>
              </w:rPr>
              <w:t>Gmina Pruszcz</w:t>
            </w:r>
          </w:p>
        </w:tc>
        <w:tc>
          <w:tcPr>
            <w:tcW w:w="1587" w:type="dxa"/>
            <w:tcBorders>
              <w:top w:val="single" w:sz="6" w:space="0" w:color="auto"/>
              <w:left w:val="single" w:sz="6" w:space="0" w:color="auto"/>
              <w:bottom w:val="single" w:sz="6" w:space="0" w:color="auto"/>
              <w:right w:val="single" w:sz="6" w:space="0" w:color="auto"/>
            </w:tcBorders>
            <w:vAlign w:val="center"/>
          </w:tcPr>
          <w:p w14:paraId="22D7CBA9" w14:textId="46019159" w:rsidR="006F1180" w:rsidRPr="00107C83" w:rsidRDefault="00C57BA4"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143</w:t>
            </w:r>
          </w:p>
        </w:tc>
        <w:tc>
          <w:tcPr>
            <w:tcW w:w="1587" w:type="dxa"/>
            <w:tcBorders>
              <w:top w:val="single" w:sz="6" w:space="0" w:color="auto"/>
              <w:left w:val="single" w:sz="6" w:space="0" w:color="auto"/>
              <w:bottom w:val="single" w:sz="6" w:space="0" w:color="auto"/>
              <w:right w:val="single" w:sz="6" w:space="0" w:color="auto"/>
            </w:tcBorders>
            <w:vAlign w:val="center"/>
          </w:tcPr>
          <w:p w14:paraId="4BACE437" w14:textId="7AB06C21" w:rsidR="006F1180"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9,6</w:t>
            </w:r>
          </w:p>
        </w:tc>
        <w:tc>
          <w:tcPr>
            <w:tcW w:w="1417" w:type="dxa"/>
            <w:tcBorders>
              <w:top w:val="single" w:sz="6" w:space="0" w:color="auto"/>
              <w:left w:val="single" w:sz="6" w:space="0" w:color="auto"/>
              <w:bottom w:val="single" w:sz="6" w:space="0" w:color="auto"/>
              <w:right w:val="single" w:sz="6" w:space="0" w:color="auto"/>
            </w:tcBorders>
            <w:vAlign w:val="center"/>
          </w:tcPr>
          <w:p w14:paraId="42BBF94F" w14:textId="1B956D62" w:rsidR="006F1180"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67</w:t>
            </w:r>
          </w:p>
        </w:tc>
        <w:tc>
          <w:tcPr>
            <w:tcW w:w="1418" w:type="dxa"/>
            <w:tcBorders>
              <w:top w:val="single" w:sz="6" w:space="0" w:color="auto"/>
              <w:left w:val="single" w:sz="6" w:space="0" w:color="auto"/>
              <w:bottom w:val="single" w:sz="6" w:space="0" w:color="auto"/>
              <w:right w:val="single" w:sz="6" w:space="0" w:color="auto"/>
            </w:tcBorders>
            <w:vAlign w:val="center"/>
          </w:tcPr>
          <w:p w14:paraId="405811AF" w14:textId="77777777" w:rsidR="006F1180" w:rsidRPr="00832214" w:rsidRDefault="006F1180" w:rsidP="00160A20">
            <w:pPr>
              <w:spacing w:before="60" w:after="40" w:line="264" w:lineRule="auto"/>
              <w:ind w:firstLine="0"/>
              <w:jc w:val="right"/>
              <w:rPr>
                <w:rFonts w:cs="Tahoma"/>
                <w:color w:val="FF0000"/>
                <w:sz w:val="20"/>
                <w:szCs w:val="20"/>
              </w:rPr>
            </w:pPr>
            <w:r w:rsidRPr="00201763">
              <w:rPr>
                <w:rFonts w:cs="Tahoma"/>
                <w:color w:val="000000" w:themeColor="text1"/>
                <w:sz w:val="20"/>
                <w:szCs w:val="20"/>
              </w:rPr>
              <w:t>26/20</w:t>
            </w:r>
          </w:p>
        </w:tc>
      </w:tr>
      <w:tr w:rsidR="00832214" w:rsidRPr="00832214" w14:paraId="59E4175C" w14:textId="77777777" w:rsidTr="002F2B93">
        <w:trPr>
          <w:cantSplit/>
          <w:jc w:val="center"/>
        </w:trPr>
        <w:tc>
          <w:tcPr>
            <w:tcW w:w="568" w:type="dxa"/>
            <w:tcBorders>
              <w:top w:val="single" w:sz="6" w:space="0" w:color="auto"/>
              <w:left w:val="single" w:sz="6" w:space="0" w:color="auto"/>
              <w:bottom w:val="single" w:sz="6" w:space="0" w:color="auto"/>
              <w:right w:val="single" w:sz="6" w:space="0" w:color="auto"/>
            </w:tcBorders>
            <w:vAlign w:val="center"/>
          </w:tcPr>
          <w:p w14:paraId="7BD34B32" w14:textId="77777777" w:rsidR="006F1180" w:rsidRPr="00C57BA4" w:rsidRDefault="006F1180" w:rsidP="00160A20">
            <w:pPr>
              <w:spacing w:before="60" w:after="40" w:line="264" w:lineRule="auto"/>
              <w:ind w:firstLine="0"/>
              <w:jc w:val="center"/>
              <w:rPr>
                <w:rFonts w:cs="Tahoma"/>
                <w:color w:val="000000" w:themeColor="text1"/>
                <w:sz w:val="20"/>
                <w:szCs w:val="20"/>
              </w:rPr>
            </w:pPr>
            <w:r w:rsidRPr="00C57BA4">
              <w:rPr>
                <w:rFonts w:cs="Tahoma"/>
                <w:color w:val="000000" w:themeColor="text1"/>
                <w:sz w:val="20"/>
                <w:szCs w:val="20"/>
              </w:rPr>
              <w:t>10</w:t>
            </w:r>
          </w:p>
        </w:tc>
        <w:tc>
          <w:tcPr>
            <w:tcW w:w="2494" w:type="dxa"/>
            <w:tcBorders>
              <w:top w:val="single" w:sz="6" w:space="0" w:color="auto"/>
              <w:left w:val="single" w:sz="6" w:space="0" w:color="auto"/>
              <w:bottom w:val="single" w:sz="6" w:space="0" w:color="auto"/>
              <w:right w:val="single" w:sz="6" w:space="0" w:color="auto"/>
            </w:tcBorders>
            <w:vAlign w:val="center"/>
          </w:tcPr>
          <w:p w14:paraId="73F8C18F" w14:textId="77777777" w:rsidR="006F1180" w:rsidRPr="00C57BA4" w:rsidRDefault="006F1180" w:rsidP="00160A20">
            <w:pPr>
              <w:spacing w:before="60" w:after="40" w:line="264" w:lineRule="auto"/>
              <w:ind w:firstLine="0"/>
              <w:jc w:val="left"/>
              <w:rPr>
                <w:rFonts w:cs="Tahoma"/>
                <w:color w:val="000000" w:themeColor="text1"/>
                <w:sz w:val="20"/>
                <w:szCs w:val="20"/>
              </w:rPr>
            </w:pPr>
            <w:r w:rsidRPr="00C57BA4">
              <w:rPr>
                <w:rFonts w:cs="Tahoma"/>
                <w:color w:val="000000" w:themeColor="text1"/>
                <w:sz w:val="20"/>
                <w:szCs w:val="20"/>
              </w:rPr>
              <w:t>Gmina Świekatowo</w:t>
            </w:r>
          </w:p>
        </w:tc>
        <w:tc>
          <w:tcPr>
            <w:tcW w:w="1587" w:type="dxa"/>
            <w:tcBorders>
              <w:top w:val="single" w:sz="6" w:space="0" w:color="auto"/>
              <w:left w:val="single" w:sz="6" w:space="0" w:color="auto"/>
              <w:bottom w:val="single" w:sz="6" w:space="0" w:color="auto"/>
              <w:right w:val="single" w:sz="6" w:space="0" w:color="auto"/>
            </w:tcBorders>
            <w:vAlign w:val="center"/>
          </w:tcPr>
          <w:p w14:paraId="292689A8" w14:textId="260CE680" w:rsidR="006F1180" w:rsidRPr="00107C83" w:rsidRDefault="00C57BA4"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64</w:t>
            </w:r>
          </w:p>
        </w:tc>
        <w:tc>
          <w:tcPr>
            <w:tcW w:w="1587" w:type="dxa"/>
            <w:tcBorders>
              <w:top w:val="single" w:sz="6" w:space="0" w:color="auto"/>
              <w:left w:val="single" w:sz="6" w:space="0" w:color="auto"/>
              <w:bottom w:val="single" w:sz="6" w:space="0" w:color="auto"/>
              <w:right w:val="single" w:sz="6" w:space="0" w:color="auto"/>
            </w:tcBorders>
            <w:vAlign w:val="center"/>
          </w:tcPr>
          <w:p w14:paraId="467BAB80" w14:textId="5833B465" w:rsidR="006F1180"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3,6</w:t>
            </w:r>
          </w:p>
        </w:tc>
        <w:tc>
          <w:tcPr>
            <w:tcW w:w="1417" w:type="dxa"/>
            <w:tcBorders>
              <w:top w:val="single" w:sz="6" w:space="0" w:color="auto"/>
              <w:left w:val="single" w:sz="6" w:space="0" w:color="auto"/>
              <w:bottom w:val="single" w:sz="6" w:space="0" w:color="auto"/>
              <w:right w:val="single" w:sz="6" w:space="0" w:color="auto"/>
            </w:tcBorders>
            <w:vAlign w:val="center"/>
          </w:tcPr>
          <w:p w14:paraId="116F338E" w14:textId="52271570" w:rsidR="006F1180"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57</w:t>
            </w:r>
          </w:p>
        </w:tc>
        <w:tc>
          <w:tcPr>
            <w:tcW w:w="1418" w:type="dxa"/>
            <w:tcBorders>
              <w:top w:val="single" w:sz="6" w:space="0" w:color="auto"/>
              <w:left w:val="single" w:sz="6" w:space="0" w:color="auto"/>
              <w:bottom w:val="single" w:sz="6" w:space="0" w:color="auto"/>
              <w:right w:val="single" w:sz="6" w:space="0" w:color="auto"/>
            </w:tcBorders>
            <w:vAlign w:val="center"/>
          </w:tcPr>
          <w:p w14:paraId="72199132" w14:textId="77777777" w:rsidR="006F1180" w:rsidRPr="00832214" w:rsidRDefault="006F1180" w:rsidP="00160A20">
            <w:pPr>
              <w:spacing w:before="60" w:after="40" w:line="264" w:lineRule="auto"/>
              <w:ind w:firstLine="0"/>
              <w:jc w:val="right"/>
              <w:rPr>
                <w:rFonts w:cs="Tahoma"/>
                <w:color w:val="FF0000"/>
                <w:sz w:val="20"/>
                <w:szCs w:val="20"/>
              </w:rPr>
            </w:pPr>
            <w:r w:rsidRPr="00201763">
              <w:rPr>
                <w:rFonts w:cs="Tahoma"/>
                <w:color w:val="000000" w:themeColor="text1"/>
                <w:sz w:val="20"/>
                <w:szCs w:val="20"/>
              </w:rPr>
              <w:t>9/9</w:t>
            </w:r>
          </w:p>
        </w:tc>
      </w:tr>
      <w:tr w:rsidR="00832214" w:rsidRPr="00832214" w14:paraId="16B063CD" w14:textId="77777777" w:rsidTr="002F2B93">
        <w:trPr>
          <w:cantSplit/>
          <w:jc w:val="center"/>
        </w:trPr>
        <w:tc>
          <w:tcPr>
            <w:tcW w:w="568" w:type="dxa"/>
            <w:tcBorders>
              <w:top w:val="single" w:sz="6" w:space="0" w:color="auto"/>
              <w:left w:val="single" w:sz="6" w:space="0" w:color="auto"/>
              <w:bottom w:val="single" w:sz="6" w:space="0" w:color="auto"/>
              <w:right w:val="single" w:sz="6" w:space="0" w:color="auto"/>
            </w:tcBorders>
            <w:vAlign w:val="center"/>
            <w:hideMark/>
          </w:tcPr>
          <w:p w14:paraId="1E61095A" w14:textId="77777777" w:rsidR="00501CE5" w:rsidRPr="00C57BA4" w:rsidRDefault="006F1180" w:rsidP="00160A20">
            <w:pPr>
              <w:spacing w:before="60" w:after="40" w:line="264" w:lineRule="auto"/>
              <w:ind w:firstLine="0"/>
              <w:jc w:val="center"/>
              <w:rPr>
                <w:rFonts w:cs="Tahoma"/>
                <w:color w:val="000000" w:themeColor="text1"/>
                <w:sz w:val="20"/>
                <w:szCs w:val="20"/>
              </w:rPr>
            </w:pPr>
            <w:r w:rsidRPr="00C57BA4">
              <w:rPr>
                <w:rFonts w:cs="Tahoma"/>
                <w:color w:val="000000" w:themeColor="text1"/>
                <w:sz w:val="20"/>
                <w:szCs w:val="20"/>
              </w:rPr>
              <w:t>11</w:t>
            </w:r>
          </w:p>
        </w:tc>
        <w:tc>
          <w:tcPr>
            <w:tcW w:w="2494" w:type="dxa"/>
            <w:tcBorders>
              <w:top w:val="single" w:sz="6" w:space="0" w:color="auto"/>
              <w:left w:val="single" w:sz="6" w:space="0" w:color="auto"/>
              <w:bottom w:val="single" w:sz="6" w:space="0" w:color="auto"/>
              <w:right w:val="single" w:sz="6" w:space="0" w:color="auto"/>
            </w:tcBorders>
            <w:vAlign w:val="center"/>
            <w:hideMark/>
          </w:tcPr>
          <w:p w14:paraId="0BB08EE0" w14:textId="77777777" w:rsidR="00501CE5" w:rsidRPr="00C57BA4" w:rsidRDefault="00501CE5" w:rsidP="00160A20">
            <w:pPr>
              <w:spacing w:before="60" w:after="40" w:line="264" w:lineRule="auto"/>
              <w:ind w:firstLine="0"/>
              <w:jc w:val="left"/>
              <w:rPr>
                <w:rFonts w:cs="Tahoma"/>
                <w:color w:val="000000" w:themeColor="text1"/>
                <w:sz w:val="20"/>
                <w:szCs w:val="20"/>
              </w:rPr>
            </w:pPr>
            <w:r w:rsidRPr="00C57BA4">
              <w:rPr>
                <w:rFonts w:cs="Tahoma"/>
                <w:color w:val="000000" w:themeColor="text1"/>
                <w:sz w:val="20"/>
                <w:szCs w:val="20"/>
              </w:rPr>
              <w:t xml:space="preserve">Gmina </w:t>
            </w:r>
            <w:r w:rsidR="006F1180" w:rsidRPr="00C57BA4">
              <w:rPr>
                <w:rFonts w:cs="Tahoma"/>
                <w:color w:val="000000" w:themeColor="text1"/>
                <w:sz w:val="20"/>
                <w:szCs w:val="20"/>
              </w:rPr>
              <w:t>Warlubie</w:t>
            </w:r>
          </w:p>
        </w:tc>
        <w:tc>
          <w:tcPr>
            <w:tcW w:w="1587" w:type="dxa"/>
            <w:tcBorders>
              <w:top w:val="single" w:sz="6" w:space="0" w:color="auto"/>
              <w:left w:val="single" w:sz="6" w:space="0" w:color="auto"/>
              <w:bottom w:val="single" w:sz="6" w:space="0" w:color="auto"/>
              <w:right w:val="single" w:sz="6" w:space="0" w:color="auto"/>
            </w:tcBorders>
            <w:vAlign w:val="center"/>
          </w:tcPr>
          <w:p w14:paraId="0F65DE4D" w14:textId="7895A84D" w:rsidR="00501CE5" w:rsidRPr="00107C83" w:rsidRDefault="00C57BA4"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201</w:t>
            </w:r>
          </w:p>
        </w:tc>
        <w:tc>
          <w:tcPr>
            <w:tcW w:w="1587" w:type="dxa"/>
            <w:tcBorders>
              <w:top w:val="single" w:sz="6" w:space="0" w:color="auto"/>
              <w:left w:val="single" w:sz="6" w:space="0" w:color="auto"/>
              <w:bottom w:val="single" w:sz="6" w:space="0" w:color="auto"/>
              <w:right w:val="single" w:sz="6" w:space="0" w:color="auto"/>
            </w:tcBorders>
            <w:vAlign w:val="center"/>
          </w:tcPr>
          <w:p w14:paraId="520DE8EB" w14:textId="107E6990" w:rsidR="00501CE5"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6,5</w:t>
            </w:r>
          </w:p>
        </w:tc>
        <w:tc>
          <w:tcPr>
            <w:tcW w:w="1417" w:type="dxa"/>
            <w:tcBorders>
              <w:top w:val="single" w:sz="6" w:space="0" w:color="auto"/>
              <w:left w:val="single" w:sz="6" w:space="0" w:color="auto"/>
              <w:bottom w:val="single" w:sz="6" w:space="0" w:color="auto"/>
              <w:right w:val="single" w:sz="6" w:space="0" w:color="auto"/>
            </w:tcBorders>
            <w:vAlign w:val="center"/>
          </w:tcPr>
          <w:p w14:paraId="7AAD5B01" w14:textId="5FBCF3C0" w:rsidR="00501CE5" w:rsidRPr="00107C83" w:rsidRDefault="00107C83" w:rsidP="00160A20">
            <w:pPr>
              <w:spacing w:before="60" w:after="40" w:line="264" w:lineRule="auto"/>
              <w:ind w:firstLine="0"/>
              <w:jc w:val="right"/>
              <w:rPr>
                <w:rFonts w:cs="Tahoma"/>
                <w:color w:val="000000" w:themeColor="text1"/>
                <w:sz w:val="20"/>
                <w:szCs w:val="20"/>
              </w:rPr>
            </w:pPr>
            <w:r>
              <w:rPr>
                <w:rFonts w:cs="Tahoma"/>
                <w:color w:val="000000" w:themeColor="text1"/>
                <w:sz w:val="20"/>
                <w:szCs w:val="20"/>
              </w:rPr>
              <w:t>32</w:t>
            </w:r>
          </w:p>
        </w:tc>
        <w:tc>
          <w:tcPr>
            <w:tcW w:w="1418" w:type="dxa"/>
            <w:tcBorders>
              <w:top w:val="single" w:sz="6" w:space="0" w:color="auto"/>
              <w:left w:val="single" w:sz="6" w:space="0" w:color="auto"/>
              <w:bottom w:val="single" w:sz="6" w:space="0" w:color="auto"/>
              <w:right w:val="single" w:sz="6" w:space="0" w:color="auto"/>
            </w:tcBorders>
            <w:vAlign w:val="center"/>
          </w:tcPr>
          <w:p w14:paraId="67893B2F" w14:textId="7D62F974" w:rsidR="00501CE5" w:rsidRPr="00832214" w:rsidRDefault="006F1180" w:rsidP="00160A20">
            <w:pPr>
              <w:spacing w:before="60" w:after="40" w:line="264" w:lineRule="auto"/>
              <w:ind w:firstLine="0"/>
              <w:jc w:val="right"/>
              <w:rPr>
                <w:rFonts w:cs="Tahoma"/>
                <w:color w:val="FF0000"/>
                <w:sz w:val="20"/>
                <w:szCs w:val="20"/>
              </w:rPr>
            </w:pPr>
            <w:r w:rsidRPr="00201763">
              <w:rPr>
                <w:rFonts w:cs="Tahoma"/>
                <w:color w:val="000000" w:themeColor="text1"/>
                <w:sz w:val="20"/>
                <w:szCs w:val="20"/>
              </w:rPr>
              <w:t>3</w:t>
            </w:r>
            <w:r w:rsidR="00201763" w:rsidRPr="00201763">
              <w:rPr>
                <w:rFonts w:cs="Tahoma"/>
                <w:color w:val="000000" w:themeColor="text1"/>
                <w:sz w:val="20"/>
                <w:szCs w:val="20"/>
              </w:rPr>
              <w:t>1</w:t>
            </w:r>
            <w:r w:rsidR="00EF2731" w:rsidRPr="00201763">
              <w:rPr>
                <w:rFonts w:cs="Tahoma"/>
                <w:color w:val="000000" w:themeColor="text1"/>
                <w:sz w:val="20"/>
                <w:szCs w:val="20"/>
              </w:rPr>
              <w:t>/</w:t>
            </w:r>
            <w:r w:rsidRPr="00201763">
              <w:rPr>
                <w:rFonts w:cs="Tahoma"/>
                <w:color w:val="000000" w:themeColor="text1"/>
                <w:sz w:val="20"/>
                <w:szCs w:val="20"/>
              </w:rPr>
              <w:t>9</w:t>
            </w:r>
          </w:p>
        </w:tc>
      </w:tr>
      <w:tr w:rsidR="00832214" w:rsidRPr="00832214" w14:paraId="24FA7AFE" w14:textId="77777777" w:rsidTr="00107C83">
        <w:trPr>
          <w:cantSplit/>
          <w:jc w:val="center"/>
        </w:trPr>
        <w:tc>
          <w:tcPr>
            <w:tcW w:w="3062" w:type="dxa"/>
            <w:gridSpan w:val="2"/>
            <w:tcBorders>
              <w:top w:val="single" w:sz="6" w:space="0" w:color="auto"/>
              <w:left w:val="single" w:sz="6" w:space="0" w:color="auto"/>
              <w:bottom w:val="single" w:sz="6" w:space="0" w:color="auto"/>
              <w:right w:val="single" w:sz="6" w:space="0" w:color="auto"/>
            </w:tcBorders>
            <w:shd w:val="clear" w:color="auto" w:fill="99CCFF"/>
            <w:vAlign w:val="center"/>
            <w:hideMark/>
          </w:tcPr>
          <w:p w14:paraId="07F16E44" w14:textId="77777777" w:rsidR="00B17867" w:rsidRPr="00C57BA4" w:rsidRDefault="00B17867" w:rsidP="00160A20">
            <w:pPr>
              <w:spacing w:before="60" w:after="40" w:line="264" w:lineRule="auto"/>
              <w:ind w:firstLine="0"/>
              <w:jc w:val="left"/>
              <w:rPr>
                <w:rFonts w:cs="Tahoma"/>
                <w:b/>
                <w:color w:val="000000" w:themeColor="text1"/>
                <w:sz w:val="20"/>
                <w:szCs w:val="20"/>
              </w:rPr>
            </w:pPr>
            <w:r w:rsidRPr="00C57BA4">
              <w:rPr>
                <w:rFonts w:cs="Tahoma"/>
                <w:b/>
                <w:color w:val="000000" w:themeColor="text1"/>
                <w:sz w:val="20"/>
                <w:szCs w:val="20"/>
              </w:rPr>
              <w:t>Razem</w:t>
            </w:r>
          </w:p>
        </w:tc>
        <w:tc>
          <w:tcPr>
            <w:tcW w:w="1587" w:type="dxa"/>
            <w:tcBorders>
              <w:top w:val="single" w:sz="6" w:space="0" w:color="auto"/>
              <w:left w:val="single" w:sz="6" w:space="0" w:color="auto"/>
              <w:bottom w:val="single" w:sz="6" w:space="0" w:color="auto"/>
              <w:right w:val="single" w:sz="6" w:space="0" w:color="auto"/>
            </w:tcBorders>
            <w:shd w:val="clear" w:color="auto" w:fill="99CCFF"/>
            <w:vAlign w:val="center"/>
            <w:hideMark/>
          </w:tcPr>
          <w:p w14:paraId="541FE26C" w14:textId="12ECF726" w:rsidR="00B17867" w:rsidRPr="00107C83" w:rsidRDefault="00B17867" w:rsidP="00160A20">
            <w:pPr>
              <w:spacing w:before="60" w:after="40" w:line="264" w:lineRule="auto"/>
              <w:ind w:firstLine="0"/>
              <w:jc w:val="right"/>
              <w:rPr>
                <w:rFonts w:cs="Tahoma"/>
                <w:b/>
                <w:color w:val="000000" w:themeColor="text1"/>
                <w:sz w:val="20"/>
                <w:szCs w:val="20"/>
              </w:rPr>
            </w:pPr>
            <w:r w:rsidRPr="00107C83">
              <w:rPr>
                <w:rFonts w:cs="Tahoma"/>
                <w:b/>
                <w:color w:val="000000" w:themeColor="text1"/>
                <w:sz w:val="20"/>
                <w:szCs w:val="20"/>
              </w:rPr>
              <w:t>1</w:t>
            </w:r>
            <w:r w:rsidR="006F1180" w:rsidRPr="00107C83">
              <w:rPr>
                <w:rFonts w:cs="Tahoma"/>
                <w:b/>
                <w:color w:val="000000" w:themeColor="text1"/>
                <w:sz w:val="20"/>
                <w:szCs w:val="20"/>
              </w:rPr>
              <w:t> 474</w:t>
            </w:r>
          </w:p>
        </w:tc>
        <w:tc>
          <w:tcPr>
            <w:tcW w:w="1587" w:type="dxa"/>
            <w:tcBorders>
              <w:top w:val="single" w:sz="6" w:space="0" w:color="auto"/>
              <w:left w:val="single" w:sz="6" w:space="0" w:color="auto"/>
              <w:bottom w:val="single" w:sz="6" w:space="0" w:color="auto"/>
              <w:right w:val="single" w:sz="6" w:space="0" w:color="auto"/>
            </w:tcBorders>
            <w:shd w:val="clear" w:color="auto" w:fill="99CCFF"/>
            <w:vAlign w:val="center"/>
          </w:tcPr>
          <w:p w14:paraId="663E1A28" w14:textId="78D42A18" w:rsidR="00B17867" w:rsidRPr="00107C83" w:rsidRDefault="00107C83" w:rsidP="00160A20">
            <w:pPr>
              <w:spacing w:before="60" w:after="40" w:line="264" w:lineRule="auto"/>
              <w:ind w:firstLine="0"/>
              <w:jc w:val="right"/>
              <w:rPr>
                <w:rFonts w:cs="Tahoma"/>
                <w:b/>
                <w:color w:val="000000" w:themeColor="text1"/>
                <w:sz w:val="20"/>
                <w:szCs w:val="20"/>
              </w:rPr>
            </w:pPr>
            <w:r w:rsidRPr="00107C83">
              <w:rPr>
                <w:rFonts w:cs="Tahoma"/>
                <w:b/>
                <w:color w:val="000000" w:themeColor="text1"/>
                <w:sz w:val="20"/>
                <w:szCs w:val="20"/>
              </w:rPr>
              <w:t>98,9</w:t>
            </w:r>
          </w:p>
        </w:tc>
        <w:tc>
          <w:tcPr>
            <w:tcW w:w="1417" w:type="dxa"/>
            <w:tcBorders>
              <w:top w:val="single" w:sz="6" w:space="0" w:color="auto"/>
              <w:left w:val="single" w:sz="6" w:space="0" w:color="auto"/>
              <w:bottom w:val="single" w:sz="6" w:space="0" w:color="auto"/>
              <w:right w:val="single" w:sz="6" w:space="0" w:color="auto"/>
            </w:tcBorders>
            <w:shd w:val="clear" w:color="auto" w:fill="99CCFF"/>
            <w:vAlign w:val="center"/>
            <w:hideMark/>
          </w:tcPr>
          <w:p w14:paraId="777E50F6" w14:textId="23316C90" w:rsidR="00B17867" w:rsidRPr="00107C83" w:rsidRDefault="00107C83" w:rsidP="00160A20">
            <w:pPr>
              <w:spacing w:before="60" w:after="40" w:line="264" w:lineRule="auto"/>
              <w:ind w:firstLine="0"/>
              <w:jc w:val="right"/>
              <w:rPr>
                <w:rFonts w:cs="Tahoma"/>
                <w:b/>
                <w:color w:val="000000" w:themeColor="text1"/>
                <w:sz w:val="20"/>
                <w:szCs w:val="20"/>
              </w:rPr>
            </w:pPr>
            <w:r>
              <w:rPr>
                <w:rFonts w:cs="Tahoma"/>
                <w:b/>
                <w:color w:val="000000" w:themeColor="text1"/>
                <w:sz w:val="20"/>
                <w:szCs w:val="20"/>
              </w:rPr>
              <w:t>67</w:t>
            </w:r>
          </w:p>
        </w:tc>
        <w:tc>
          <w:tcPr>
            <w:tcW w:w="1418" w:type="dxa"/>
            <w:tcBorders>
              <w:top w:val="single" w:sz="6" w:space="0" w:color="auto"/>
              <w:left w:val="single" w:sz="6" w:space="0" w:color="auto"/>
              <w:bottom w:val="single" w:sz="6" w:space="0" w:color="auto"/>
              <w:right w:val="single" w:sz="6" w:space="0" w:color="auto"/>
            </w:tcBorders>
            <w:shd w:val="clear" w:color="auto" w:fill="99CCFF"/>
            <w:vAlign w:val="center"/>
            <w:hideMark/>
          </w:tcPr>
          <w:p w14:paraId="43F4E4CE" w14:textId="2B6EC668" w:rsidR="00B17867" w:rsidRPr="00832214" w:rsidRDefault="006F1180" w:rsidP="00160A20">
            <w:pPr>
              <w:spacing w:before="60" w:after="40" w:line="264" w:lineRule="auto"/>
              <w:ind w:firstLine="0"/>
              <w:jc w:val="right"/>
              <w:rPr>
                <w:rFonts w:cs="Tahoma"/>
                <w:b/>
                <w:color w:val="FF0000"/>
                <w:sz w:val="20"/>
                <w:szCs w:val="20"/>
              </w:rPr>
            </w:pPr>
            <w:r w:rsidRPr="00201763">
              <w:rPr>
                <w:rFonts w:cs="Tahoma"/>
                <w:b/>
                <w:color w:val="000000" w:themeColor="text1"/>
                <w:sz w:val="20"/>
                <w:szCs w:val="20"/>
              </w:rPr>
              <w:t>2</w:t>
            </w:r>
            <w:r w:rsidR="00201763" w:rsidRPr="00201763">
              <w:rPr>
                <w:rFonts w:cs="Tahoma"/>
                <w:b/>
                <w:color w:val="000000" w:themeColor="text1"/>
                <w:sz w:val="20"/>
                <w:szCs w:val="20"/>
              </w:rPr>
              <w:t>39</w:t>
            </w:r>
            <w:r w:rsidR="00B17867" w:rsidRPr="00201763">
              <w:rPr>
                <w:rFonts w:cs="Tahoma"/>
                <w:b/>
                <w:color w:val="000000" w:themeColor="text1"/>
                <w:sz w:val="20"/>
                <w:szCs w:val="20"/>
              </w:rPr>
              <w:t>/1</w:t>
            </w:r>
            <w:r w:rsidRPr="00201763">
              <w:rPr>
                <w:rFonts w:cs="Tahoma"/>
                <w:b/>
                <w:color w:val="000000" w:themeColor="text1"/>
                <w:sz w:val="20"/>
                <w:szCs w:val="20"/>
              </w:rPr>
              <w:t>33</w:t>
            </w:r>
          </w:p>
        </w:tc>
      </w:tr>
    </w:tbl>
    <w:p w14:paraId="384D390B" w14:textId="3F842408" w:rsidR="00501CE5" w:rsidRPr="00201763" w:rsidRDefault="00501CE5" w:rsidP="006F1180">
      <w:pPr>
        <w:spacing w:before="120" w:after="240"/>
        <w:ind w:firstLine="0"/>
        <w:rPr>
          <w:rFonts w:cs="Tahoma"/>
          <w:color w:val="000000" w:themeColor="text1"/>
          <w:sz w:val="20"/>
          <w:szCs w:val="20"/>
        </w:rPr>
      </w:pPr>
      <w:r w:rsidRPr="00201763">
        <w:rPr>
          <w:rFonts w:cs="Tahoma"/>
          <w:color w:val="000000" w:themeColor="text1"/>
          <w:sz w:val="20"/>
          <w:szCs w:val="20"/>
        </w:rPr>
        <w:t xml:space="preserve">Źródło: </w:t>
      </w:r>
      <w:r w:rsidR="00201763" w:rsidRPr="00201763">
        <w:rPr>
          <w:rFonts w:cs="Tahoma"/>
          <w:color w:val="000000" w:themeColor="text1"/>
          <w:sz w:val="20"/>
          <w:szCs w:val="20"/>
        </w:rPr>
        <w:t xml:space="preserve">dane urzędów gmin oraz </w:t>
      </w:r>
      <w:r w:rsidRPr="00201763">
        <w:rPr>
          <w:rFonts w:cs="Tahoma"/>
          <w:color w:val="000000" w:themeColor="text1"/>
          <w:sz w:val="20"/>
          <w:szCs w:val="20"/>
        </w:rPr>
        <w:t>GUS,</w:t>
      </w:r>
      <w:r w:rsidRPr="00201763">
        <w:rPr>
          <w:rFonts w:cs="Tahoma"/>
          <w:i/>
          <w:color w:val="000000" w:themeColor="text1"/>
          <w:sz w:val="20"/>
          <w:szCs w:val="20"/>
        </w:rPr>
        <w:t xml:space="preserve"> </w:t>
      </w:r>
      <w:r w:rsidR="006F1180" w:rsidRPr="00201763">
        <w:rPr>
          <w:rFonts w:cs="Tahoma"/>
          <w:color w:val="000000" w:themeColor="text1"/>
          <w:sz w:val="20"/>
          <w:szCs w:val="20"/>
        </w:rPr>
        <w:t>dostęp</w:t>
      </w:r>
      <w:r w:rsidR="00EF61F6" w:rsidRPr="00201763">
        <w:rPr>
          <w:rFonts w:cs="Tahoma"/>
          <w:color w:val="000000" w:themeColor="text1"/>
          <w:sz w:val="20"/>
          <w:szCs w:val="20"/>
        </w:rPr>
        <w:t>:</w:t>
      </w:r>
      <w:r w:rsidR="006F1180" w:rsidRPr="00201763">
        <w:rPr>
          <w:rFonts w:cs="Tahoma"/>
          <w:color w:val="000000" w:themeColor="text1"/>
          <w:sz w:val="20"/>
          <w:szCs w:val="20"/>
        </w:rPr>
        <w:t xml:space="preserve"> </w:t>
      </w:r>
      <w:r w:rsidR="00EF61F6" w:rsidRPr="00201763">
        <w:rPr>
          <w:rFonts w:cs="Tahoma"/>
          <w:color w:val="000000" w:themeColor="text1"/>
          <w:sz w:val="20"/>
          <w:szCs w:val="20"/>
        </w:rPr>
        <w:t>15</w:t>
      </w:r>
      <w:r w:rsidR="006F1180" w:rsidRPr="00201763">
        <w:rPr>
          <w:rFonts w:cs="Tahoma"/>
          <w:color w:val="000000" w:themeColor="text1"/>
          <w:sz w:val="20"/>
          <w:szCs w:val="20"/>
        </w:rPr>
        <w:t>.</w:t>
      </w:r>
      <w:r w:rsidR="00107C83" w:rsidRPr="00201763">
        <w:rPr>
          <w:rFonts w:cs="Tahoma"/>
          <w:color w:val="000000" w:themeColor="text1"/>
          <w:sz w:val="20"/>
          <w:szCs w:val="20"/>
        </w:rPr>
        <w:t>1</w:t>
      </w:r>
      <w:r w:rsidR="006F1180" w:rsidRPr="00201763">
        <w:rPr>
          <w:rFonts w:cs="Tahoma"/>
          <w:color w:val="000000" w:themeColor="text1"/>
          <w:sz w:val="20"/>
          <w:szCs w:val="20"/>
        </w:rPr>
        <w:t>0.20</w:t>
      </w:r>
      <w:r w:rsidR="00107C83" w:rsidRPr="00201763">
        <w:rPr>
          <w:rFonts w:cs="Tahoma"/>
          <w:color w:val="000000" w:themeColor="text1"/>
          <w:sz w:val="20"/>
          <w:szCs w:val="20"/>
        </w:rPr>
        <w:t>20</w:t>
      </w:r>
      <w:r w:rsidRPr="00201763">
        <w:rPr>
          <w:rFonts w:cs="Tahoma"/>
          <w:color w:val="000000" w:themeColor="text1"/>
          <w:sz w:val="20"/>
          <w:szCs w:val="20"/>
        </w:rPr>
        <w:t xml:space="preserve"> r.</w:t>
      </w:r>
    </w:p>
    <w:p w14:paraId="51363320" w14:textId="77777777" w:rsidR="00501CE5" w:rsidRPr="00201763" w:rsidRDefault="00501CE5" w:rsidP="00014C82">
      <w:pPr>
        <w:rPr>
          <w:color w:val="000000" w:themeColor="text1"/>
        </w:rPr>
      </w:pPr>
      <w:r w:rsidRPr="00201763">
        <w:rPr>
          <w:color w:val="000000" w:themeColor="text1"/>
        </w:rPr>
        <w:t xml:space="preserve">Na rysunku </w:t>
      </w:r>
      <w:r w:rsidR="00014C82" w:rsidRPr="00201763">
        <w:rPr>
          <w:color w:val="000000" w:themeColor="text1"/>
        </w:rPr>
        <w:t>4</w:t>
      </w:r>
      <w:r w:rsidRPr="00201763">
        <w:rPr>
          <w:color w:val="000000" w:themeColor="text1"/>
        </w:rPr>
        <w:t xml:space="preserve"> przedstawiono mapę powiatu </w:t>
      </w:r>
      <w:r w:rsidR="009413B7" w:rsidRPr="00201763">
        <w:rPr>
          <w:color w:val="000000" w:themeColor="text1"/>
        </w:rPr>
        <w:t>świecki</w:t>
      </w:r>
      <w:r w:rsidR="008D3A86" w:rsidRPr="00201763">
        <w:rPr>
          <w:color w:val="000000" w:themeColor="text1"/>
        </w:rPr>
        <w:t>ego</w:t>
      </w:r>
      <w:r w:rsidRPr="00201763">
        <w:rPr>
          <w:color w:val="000000" w:themeColor="text1"/>
        </w:rPr>
        <w:t xml:space="preserve"> z najważniejszymi miejscowościami, będącymi potencjalnymi źródłami ruchu w powiatowych przewozach pasażerskich.</w:t>
      </w:r>
    </w:p>
    <w:p w14:paraId="275437DB" w14:textId="77777777" w:rsidR="00F97DF8" w:rsidRPr="00201763" w:rsidRDefault="00F97DF8" w:rsidP="00014C82">
      <w:pPr>
        <w:rPr>
          <w:color w:val="000000" w:themeColor="text1"/>
        </w:rPr>
      </w:pPr>
    </w:p>
    <w:p w14:paraId="64EF8F3E" w14:textId="77777777" w:rsidR="00CA1620" w:rsidRPr="00832214" w:rsidRDefault="00CA1620" w:rsidP="00DD2C41">
      <w:pPr>
        <w:ind w:firstLine="0"/>
        <w:jc w:val="center"/>
        <w:rPr>
          <w:color w:val="FF0000"/>
        </w:rPr>
      </w:pPr>
      <w:r w:rsidRPr="00832214">
        <w:rPr>
          <w:noProof/>
          <w:color w:val="FF0000"/>
        </w:rPr>
        <w:lastRenderedPageBreak/>
        <w:drawing>
          <wp:inline distT="0" distB="0" distL="0" distR="0" wp14:anchorId="383B904B" wp14:editId="601B62D0">
            <wp:extent cx="5759450" cy="5522364"/>
            <wp:effectExtent l="0" t="0" r="0" b="2540"/>
            <wp:docPr id="14" name="Obraz 14" descr="D:\PTC GROMADZKI\Świecki powiat\mapki_świecki\powiat swiecki_mapa a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TC GROMADZKI\Świecki powiat\mapki_świecki\powiat swiecki_mapa adm.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5522364"/>
                    </a:xfrm>
                    <a:prstGeom prst="rect">
                      <a:avLst/>
                    </a:prstGeom>
                    <a:noFill/>
                    <a:ln>
                      <a:noFill/>
                    </a:ln>
                  </pic:spPr>
                </pic:pic>
              </a:graphicData>
            </a:graphic>
          </wp:inline>
        </w:drawing>
      </w:r>
    </w:p>
    <w:p w14:paraId="555730B0" w14:textId="2108DF46" w:rsidR="00501CE5" w:rsidRPr="00201763" w:rsidRDefault="005E07F8" w:rsidP="005E07F8">
      <w:pPr>
        <w:pStyle w:val="Legenda"/>
        <w:jc w:val="center"/>
        <w:rPr>
          <w:color w:val="000000" w:themeColor="text1"/>
        </w:rPr>
      </w:pPr>
      <w:bookmarkStart w:id="30" w:name="_Toc386737927"/>
      <w:bookmarkStart w:id="31" w:name="_Toc57485602"/>
      <w:r>
        <w:t xml:space="preserve">Rys. </w:t>
      </w:r>
      <w:fldSimple w:instr=" SEQ Rys. \* ARABIC ">
        <w:r w:rsidR="00062264">
          <w:rPr>
            <w:noProof/>
          </w:rPr>
          <w:t>4</w:t>
        </w:r>
      </w:fldSimple>
      <w:r>
        <w:t xml:space="preserve">. </w:t>
      </w:r>
      <w:r w:rsidR="00EF2731" w:rsidRPr="00201763">
        <w:rPr>
          <w:color w:val="000000" w:themeColor="text1"/>
        </w:rPr>
        <w:t xml:space="preserve">Największe miejscowości powiatu </w:t>
      </w:r>
      <w:r w:rsidR="009413B7" w:rsidRPr="00201763">
        <w:rPr>
          <w:color w:val="000000" w:themeColor="text1"/>
        </w:rPr>
        <w:t>świecki</w:t>
      </w:r>
      <w:r w:rsidR="00EF2731" w:rsidRPr="00201763">
        <w:rPr>
          <w:color w:val="000000" w:themeColor="text1"/>
        </w:rPr>
        <w:t>ego</w:t>
      </w:r>
      <w:bookmarkEnd w:id="30"/>
      <w:bookmarkEnd w:id="31"/>
    </w:p>
    <w:p w14:paraId="0CF3B0C0" w14:textId="77777777" w:rsidR="00501CE5" w:rsidRPr="00201763" w:rsidRDefault="00501CE5" w:rsidP="00DD2C41">
      <w:pPr>
        <w:spacing w:before="120" w:after="240"/>
        <w:ind w:firstLine="0"/>
        <w:jc w:val="center"/>
        <w:rPr>
          <w:rFonts w:cs="Tahoma"/>
          <w:color w:val="000000" w:themeColor="text1"/>
          <w:sz w:val="20"/>
          <w:szCs w:val="20"/>
        </w:rPr>
      </w:pPr>
      <w:r w:rsidRPr="00201763">
        <w:rPr>
          <w:rFonts w:cs="Tahoma"/>
          <w:color w:val="000000" w:themeColor="text1"/>
          <w:sz w:val="20"/>
          <w:szCs w:val="20"/>
        </w:rPr>
        <w:t>Źródło: opracowanie własne.</w:t>
      </w:r>
    </w:p>
    <w:p w14:paraId="7BD05CEF" w14:textId="14F9F0C4" w:rsidR="00014C82" w:rsidRPr="00012034" w:rsidRDefault="00014C82" w:rsidP="00014C82">
      <w:pPr>
        <w:rPr>
          <w:rFonts w:cs="Tahoma"/>
          <w:color w:val="000000" w:themeColor="text1"/>
          <w:szCs w:val="22"/>
        </w:rPr>
      </w:pPr>
      <w:r w:rsidRPr="00012034">
        <w:rPr>
          <w:rFonts w:cs="Tahoma"/>
          <w:color w:val="000000" w:themeColor="text1"/>
          <w:szCs w:val="22"/>
        </w:rPr>
        <w:t>Powiat świecki</w:t>
      </w:r>
      <w:r w:rsidR="00160A20" w:rsidRPr="00012034">
        <w:rPr>
          <w:rFonts w:cs="Tahoma"/>
          <w:color w:val="000000" w:themeColor="text1"/>
          <w:szCs w:val="22"/>
        </w:rPr>
        <w:t>,</w:t>
      </w:r>
      <w:r w:rsidRPr="00012034">
        <w:rPr>
          <w:rFonts w:cs="Tahoma"/>
          <w:color w:val="000000" w:themeColor="text1"/>
          <w:szCs w:val="22"/>
        </w:rPr>
        <w:t xml:space="preserve"> pomimo położenia w </w:t>
      </w:r>
      <w:r w:rsidR="00160A20" w:rsidRPr="00012034">
        <w:rPr>
          <w:rFonts w:cs="Tahoma"/>
          <w:color w:val="000000" w:themeColor="text1"/>
          <w:szCs w:val="22"/>
        </w:rPr>
        <w:t xml:space="preserve">skrajnej, </w:t>
      </w:r>
      <w:r w:rsidRPr="00012034">
        <w:rPr>
          <w:rFonts w:cs="Tahoma"/>
          <w:color w:val="000000" w:themeColor="text1"/>
          <w:szCs w:val="22"/>
        </w:rPr>
        <w:t>północnej części województwa kujawsko-pomorski</w:t>
      </w:r>
      <w:r w:rsidR="00160A20" w:rsidRPr="00012034">
        <w:rPr>
          <w:rFonts w:cs="Tahoma"/>
          <w:color w:val="000000" w:themeColor="text1"/>
          <w:szCs w:val="22"/>
        </w:rPr>
        <w:t>ego</w:t>
      </w:r>
      <w:r w:rsidRPr="00012034">
        <w:rPr>
          <w:rFonts w:cs="Tahoma"/>
          <w:color w:val="000000" w:themeColor="text1"/>
          <w:szCs w:val="22"/>
        </w:rPr>
        <w:t>, charakteryzuje się zróżnicowaną dostęp</w:t>
      </w:r>
      <w:r w:rsidR="009E1D23" w:rsidRPr="00012034">
        <w:rPr>
          <w:rFonts w:cs="Tahoma"/>
          <w:color w:val="000000" w:themeColor="text1"/>
          <w:szCs w:val="22"/>
        </w:rPr>
        <w:t>nością komunikacyjną do ośrodków wojewódzkich</w:t>
      </w:r>
      <w:r w:rsidRPr="00012034">
        <w:rPr>
          <w:rFonts w:cs="Tahoma"/>
          <w:color w:val="000000" w:themeColor="text1"/>
          <w:szCs w:val="22"/>
        </w:rPr>
        <w:t xml:space="preserve"> </w:t>
      </w:r>
      <w:r w:rsidR="009E1D23" w:rsidRPr="00012034">
        <w:rPr>
          <w:rFonts w:cs="Tahoma"/>
          <w:color w:val="000000" w:themeColor="text1"/>
          <w:szCs w:val="22"/>
        </w:rPr>
        <w:t>–</w:t>
      </w:r>
      <w:r w:rsidRPr="00012034">
        <w:rPr>
          <w:rFonts w:cs="Tahoma"/>
          <w:color w:val="000000" w:themeColor="text1"/>
          <w:szCs w:val="22"/>
        </w:rPr>
        <w:t xml:space="preserve"> Bydgoszczy</w:t>
      </w:r>
      <w:r w:rsidR="009E1D23" w:rsidRPr="00012034">
        <w:rPr>
          <w:rFonts w:cs="Tahoma"/>
          <w:color w:val="000000" w:themeColor="text1"/>
          <w:szCs w:val="22"/>
        </w:rPr>
        <w:t xml:space="preserve"> i Torunia</w:t>
      </w:r>
      <w:r w:rsidRPr="00012034">
        <w:rPr>
          <w:rFonts w:cs="Tahoma"/>
          <w:color w:val="000000" w:themeColor="text1"/>
          <w:szCs w:val="22"/>
        </w:rPr>
        <w:t>. Bardzo dobra dostępność c</w:t>
      </w:r>
      <w:r w:rsidR="00160A20" w:rsidRPr="00012034">
        <w:rPr>
          <w:rFonts w:cs="Tahoma"/>
          <w:color w:val="000000" w:themeColor="text1"/>
          <w:szCs w:val="22"/>
        </w:rPr>
        <w:t xml:space="preserve">echuje </w:t>
      </w:r>
      <w:r w:rsidRPr="00012034">
        <w:rPr>
          <w:rFonts w:cs="Tahoma"/>
          <w:color w:val="000000" w:themeColor="text1"/>
          <w:szCs w:val="22"/>
        </w:rPr>
        <w:t xml:space="preserve">obszar doliny Wisły oraz wschodnią część powiatu, najgorsza sytuacja występuje </w:t>
      </w:r>
      <w:r w:rsidR="00160A20" w:rsidRPr="00012034">
        <w:rPr>
          <w:rFonts w:cs="Tahoma"/>
          <w:color w:val="000000" w:themeColor="text1"/>
          <w:szCs w:val="22"/>
        </w:rPr>
        <w:t xml:space="preserve">natomiast </w:t>
      </w:r>
      <w:r w:rsidRPr="00012034">
        <w:rPr>
          <w:rFonts w:cs="Tahoma"/>
          <w:color w:val="000000" w:themeColor="text1"/>
          <w:szCs w:val="22"/>
        </w:rPr>
        <w:t>w gminach</w:t>
      </w:r>
      <w:r w:rsidR="00160A20" w:rsidRPr="00012034">
        <w:rPr>
          <w:rFonts w:cs="Tahoma"/>
          <w:color w:val="000000" w:themeColor="text1"/>
          <w:szCs w:val="22"/>
        </w:rPr>
        <w:t>:</w:t>
      </w:r>
      <w:r w:rsidRPr="00012034">
        <w:rPr>
          <w:rFonts w:cs="Tahoma"/>
          <w:color w:val="000000" w:themeColor="text1"/>
          <w:szCs w:val="22"/>
        </w:rPr>
        <w:t xml:space="preserve"> </w:t>
      </w:r>
      <w:r w:rsidR="009E1D23" w:rsidRPr="00012034">
        <w:rPr>
          <w:rFonts w:cs="Tahoma"/>
          <w:color w:val="000000" w:themeColor="text1"/>
          <w:szCs w:val="22"/>
        </w:rPr>
        <w:t xml:space="preserve">Nowe, </w:t>
      </w:r>
      <w:r w:rsidR="00541B90" w:rsidRPr="00012034">
        <w:rPr>
          <w:rFonts w:cs="Tahoma"/>
          <w:color w:val="000000" w:themeColor="text1"/>
          <w:szCs w:val="22"/>
        </w:rPr>
        <w:t>Osie i </w:t>
      </w:r>
      <w:r w:rsidRPr="00012034">
        <w:rPr>
          <w:rFonts w:cs="Tahoma"/>
          <w:color w:val="000000" w:themeColor="text1"/>
          <w:szCs w:val="22"/>
        </w:rPr>
        <w:t xml:space="preserve">Warlubie, w których dostępność dojazdu samochodem osobowym do </w:t>
      </w:r>
      <w:r w:rsidR="009E1D23" w:rsidRPr="00012034">
        <w:rPr>
          <w:rFonts w:cs="Tahoma"/>
          <w:color w:val="000000" w:themeColor="text1"/>
          <w:szCs w:val="22"/>
        </w:rPr>
        <w:t>Bydgoszczy i Torunia</w:t>
      </w:r>
      <w:r w:rsidRPr="00012034">
        <w:rPr>
          <w:rFonts w:cs="Tahoma"/>
          <w:color w:val="000000" w:themeColor="text1"/>
          <w:szCs w:val="22"/>
        </w:rPr>
        <w:t xml:space="preserve"> przekracza 60 minut, a komunikacją pub</w:t>
      </w:r>
      <w:r w:rsidR="00D621F0" w:rsidRPr="00012034">
        <w:rPr>
          <w:rFonts w:cs="Tahoma"/>
          <w:color w:val="000000" w:themeColor="text1"/>
          <w:szCs w:val="22"/>
        </w:rPr>
        <w:t xml:space="preserve">liczną z gminy Osie </w:t>
      </w:r>
      <w:r w:rsidR="00160A20" w:rsidRPr="00012034">
        <w:rPr>
          <w:rFonts w:cs="Tahoma"/>
          <w:color w:val="000000" w:themeColor="text1"/>
          <w:szCs w:val="22"/>
        </w:rPr>
        <w:t xml:space="preserve">– </w:t>
      </w:r>
      <w:r w:rsidR="00D621F0" w:rsidRPr="00012034">
        <w:rPr>
          <w:rFonts w:cs="Tahoma"/>
          <w:color w:val="000000" w:themeColor="text1"/>
          <w:szCs w:val="22"/>
        </w:rPr>
        <w:t>przekracza 120</w:t>
      </w:r>
      <w:r w:rsidRPr="00012034">
        <w:rPr>
          <w:rFonts w:cs="Tahoma"/>
          <w:color w:val="000000" w:themeColor="text1"/>
          <w:szCs w:val="22"/>
        </w:rPr>
        <w:t xml:space="preserve"> minut.</w:t>
      </w:r>
    </w:p>
    <w:p w14:paraId="038A3CF5" w14:textId="72701F23" w:rsidR="00014C82" w:rsidRPr="00012034" w:rsidRDefault="00AB5011" w:rsidP="00AB5011">
      <w:pPr>
        <w:rPr>
          <w:rFonts w:cs="Tahoma"/>
          <w:color w:val="000000" w:themeColor="text1"/>
          <w:szCs w:val="22"/>
        </w:rPr>
      </w:pPr>
      <w:r w:rsidRPr="00012034">
        <w:rPr>
          <w:rFonts w:cs="Tahoma"/>
          <w:color w:val="000000" w:themeColor="text1"/>
          <w:szCs w:val="22"/>
        </w:rPr>
        <w:t>Dominujący obszar</w:t>
      </w:r>
      <w:r w:rsidR="00014C82" w:rsidRPr="00012034">
        <w:rPr>
          <w:rFonts w:cs="Tahoma"/>
          <w:color w:val="000000" w:themeColor="text1"/>
          <w:szCs w:val="22"/>
        </w:rPr>
        <w:t xml:space="preserve"> powiatu</w:t>
      </w:r>
      <w:r w:rsidRPr="00012034">
        <w:rPr>
          <w:rFonts w:cs="Tahoma"/>
          <w:color w:val="000000" w:themeColor="text1"/>
          <w:szCs w:val="22"/>
        </w:rPr>
        <w:t xml:space="preserve"> ma silnie zróżnicowaną rzeźb</w:t>
      </w:r>
      <w:r w:rsidR="00CE2DB9">
        <w:rPr>
          <w:rFonts w:cs="Tahoma"/>
          <w:color w:val="000000" w:themeColor="text1"/>
          <w:szCs w:val="22"/>
        </w:rPr>
        <w:t>ę</w:t>
      </w:r>
      <w:r w:rsidRPr="00012034">
        <w:rPr>
          <w:rFonts w:cs="Tahoma"/>
          <w:color w:val="000000" w:themeColor="text1"/>
          <w:szCs w:val="22"/>
        </w:rPr>
        <w:t xml:space="preserve"> terenu</w:t>
      </w:r>
      <w:r w:rsidR="00014C82" w:rsidRPr="00012034">
        <w:rPr>
          <w:rFonts w:cs="Tahoma"/>
          <w:color w:val="000000" w:themeColor="text1"/>
          <w:szCs w:val="22"/>
        </w:rPr>
        <w:t xml:space="preserve"> – z falistymi i pagórkowatymi wysoczyznami morenowymi i obniżaniem się terenu w kierunku południowo-wschodnim. Charakterystyczne są liczne zagłębienia terenu wypełnione często jeziorami.</w:t>
      </w:r>
      <w:r w:rsidRPr="00012034">
        <w:rPr>
          <w:rFonts w:cs="Tahoma"/>
          <w:color w:val="000000" w:themeColor="text1"/>
          <w:szCs w:val="22"/>
        </w:rPr>
        <w:t xml:space="preserve"> Północna </w:t>
      </w:r>
      <w:r w:rsidRPr="00012034">
        <w:rPr>
          <w:rFonts w:cs="Tahoma"/>
          <w:color w:val="000000" w:themeColor="text1"/>
          <w:szCs w:val="22"/>
        </w:rPr>
        <w:lastRenderedPageBreak/>
        <w:t>cz</w:t>
      </w:r>
      <w:r w:rsidR="007C30EA" w:rsidRPr="00012034">
        <w:rPr>
          <w:rFonts w:cs="Tahoma"/>
          <w:color w:val="000000" w:themeColor="text1"/>
          <w:szCs w:val="22"/>
        </w:rPr>
        <w:t>ę</w:t>
      </w:r>
      <w:r w:rsidRPr="00012034">
        <w:rPr>
          <w:rFonts w:cs="Tahoma"/>
          <w:color w:val="000000" w:themeColor="text1"/>
          <w:szCs w:val="22"/>
        </w:rPr>
        <w:t>ść obszaru powiatu to obszary leśne</w:t>
      </w:r>
      <w:r w:rsidR="00160A20" w:rsidRPr="00012034">
        <w:rPr>
          <w:rFonts w:cs="Tahoma"/>
          <w:color w:val="000000" w:themeColor="text1"/>
          <w:szCs w:val="22"/>
        </w:rPr>
        <w:t>,</w:t>
      </w:r>
      <w:r w:rsidRPr="00012034">
        <w:rPr>
          <w:rFonts w:cs="Tahoma"/>
          <w:color w:val="000000" w:themeColor="text1"/>
          <w:szCs w:val="22"/>
        </w:rPr>
        <w:t xml:space="preserve"> stanowiące część kompleksu Borów Tucholskich</w:t>
      </w:r>
      <w:r w:rsidR="00160A20" w:rsidRPr="00012034">
        <w:rPr>
          <w:rFonts w:cs="Tahoma"/>
          <w:color w:val="000000" w:themeColor="text1"/>
          <w:szCs w:val="22"/>
        </w:rPr>
        <w:t>, z </w:t>
      </w:r>
      <w:r w:rsidRPr="00012034">
        <w:rPr>
          <w:rFonts w:cs="Tahoma"/>
          <w:color w:val="000000" w:themeColor="text1"/>
          <w:szCs w:val="22"/>
        </w:rPr>
        <w:t xml:space="preserve">wcinającą się </w:t>
      </w:r>
      <w:r w:rsidR="00160A20" w:rsidRPr="00012034">
        <w:rPr>
          <w:rFonts w:cs="Tahoma"/>
          <w:color w:val="000000" w:themeColor="text1"/>
          <w:szCs w:val="22"/>
        </w:rPr>
        <w:t xml:space="preserve">w nie </w:t>
      </w:r>
      <w:r w:rsidRPr="00012034">
        <w:rPr>
          <w:rFonts w:cs="Tahoma"/>
          <w:color w:val="000000" w:themeColor="text1"/>
          <w:szCs w:val="22"/>
        </w:rPr>
        <w:t>doliną rzeki Wdy. Obszar ten jest oddzielony od płaskiej doliny rzeki Wisły wyraźnie zarysowaną skarpą. Deniwelacje ter</w:t>
      </w:r>
      <w:r w:rsidR="00CE2DB9">
        <w:rPr>
          <w:rFonts w:cs="Tahoma"/>
          <w:color w:val="000000" w:themeColor="text1"/>
          <w:szCs w:val="22"/>
        </w:rPr>
        <w:t>e</w:t>
      </w:r>
      <w:r w:rsidRPr="00012034">
        <w:rPr>
          <w:rFonts w:cs="Tahoma"/>
          <w:color w:val="000000" w:themeColor="text1"/>
          <w:szCs w:val="22"/>
        </w:rPr>
        <w:t>nu są znaczne, od niewiele ponad 10 m n</w:t>
      </w:r>
      <w:r w:rsidR="007B1B3F" w:rsidRPr="00012034">
        <w:rPr>
          <w:rFonts w:cs="Tahoma"/>
          <w:color w:val="000000" w:themeColor="text1"/>
          <w:szCs w:val="22"/>
        </w:rPr>
        <w:t>.</w:t>
      </w:r>
      <w:r w:rsidRPr="00012034">
        <w:rPr>
          <w:rFonts w:cs="Tahoma"/>
          <w:color w:val="000000" w:themeColor="text1"/>
          <w:szCs w:val="22"/>
        </w:rPr>
        <w:t>p</w:t>
      </w:r>
      <w:r w:rsidR="007B1B3F" w:rsidRPr="00012034">
        <w:rPr>
          <w:rFonts w:cs="Tahoma"/>
          <w:color w:val="000000" w:themeColor="text1"/>
          <w:szCs w:val="22"/>
        </w:rPr>
        <w:t>.</w:t>
      </w:r>
      <w:r w:rsidRPr="00012034">
        <w:rPr>
          <w:rFonts w:cs="Tahoma"/>
          <w:color w:val="000000" w:themeColor="text1"/>
          <w:szCs w:val="22"/>
        </w:rPr>
        <w:t xml:space="preserve">m. </w:t>
      </w:r>
      <w:r w:rsidR="00160A20" w:rsidRPr="00012034">
        <w:rPr>
          <w:rFonts w:cs="Tahoma"/>
          <w:color w:val="000000" w:themeColor="text1"/>
          <w:szCs w:val="22"/>
        </w:rPr>
        <w:t>w</w:t>
      </w:r>
      <w:r w:rsidRPr="00012034">
        <w:rPr>
          <w:rFonts w:cs="Tahoma"/>
          <w:color w:val="000000" w:themeColor="text1"/>
          <w:szCs w:val="22"/>
        </w:rPr>
        <w:t xml:space="preserve"> dolinie Wisły</w:t>
      </w:r>
      <w:r w:rsidR="00160A20" w:rsidRPr="00012034">
        <w:rPr>
          <w:rFonts w:cs="Tahoma"/>
          <w:color w:val="000000" w:themeColor="text1"/>
          <w:szCs w:val="22"/>
        </w:rPr>
        <w:t>,</w:t>
      </w:r>
      <w:r w:rsidRPr="00012034">
        <w:rPr>
          <w:rFonts w:cs="Tahoma"/>
          <w:color w:val="000000" w:themeColor="text1"/>
          <w:szCs w:val="22"/>
        </w:rPr>
        <w:t xml:space="preserve"> do ponad 120 m n</w:t>
      </w:r>
      <w:r w:rsidR="007B1B3F" w:rsidRPr="00012034">
        <w:rPr>
          <w:rFonts w:cs="Tahoma"/>
          <w:color w:val="000000" w:themeColor="text1"/>
          <w:szCs w:val="22"/>
        </w:rPr>
        <w:t>.</w:t>
      </w:r>
      <w:r w:rsidRPr="00012034">
        <w:rPr>
          <w:rFonts w:cs="Tahoma"/>
          <w:color w:val="000000" w:themeColor="text1"/>
          <w:szCs w:val="22"/>
        </w:rPr>
        <w:t>p</w:t>
      </w:r>
      <w:r w:rsidR="007B1B3F" w:rsidRPr="00012034">
        <w:rPr>
          <w:rFonts w:cs="Tahoma"/>
          <w:color w:val="000000" w:themeColor="text1"/>
          <w:szCs w:val="22"/>
        </w:rPr>
        <w:t>.</w:t>
      </w:r>
      <w:r w:rsidRPr="00012034">
        <w:rPr>
          <w:rFonts w:cs="Tahoma"/>
          <w:color w:val="000000" w:themeColor="text1"/>
          <w:szCs w:val="22"/>
        </w:rPr>
        <w:t>m. na krańcach północno-zachodnich.</w:t>
      </w:r>
    </w:p>
    <w:p w14:paraId="46779822" w14:textId="562833A3" w:rsidR="005D5F3E" w:rsidRPr="005D5F3E" w:rsidRDefault="005D5F3E" w:rsidP="005D5F3E">
      <w:pPr>
        <w:autoSpaceDE w:val="0"/>
        <w:autoSpaceDN w:val="0"/>
        <w:adjustRightInd w:val="0"/>
        <w:spacing w:before="240" w:after="120"/>
        <w:ind w:firstLine="0"/>
        <w:jc w:val="center"/>
        <w:rPr>
          <w:rFonts w:cs="Tahoma"/>
          <w:b/>
          <w:color w:val="000000" w:themeColor="text1"/>
          <w:szCs w:val="22"/>
        </w:rPr>
      </w:pPr>
      <w:r w:rsidRPr="001D66C7">
        <w:rPr>
          <w:rFonts w:cs="Tahoma"/>
          <w:b/>
          <w:color w:val="000000" w:themeColor="text1"/>
          <w:szCs w:val="22"/>
        </w:rPr>
        <w:t>Zagospodarowanie przestrzenne jednostek administracyjnych objętych planem</w:t>
      </w:r>
    </w:p>
    <w:p w14:paraId="6964F838" w14:textId="7DD744CE" w:rsidR="00D64726" w:rsidRPr="00012034" w:rsidRDefault="00ED3D8F" w:rsidP="005E0A4B">
      <w:pPr>
        <w:keepNext/>
        <w:keepLines/>
        <w:spacing w:before="120"/>
        <w:ind w:firstLine="0"/>
        <w:jc w:val="center"/>
        <w:rPr>
          <w:rFonts w:cs="Tahoma"/>
          <w:b/>
          <w:color w:val="000000" w:themeColor="text1"/>
          <w:szCs w:val="22"/>
          <w:u w:val="single"/>
        </w:rPr>
      </w:pPr>
      <w:r w:rsidRPr="00012034">
        <w:rPr>
          <w:rFonts w:cs="Tahoma"/>
          <w:b/>
          <w:color w:val="000000" w:themeColor="text1"/>
          <w:szCs w:val="22"/>
          <w:u w:val="single"/>
        </w:rPr>
        <w:t xml:space="preserve">Miasto </w:t>
      </w:r>
      <w:r w:rsidR="002D3B5A" w:rsidRPr="00012034">
        <w:rPr>
          <w:rFonts w:cs="Tahoma"/>
          <w:b/>
          <w:color w:val="000000" w:themeColor="text1"/>
          <w:szCs w:val="22"/>
          <w:u w:val="single"/>
        </w:rPr>
        <w:t xml:space="preserve">i gmina </w:t>
      </w:r>
      <w:r w:rsidR="009413B7" w:rsidRPr="00012034">
        <w:rPr>
          <w:rFonts w:cs="Tahoma"/>
          <w:b/>
          <w:color w:val="000000" w:themeColor="text1"/>
          <w:szCs w:val="22"/>
          <w:u w:val="single"/>
        </w:rPr>
        <w:t>Świecie</w:t>
      </w:r>
    </w:p>
    <w:p w14:paraId="61936850" w14:textId="77777777" w:rsidR="00636589" w:rsidRPr="00012034" w:rsidRDefault="009413B7" w:rsidP="00AB5011">
      <w:pPr>
        <w:rPr>
          <w:color w:val="000000" w:themeColor="text1"/>
          <w:highlight w:val="yellow"/>
        </w:rPr>
      </w:pPr>
      <w:r w:rsidRPr="00012034">
        <w:rPr>
          <w:color w:val="000000" w:themeColor="text1"/>
        </w:rPr>
        <w:t>Świecie</w:t>
      </w:r>
      <w:r w:rsidR="00D26E1A" w:rsidRPr="00012034">
        <w:rPr>
          <w:color w:val="000000" w:themeColor="text1"/>
        </w:rPr>
        <w:t xml:space="preserve"> jest miastem</w:t>
      </w:r>
      <w:r w:rsidR="00BF3FEC" w:rsidRPr="00012034">
        <w:rPr>
          <w:color w:val="000000" w:themeColor="text1"/>
        </w:rPr>
        <w:t xml:space="preserve"> </w:t>
      </w:r>
      <w:r w:rsidR="000079FE" w:rsidRPr="00012034">
        <w:rPr>
          <w:color w:val="000000" w:themeColor="text1"/>
        </w:rPr>
        <w:t>położonym</w:t>
      </w:r>
      <w:r w:rsidR="00BF3FEC" w:rsidRPr="00012034">
        <w:rPr>
          <w:color w:val="000000" w:themeColor="text1"/>
        </w:rPr>
        <w:t xml:space="preserve"> </w:t>
      </w:r>
      <w:r w:rsidR="006220F9" w:rsidRPr="00012034">
        <w:rPr>
          <w:color w:val="000000" w:themeColor="text1"/>
        </w:rPr>
        <w:t xml:space="preserve">w </w:t>
      </w:r>
      <w:r w:rsidR="00AB5011" w:rsidRPr="00012034">
        <w:rPr>
          <w:color w:val="000000" w:themeColor="text1"/>
        </w:rPr>
        <w:t>północnej</w:t>
      </w:r>
      <w:r w:rsidR="006220F9" w:rsidRPr="00012034">
        <w:rPr>
          <w:color w:val="000000" w:themeColor="text1"/>
        </w:rPr>
        <w:t xml:space="preserve"> części województwa </w:t>
      </w:r>
      <w:r w:rsidRPr="00012034">
        <w:rPr>
          <w:color w:val="000000" w:themeColor="text1"/>
        </w:rPr>
        <w:t>kujawsko-pomorsk</w:t>
      </w:r>
      <w:r w:rsidR="00FE026F" w:rsidRPr="00012034">
        <w:rPr>
          <w:color w:val="000000" w:themeColor="text1"/>
        </w:rPr>
        <w:t>iego</w:t>
      </w:r>
      <w:r w:rsidR="005E0A4B" w:rsidRPr="00012034">
        <w:rPr>
          <w:color w:val="000000" w:themeColor="text1"/>
        </w:rPr>
        <w:t xml:space="preserve">, </w:t>
      </w:r>
      <w:r w:rsidR="00553114" w:rsidRPr="00012034">
        <w:rPr>
          <w:color w:val="000000" w:themeColor="text1"/>
        </w:rPr>
        <w:t>w</w:t>
      </w:r>
      <w:r w:rsidR="00AB5011" w:rsidRPr="00012034">
        <w:rPr>
          <w:color w:val="000000" w:themeColor="text1"/>
        </w:rPr>
        <w:t>e</w:t>
      </w:r>
      <w:r w:rsidR="00553114" w:rsidRPr="00012034">
        <w:rPr>
          <w:color w:val="000000" w:themeColor="text1"/>
        </w:rPr>
        <w:t> </w:t>
      </w:r>
      <w:r w:rsidR="00AB5011" w:rsidRPr="00012034">
        <w:rPr>
          <w:color w:val="000000" w:themeColor="text1"/>
        </w:rPr>
        <w:t>wschodniej</w:t>
      </w:r>
      <w:r w:rsidR="00FE026F" w:rsidRPr="00012034">
        <w:rPr>
          <w:color w:val="000000" w:themeColor="text1"/>
        </w:rPr>
        <w:t xml:space="preserve"> części</w:t>
      </w:r>
      <w:r w:rsidR="00553114" w:rsidRPr="00012034">
        <w:rPr>
          <w:color w:val="000000" w:themeColor="text1"/>
        </w:rPr>
        <w:t xml:space="preserve"> </w:t>
      </w:r>
      <w:r w:rsidR="00FE026F" w:rsidRPr="00012034">
        <w:rPr>
          <w:color w:val="000000" w:themeColor="text1"/>
        </w:rPr>
        <w:t>p</w:t>
      </w:r>
      <w:r w:rsidR="00171580" w:rsidRPr="00012034">
        <w:rPr>
          <w:color w:val="000000" w:themeColor="text1"/>
        </w:rPr>
        <w:t xml:space="preserve">owiatu </w:t>
      </w:r>
      <w:r w:rsidRPr="00012034">
        <w:rPr>
          <w:color w:val="000000" w:themeColor="text1"/>
        </w:rPr>
        <w:t>świecki</w:t>
      </w:r>
      <w:r w:rsidR="00171580" w:rsidRPr="00012034">
        <w:rPr>
          <w:color w:val="000000" w:themeColor="text1"/>
        </w:rPr>
        <w:t>ego</w:t>
      </w:r>
      <w:r w:rsidR="005E0A4B" w:rsidRPr="00012034">
        <w:rPr>
          <w:color w:val="000000" w:themeColor="text1"/>
        </w:rPr>
        <w:t xml:space="preserve">, </w:t>
      </w:r>
      <w:r w:rsidR="00A44654" w:rsidRPr="00012034">
        <w:rPr>
          <w:color w:val="000000" w:themeColor="text1"/>
        </w:rPr>
        <w:t xml:space="preserve">na skraju </w:t>
      </w:r>
      <w:r w:rsidR="00AB5011" w:rsidRPr="00012034">
        <w:rPr>
          <w:color w:val="000000" w:themeColor="text1"/>
        </w:rPr>
        <w:t>skarpy doliny Wisły</w:t>
      </w:r>
      <w:r w:rsidR="006220F9" w:rsidRPr="00012034">
        <w:rPr>
          <w:color w:val="000000" w:themeColor="text1"/>
        </w:rPr>
        <w:t xml:space="preserve">. </w:t>
      </w:r>
      <w:r w:rsidR="005E0A4B" w:rsidRPr="00012034">
        <w:rPr>
          <w:color w:val="000000" w:themeColor="text1"/>
        </w:rPr>
        <w:t>Świecie j</w:t>
      </w:r>
      <w:r w:rsidR="00630E0C" w:rsidRPr="00012034">
        <w:rPr>
          <w:color w:val="000000" w:themeColor="text1"/>
        </w:rPr>
        <w:t>est stoli</w:t>
      </w:r>
      <w:r w:rsidR="006220F9" w:rsidRPr="00012034">
        <w:rPr>
          <w:color w:val="000000" w:themeColor="text1"/>
        </w:rPr>
        <w:t>cą</w:t>
      </w:r>
      <w:r w:rsidR="00A74E38" w:rsidRPr="00012034">
        <w:rPr>
          <w:color w:val="000000" w:themeColor="text1"/>
        </w:rPr>
        <w:t xml:space="preserve"> </w:t>
      </w:r>
      <w:r w:rsidR="006220F9" w:rsidRPr="00012034">
        <w:rPr>
          <w:color w:val="000000" w:themeColor="text1"/>
        </w:rPr>
        <w:t xml:space="preserve">powiatu </w:t>
      </w:r>
      <w:r w:rsidRPr="00012034">
        <w:rPr>
          <w:color w:val="000000" w:themeColor="text1"/>
        </w:rPr>
        <w:t>świecki</w:t>
      </w:r>
      <w:r w:rsidR="006220F9" w:rsidRPr="00012034">
        <w:rPr>
          <w:color w:val="000000" w:themeColor="text1"/>
        </w:rPr>
        <w:t>ego</w:t>
      </w:r>
      <w:r w:rsidR="007752A5" w:rsidRPr="00012034">
        <w:rPr>
          <w:color w:val="000000" w:themeColor="text1"/>
        </w:rPr>
        <w:t xml:space="preserve"> – </w:t>
      </w:r>
      <w:r w:rsidR="00630E0C" w:rsidRPr="00012034">
        <w:rPr>
          <w:color w:val="000000" w:themeColor="text1"/>
        </w:rPr>
        <w:t xml:space="preserve">siedzibą </w:t>
      </w:r>
      <w:r w:rsidR="006220F9" w:rsidRPr="00012034">
        <w:rPr>
          <w:color w:val="000000" w:themeColor="text1"/>
        </w:rPr>
        <w:t>starosty.</w:t>
      </w:r>
    </w:p>
    <w:p w14:paraId="6F15BB72" w14:textId="77777777" w:rsidR="000560B2" w:rsidRPr="00012034" w:rsidRDefault="005A68F7" w:rsidP="00AE7B77">
      <w:pPr>
        <w:rPr>
          <w:color w:val="000000" w:themeColor="text1"/>
        </w:rPr>
      </w:pPr>
      <w:r w:rsidRPr="00012034">
        <w:rPr>
          <w:color w:val="000000" w:themeColor="text1"/>
        </w:rPr>
        <w:t>W linii prostej o</w:t>
      </w:r>
      <w:r w:rsidR="00417A06" w:rsidRPr="00012034">
        <w:rPr>
          <w:color w:val="000000" w:themeColor="text1"/>
        </w:rPr>
        <w:t xml:space="preserve">dległość </w:t>
      </w:r>
      <w:r w:rsidR="002D3B5A" w:rsidRPr="00012034">
        <w:rPr>
          <w:color w:val="000000" w:themeColor="text1"/>
        </w:rPr>
        <w:t xml:space="preserve">miasta </w:t>
      </w:r>
      <w:r w:rsidR="009413B7" w:rsidRPr="00012034">
        <w:rPr>
          <w:color w:val="000000" w:themeColor="text1"/>
        </w:rPr>
        <w:t>Świecia</w:t>
      </w:r>
      <w:r w:rsidRPr="00012034">
        <w:rPr>
          <w:color w:val="000000" w:themeColor="text1"/>
        </w:rPr>
        <w:t xml:space="preserve"> </w:t>
      </w:r>
      <w:r w:rsidR="00417A06" w:rsidRPr="00012034">
        <w:rPr>
          <w:color w:val="000000" w:themeColor="text1"/>
        </w:rPr>
        <w:t xml:space="preserve">od </w:t>
      </w:r>
      <w:r w:rsidR="00AE7B77" w:rsidRPr="00012034">
        <w:rPr>
          <w:color w:val="000000" w:themeColor="text1"/>
        </w:rPr>
        <w:t>miast</w:t>
      </w:r>
      <w:r w:rsidR="00B26E3D" w:rsidRPr="00012034">
        <w:rPr>
          <w:color w:val="000000" w:themeColor="text1"/>
        </w:rPr>
        <w:t xml:space="preserve"> </w:t>
      </w:r>
      <w:r w:rsidR="00AE7B77" w:rsidRPr="00012034">
        <w:rPr>
          <w:color w:val="000000" w:themeColor="text1"/>
        </w:rPr>
        <w:t>wojewódzkich</w:t>
      </w:r>
      <w:r w:rsidR="007752A5" w:rsidRPr="00012034">
        <w:rPr>
          <w:color w:val="000000" w:themeColor="text1"/>
        </w:rPr>
        <w:t xml:space="preserve"> – </w:t>
      </w:r>
      <w:r w:rsidR="00AE7B77" w:rsidRPr="00012034">
        <w:rPr>
          <w:color w:val="000000" w:themeColor="text1"/>
        </w:rPr>
        <w:t>Bydgoszczy i Torunia</w:t>
      </w:r>
      <w:r w:rsidR="007752A5" w:rsidRPr="00012034">
        <w:rPr>
          <w:color w:val="000000" w:themeColor="text1"/>
        </w:rPr>
        <w:t xml:space="preserve"> – </w:t>
      </w:r>
      <w:r w:rsidR="00B26E3D" w:rsidRPr="00012034">
        <w:rPr>
          <w:color w:val="000000" w:themeColor="text1"/>
        </w:rPr>
        <w:t>wyno</w:t>
      </w:r>
      <w:r w:rsidR="00F829CC" w:rsidRPr="00012034">
        <w:rPr>
          <w:color w:val="000000" w:themeColor="text1"/>
        </w:rPr>
        <w:t xml:space="preserve">si </w:t>
      </w:r>
      <w:r w:rsidR="00AE7B77" w:rsidRPr="00012034">
        <w:rPr>
          <w:color w:val="000000" w:themeColor="text1"/>
        </w:rPr>
        <w:t>około 45</w:t>
      </w:r>
      <w:r w:rsidR="00417A06" w:rsidRPr="00012034">
        <w:rPr>
          <w:color w:val="000000" w:themeColor="text1"/>
        </w:rPr>
        <w:t xml:space="preserve"> km</w:t>
      </w:r>
      <w:r w:rsidR="00A17E14" w:rsidRPr="00012034">
        <w:rPr>
          <w:color w:val="000000" w:themeColor="text1"/>
        </w:rPr>
        <w:t xml:space="preserve"> (</w:t>
      </w:r>
      <w:r w:rsidRPr="00012034">
        <w:rPr>
          <w:color w:val="000000" w:themeColor="text1"/>
        </w:rPr>
        <w:t>odległość drogowa</w:t>
      </w:r>
      <w:r w:rsidR="005E0A4B" w:rsidRPr="00012034">
        <w:rPr>
          <w:color w:val="000000" w:themeColor="text1"/>
        </w:rPr>
        <w:t xml:space="preserve"> </w:t>
      </w:r>
      <w:r w:rsidR="00AE7B77" w:rsidRPr="00012034">
        <w:rPr>
          <w:color w:val="000000" w:themeColor="text1"/>
        </w:rPr>
        <w:t>jest podobna</w:t>
      </w:r>
      <w:r w:rsidRPr="00012034">
        <w:rPr>
          <w:color w:val="000000" w:themeColor="text1"/>
        </w:rPr>
        <w:t xml:space="preserve"> – </w:t>
      </w:r>
      <w:r w:rsidR="005E0A4B" w:rsidRPr="00012034">
        <w:rPr>
          <w:color w:val="000000" w:themeColor="text1"/>
        </w:rPr>
        <w:t xml:space="preserve">wynosi </w:t>
      </w:r>
      <w:r w:rsidR="00AE7B77" w:rsidRPr="00012034">
        <w:rPr>
          <w:color w:val="000000" w:themeColor="text1"/>
        </w:rPr>
        <w:t>45</w:t>
      </w:r>
      <w:r w:rsidR="005E0A4B" w:rsidRPr="00012034">
        <w:rPr>
          <w:color w:val="000000" w:themeColor="text1"/>
        </w:rPr>
        <w:t>-</w:t>
      </w:r>
      <w:r w:rsidR="00AE7B77" w:rsidRPr="00012034">
        <w:rPr>
          <w:color w:val="000000" w:themeColor="text1"/>
        </w:rPr>
        <w:t>5</w:t>
      </w:r>
      <w:r w:rsidR="00A17E14" w:rsidRPr="00012034">
        <w:rPr>
          <w:color w:val="000000" w:themeColor="text1"/>
        </w:rPr>
        <w:t>0 km)</w:t>
      </w:r>
      <w:r w:rsidR="00B26E3D" w:rsidRPr="00012034">
        <w:rPr>
          <w:color w:val="000000" w:themeColor="text1"/>
        </w:rPr>
        <w:t xml:space="preserve">, </w:t>
      </w:r>
      <w:r w:rsidR="00AE7B77" w:rsidRPr="00012034">
        <w:rPr>
          <w:color w:val="000000" w:themeColor="text1"/>
        </w:rPr>
        <w:t>a od Grudziądza 22 km (</w:t>
      </w:r>
      <w:r w:rsidR="005E0A4B" w:rsidRPr="00012034">
        <w:rPr>
          <w:color w:val="000000" w:themeColor="text1"/>
        </w:rPr>
        <w:t>drogowo – 2</w:t>
      </w:r>
      <w:r w:rsidR="00AE7B77" w:rsidRPr="00012034">
        <w:rPr>
          <w:color w:val="000000" w:themeColor="text1"/>
        </w:rPr>
        <w:t xml:space="preserve">5 km). Odległość </w:t>
      </w:r>
      <w:r w:rsidR="002D3B5A" w:rsidRPr="00012034">
        <w:rPr>
          <w:color w:val="000000" w:themeColor="text1"/>
        </w:rPr>
        <w:t xml:space="preserve">miasta </w:t>
      </w:r>
      <w:r w:rsidR="00AE7B77" w:rsidRPr="00012034">
        <w:rPr>
          <w:color w:val="000000" w:themeColor="text1"/>
        </w:rPr>
        <w:t>Świecia od innych najbliższych metropolii wynosi</w:t>
      </w:r>
      <w:r w:rsidR="005E0A4B" w:rsidRPr="00012034">
        <w:rPr>
          <w:color w:val="000000" w:themeColor="text1"/>
        </w:rPr>
        <w:t xml:space="preserve"> odpowiednio: </w:t>
      </w:r>
      <w:r w:rsidR="00A74E38" w:rsidRPr="00012034">
        <w:rPr>
          <w:color w:val="000000" w:themeColor="text1"/>
        </w:rPr>
        <w:t>od </w:t>
      </w:r>
      <w:r w:rsidR="00AE7B77" w:rsidRPr="00012034">
        <w:rPr>
          <w:color w:val="000000" w:themeColor="text1"/>
        </w:rPr>
        <w:t>Gdańska</w:t>
      </w:r>
      <w:r w:rsidR="0083727E" w:rsidRPr="00012034">
        <w:rPr>
          <w:color w:val="000000" w:themeColor="text1"/>
        </w:rPr>
        <w:t xml:space="preserve"> </w:t>
      </w:r>
      <w:r w:rsidR="00560882" w:rsidRPr="00012034">
        <w:rPr>
          <w:color w:val="000000" w:themeColor="text1"/>
        </w:rPr>
        <w:t>–</w:t>
      </w:r>
      <w:r w:rsidR="00AE7B77" w:rsidRPr="00012034">
        <w:rPr>
          <w:color w:val="000000" w:themeColor="text1"/>
        </w:rPr>
        <w:t xml:space="preserve"> 105</w:t>
      </w:r>
      <w:r w:rsidR="0083727E" w:rsidRPr="00012034">
        <w:rPr>
          <w:color w:val="000000" w:themeColor="text1"/>
        </w:rPr>
        <w:t xml:space="preserve"> km</w:t>
      </w:r>
      <w:r w:rsidR="00AE7B77" w:rsidRPr="00012034">
        <w:rPr>
          <w:color w:val="000000" w:themeColor="text1"/>
        </w:rPr>
        <w:t xml:space="preserve"> </w:t>
      </w:r>
      <w:r w:rsidR="005E0A4B" w:rsidRPr="00012034">
        <w:rPr>
          <w:color w:val="000000" w:themeColor="text1"/>
        </w:rPr>
        <w:t xml:space="preserve">w linii prostej </w:t>
      </w:r>
      <w:r w:rsidR="00AE7B77" w:rsidRPr="00012034">
        <w:rPr>
          <w:color w:val="000000" w:themeColor="text1"/>
        </w:rPr>
        <w:t>(</w:t>
      </w:r>
      <w:r w:rsidR="005E0A4B" w:rsidRPr="00012034">
        <w:rPr>
          <w:color w:val="000000" w:themeColor="text1"/>
        </w:rPr>
        <w:t>drogowo 1</w:t>
      </w:r>
      <w:r w:rsidR="00AE7B77" w:rsidRPr="00012034">
        <w:rPr>
          <w:color w:val="000000" w:themeColor="text1"/>
        </w:rPr>
        <w:t>20</w:t>
      </w:r>
      <w:r w:rsidR="00A17E14" w:rsidRPr="00012034">
        <w:rPr>
          <w:color w:val="000000" w:themeColor="text1"/>
        </w:rPr>
        <w:t xml:space="preserve"> km), a od </w:t>
      </w:r>
      <w:r w:rsidR="00AE7B77" w:rsidRPr="00012034">
        <w:rPr>
          <w:color w:val="000000" w:themeColor="text1"/>
        </w:rPr>
        <w:t xml:space="preserve">Warszawy </w:t>
      </w:r>
      <w:r w:rsidR="005E0A4B" w:rsidRPr="00012034">
        <w:rPr>
          <w:color w:val="000000" w:themeColor="text1"/>
        </w:rPr>
        <w:t xml:space="preserve">– </w:t>
      </w:r>
      <w:r w:rsidR="00AE7B77" w:rsidRPr="00012034">
        <w:rPr>
          <w:color w:val="000000" w:themeColor="text1"/>
        </w:rPr>
        <w:t>215</w:t>
      </w:r>
      <w:r w:rsidR="005E0A4B" w:rsidRPr="00012034">
        <w:rPr>
          <w:color w:val="000000" w:themeColor="text1"/>
        </w:rPr>
        <w:t> </w:t>
      </w:r>
      <w:r w:rsidR="00A17E14" w:rsidRPr="00012034">
        <w:rPr>
          <w:color w:val="000000" w:themeColor="text1"/>
        </w:rPr>
        <w:t>km</w:t>
      </w:r>
      <w:r w:rsidR="005E0A4B" w:rsidRPr="00012034">
        <w:rPr>
          <w:color w:val="000000" w:themeColor="text1"/>
        </w:rPr>
        <w:t xml:space="preserve"> w linii prostej </w:t>
      </w:r>
      <w:r w:rsidR="00AE7B77" w:rsidRPr="00012034">
        <w:rPr>
          <w:color w:val="000000" w:themeColor="text1"/>
        </w:rPr>
        <w:t>(</w:t>
      </w:r>
      <w:r w:rsidR="005E0A4B" w:rsidRPr="00012034">
        <w:rPr>
          <w:color w:val="000000" w:themeColor="text1"/>
        </w:rPr>
        <w:t xml:space="preserve">drogowo </w:t>
      </w:r>
      <w:r w:rsidR="00AE7B77" w:rsidRPr="00012034">
        <w:rPr>
          <w:color w:val="000000" w:themeColor="text1"/>
        </w:rPr>
        <w:t>27</w:t>
      </w:r>
      <w:r w:rsidR="00A17E14" w:rsidRPr="00012034">
        <w:rPr>
          <w:color w:val="000000" w:themeColor="text1"/>
        </w:rPr>
        <w:t xml:space="preserve">0 km). </w:t>
      </w:r>
    </w:p>
    <w:p w14:paraId="2FC50451" w14:textId="6EAFD709" w:rsidR="00D15363" w:rsidRPr="00ED7509" w:rsidRDefault="008B2F65" w:rsidP="002D3B5A">
      <w:pPr>
        <w:rPr>
          <w:color w:val="000000" w:themeColor="text1"/>
        </w:rPr>
      </w:pPr>
      <w:r w:rsidRPr="00ED7509">
        <w:rPr>
          <w:color w:val="000000" w:themeColor="text1"/>
        </w:rPr>
        <w:t>Wg stanu na dzień 30</w:t>
      </w:r>
      <w:r w:rsidR="004E0B4E" w:rsidRPr="00ED7509">
        <w:rPr>
          <w:color w:val="000000" w:themeColor="text1"/>
        </w:rPr>
        <w:t xml:space="preserve"> </w:t>
      </w:r>
      <w:r w:rsidR="00DE58AD" w:rsidRPr="00ED7509">
        <w:rPr>
          <w:color w:val="000000" w:themeColor="text1"/>
        </w:rPr>
        <w:t>grudnia</w:t>
      </w:r>
      <w:r w:rsidR="00967C37" w:rsidRPr="00ED7509">
        <w:rPr>
          <w:color w:val="000000" w:themeColor="text1"/>
        </w:rPr>
        <w:t xml:space="preserve"> 201</w:t>
      </w:r>
      <w:r w:rsidR="00012034" w:rsidRPr="00ED7509">
        <w:rPr>
          <w:color w:val="000000" w:themeColor="text1"/>
        </w:rPr>
        <w:t>9</w:t>
      </w:r>
      <w:r w:rsidR="004E0B4E" w:rsidRPr="00ED7509">
        <w:rPr>
          <w:color w:val="000000" w:themeColor="text1"/>
        </w:rPr>
        <w:t xml:space="preserve"> r., m</w:t>
      </w:r>
      <w:r w:rsidR="00D15363" w:rsidRPr="00ED7509">
        <w:rPr>
          <w:color w:val="000000" w:themeColor="text1"/>
        </w:rPr>
        <w:t xml:space="preserve">iasto </w:t>
      </w:r>
      <w:r w:rsidR="009413B7" w:rsidRPr="00ED7509">
        <w:rPr>
          <w:color w:val="000000" w:themeColor="text1"/>
        </w:rPr>
        <w:t>Świecie</w:t>
      </w:r>
      <w:r w:rsidR="00D15363" w:rsidRPr="00ED7509">
        <w:rPr>
          <w:color w:val="000000" w:themeColor="text1"/>
        </w:rPr>
        <w:t xml:space="preserve"> zajm</w:t>
      </w:r>
      <w:r w:rsidR="004E0B4E" w:rsidRPr="00ED7509">
        <w:rPr>
          <w:color w:val="000000" w:themeColor="text1"/>
        </w:rPr>
        <w:t xml:space="preserve">owało </w:t>
      </w:r>
      <w:r w:rsidR="00D15363" w:rsidRPr="00ED7509">
        <w:rPr>
          <w:color w:val="000000" w:themeColor="text1"/>
        </w:rPr>
        <w:t xml:space="preserve">powierzchnię </w:t>
      </w:r>
      <w:r w:rsidR="00DE58AD" w:rsidRPr="00ED7509">
        <w:rPr>
          <w:color w:val="000000" w:themeColor="text1"/>
        </w:rPr>
        <w:t>1</w:t>
      </w:r>
      <w:r w:rsidR="00012034" w:rsidRPr="00ED7509">
        <w:rPr>
          <w:color w:val="000000" w:themeColor="text1"/>
        </w:rPr>
        <w:t>2</w:t>
      </w:r>
      <w:r w:rsidR="002944C7" w:rsidRPr="00ED7509">
        <w:rPr>
          <w:color w:val="000000" w:themeColor="text1"/>
        </w:rPr>
        <w:t> </w:t>
      </w:r>
      <w:r w:rsidR="00D15363" w:rsidRPr="00ED7509">
        <w:rPr>
          <w:color w:val="000000" w:themeColor="text1"/>
        </w:rPr>
        <w:t>km</w:t>
      </w:r>
      <w:r w:rsidR="00D15363" w:rsidRPr="00ED7509">
        <w:rPr>
          <w:color w:val="000000" w:themeColor="text1"/>
          <w:vertAlign w:val="superscript"/>
        </w:rPr>
        <w:t>2</w:t>
      </w:r>
      <w:r w:rsidR="00D15363" w:rsidRPr="00ED7509">
        <w:rPr>
          <w:color w:val="000000" w:themeColor="text1"/>
          <w:vertAlign w:val="subscript"/>
        </w:rPr>
        <w:t>.</w:t>
      </w:r>
      <w:r w:rsidR="00241A55" w:rsidRPr="00ED7509">
        <w:rPr>
          <w:color w:val="000000" w:themeColor="text1"/>
          <w:vertAlign w:val="subscript"/>
        </w:rPr>
        <w:t xml:space="preserve"> </w:t>
      </w:r>
      <w:r w:rsidR="007C66A1" w:rsidRPr="00ED7509">
        <w:rPr>
          <w:color w:val="000000" w:themeColor="text1"/>
        </w:rPr>
        <w:t>Miasto</w:t>
      </w:r>
      <w:r w:rsidR="002D3B5A" w:rsidRPr="00ED7509">
        <w:rPr>
          <w:color w:val="000000" w:themeColor="text1"/>
        </w:rPr>
        <w:t xml:space="preserve"> i gmina zajmowało łącznie powierzchnię 17</w:t>
      </w:r>
      <w:r w:rsidR="00012034" w:rsidRPr="00ED7509">
        <w:rPr>
          <w:color w:val="000000" w:themeColor="text1"/>
        </w:rPr>
        <w:t>5</w:t>
      </w:r>
      <w:r w:rsidR="002D3B5A" w:rsidRPr="00ED7509">
        <w:rPr>
          <w:color w:val="000000" w:themeColor="text1"/>
        </w:rPr>
        <w:t xml:space="preserve"> km</w:t>
      </w:r>
      <w:r w:rsidR="002D3B5A" w:rsidRPr="00ED7509">
        <w:rPr>
          <w:color w:val="000000" w:themeColor="text1"/>
          <w:vertAlign w:val="superscript"/>
        </w:rPr>
        <w:t>2</w:t>
      </w:r>
      <w:r w:rsidR="005E0A4B" w:rsidRPr="00ED7509">
        <w:rPr>
          <w:color w:val="000000" w:themeColor="text1"/>
        </w:rPr>
        <w:t>.</w:t>
      </w:r>
    </w:p>
    <w:p w14:paraId="344373AA" w14:textId="2D8FE646" w:rsidR="00D15363" w:rsidRPr="00832214" w:rsidRDefault="00D15363" w:rsidP="002D3B5A">
      <w:pPr>
        <w:rPr>
          <w:color w:val="FF0000"/>
        </w:rPr>
      </w:pPr>
      <w:r w:rsidRPr="00ED7509">
        <w:rPr>
          <w:color w:val="000000" w:themeColor="text1"/>
        </w:rPr>
        <w:t xml:space="preserve">Zgodnie z </w:t>
      </w:r>
      <w:r w:rsidR="007C5C6E" w:rsidRPr="00ED7509">
        <w:rPr>
          <w:color w:val="000000" w:themeColor="text1"/>
        </w:rPr>
        <w:t xml:space="preserve">danymi </w:t>
      </w:r>
      <w:r w:rsidR="00BC36F6" w:rsidRPr="00ED7509">
        <w:rPr>
          <w:color w:val="000000" w:themeColor="text1"/>
        </w:rPr>
        <w:t>GUS</w:t>
      </w:r>
      <w:r w:rsidR="007C5C6E" w:rsidRPr="00ED7509">
        <w:rPr>
          <w:color w:val="000000" w:themeColor="text1"/>
        </w:rPr>
        <w:t>,</w:t>
      </w:r>
      <w:r w:rsidRPr="00ED7509">
        <w:rPr>
          <w:color w:val="000000" w:themeColor="text1"/>
        </w:rPr>
        <w:t xml:space="preserve"> </w:t>
      </w:r>
      <w:r w:rsidR="007C5C6E" w:rsidRPr="00ED7509">
        <w:rPr>
          <w:color w:val="000000" w:themeColor="text1"/>
        </w:rPr>
        <w:t xml:space="preserve">wg stanu na dzień 31 </w:t>
      </w:r>
      <w:r w:rsidR="00C50493" w:rsidRPr="00ED7509">
        <w:rPr>
          <w:color w:val="000000" w:themeColor="text1"/>
        </w:rPr>
        <w:t>grudnia</w:t>
      </w:r>
      <w:r w:rsidR="002944C7" w:rsidRPr="00ED7509">
        <w:rPr>
          <w:color w:val="000000" w:themeColor="text1"/>
        </w:rPr>
        <w:t xml:space="preserve"> 201</w:t>
      </w:r>
      <w:r w:rsidR="00ED7509" w:rsidRPr="00ED7509">
        <w:rPr>
          <w:color w:val="000000" w:themeColor="text1"/>
        </w:rPr>
        <w:t>9</w:t>
      </w:r>
      <w:r w:rsidR="002944C7" w:rsidRPr="00ED7509">
        <w:rPr>
          <w:color w:val="000000" w:themeColor="text1"/>
        </w:rPr>
        <w:t> </w:t>
      </w:r>
      <w:r w:rsidR="007C5C6E" w:rsidRPr="00ED7509">
        <w:rPr>
          <w:color w:val="000000" w:themeColor="text1"/>
        </w:rPr>
        <w:t>r.</w:t>
      </w:r>
      <w:r w:rsidR="00C50493" w:rsidRPr="00ED7509">
        <w:rPr>
          <w:color w:val="000000" w:themeColor="text1"/>
        </w:rPr>
        <w:t>,</w:t>
      </w:r>
      <w:r w:rsidR="007C5C6E" w:rsidRPr="00ED7509">
        <w:rPr>
          <w:color w:val="000000" w:themeColor="text1"/>
        </w:rPr>
        <w:t xml:space="preserve"> liczba ludności </w:t>
      </w:r>
      <w:r w:rsidR="005A68F7" w:rsidRPr="00ED7509">
        <w:rPr>
          <w:color w:val="000000" w:themeColor="text1"/>
        </w:rPr>
        <w:t xml:space="preserve">miasta </w:t>
      </w:r>
      <w:r w:rsidR="00F37985" w:rsidRPr="00ED7509">
        <w:rPr>
          <w:color w:val="000000" w:themeColor="text1"/>
        </w:rPr>
        <w:t>wyn</w:t>
      </w:r>
      <w:r w:rsidR="00C50493" w:rsidRPr="00ED7509">
        <w:rPr>
          <w:color w:val="000000" w:themeColor="text1"/>
        </w:rPr>
        <w:t>o</w:t>
      </w:r>
      <w:r w:rsidR="00B30B92" w:rsidRPr="00ED7509">
        <w:rPr>
          <w:color w:val="000000" w:themeColor="text1"/>
        </w:rPr>
        <w:t>s</w:t>
      </w:r>
      <w:r w:rsidR="00F37985" w:rsidRPr="00ED7509">
        <w:rPr>
          <w:color w:val="000000" w:themeColor="text1"/>
        </w:rPr>
        <w:t>i</w:t>
      </w:r>
      <w:r w:rsidR="00B30B92" w:rsidRPr="00ED7509">
        <w:rPr>
          <w:color w:val="000000" w:themeColor="text1"/>
        </w:rPr>
        <w:t xml:space="preserve">ła </w:t>
      </w:r>
      <w:r w:rsidR="00ED7509" w:rsidRPr="00ED7509">
        <w:rPr>
          <w:color w:val="000000" w:themeColor="text1"/>
        </w:rPr>
        <w:t>25 634</w:t>
      </w:r>
      <w:r w:rsidR="007C5C6E" w:rsidRPr="00ED7509">
        <w:rPr>
          <w:color w:val="000000" w:themeColor="text1"/>
        </w:rPr>
        <w:t xml:space="preserve"> os</w:t>
      </w:r>
      <w:r w:rsidR="00CE2DB9">
        <w:rPr>
          <w:color w:val="000000" w:themeColor="text1"/>
        </w:rPr>
        <w:t>oby</w:t>
      </w:r>
      <w:r w:rsidR="007C5C6E" w:rsidRPr="00ED7509">
        <w:rPr>
          <w:color w:val="000000" w:themeColor="text1"/>
        </w:rPr>
        <w:t xml:space="preserve">, a </w:t>
      </w:r>
      <w:r w:rsidRPr="00ED7509">
        <w:rPr>
          <w:color w:val="000000" w:themeColor="text1"/>
        </w:rPr>
        <w:t xml:space="preserve">gęstość zaludnienia </w:t>
      </w:r>
      <w:r w:rsidR="007C5C6E" w:rsidRPr="00ED7509">
        <w:rPr>
          <w:color w:val="000000" w:themeColor="text1"/>
        </w:rPr>
        <w:t xml:space="preserve">– </w:t>
      </w:r>
      <w:r w:rsidR="002D3B5A" w:rsidRPr="00ED7509">
        <w:rPr>
          <w:color w:val="000000" w:themeColor="text1"/>
        </w:rPr>
        <w:t>2 </w:t>
      </w:r>
      <w:r w:rsidR="00ED7509" w:rsidRPr="00ED7509">
        <w:rPr>
          <w:color w:val="000000" w:themeColor="text1"/>
        </w:rPr>
        <w:t>160</w:t>
      </w:r>
      <w:r w:rsidRPr="00ED7509">
        <w:rPr>
          <w:color w:val="000000" w:themeColor="text1"/>
        </w:rPr>
        <w:t xml:space="preserve"> os</w:t>
      </w:r>
      <w:r w:rsidR="00ED7509" w:rsidRPr="00ED7509">
        <w:rPr>
          <w:color w:val="000000" w:themeColor="text1"/>
        </w:rPr>
        <w:t>ób</w:t>
      </w:r>
      <w:r w:rsidRPr="00ED7509">
        <w:rPr>
          <w:color w:val="000000" w:themeColor="text1"/>
        </w:rPr>
        <w:t xml:space="preserve"> na km</w:t>
      </w:r>
      <w:r w:rsidRPr="00ED7509">
        <w:rPr>
          <w:color w:val="000000" w:themeColor="text1"/>
          <w:vertAlign w:val="superscript"/>
        </w:rPr>
        <w:t>2</w:t>
      </w:r>
      <w:r w:rsidR="000079FE" w:rsidRPr="00ED7509">
        <w:rPr>
          <w:color w:val="000000" w:themeColor="text1"/>
        </w:rPr>
        <w:t xml:space="preserve">. Ludność </w:t>
      </w:r>
      <w:r w:rsidR="002D3B5A" w:rsidRPr="00ED7509">
        <w:rPr>
          <w:color w:val="000000" w:themeColor="text1"/>
        </w:rPr>
        <w:t>miasta i gminy</w:t>
      </w:r>
      <w:r w:rsidR="005E0A4B" w:rsidRPr="00ED7509">
        <w:rPr>
          <w:color w:val="000000" w:themeColor="text1"/>
        </w:rPr>
        <w:t xml:space="preserve"> Świecie</w:t>
      </w:r>
      <w:r w:rsidR="002D3B5A" w:rsidRPr="00ED7509">
        <w:rPr>
          <w:color w:val="000000" w:themeColor="text1"/>
        </w:rPr>
        <w:t xml:space="preserve"> wynosiła 3</w:t>
      </w:r>
      <w:r w:rsidR="00ED7509" w:rsidRPr="00ED7509">
        <w:rPr>
          <w:color w:val="000000" w:themeColor="text1"/>
        </w:rPr>
        <w:t>3 949</w:t>
      </w:r>
      <w:r w:rsidR="002D3B5A" w:rsidRPr="00ED7509">
        <w:rPr>
          <w:color w:val="000000" w:themeColor="text1"/>
        </w:rPr>
        <w:t xml:space="preserve"> </w:t>
      </w:r>
      <w:r w:rsidR="007C66A1" w:rsidRPr="00ED7509">
        <w:rPr>
          <w:color w:val="000000" w:themeColor="text1"/>
        </w:rPr>
        <w:t>os</w:t>
      </w:r>
      <w:r w:rsidR="00ED7509" w:rsidRPr="00ED7509">
        <w:rPr>
          <w:color w:val="000000" w:themeColor="text1"/>
        </w:rPr>
        <w:t>ób</w:t>
      </w:r>
      <w:r w:rsidR="002D3B5A" w:rsidRPr="00ED7509">
        <w:rPr>
          <w:color w:val="000000" w:themeColor="text1"/>
        </w:rPr>
        <w:t>, przy gęstości zaludnienia 19</w:t>
      </w:r>
      <w:r w:rsidR="00ED7509" w:rsidRPr="00ED7509">
        <w:rPr>
          <w:color w:val="000000" w:themeColor="text1"/>
        </w:rPr>
        <w:t>4 osoby</w:t>
      </w:r>
      <w:r w:rsidR="002D3B5A" w:rsidRPr="00ED7509">
        <w:rPr>
          <w:color w:val="000000" w:themeColor="text1"/>
        </w:rPr>
        <w:t xml:space="preserve"> na km</w:t>
      </w:r>
      <w:r w:rsidR="002D3B5A" w:rsidRPr="00ED7509">
        <w:rPr>
          <w:color w:val="000000" w:themeColor="text1"/>
          <w:vertAlign w:val="superscript"/>
        </w:rPr>
        <w:t>2</w:t>
      </w:r>
      <w:r w:rsidRPr="00ED7509">
        <w:rPr>
          <w:color w:val="000000" w:themeColor="text1"/>
        </w:rPr>
        <w:t>.</w:t>
      </w:r>
      <w:r w:rsidR="000560B2" w:rsidRPr="00ED7509">
        <w:rPr>
          <w:color w:val="000000" w:themeColor="text1"/>
        </w:rPr>
        <w:t xml:space="preserve"> Na tle innych miast o podobnej wielkości, </w:t>
      </w:r>
      <w:r w:rsidR="009413B7" w:rsidRPr="00ED7509">
        <w:rPr>
          <w:color w:val="000000" w:themeColor="text1"/>
        </w:rPr>
        <w:t>Świecie</w:t>
      </w:r>
      <w:r w:rsidR="000560B2" w:rsidRPr="00ED7509">
        <w:rPr>
          <w:color w:val="000000" w:themeColor="text1"/>
        </w:rPr>
        <w:t xml:space="preserve"> charakteryz</w:t>
      </w:r>
      <w:r w:rsidR="000079FE" w:rsidRPr="00ED7509">
        <w:rPr>
          <w:color w:val="000000" w:themeColor="text1"/>
        </w:rPr>
        <w:t>owało</w:t>
      </w:r>
      <w:r w:rsidR="000560B2" w:rsidRPr="00ED7509">
        <w:rPr>
          <w:color w:val="000000" w:themeColor="text1"/>
        </w:rPr>
        <w:t xml:space="preserve"> się </w:t>
      </w:r>
      <w:r w:rsidR="005A68F7" w:rsidRPr="00ED7509">
        <w:rPr>
          <w:color w:val="000000" w:themeColor="text1"/>
        </w:rPr>
        <w:t xml:space="preserve">więc </w:t>
      </w:r>
      <w:r w:rsidR="00633A9B" w:rsidRPr="00ED7509">
        <w:rPr>
          <w:color w:val="000000" w:themeColor="text1"/>
        </w:rPr>
        <w:t xml:space="preserve">wyższą od </w:t>
      </w:r>
      <w:r w:rsidR="00BC36F6" w:rsidRPr="00ED7509">
        <w:rPr>
          <w:color w:val="000000" w:themeColor="text1"/>
        </w:rPr>
        <w:t>p</w:t>
      </w:r>
      <w:r w:rsidR="00633A9B" w:rsidRPr="00ED7509">
        <w:rPr>
          <w:color w:val="000000" w:themeColor="text1"/>
        </w:rPr>
        <w:t>rzeciętnej</w:t>
      </w:r>
      <w:r w:rsidR="007A309B" w:rsidRPr="00ED7509">
        <w:rPr>
          <w:color w:val="000000" w:themeColor="text1"/>
        </w:rPr>
        <w:t xml:space="preserve"> gęstością zaludnienia.</w:t>
      </w:r>
      <w:r w:rsidR="0053755F" w:rsidRPr="00ED7509">
        <w:rPr>
          <w:color w:val="000000" w:themeColor="text1"/>
        </w:rPr>
        <w:t xml:space="preserve"> Na obszarze miasta i gminy występują procesy </w:t>
      </w:r>
      <w:proofErr w:type="spellStart"/>
      <w:r w:rsidR="0053755F" w:rsidRPr="00ED7509">
        <w:rPr>
          <w:color w:val="000000" w:themeColor="text1"/>
        </w:rPr>
        <w:t>suburbanizacji</w:t>
      </w:r>
      <w:proofErr w:type="spellEnd"/>
      <w:r w:rsidR="005E0A4B" w:rsidRPr="00ED7509">
        <w:rPr>
          <w:color w:val="000000" w:themeColor="text1"/>
        </w:rPr>
        <w:t xml:space="preserve"> –</w:t>
      </w:r>
      <w:r w:rsidR="0053755F" w:rsidRPr="00ED7509">
        <w:rPr>
          <w:color w:val="000000" w:themeColor="text1"/>
        </w:rPr>
        <w:t xml:space="preserve"> w ciągu ostatnich 10 lat o ok. </w:t>
      </w:r>
      <w:r w:rsidR="00ED7509" w:rsidRPr="00ED7509">
        <w:rPr>
          <w:color w:val="000000" w:themeColor="text1"/>
        </w:rPr>
        <w:t>9</w:t>
      </w:r>
      <w:r w:rsidR="0053755F" w:rsidRPr="00ED7509">
        <w:rPr>
          <w:color w:val="000000" w:themeColor="text1"/>
        </w:rPr>
        <w:t>%. wzrosła liczba mieszkańców części wiejskie</w:t>
      </w:r>
      <w:r w:rsidR="00C41B46" w:rsidRPr="00ED7509">
        <w:rPr>
          <w:color w:val="000000" w:themeColor="text1"/>
        </w:rPr>
        <w:t>j</w:t>
      </w:r>
      <w:r w:rsidR="0053755F" w:rsidRPr="00ED7509">
        <w:rPr>
          <w:color w:val="000000" w:themeColor="text1"/>
        </w:rPr>
        <w:t>.</w:t>
      </w:r>
    </w:p>
    <w:p w14:paraId="1AB90B3D" w14:textId="77777777" w:rsidR="00D76B9D" w:rsidRPr="00ED7509" w:rsidRDefault="002D55C9" w:rsidP="0023240F">
      <w:pPr>
        <w:rPr>
          <w:color w:val="000000" w:themeColor="text1"/>
        </w:rPr>
      </w:pPr>
      <w:r w:rsidRPr="00ED7509">
        <w:rPr>
          <w:color w:val="000000" w:themeColor="text1"/>
        </w:rPr>
        <w:t>Obszar miasta to</w:t>
      </w:r>
      <w:r w:rsidR="00F94A1B" w:rsidRPr="00ED7509">
        <w:rPr>
          <w:color w:val="000000" w:themeColor="text1"/>
        </w:rPr>
        <w:t xml:space="preserve"> </w:t>
      </w:r>
      <w:r w:rsidR="008C3DFD" w:rsidRPr="00ED7509">
        <w:rPr>
          <w:color w:val="000000" w:themeColor="text1"/>
        </w:rPr>
        <w:t>p</w:t>
      </w:r>
      <w:r w:rsidRPr="00ED7509">
        <w:rPr>
          <w:color w:val="000000" w:themeColor="text1"/>
        </w:rPr>
        <w:t>ofałdowana</w:t>
      </w:r>
      <w:r w:rsidR="00F94A1B" w:rsidRPr="00ED7509">
        <w:rPr>
          <w:color w:val="000000" w:themeColor="text1"/>
        </w:rPr>
        <w:t xml:space="preserve"> </w:t>
      </w:r>
      <w:r w:rsidR="0023240F" w:rsidRPr="00ED7509">
        <w:rPr>
          <w:color w:val="000000" w:themeColor="text1"/>
        </w:rPr>
        <w:t>wysoczyzna na granicy skarp</w:t>
      </w:r>
      <w:r w:rsidR="002D3B5A" w:rsidRPr="00ED7509">
        <w:rPr>
          <w:color w:val="000000" w:themeColor="text1"/>
        </w:rPr>
        <w:t xml:space="preserve"> doliny rzek</w:t>
      </w:r>
      <w:r w:rsidR="0023240F" w:rsidRPr="00ED7509">
        <w:rPr>
          <w:color w:val="000000" w:themeColor="text1"/>
        </w:rPr>
        <w:t xml:space="preserve"> Wdy i </w:t>
      </w:r>
      <w:r w:rsidR="002D3B5A" w:rsidRPr="00ED7509">
        <w:rPr>
          <w:color w:val="000000" w:themeColor="text1"/>
        </w:rPr>
        <w:t>Wisły</w:t>
      </w:r>
      <w:r w:rsidR="00F94A1B" w:rsidRPr="00ED7509">
        <w:rPr>
          <w:color w:val="000000" w:themeColor="text1"/>
        </w:rPr>
        <w:t>,</w:t>
      </w:r>
      <w:r w:rsidR="00541B90" w:rsidRPr="00ED7509">
        <w:rPr>
          <w:color w:val="000000" w:themeColor="text1"/>
        </w:rPr>
        <w:t xml:space="preserve"> z </w:t>
      </w:r>
      <w:r w:rsidRPr="00ED7509">
        <w:rPr>
          <w:color w:val="000000" w:themeColor="text1"/>
        </w:rPr>
        <w:t>wyraźnym obniżeniem w</w:t>
      </w:r>
      <w:r w:rsidR="00DE770F" w:rsidRPr="00ED7509">
        <w:rPr>
          <w:color w:val="000000" w:themeColor="text1"/>
        </w:rPr>
        <w:t xml:space="preserve"> </w:t>
      </w:r>
      <w:r w:rsidRPr="00ED7509">
        <w:rPr>
          <w:color w:val="000000" w:themeColor="text1"/>
        </w:rPr>
        <w:t xml:space="preserve">dolinie </w:t>
      </w:r>
      <w:r w:rsidR="002D3B5A" w:rsidRPr="00ED7509">
        <w:rPr>
          <w:color w:val="000000" w:themeColor="text1"/>
        </w:rPr>
        <w:t>Wdy</w:t>
      </w:r>
      <w:r w:rsidR="00D76B9D" w:rsidRPr="00ED7509">
        <w:rPr>
          <w:color w:val="000000" w:themeColor="text1"/>
        </w:rPr>
        <w:t>, która oddziela także</w:t>
      </w:r>
      <w:r w:rsidR="002D3B5A" w:rsidRPr="00ED7509">
        <w:rPr>
          <w:color w:val="000000" w:themeColor="text1"/>
        </w:rPr>
        <w:t xml:space="preserve"> część mieszkaniową od </w:t>
      </w:r>
      <w:r w:rsidR="0023240F" w:rsidRPr="00ED7509">
        <w:rPr>
          <w:color w:val="000000" w:themeColor="text1"/>
        </w:rPr>
        <w:t>większości obszarów przemysłowych</w:t>
      </w:r>
      <w:r w:rsidR="007C5C6E" w:rsidRPr="00ED7509">
        <w:rPr>
          <w:color w:val="000000" w:themeColor="text1"/>
        </w:rPr>
        <w:t xml:space="preserve">. </w:t>
      </w:r>
      <w:r w:rsidR="003A617C" w:rsidRPr="00ED7509">
        <w:rPr>
          <w:color w:val="000000" w:themeColor="text1"/>
        </w:rPr>
        <w:t xml:space="preserve">Intensywna zabudowa miejska koncentruje się </w:t>
      </w:r>
      <w:r w:rsidR="000B51C7" w:rsidRPr="00ED7509">
        <w:rPr>
          <w:color w:val="000000" w:themeColor="text1"/>
        </w:rPr>
        <w:t>w</w:t>
      </w:r>
      <w:r w:rsidR="002D3B5A" w:rsidRPr="00ED7509">
        <w:rPr>
          <w:color w:val="000000" w:themeColor="text1"/>
        </w:rPr>
        <w:t>e</w:t>
      </w:r>
      <w:r w:rsidR="000B51C7" w:rsidRPr="00ED7509">
        <w:rPr>
          <w:color w:val="000000" w:themeColor="text1"/>
        </w:rPr>
        <w:t xml:space="preserve"> </w:t>
      </w:r>
      <w:r w:rsidR="002D3B5A" w:rsidRPr="00ED7509">
        <w:rPr>
          <w:color w:val="000000" w:themeColor="text1"/>
        </w:rPr>
        <w:t>wschodniej</w:t>
      </w:r>
      <w:r w:rsidR="00541B90" w:rsidRPr="00ED7509">
        <w:rPr>
          <w:color w:val="000000" w:themeColor="text1"/>
        </w:rPr>
        <w:t> </w:t>
      </w:r>
      <w:r w:rsidR="000B51C7" w:rsidRPr="00ED7509">
        <w:rPr>
          <w:color w:val="000000" w:themeColor="text1"/>
        </w:rPr>
        <w:t>części miasta</w:t>
      </w:r>
      <w:r w:rsidR="00D76B9D" w:rsidRPr="00ED7509">
        <w:rPr>
          <w:color w:val="000000" w:themeColor="text1"/>
        </w:rPr>
        <w:t>,</w:t>
      </w:r>
      <w:r w:rsidR="000B51C7" w:rsidRPr="00ED7509">
        <w:rPr>
          <w:color w:val="000000" w:themeColor="text1"/>
        </w:rPr>
        <w:t xml:space="preserve"> </w:t>
      </w:r>
      <w:r w:rsidR="003A617C" w:rsidRPr="00ED7509">
        <w:rPr>
          <w:color w:val="000000" w:themeColor="text1"/>
        </w:rPr>
        <w:t xml:space="preserve">wzdłuż </w:t>
      </w:r>
      <w:r w:rsidR="002D3B5A" w:rsidRPr="00ED7509">
        <w:rPr>
          <w:color w:val="000000" w:themeColor="text1"/>
        </w:rPr>
        <w:t>s</w:t>
      </w:r>
      <w:r w:rsidR="0023240F" w:rsidRPr="00ED7509">
        <w:rPr>
          <w:color w:val="000000" w:themeColor="text1"/>
        </w:rPr>
        <w:t>karpy rzeki Wdy</w:t>
      </w:r>
      <w:r w:rsidR="003A617C" w:rsidRPr="00ED7509">
        <w:rPr>
          <w:color w:val="000000" w:themeColor="text1"/>
        </w:rPr>
        <w:t xml:space="preserve">. </w:t>
      </w:r>
      <w:r w:rsidR="00CF6710" w:rsidRPr="00ED7509">
        <w:rPr>
          <w:color w:val="000000" w:themeColor="text1"/>
        </w:rPr>
        <w:t xml:space="preserve">Wschodnia część miasta położona </w:t>
      </w:r>
      <w:r w:rsidR="001F33E1" w:rsidRPr="00ED7509">
        <w:rPr>
          <w:color w:val="000000" w:themeColor="text1"/>
        </w:rPr>
        <w:t xml:space="preserve">jest </w:t>
      </w:r>
      <w:r w:rsidR="00CF6710" w:rsidRPr="00ED7509">
        <w:rPr>
          <w:color w:val="000000" w:themeColor="text1"/>
        </w:rPr>
        <w:t>równoleżnikowo</w:t>
      </w:r>
      <w:r w:rsidR="001F33E1" w:rsidRPr="00ED7509">
        <w:rPr>
          <w:color w:val="000000" w:themeColor="text1"/>
        </w:rPr>
        <w:t>, z </w:t>
      </w:r>
      <w:r w:rsidR="00CF6710" w:rsidRPr="00ED7509">
        <w:rPr>
          <w:color w:val="000000" w:themeColor="text1"/>
        </w:rPr>
        <w:t xml:space="preserve">wyraźną osią, którą stanowi </w:t>
      </w:r>
      <w:r w:rsidR="001F33E1" w:rsidRPr="00ED7509">
        <w:rPr>
          <w:color w:val="000000" w:themeColor="text1"/>
        </w:rPr>
        <w:t xml:space="preserve">długa na </w:t>
      </w:r>
      <w:r w:rsidR="00CF6710" w:rsidRPr="00ED7509">
        <w:rPr>
          <w:color w:val="000000" w:themeColor="text1"/>
        </w:rPr>
        <w:t xml:space="preserve">4,5 km ulica Wojska Polskiego. </w:t>
      </w:r>
      <w:r w:rsidR="00247D97" w:rsidRPr="00ED7509">
        <w:rPr>
          <w:color w:val="000000" w:themeColor="text1"/>
        </w:rPr>
        <w:t>Centrum miasta to obszar zwartej</w:t>
      </w:r>
      <w:r w:rsidR="00F37985" w:rsidRPr="00ED7509">
        <w:rPr>
          <w:color w:val="000000" w:themeColor="text1"/>
        </w:rPr>
        <w:t xml:space="preserve"> zabudowy</w:t>
      </w:r>
      <w:r w:rsidR="00D76B9D" w:rsidRPr="00ED7509">
        <w:rPr>
          <w:color w:val="000000" w:themeColor="text1"/>
        </w:rPr>
        <w:t xml:space="preserve"> mieszkaniowej</w:t>
      </w:r>
      <w:r w:rsidR="0023240F" w:rsidRPr="00ED7509">
        <w:rPr>
          <w:color w:val="000000" w:themeColor="text1"/>
        </w:rPr>
        <w:t>, w tym wielorodzinnej,</w:t>
      </w:r>
      <w:r w:rsidR="00F37985" w:rsidRPr="00ED7509">
        <w:rPr>
          <w:color w:val="000000" w:themeColor="text1"/>
        </w:rPr>
        <w:t xml:space="preserve"> z koncentracją usług (</w:t>
      </w:r>
      <w:r w:rsidR="00247D97" w:rsidRPr="00ED7509">
        <w:rPr>
          <w:color w:val="000000" w:themeColor="text1"/>
        </w:rPr>
        <w:t xml:space="preserve">znajdują się </w:t>
      </w:r>
      <w:r w:rsidR="001F33E1" w:rsidRPr="00ED7509">
        <w:rPr>
          <w:color w:val="000000" w:themeColor="text1"/>
        </w:rPr>
        <w:t xml:space="preserve">w niej </w:t>
      </w:r>
      <w:r w:rsidR="00247D97" w:rsidRPr="00ED7509">
        <w:rPr>
          <w:color w:val="000000" w:themeColor="text1"/>
        </w:rPr>
        <w:t>urzędy oraz plac dworca autobusowego</w:t>
      </w:r>
      <w:r w:rsidR="00F37985" w:rsidRPr="00ED7509">
        <w:rPr>
          <w:color w:val="000000" w:themeColor="text1"/>
        </w:rPr>
        <w:t>)</w:t>
      </w:r>
      <w:r w:rsidR="00247D97" w:rsidRPr="00ED7509">
        <w:rPr>
          <w:color w:val="000000" w:themeColor="text1"/>
        </w:rPr>
        <w:t>.</w:t>
      </w:r>
      <w:r w:rsidR="00D307C7" w:rsidRPr="00ED7509">
        <w:rPr>
          <w:color w:val="000000" w:themeColor="text1"/>
        </w:rPr>
        <w:t xml:space="preserve"> O</w:t>
      </w:r>
      <w:r w:rsidR="001F33E1" w:rsidRPr="00ED7509">
        <w:rPr>
          <w:color w:val="000000" w:themeColor="text1"/>
        </w:rPr>
        <w:t>dległość dworca autobusowego od </w:t>
      </w:r>
      <w:r w:rsidR="0023240F" w:rsidRPr="00ED7509">
        <w:rPr>
          <w:color w:val="000000" w:themeColor="text1"/>
        </w:rPr>
        <w:t xml:space="preserve">najbliższego czynnego </w:t>
      </w:r>
      <w:r w:rsidR="00D307C7" w:rsidRPr="00ED7509">
        <w:rPr>
          <w:color w:val="000000" w:themeColor="text1"/>
        </w:rPr>
        <w:t>dworca kolejowego</w:t>
      </w:r>
      <w:r w:rsidR="0023240F" w:rsidRPr="00ED7509">
        <w:rPr>
          <w:color w:val="000000" w:themeColor="text1"/>
        </w:rPr>
        <w:t xml:space="preserve"> w Terespolu Pomorskim jest znaczna – </w:t>
      </w:r>
      <w:r w:rsidR="00D76B9D" w:rsidRPr="00ED7509">
        <w:rPr>
          <w:color w:val="000000" w:themeColor="text1"/>
        </w:rPr>
        <w:t xml:space="preserve">wynosi </w:t>
      </w:r>
      <w:r w:rsidR="0023240F" w:rsidRPr="00ED7509">
        <w:rPr>
          <w:color w:val="000000" w:themeColor="text1"/>
        </w:rPr>
        <w:t>około 7</w:t>
      </w:r>
      <w:r w:rsidR="00D307C7" w:rsidRPr="00ED7509">
        <w:rPr>
          <w:color w:val="000000" w:themeColor="text1"/>
        </w:rPr>
        <w:t xml:space="preserve"> km. </w:t>
      </w:r>
      <w:r w:rsidR="0023240F" w:rsidRPr="00ED7509">
        <w:rPr>
          <w:color w:val="000000" w:themeColor="text1"/>
        </w:rPr>
        <w:t>Pozostały obszar wschodniej części miasta to zabudowa jednorodzinna</w:t>
      </w:r>
      <w:r w:rsidR="001F33E1" w:rsidRPr="00ED7509">
        <w:rPr>
          <w:color w:val="000000" w:themeColor="text1"/>
        </w:rPr>
        <w:t>,</w:t>
      </w:r>
      <w:r w:rsidR="0023240F" w:rsidRPr="00ED7509">
        <w:rPr>
          <w:color w:val="000000" w:themeColor="text1"/>
        </w:rPr>
        <w:t xml:space="preserve"> z enklawami usług i </w:t>
      </w:r>
      <w:r w:rsidR="00D76B9D" w:rsidRPr="00ED7509">
        <w:rPr>
          <w:color w:val="000000" w:themeColor="text1"/>
        </w:rPr>
        <w:t>obszarem przemysłowym</w:t>
      </w:r>
      <w:r w:rsidR="0023240F" w:rsidRPr="00ED7509">
        <w:rPr>
          <w:color w:val="000000" w:themeColor="text1"/>
        </w:rPr>
        <w:t xml:space="preserve"> wzdłuż bocznicy kolejowej </w:t>
      </w:r>
      <w:r w:rsidR="001F33E1" w:rsidRPr="00ED7509">
        <w:rPr>
          <w:color w:val="000000" w:themeColor="text1"/>
        </w:rPr>
        <w:t xml:space="preserve">– </w:t>
      </w:r>
      <w:r w:rsidR="0023240F" w:rsidRPr="00ED7509">
        <w:rPr>
          <w:color w:val="000000" w:themeColor="text1"/>
        </w:rPr>
        <w:t>na</w:t>
      </w:r>
      <w:r w:rsidR="00D76B9D" w:rsidRPr="00ED7509">
        <w:rPr>
          <w:color w:val="000000" w:themeColor="text1"/>
        </w:rPr>
        <w:t>d</w:t>
      </w:r>
      <w:r w:rsidR="0023240F" w:rsidRPr="00ED7509">
        <w:rPr>
          <w:color w:val="000000" w:themeColor="text1"/>
        </w:rPr>
        <w:t xml:space="preserve"> brzegiem rzeki Wdy. </w:t>
      </w:r>
    </w:p>
    <w:p w14:paraId="47F0EBC4" w14:textId="46718BB8" w:rsidR="00631576" w:rsidRPr="00ED7509" w:rsidRDefault="0023240F" w:rsidP="0023240F">
      <w:pPr>
        <w:rPr>
          <w:color w:val="000000" w:themeColor="text1"/>
        </w:rPr>
      </w:pPr>
      <w:r w:rsidRPr="00ED7509">
        <w:rPr>
          <w:color w:val="000000" w:themeColor="text1"/>
        </w:rPr>
        <w:lastRenderedPageBreak/>
        <w:t xml:space="preserve">Zachodnia część </w:t>
      </w:r>
      <w:r w:rsidR="00631576" w:rsidRPr="00ED7509">
        <w:rPr>
          <w:color w:val="000000" w:themeColor="text1"/>
        </w:rPr>
        <w:t xml:space="preserve">miasta to obszar intensywnej zabudowy </w:t>
      </w:r>
      <w:r w:rsidRPr="00ED7509">
        <w:rPr>
          <w:color w:val="000000" w:themeColor="text1"/>
        </w:rPr>
        <w:t>przemysłowej, z dominującym zakładem papierniczym Mondi Świecie SA</w:t>
      </w:r>
      <w:r w:rsidR="00631576" w:rsidRPr="00ED7509">
        <w:rPr>
          <w:color w:val="000000" w:themeColor="text1"/>
        </w:rPr>
        <w:t>.</w:t>
      </w:r>
      <w:r w:rsidR="00D76B9D" w:rsidRPr="00ED7509">
        <w:rPr>
          <w:color w:val="000000" w:themeColor="text1"/>
        </w:rPr>
        <w:t xml:space="preserve"> Obydwa te obsz</w:t>
      </w:r>
      <w:r w:rsidR="001F33E1" w:rsidRPr="00ED7509">
        <w:rPr>
          <w:color w:val="000000" w:themeColor="text1"/>
        </w:rPr>
        <w:t>ary oddziela dolina rzeki Wdy i </w:t>
      </w:r>
      <w:r w:rsidR="00D76B9D" w:rsidRPr="00ED7509">
        <w:rPr>
          <w:color w:val="000000" w:themeColor="text1"/>
        </w:rPr>
        <w:t xml:space="preserve">położona wzdłuż </w:t>
      </w:r>
      <w:r w:rsidR="001F33E1" w:rsidRPr="00ED7509">
        <w:rPr>
          <w:color w:val="000000" w:themeColor="text1"/>
        </w:rPr>
        <w:t xml:space="preserve">tej </w:t>
      </w:r>
      <w:r w:rsidR="00D76B9D" w:rsidRPr="00ED7509">
        <w:rPr>
          <w:color w:val="000000" w:themeColor="text1"/>
        </w:rPr>
        <w:t>doliny droga krajowa nr 91.</w:t>
      </w:r>
      <w:r w:rsidR="00C41B46" w:rsidRPr="00ED7509">
        <w:rPr>
          <w:color w:val="000000" w:themeColor="text1"/>
        </w:rPr>
        <w:t xml:space="preserve"> Przemysłowa cz</w:t>
      </w:r>
      <w:r w:rsidR="007C30EA" w:rsidRPr="00ED7509">
        <w:rPr>
          <w:color w:val="000000" w:themeColor="text1"/>
        </w:rPr>
        <w:t>ę</w:t>
      </w:r>
      <w:r w:rsidR="00C41B46" w:rsidRPr="00ED7509">
        <w:rPr>
          <w:color w:val="000000" w:themeColor="text1"/>
        </w:rPr>
        <w:t xml:space="preserve">ść tego </w:t>
      </w:r>
      <w:r w:rsidR="00595786" w:rsidRPr="00ED7509">
        <w:rPr>
          <w:color w:val="000000" w:themeColor="text1"/>
        </w:rPr>
        <w:t>terenu</w:t>
      </w:r>
      <w:r w:rsidR="001F33E1" w:rsidRPr="00ED7509">
        <w:rPr>
          <w:color w:val="000000" w:themeColor="text1"/>
        </w:rPr>
        <w:t>,</w:t>
      </w:r>
      <w:r w:rsidR="00595786" w:rsidRPr="00ED7509">
        <w:rPr>
          <w:color w:val="000000" w:themeColor="text1"/>
        </w:rPr>
        <w:t xml:space="preserve"> o powierzchni 170 ha, została włączona do Pomorskiej Specjalnej Strefy Ekonomicznej </w:t>
      </w:r>
      <w:r w:rsidR="001F33E1" w:rsidRPr="00ED7509">
        <w:rPr>
          <w:color w:val="000000" w:themeColor="text1"/>
        </w:rPr>
        <w:t xml:space="preserve">– </w:t>
      </w:r>
      <w:r w:rsidR="00595786" w:rsidRPr="00ED7509">
        <w:rPr>
          <w:color w:val="000000" w:themeColor="text1"/>
        </w:rPr>
        <w:t xml:space="preserve">jako Podstrefa Świecie. </w:t>
      </w:r>
      <w:r w:rsidR="001F33E1" w:rsidRPr="00ED7509">
        <w:rPr>
          <w:color w:val="000000" w:themeColor="text1"/>
        </w:rPr>
        <w:t>Największymi i</w:t>
      </w:r>
      <w:r w:rsidR="00595786" w:rsidRPr="00ED7509">
        <w:rPr>
          <w:color w:val="000000" w:themeColor="text1"/>
        </w:rPr>
        <w:t>nwestorami na tym obszarze są Mondi Świecie SA oraz</w:t>
      </w:r>
      <w:r w:rsidR="009A7838" w:rsidRPr="00ED7509">
        <w:rPr>
          <w:color w:val="000000" w:themeColor="text1"/>
        </w:rPr>
        <w:t xml:space="preserve"> Mondi </w:t>
      </w:r>
      <w:proofErr w:type="spellStart"/>
      <w:r w:rsidR="009A7838" w:rsidRPr="00ED7509">
        <w:rPr>
          <w:color w:val="000000" w:themeColor="text1"/>
        </w:rPr>
        <w:t>Corrugated</w:t>
      </w:r>
      <w:proofErr w:type="spellEnd"/>
      <w:r w:rsidR="009A7838" w:rsidRPr="00ED7509">
        <w:rPr>
          <w:color w:val="000000" w:themeColor="text1"/>
        </w:rPr>
        <w:t xml:space="preserve"> Świecie </w:t>
      </w:r>
      <w:r w:rsidR="00ED7509" w:rsidRPr="00ED7509">
        <w:rPr>
          <w:color w:val="000000" w:themeColor="text1"/>
        </w:rPr>
        <w:t>s</w:t>
      </w:r>
      <w:r w:rsidR="009A7838" w:rsidRPr="00ED7509">
        <w:rPr>
          <w:color w:val="000000" w:themeColor="text1"/>
        </w:rPr>
        <w:t>p. z </w:t>
      </w:r>
      <w:r w:rsidR="00595786" w:rsidRPr="00ED7509">
        <w:rPr>
          <w:color w:val="000000" w:themeColor="text1"/>
        </w:rPr>
        <w:t>o.o.</w:t>
      </w:r>
    </w:p>
    <w:p w14:paraId="0091986C" w14:textId="368F8784" w:rsidR="00815501" w:rsidRPr="00ED7509" w:rsidRDefault="00D76B9D" w:rsidP="00D76B9D">
      <w:pPr>
        <w:rPr>
          <w:color w:val="000000" w:themeColor="text1"/>
        </w:rPr>
      </w:pPr>
      <w:r w:rsidRPr="00ED7509">
        <w:rPr>
          <w:color w:val="000000" w:themeColor="text1"/>
        </w:rPr>
        <w:t>Niewielki fragment miasta jest położony na południowym brzegu rzeki Wdy, gdzie znajduje się zamek krzyżacki i zlokalizowany jest camping.</w:t>
      </w:r>
      <w:r w:rsidR="00C001D2" w:rsidRPr="00ED7509">
        <w:rPr>
          <w:color w:val="000000" w:themeColor="text1"/>
        </w:rPr>
        <w:t xml:space="preserve"> </w:t>
      </w:r>
      <w:r w:rsidRPr="00ED7509">
        <w:rPr>
          <w:color w:val="000000" w:themeColor="text1"/>
        </w:rPr>
        <w:t>Miasto otoczone jest od północy obwodnicą</w:t>
      </w:r>
      <w:r w:rsidR="00C001D2" w:rsidRPr="00ED7509">
        <w:rPr>
          <w:color w:val="000000" w:themeColor="text1"/>
        </w:rPr>
        <w:t>,</w:t>
      </w:r>
      <w:r w:rsidRPr="00ED7509">
        <w:rPr>
          <w:color w:val="000000" w:themeColor="text1"/>
        </w:rPr>
        <w:t xml:space="preserve"> będącą fragmentem drogi ekspresowej S</w:t>
      </w:r>
      <w:r w:rsidR="00ED7509">
        <w:rPr>
          <w:color w:val="000000" w:themeColor="text1"/>
        </w:rPr>
        <w:t>-</w:t>
      </w:r>
      <w:r w:rsidRPr="00ED7509">
        <w:rPr>
          <w:color w:val="000000" w:themeColor="text1"/>
        </w:rPr>
        <w:t>5</w:t>
      </w:r>
      <w:r w:rsidR="000B51C7" w:rsidRPr="00ED7509">
        <w:rPr>
          <w:color w:val="000000" w:themeColor="text1"/>
        </w:rPr>
        <w:t>.</w:t>
      </w:r>
    </w:p>
    <w:p w14:paraId="6C910F05" w14:textId="5E10808A" w:rsidR="00D307C7" w:rsidRPr="0099125A" w:rsidRDefault="00D307C7" w:rsidP="00B06137">
      <w:pPr>
        <w:rPr>
          <w:color w:val="000000" w:themeColor="text1"/>
        </w:rPr>
      </w:pPr>
      <w:r w:rsidRPr="0099125A">
        <w:rPr>
          <w:color w:val="000000" w:themeColor="text1"/>
        </w:rPr>
        <w:t>W mieście funkcjonuje komunikacja miejska</w:t>
      </w:r>
      <w:r w:rsidR="000B3F10" w:rsidRPr="0099125A">
        <w:rPr>
          <w:color w:val="000000" w:themeColor="text1"/>
        </w:rPr>
        <w:t>,</w:t>
      </w:r>
      <w:r w:rsidRPr="0099125A">
        <w:rPr>
          <w:color w:val="000000" w:themeColor="text1"/>
        </w:rPr>
        <w:t xml:space="preserve"> </w:t>
      </w:r>
      <w:r w:rsidR="005A68F7" w:rsidRPr="0099125A">
        <w:rPr>
          <w:color w:val="000000" w:themeColor="text1"/>
        </w:rPr>
        <w:t xml:space="preserve">realizowana </w:t>
      </w:r>
      <w:r w:rsidR="000B3F10" w:rsidRPr="0099125A">
        <w:rPr>
          <w:color w:val="000000" w:themeColor="text1"/>
        </w:rPr>
        <w:t xml:space="preserve">przez </w:t>
      </w:r>
      <w:r w:rsidR="00EC4BFE" w:rsidRPr="0099125A">
        <w:rPr>
          <w:color w:val="000000" w:themeColor="text1"/>
        </w:rPr>
        <w:t>MARKPOL Transport Krajowy i Zagraniczny Marek Rzeźnik</w:t>
      </w:r>
      <w:r w:rsidR="000B3F10" w:rsidRPr="0099125A">
        <w:rPr>
          <w:color w:val="000000" w:themeColor="text1"/>
        </w:rPr>
        <w:t xml:space="preserve">, </w:t>
      </w:r>
      <w:r w:rsidR="00E34793" w:rsidRPr="0099125A">
        <w:rPr>
          <w:color w:val="000000" w:themeColor="text1"/>
        </w:rPr>
        <w:t xml:space="preserve">na </w:t>
      </w:r>
      <w:r w:rsidR="00EC4BFE" w:rsidRPr="0099125A">
        <w:rPr>
          <w:color w:val="000000" w:themeColor="text1"/>
        </w:rPr>
        <w:t>dziesięciu</w:t>
      </w:r>
      <w:r w:rsidRPr="0099125A">
        <w:rPr>
          <w:color w:val="000000" w:themeColor="text1"/>
        </w:rPr>
        <w:t xml:space="preserve"> liniach. </w:t>
      </w:r>
      <w:r w:rsidR="00EC4BFE" w:rsidRPr="0099125A">
        <w:rPr>
          <w:color w:val="000000" w:themeColor="text1"/>
        </w:rPr>
        <w:t xml:space="preserve">W okresie wakacyjnym uruchamiana jest dodatkowa linia sezonowa kursująca do zamku krzyżackiego. </w:t>
      </w:r>
      <w:r w:rsidRPr="0099125A">
        <w:rPr>
          <w:color w:val="000000" w:themeColor="text1"/>
        </w:rPr>
        <w:t>Trasy</w:t>
      </w:r>
      <w:r w:rsidR="005A68F7" w:rsidRPr="0099125A">
        <w:rPr>
          <w:color w:val="000000" w:themeColor="text1"/>
        </w:rPr>
        <w:t xml:space="preserve"> linii komunikacji miejskiej </w:t>
      </w:r>
      <w:r w:rsidRPr="0099125A">
        <w:rPr>
          <w:color w:val="000000" w:themeColor="text1"/>
        </w:rPr>
        <w:t xml:space="preserve">obejmują większość rejonów zabudowy mieszkaniowej, natomiast jedynie nieliczne kursy </w:t>
      </w:r>
      <w:r w:rsidR="00E34793" w:rsidRPr="0099125A">
        <w:rPr>
          <w:color w:val="000000" w:themeColor="text1"/>
        </w:rPr>
        <w:t xml:space="preserve">w godzinach </w:t>
      </w:r>
      <w:r w:rsidR="003D7CFC" w:rsidRPr="0099125A">
        <w:rPr>
          <w:color w:val="000000" w:themeColor="text1"/>
        </w:rPr>
        <w:t>porann</w:t>
      </w:r>
      <w:r w:rsidR="00E34793" w:rsidRPr="0099125A">
        <w:rPr>
          <w:color w:val="000000" w:themeColor="text1"/>
        </w:rPr>
        <w:t xml:space="preserve">ych </w:t>
      </w:r>
      <w:r w:rsidR="003D7CFC" w:rsidRPr="0099125A">
        <w:rPr>
          <w:color w:val="000000" w:themeColor="text1"/>
        </w:rPr>
        <w:t>i popołudniow</w:t>
      </w:r>
      <w:r w:rsidR="00E34793" w:rsidRPr="0099125A">
        <w:rPr>
          <w:color w:val="000000" w:themeColor="text1"/>
        </w:rPr>
        <w:t xml:space="preserve">ych </w:t>
      </w:r>
      <w:r w:rsidRPr="0099125A">
        <w:rPr>
          <w:color w:val="000000" w:themeColor="text1"/>
        </w:rPr>
        <w:t xml:space="preserve">kierowane są do </w:t>
      </w:r>
      <w:r w:rsidR="003D7CFC" w:rsidRPr="0099125A">
        <w:rPr>
          <w:color w:val="000000" w:themeColor="text1"/>
        </w:rPr>
        <w:t>dworca kolejowego w Terespolu Pomorskim</w:t>
      </w:r>
      <w:r w:rsidR="00631576" w:rsidRPr="0099125A">
        <w:rPr>
          <w:color w:val="000000" w:themeColor="text1"/>
        </w:rPr>
        <w:t>.</w:t>
      </w:r>
      <w:r w:rsidRPr="0099125A">
        <w:rPr>
          <w:color w:val="000000" w:themeColor="text1"/>
        </w:rPr>
        <w:t xml:space="preserve"> </w:t>
      </w:r>
      <w:r w:rsidR="003D7CFC" w:rsidRPr="0099125A">
        <w:rPr>
          <w:color w:val="000000" w:themeColor="text1"/>
        </w:rPr>
        <w:t>Niemal wszystkie kursy obejmują</w:t>
      </w:r>
      <w:r w:rsidRPr="0099125A">
        <w:rPr>
          <w:color w:val="000000" w:themeColor="text1"/>
        </w:rPr>
        <w:t xml:space="preserve"> rejon dworca a</w:t>
      </w:r>
      <w:r w:rsidR="00631576" w:rsidRPr="0099125A">
        <w:rPr>
          <w:color w:val="000000" w:themeColor="text1"/>
        </w:rPr>
        <w:t xml:space="preserve">utobusowego, łącząc </w:t>
      </w:r>
      <w:r w:rsidR="005A68F7" w:rsidRPr="0099125A">
        <w:rPr>
          <w:color w:val="000000" w:themeColor="text1"/>
        </w:rPr>
        <w:t xml:space="preserve">w ten sposób punkty odpraw pasażerów </w:t>
      </w:r>
      <w:r w:rsidR="00631576" w:rsidRPr="0099125A">
        <w:rPr>
          <w:color w:val="000000" w:themeColor="text1"/>
        </w:rPr>
        <w:t>regionaln</w:t>
      </w:r>
      <w:r w:rsidR="005A68F7" w:rsidRPr="0099125A">
        <w:rPr>
          <w:color w:val="000000" w:themeColor="text1"/>
        </w:rPr>
        <w:t xml:space="preserve">ej komunikacji </w:t>
      </w:r>
      <w:r w:rsidR="00631576" w:rsidRPr="0099125A">
        <w:rPr>
          <w:color w:val="000000" w:themeColor="text1"/>
        </w:rPr>
        <w:t>autobusow</w:t>
      </w:r>
      <w:r w:rsidR="005A68F7" w:rsidRPr="0099125A">
        <w:rPr>
          <w:color w:val="000000" w:themeColor="text1"/>
        </w:rPr>
        <w:t xml:space="preserve">ej i komunikacji </w:t>
      </w:r>
      <w:r w:rsidR="003D7CFC" w:rsidRPr="0099125A">
        <w:rPr>
          <w:color w:val="000000" w:themeColor="text1"/>
        </w:rPr>
        <w:t>miejskiej</w:t>
      </w:r>
      <w:r w:rsidR="00631576" w:rsidRPr="0099125A">
        <w:rPr>
          <w:color w:val="000000" w:themeColor="text1"/>
        </w:rPr>
        <w:t>.</w:t>
      </w:r>
      <w:r w:rsidR="003D7CFC" w:rsidRPr="0099125A">
        <w:rPr>
          <w:color w:val="000000" w:themeColor="text1"/>
        </w:rPr>
        <w:t xml:space="preserve"> </w:t>
      </w:r>
      <w:r w:rsidR="00B06137" w:rsidRPr="0099125A">
        <w:rPr>
          <w:color w:val="000000" w:themeColor="text1"/>
        </w:rPr>
        <w:t>Poza Terespolem Pomorskim</w:t>
      </w:r>
      <w:r w:rsidR="00E34793" w:rsidRPr="0099125A">
        <w:rPr>
          <w:color w:val="000000" w:themeColor="text1"/>
        </w:rPr>
        <w:t>,</w:t>
      </w:r>
      <w:r w:rsidR="00B06137" w:rsidRPr="0099125A">
        <w:rPr>
          <w:color w:val="000000" w:themeColor="text1"/>
        </w:rPr>
        <w:t xml:space="preserve"> n</w:t>
      </w:r>
      <w:r w:rsidR="003D7CFC" w:rsidRPr="0099125A">
        <w:rPr>
          <w:color w:val="000000" w:themeColor="text1"/>
        </w:rPr>
        <w:t>ie</w:t>
      </w:r>
      <w:r w:rsidR="00B06137" w:rsidRPr="0099125A">
        <w:rPr>
          <w:color w:val="000000" w:themeColor="text1"/>
        </w:rPr>
        <w:t xml:space="preserve">które </w:t>
      </w:r>
      <w:r w:rsidR="00E34793" w:rsidRPr="0099125A">
        <w:rPr>
          <w:color w:val="000000" w:themeColor="text1"/>
        </w:rPr>
        <w:t>lini</w:t>
      </w:r>
      <w:r w:rsidR="00EC4BFE" w:rsidRPr="0099125A">
        <w:rPr>
          <w:color w:val="000000" w:themeColor="text1"/>
        </w:rPr>
        <w:t>e</w:t>
      </w:r>
      <w:r w:rsidR="00E34793" w:rsidRPr="0099125A">
        <w:rPr>
          <w:color w:val="000000" w:themeColor="text1"/>
        </w:rPr>
        <w:t xml:space="preserve"> komunikacji miejskiej w Świeciu </w:t>
      </w:r>
      <w:r w:rsidR="00B06137" w:rsidRPr="0099125A">
        <w:rPr>
          <w:color w:val="000000" w:themeColor="text1"/>
        </w:rPr>
        <w:t>obsługują pobliskie miejscowości: Dworzysko</w:t>
      </w:r>
      <w:r w:rsidR="00EC4BFE" w:rsidRPr="0099125A">
        <w:rPr>
          <w:color w:val="000000" w:themeColor="text1"/>
        </w:rPr>
        <w:t>,</w:t>
      </w:r>
      <w:r w:rsidR="00B06137" w:rsidRPr="0099125A">
        <w:rPr>
          <w:color w:val="000000" w:themeColor="text1"/>
        </w:rPr>
        <w:t xml:space="preserve"> Gruczno</w:t>
      </w:r>
      <w:r w:rsidR="00EC4BFE" w:rsidRPr="0099125A">
        <w:rPr>
          <w:color w:val="000000" w:themeColor="text1"/>
        </w:rPr>
        <w:t xml:space="preserve">, </w:t>
      </w:r>
      <w:r w:rsidR="0099125A" w:rsidRPr="0099125A">
        <w:rPr>
          <w:color w:val="000000" w:themeColor="text1"/>
        </w:rPr>
        <w:t>Kozłowo, Sulnowo, Wielki Konopat</w:t>
      </w:r>
      <w:r w:rsidR="00E34793" w:rsidRPr="0099125A">
        <w:rPr>
          <w:color w:val="000000" w:themeColor="text1"/>
        </w:rPr>
        <w:t>,</w:t>
      </w:r>
      <w:r w:rsidR="00B06137" w:rsidRPr="0099125A">
        <w:rPr>
          <w:color w:val="000000" w:themeColor="text1"/>
        </w:rPr>
        <w:t xml:space="preserve"> położone na obszarze wiejskim gminy.</w:t>
      </w:r>
    </w:p>
    <w:p w14:paraId="7D5C685D" w14:textId="77777777" w:rsidR="00D11C08" w:rsidRPr="0099125A" w:rsidRDefault="00D11C08" w:rsidP="00D11C08">
      <w:pPr>
        <w:rPr>
          <w:color w:val="000000" w:themeColor="text1"/>
        </w:rPr>
      </w:pPr>
      <w:r w:rsidRPr="0099125A">
        <w:rPr>
          <w:color w:val="000000" w:themeColor="text1"/>
        </w:rPr>
        <w:t xml:space="preserve">Obszar wiejski miasta i gminy Świecie </w:t>
      </w:r>
      <w:r w:rsidR="00DB545D" w:rsidRPr="0099125A">
        <w:rPr>
          <w:color w:val="000000" w:themeColor="text1"/>
        </w:rPr>
        <w:t xml:space="preserve">to w większości </w:t>
      </w:r>
      <w:r w:rsidR="00A5020F" w:rsidRPr="0099125A">
        <w:rPr>
          <w:color w:val="000000" w:themeColor="text1"/>
        </w:rPr>
        <w:t xml:space="preserve">tereny </w:t>
      </w:r>
      <w:r w:rsidR="00DB545D" w:rsidRPr="0099125A">
        <w:rPr>
          <w:color w:val="000000" w:themeColor="text1"/>
        </w:rPr>
        <w:t>zagospodarowane rolniczo</w:t>
      </w:r>
      <w:r w:rsidR="00A5020F" w:rsidRPr="0099125A">
        <w:rPr>
          <w:color w:val="000000" w:themeColor="text1"/>
        </w:rPr>
        <w:t>,</w:t>
      </w:r>
      <w:r w:rsidR="00DB545D" w:rsidRPr="0099125A">
        <w:rPr>
          <w:color w:val="000000" w:themeColor="text1"/>
        </w:rPr>
        <w:t xml:space="preserve"> z kompleksami leśnymi w dolinie Wdy oraz we wschodniej części gminy.</w:t>
      </w:r>
      <w:r w:rsidR="00E66E18" w:rsidRPr="0099125A">
        <w:rPr>
          <w:color w:val="000000" w:themeColor="text1"/>
        </w:rPr>
        <w:t xml:space="preserve"> Największymi miejscowościami </w:t>
      </w:r>
      <w:r w:rsidR="00A5020F" w:rsidRPr="0099125A">
        <w:rPr>
          <w:color w:val="000000" w:themeColor="text1"/>
        </w:rPr>
        <w:t xml:space="preserve">gminy </w:t>
      </w:r>
      <w:r w:rsidR="00E66E18" w:rsidRPr="0099125A">
        <w:rPr>
          <w:color w:val="000000" w:themeColor="text1"/>
        </w:rPr>
        <w:t>są</w:t>
      </w:r>
      <w:r w:rsidR="00A5020F" w:rsidRPr="0099125A">
        <w:rPr>
          <w:color w:val="000000" w:themeColor="text1"/>
        </w:rPr>
        <w:t>:</w:t>
      </w:r>
      <w:r w:rsidR="00DB545D" w:rsidRPr="0099125A">
        <w:rPr>
          <w:color w:val="000000" w:themeColor="text1"/>
        </w:rPr>
        <w:t xml:space="preserve"> Gruczno (1,4 tys. mieszkańców) oraz </w:t>
      </w:r>
      <w:r w:rsidR="00D85ADA" w:rsidRPr="0099125A">
        <w:rPr>
          <w:color w:val="000000" w:themeColor="text1"/>
        </w:rPr>
        <w:t>Terespol Pomorski, Sulnowo,</w:t>
      </w:r>
      <w:r w:rsidR="006A40B9" w:rsidRPr="0099125A">
        <w:rPr>
          <w:color w:val="000000" w:themeColor="text1"/>
        </w:rPr>
        <w:t xml:space="preserve"> Wiąg</w:t>
      </w:r>
      <w:r w:rsidR="00A5020F" w:rsidRPr="0099125A">
        <w:rPr>
          <w:color w:val="000000" w:themeColor="text1"/>
        </w:rPr>
        <w:t>,</w:t>
      </w:r>
      <w:r w:rsidR="00D85ADA" w:rsidRPr="0099125A">
        <w:rPr>
          <w:color w:val="000000" w:themeColor="text1"/>
        </w:rPr>
        <w:t xml:space="preserve"> Sulnówko i Polski Konopat</w:t>
      </w:r>
      <w:r w:rsidR="006A40B9" w:rsidRPr="0099125A">
        <w:rPr>
          <w:color w:val="000000" w:themeColor="text1"/>
        </w:rPr>
        <w:t>. W miejscowościach</w:t>
      </w:r>
      <w:r w:rsidR="00A5020F" w:rsidRPr="0099125A">
        <w:rPr>
          <w:color w:val="000000" w:themeColor="text1"/>
        </w:rPr>
        <w:t>:</w:t>
      </w:r>
      <w:r w:rsidR="006A40B9" w:rsidRPr="0099125A">
        <w:rPr>
          <w:color w:val="000000" w:themeColor="text1"/>
        </w:rPr>
        <w:t xml:space="preserve"> Morsk, Polski Konopat, Sulnowo</w:t>
      </w:r>
      <w:r w:rsidR="00DB545D" w:rsidRPr="0099125A">
        <w:rPr>
          <w:color w:val="000000" w:themeColor="text1"/>
        </w:rPr>
        <w:t xml:space="preserve"> </w:t>
      </w:r>
      <w:r w:rsidR="006A40B9" w:rsidRPr="0099125A">
        <w:rPr>
          <w:color w:val="000000" w:themeColor="text1"/>
        </w:rPr>
        <w:t xml:space="preserve">i </w:t>
      </w:r>
      <w:r w:rsidR="00DB545D" w:rsidRPr="0099125A">
        <w:rPr>
          <w:color w:val="000000" w:themeColor="text1"/>
        </w:rPr>
        <w:t>Sartowice</w:t>
      </w:r>
      <w:r w:rsidR="00B32590" w:rsidRPr="0099125A">
        <w:rPr>
          <w:color w:val="000000" w:themeColor="text1"/>
        </w:rPr>
        <w:t xml:space="preserve"> z</w:t>
      </w:r>
      <w:r w:rsidR="006A40B9" w:rsidRPr="0099125A">
        <w:rPr>
          <w:color w:val="000000" w:themeColor="text1"/>
        </w:rPr>
        <w:t xml:space="preserve">najdują się zabytkowe zespoły pałacowo- i dworsko-parkowe, a w miejscowości Gruczno </w:t>
      </w:r>
      <w:r w:rsidR="00A5020F" w:rsidRPr="0099125A">
        <w:rPr>
          <w:color w:val="000000" w:themeColor="text1"/>
        </w:rPr>
        <w:t xml:space="preserve">– </w:t>
      </w:r>
      <w:r w:rsidR="006A40B9" w:rsidRPr="0099125A">
        <w:rPr>
          <w:color w:val="000000" w:themeColor="text1"/>
        </w:rPr>
        <w:t>wczesnośredniowieczny zespół grodowy.</w:t>
      </w:r>
    </w:p>
    <w:p w14:paraId="5D1CBD9B" w14:textId="03263DB2" w:rsidR="00B23207" w:rsidRPr="0021294B" w:rsidRDefault="00B23207" w:rsidP="00D11C08">
      <w:pPr>
        <w:rPr>
          <w:color w:val="000000" w:themeColor="text1"/>
        </w:rPr>
      </w:pPr>
      <w:r w:rsidRPr="0099125A">
        <w:rPr>
          <w:color w:val="000000" w:themeColor="text1"/>
        </w:rPr>
        <w:t>Na terenie wiejskim gminy</w:t>
      </w:r>
      <w:r w:rsidR="00A5020F" w:rsidRPr="0099125A">
        <w:rPr>
          <w:color w:val="000000" w:themeColor="text1"/>
        </w:rPr>
        <w:t>,</w:t>
      </w:r>
      <w:r w:rsidRPr="0099125A">
        <w:rPr>
          <w:color w:val="000000" w:themeColor="text1"/>
        </w:rPr>
        <w:t xml:space="preserve"> </w:t>
      </w:r>
      <w:r w:rsidR="00595786" w:rsidRPr="0099125A">
        <w:rPr>
          <w:color w:val="000000" w:themeColor="text1"/>
        </w:rPr>
        <w:t>w pobliżu granic miasta</w:t>
      </w:r>
      <w:r w:rsidR="00A5020F" w:rsidRPr="0099125A">
        <w:rPr>
          <w:color w:val="000000" w:themeColor="text1"/>
        </w:rPr>
        <w:t>,</w:t>
      </w:r>
      <w:r w:rsidR="00595786" w:rsidRPr="0099125A">
        <w:rPr>
          <w:color w:val="000000" w:themeColor="text1"/>
        </w:rPr>
        <w:t xml:space="preserve"> </w:t>
      </w:r>
      <w:r w:rsidRPr="0099125A">
        <w:rPr>
          <w:color w:val="000000" w:themeColor="text1"/>
        </w:rPr>
        <w:t>zlokalizowan</w:t>
      </w:r>
      <w:r w:rsidR="00595786" w:rsidRPr="0099125A">
        <w:rPr>
          <w:color w:val="000000" w:themeColor="text1"/>
        </w:rPr>
        <w:t>e są</w:t>
      </w:r>
      <w:r w:rsidRPr="0099125A">
        <w:rPr>
          <w:color w:val="000000" w:themeColor="text1"/>
        </w:rPr>
        <w:t xml:space="preserve"> dwa parki przemysłowe</w:t>
      </w:r>
      <w:r w:rsidR="007E11F3" w:rsidRPr="0099125A">
        <w:rPr>
          <w:color w:val="000000" w:themeColor="text1"/>
        </w:rPr>
        <w:t>, częściowo już zainwestowane</w:t>
      </w:r>
      <w:r w:rsidRPr="0099125A">
        <w:rPr>
          <w:color w:val="000000" w:themeColor="text1"/>
        </w:rPr>
        <w:t>: Vist</w:t>
      </w:r>
      <w:r w:rsidR="00595786" w:rsidRPr="0099125A">
        <w:rPr>
          <w:color w:val="000000" w:themeColor="text1"/>
        </w:rPr>
        <w:t>u</w:t>
      </w:r>
      <w:r w:rsidRPr="0099125A">
        <w:rPr>
          <w:color w:val="000000" w:themeColor="text1"/>
        </w:rPr>
        <w:t>la Park I</w:t>
      </w:r>
      <w:r w:rsidR="00595786" w:rsidRPr="0099125A">
        <w:rPr>
          <w:color w:val="000000" w:themeColor="text1"/>
        </w:rPr>
        <w:t xml:space="preserve"> – położony pomiędzy drogą ekspresową S</w:t>
      </w:r>
      <w:r w:rsidR="000A4C7C" w:rsidRPr="0099125A">
        <w:rPr>
          <w:color w:val="000000" w:themeColor="text1"/>
        </w:rPr>
        <w:t>-</w:t>
      </w:r>
      <w:r w:rsidR="00595786" w:rsidRPr="0099125A">
        <w:rPr>
          <w:color w:val="000000" w:themeColor="text1"/>
        </w:rPr>
        <w:t>5 a bocznicą kolejową do zakładu Mondi oraz Vistula Park II – położony w rejonie miejscowości Sulnowo i Sulnówko.</w:t>
      </w:r>
      <w:r w:rsidR="009F2FEE" w:rsidRPr="0099125A">
        <w:rPr>
          <w:color w:val="000000" w:themeColor="text1"/>
        </w:rPr>
        <w:t xml:space="preserve"> </w:t>
      </w:r>
      <w:r w:rsidR="0053755F" w:rsidRPr="0099125A">
        <w:rPr>
          <w:color w:val="000000" w:themeColor="text1"/>
        </w:rPr>
        <w:t>Lokalnie</w:t>
      </w:r>
      <w:r w:rsidR="00A5020F" w:rsidRPr="0099125A">
        <w:rPr>
          <w:color w:val="000000" w:themeColor="text1"/>
        </w:rPr>
        <w:t>,</w:t>
      </w:r>
      <w:r w:rsidR="0053755F" w:rsidRPr="0099125A">
        <w:rPr>
          <w:color w:val="000000" w:themeColor="text1"/>
        </w:rPr>
        <w:t xml:space="preserve"> na terenach wiejskich</w:t>
      </w:r>
      <w:r w:rsidR="00A5020F" w:rsidRPr="0099125A">
        <w:rPr>
          <w:color w:val="000000" w:themeColor="text1"/>
        </w:rPr>
        <w:t>,</w:t>
      </w:r>
      <w:r w:rsidR="0053755F" w:rsidRPr="0099125A">
        <w:rPr>
          <w:color w:val="000000" w:themeColor="text1"/>
        </w:rPr>
        <w:t xml:space="preserve"> wydobywane są </w:t>
      </w:r>
      <w:r w:rsidR="00C32CCD" w:rsidRPr="0099125A">
        <w:rPr>
          <w:color w:val="000000" w:themeColor="text1"/>
        </w:rPr>
        <w:t>pia</w:t>
      </w:r>
      <w:r w:rsidR="00CE2DB9">
        <w:rPr>
          <w:color w:val="000000" w:themeColor="text1"/>
        </w:rPr>
        <w:t>s</w:t>
      </w:r>
      <w:r w:rsidR="00C32CCD" w:rsidRPr="0099125A">
        <w:rPr>
          <w:color w:val="000000" w:themeColor="text1"/>
        </w:rPr>
        <w:t>ki i</w:t>
      </w:r>
      <w:r w:rsidR="006A40B9" w:rsidRPr="0099125A">
        <w:rPr>
          <w:color w:val="000000" w:themeColor="text1"/>
        </w:rPr>
        <w:t xml:space="preserve"> </w:t>
      </w:r>
      <w:r w:rsidR="00C32CCD" w:rsidRPr="0099125A">
        <w:rPr>
          <w:color w:val="000000" w:themeColor="text1"/>
        </w:rPr>
        <w:t xml:space="preserve">żwiry oraz </w:t>
      </w:r>
      <w:r w:rsidR="00C32CCD" w:rsidRPr="0021294B">
        <w:rPr>
          <w:color w:val="000000" w:themeColor="text1"/>
        </w:rPr>
        <w:t>surowce ceramiczne.</w:t>
      </w:r>
    </w:p>
    <w:p w14:paraId="32A2CD09" w14:textId="77777777" w:rsidR="00D50D32" w:rsidRPr="0021294B" w:rsidRDefault="00D50D32" w:rsidP="00D11C08">
      <w:pPr>
        <w:rPr>
          <w:color w:val="000000" w:themeColor="text1"/>
        </w:rPr>
      </w:pPr>
      <w:r w:rsidRPr="0021294B">
        <w:rPr>
          <w:color w:val="000000" w:themeColor="text1"/>
        </w:rPr>
        <w:t>Studium uwarunkowań i kierunków zagospodarowania przestrzennego określa jako teren przeznaczon</w:t>
      </w:r>
      <w:r w:rsidR="00A5020F" w:rsidRPr="0021294B">
        <w:rPr>
          <w:color w:val="000000" w:themeColor="text1"/>
        </w:rPr>
        <w:t>y</w:t>
      </w:r>
      <w:r w:rsidRPr="0021294B">
        <w:rPr>
          <w:color w:val="000000" w:themeColor="text1"/>
        </w:rPr>
        <w:t xml:space="preserve"> pod rozwój funkcji przemysłowych obszar gminy na północ od obecnej zabudowy miejskiej, położony w pasie od Sulnowa poprzez Sulnówko</w:t>
      </w:r>
      <w:r w:rsidR="00A5020F" w:rsidRPr="0021294B">
        <w:rPr>
          <w:color w:val="000000" w:themeColor="text1"/>
        </w:rPr>
        <w:t>,</w:t>
      </w:r>
      <w:r w:rsidRPr="0021294B">
        <w:rPr>
          <w:color w:val="000000" w:themeColor="text1"/>
        </w:rPr>
        <w:t xml:space="preserve"> do zakładów papierniczych (strefa I-O). Rejon pomiędzy Sulnowem a zabudową miejską</w:t>
      </w:r>
      <w:r w:rsidR="00A5020F" w:rsidRPr="0021294B">
        <w:rPr>
          <w:color w:val="000000" w:themeColor="text1"/>
        </w:rPr>
        <w:t>,</w:t>
      </w:r>
      <w:r w:rsidRPr="0021294B">
        <w:rPr>
          <w:color w:val="000000" w:themeColor="text1"/>
        </w:rPr>
        <w:t xml:space="preserve"> przeznaczony jest pod</w:t>
      </w:r>
      <w:r w:rsidR="00A5020F" w:rsidRPr="0021294B">
        <w:rPr>
          <w:color w:val="000000" w:themeColor="text1"/>
        </w:rPr>
        <w:t xml:space="preserve"> rozwój funkcji mieszkaniowych.</w:t>
      </w:r>
    </w:p>
    <w:p w14:paraId="2AA09110" w14:textId="77777777" w:rsidR="00B32590" w:rsidRPr="0021294B" w:rsidRDefault="00B32590" w:rsidP="00B32590">
      <w:pPr>
        <w:rPr>
          <w:color w:val="000000" w:themeColor="text1"/>
        </w:rPr>
      </w:pPr>
      <w:r w:rsidRPr="0021294B">
        <w:rPr>
          <w:color w:val="000000" w:themeColor="text1"/>
        </w:rPr>
        <w:lastRenderedPageBreak/>
        <w:t xml:space="preserve">Jezioro </w:t>
      </w:r>
      <w:proofErr w:type="spellStart"/>
      <w:r w:rsidRPr="0021294B">
        <w:rPr>
          <w:color w:val="000000" w:themeColor="text1"/>
        </w:rPr>
        <w:t>Deczno</w:t>
      </w:r>
      <w:proofErr w:type="spellEnd"/>
      <w:r w:rsidRPr="0021294B">
        <w:rPr>
          <w:color w:val="000000" w:themeColor="text1"/>
        </w:rPr>
        <w:t xml:space="preserve"> w dolinie rzeki Wdy jest zagospodarowane turystycznie</w:t>
      </w:r>
      <w:r w:rsidR="00A5020F" w:rsidRPr="0021294B">
        <w:rPr>
          <w:color w:val="000000" w:themeColor="text1"/>
        </w:rPr>
        <w:t>,</w:t>
      </w:r>
      <w:r w:rsidRPr="0021294B">
        <w:rPr>
          <w:color w:val="000000" w:themeColor="text1"/>
        </w:rPr>
        <w:t xml:space="preserve"> z urządzonym campingiem. W miejscowości</w:t>
      </w:r>
      <w:r w:rsidR="002E5F55" w:rsidRPr="0021294B">
        <w:rPr>
          <w:color w:val="000000" w:themeColor="text1"/>
        </w:rPr>
        <w:t>ach</w:t>
      </w:r>
      <w:r w:rsidRPr="0021294B">
        <w:rPr>
          <w:color w:val="000000" w:themeColor="text1"/>
        </w:rPr>
        <w:t xml:space="preserve"> Kozłowo </w:t>
      </w:r>
      <w:r w:rsidR="002E5F55" w:rsidRPr="0021294B">
        <w:rPr>
          <w:color w:val="000000" w:themeColor="text1"/>
        </w:rPr>
        <w:t>i Przechowo na rzece Wda znajdują się niewielkie zapory z hydroelektrowniami</w:t>
      </w:r>
      <w:r w:rsidRPr="0021294B">
        <w:rPr>
          <w:color w:val="000000" w:themeColor="text1"/>
        </w:rPr>
        <w:t>.</w:t>
      </w:r>
      <w:r w:rsidR="002E5F55" w:rsidRPr="0021294B">
        <w:rPr>
          <w:color w:val="000000" w:themeColor="text1"/>
        </w:rPr>
        <w:t xml:space="preserve"> Atrakcję turystyczną stanowi wieloprzęsłowy most kolejowy.</w:t>
      </w:r>
    </w:p>
    <w:p w14:paraId="6CE9CE87" w14:textId="01E63528" w:rsidR="00CF6710" w:rsidRPr="0021294B" w:rsidRDefault="00CF6710" w:rsidP="00B06137">
      <w:pPr>
        <w:rPr>
          <w:color w:val="000000" w:themeColor="text1"/>
        </w:rPr>
      </w:pPr>
      <w:r w:rsidRPr="0021294B">
        <w:rPr>
          <w:color w:val="000000" w:themeColor="text1"/>
        </w:rPr>
        <w:t>Miasto i gmina Świecie stanowi centrum administracyjne, usługowe</w:t>
      </w:r>
      <w:r w:rsidR="00D11C08" w:rsidRPr="0021294B">
        <w:rPr>
          <w:color w:val="000000" w:themeColor="text1"/>
        </w:rPr>
        <w:t xml:space="preserve"> i</w:t>
      </w:r>
      <w:r w:rsidRPr="0021294B">
        <w:rPr>
          <w:color w:val="000000" w:themeColor="text1"/>
        </w:rPr>
        <w:t xml:space="preserve"> prze</w:t>
      </w:r>
      <w:r w:rsidR="004F1702" w:rsidRPr="0021294B">
        <w:rPr>
          <w:color w:val="000000" w:themeColor="text1"/>
        </w:rPr>
        <w:t xml:space="preserve">mysłowe </w:t>
      </w:r>
      <w:r w:rsidRPr="0021294B">
        <w:rPr>
          <w:color w:val="000000" w:themeColor="text1"/>
        </w:rPr>
        <w:t>powiat</w:t>
      </w:r>
      <w:r w:rsidR="004F1702" w:rsidRPr="0021294B">
        <w:rPr>
          <w:color w:val="000000" w:themeColor="text1"/>
        </w:rPr>
        <w:t>u</w:t>
      </w:r>
      <w:r w:rsidRPr="0021294B">
        <w:rPr>
          <w:color w:val="000000" w:themeColor="text1"/>
        </w:rPr>
        <w:t xml:space="preserve"> świeckiego. </w:t>
      </w:r>
      <w:r w:rsidR="004F1702" w:rsidRPr="0021294B">
        <w:rPr>
          <w:color w:val="000000" w:themeColor="text1"/>
        </w:rPr>
        <w:t>Ponadto, n</w:t>
      </w:r>
      <w:r w:rsidRPr="0021294B">
        <w:rPr>
          <w:color w:val="000000" w:themeColor="text1"/>
        </w:rPr>
        <w:t>a obszarze gminy zlokalizowany jest węzeł</w:t>
      </w:r>
      <w:r w:rsidR="00A5020F" w:rsidRPr="0021294B">
        <w:rPr>
          <w:color w:val="000000" w:themeColor="text1"/>
        </w:rPr>
        <w:t>,</w:t>
      </w:r>
      <w:r w:rsidRPr="0021294B">
        <w:rPr>
          <w:color w:val="000000" w:themeColor="text1"/>
        </w:rPr>
        <w:t xml:space="preserve"> łączący drogi krajowe n</w:t>
      </w:r>
      <w:r w:rsidR="00D11C08" w:rsidRPr="0021294B">
        <w:rPr>
          <w:color w:val="000000" w:themeColor="text1"/>
        </w:rPr>
        <w:t xml:space="preserve">r </w:t>
      </w:r>
      <w:r w:rsidRPr="0021294B">
        <w:rPr>
          <w:color w:val="000000" w:themeColor="text1"/>
        </w:rPr>
        <w:t>5 i nr 91</w:t>
      </w:r>
      <w:r w:rsidR="00B32590" w:rsidRPr="0021294B">
        <w:rPr>
          <w:color w:val="000000" w:themeColor="text1"/>
        </w:rPr>
        <w:t>.</w:t>
      </w:r>
    </w:p>
    <w:p w14:paraId="60A50854" w14:textId="77777777" w:rsidR="00654DCC" w:rsidRPr="0021294B" w:rsidRDefault="00654DCC" w:rsidP="00654DCC">
      <w:pPr>
        <w:rPr>
          <w:color w:val="000000" w:themeColor="text1"/>
        </w:rPr>
      </w:pPr>
      <w:r w:rsidRPr="0021294B">
        <w:rPr>
          <w:color w:val="000000" w:themeColor="text1"/>
        </w:rPr>
        <w:t xml:space="preserve">Południową i wschodnią część gminy zajmuje </w:t>
      </w:r>
      <w:hyperlink r:id="rId20" w:tooltip="Nadwiślański Park Krajobrazowy" w:history="1">
        <w:r w:rsidRPr="0021294B">
          <w:rPr>
            <w:color w:val="000000" w:themeColor="text1"/>
          </w:rPr>
          <w:t>Nadwiślański Park Krajobrazowy</w:t>
        </w:r>
      </w:hyperlink>
      <w:r w:rsidRPr="0021294B">
        <w:rPr>
          <w:color w:val="000000" w:themeColor="text1"/>
        </w:rPr>
        <w:t>.</w:t>
      </w:r>
    </w:p>
    <w:p w14:paraId="6B706159" w14:textId="77777777" w:rsidR="006A40B9" w:rsidRPr="0021294B" w:rsidRDefault="006A40B9" w:rsidP="00414D35">
      <w:pPr>
        <w:rPr>
          <w:rFonts w:cs="Tahoma"/>
          <w:color w:val="000000" w:themeColor="text1"/>
          <w:szCs w:val="22"/>
        </w:rPr>
      </w:pPr>
      <w:r w:rsidRPr="0021294B">
        <w:rPr>
          <w:rFonts w:cs="Tahoma"/>
          <w:color w:val="000000" w:themeColor="text1"/>
          <w:szCs w:val="22"/>
        </w:rPr>
        <w:t>W „Studium uwarunkowań i kierunkó</w:t>
      </w:r>
      <w:r w:rsidR="00813B08" w:rsidRPr="0021294B">
        <w:rPr>
          <w:rFonts w:cs="Tahoma"/>
          <w:color w:val="000000" w:themeColor="text1"/>
          <w:szCs w:val="22"/>
        </w:rPr>
        <w:t>w</w:t>
      </w:r>
      <w:r w:rsidRPr="0021294B">
        <w:rPr>
          <w:rFonts w:cs="Tahoma"/>
          <w:color w:val="000000" w:themeColor="text1"/>
          <w:szCs w:val="22"/>
        </w:rPr>
        <w:t xml:space="preserve"> </w:t>
      </w:r>
      <w:r w:rsidR="00813B08" w:rsidRPr="0021294B">
        <w:rPr>
          <w:rFonts w:cs="Tahoma"/>
          <w:color w:val="000000" w:themeColor="text1"/>
          <w:szCs w:val="22"/>
        </w:rPr>
        <w:t xml:space="preserve">zagospodarowania przestrzennego gminy Świecie” </w:t>
      </w:r>
      <w:r w:rsidR="00A5020F" w:rsidRPr="0021294B">
        <w:rPr>
          <w:rFonts w:cs="Tahoma"/>
          <w:color w:val="000000" w:themeColor="text1"/>
          <w:szCs w:val="22"/>
        </w:rPr>
        <w:t xml:space="preserve">jako </w:t>
      </w:r>
      <w:r w:rsidR="00813B08" w:rsidRPr="0021294B">
        <w:rPr>
          <w:rFonts w:cs="Tahoma"/>
          <w:color w:val="000000" w:themeColor="text1"/>
          <w:szCs w:val="22"/>
        </w:rPr>
        <w:t>jeden z celów rozwoju miasta i gminy w zakresie zagadnień infrastruktury technicznej i komunikacyjnej</w:t>
      </w:r>
      <w:r w:rsidR="00A5020F" w:rsidRPr="0021294B">
        <w:rPr>
          <w:rFonts w:cs="Tahoma"/>
          <w:color w:val="000000" w:themeColor="text1"/>
          <w:szCs w:val="22"/>
        </w:rPr>
        <w:t xml:space="preserve">, określono </w:t>
      </w:r>
      <w:r w:rsidR="00813B08" w:rsidRPr="0021294B">
        <w:rPr>
          <w:rFonts w:cs="Tahoma"/>
          <w:color w:val="000000" w:themeColor="text1"/>
          <w:szCs w:val="22"/>
        </w:rPr>
        <w:t>podjęcie działań na rzec</w:t>
      </w:r>
      <w:r w:rsidR="003269E6" w:rsidRPr="0021294B">
        <w:rPr>
          <w:rFonts w:cs="Tahoma"/>
          <w:color w:val="000000" w:themeColor="text1"/>
          <w:szCs w:val="22"/>
        </w:rPr>
        <w:t>z poprawy funkcjonowania komuni</w:t>
      </w:r>
      <w:r w:rsidR="00813B08" w:rsidRPr="0021294B">
        <w:rPr>
          <w:rFonts w:cs="Tahoma"/>
          <w:color w:val="000000" w:themeColor="text1"/>
          <w:szCs w:val="22"/>
        </w:rPr>
        <w:t>k</w:t>
      </w:r>
      <w:r w:rsidR="003269E6" w:rsidRPr="0021294B">
        <w:rPr>
          <w:rFonts w:cs="Tahoma"/>
          <w:color w:val="000000" w:themeColor="text1"/>
          <w:szCs w:val="22"/>
        </w:rPr>
        <w:t>a</w:t>
      </w:r>
      <w:r w:rsidR="00813B08" w:rsidRPr="0021294B">
        <w:rPr>
          <w:rFonts w:cs="Tahoma"/>
          <w:color w:val="000000" w:themeColor="text1"/>
          <w:szCs w:val="22"/>
        </w:rPr>
        <w:t>cji publicznej w relacjach Świecie – obszary wiejskie oraz Świecie – Bydgoszcz, Grudziądz i Chełmno.</w:t>
      </w:r>
    </w:p>
    <w:p w14:paraId="515381B3" w14:textId="77777777" w:rsidR="00D64726" w:rsidRPr="0021294B" w:rsidRDefault="00414D35" w:rsidP="00414D35">
      <w:pPr>
        <w:keepNext/>
        <w:keepLines/>
        <w:spacing w:before="240" w:after="120"/>
        <w:ind w:firstLine="0"/>
        <w:jc w:val="center"/>
        <w:rPr>
          <w:rFonts w:cs="Tahoma"/>
          <w:b/>
          <w:color w:val="000000" w:themeColor="text1"/>
          <w:szCs w:val="22"/>
          <w:u w:val="single"/>
        </w:rPr>
      </w:pPr>
      <w:r w:rsidRPr="0021294B">
        <w:rPr>
          <w:rFonts w:cs="Tahoma"/>
          <w:b/>
          <w:color w:val="000000" w:themeColor="text1"/>
          <w:szCs w:val="22"/>
          <w:u w:val="single"/>
        </w:rPr>
        <w:t>Miasto i g</w:t>
      </w:r>
      <w:r w:rsidR="00D64726" w:rsidRPr="0021294B">
        <w:rPr>
          <w:rFonts w:cs="Tahoma"/>
          <w:b/>
          <w:color w:val="000000" w:themeColor="text1"/>
          <w:szCs w:val="22"/>
          <w:u w:val="single"/>
        </w:rPr>
        <w:t>mina</w:t>
      </w:r>
      <w:r w:rsidRPr="0021294B">
        <w:rPr>
          <w:rFonts w:cs="Tahoma"/>
          <w:b/>
          <w:color w:val="000000" w:themeColor="text1"/>
          <w:szCs w:val="22"/>
          <w:u w:val="single"/>
        </w:rPr>
        <w:t xml:space="preserve"> Nowe</w:t>
      </w:r>
    </w:p>
    <w:p w14:paraId="0BA39F4D" w14:textId="1C286208" w:rsidR="00414D35" w:rsidRPr="0021294B" w:rsidRDefault="00414D35" w:rsidP="007C66A1">
      <w:pPr>
        <w:shd w:val="clear" w:color="auto" w:fill="FFFFFF" w:themeFill="background1"/>
        <w:rPr>
          <w:color w:val="000000" w:themeColor="text1"/>
        </w:rPr>
      </w:pPr>
      <w:r w:rsidRPr="0021294B">
        <w:rPr>
          <w:color w:val="000000" w:themeColor="text1"/>
        </w:rPr>
        <w:t>Wg stanu na dzień 30 grudnia 201</w:t>
      </w:r>
      <w:r w:rsidR="0021294B" w:rsidRPr="0021294B">
        <w:rPr>
          <w:color w:val="000000" w:themeColor="text1"/>
        </w:rPr>
        <w:t>9</w:t>
      </w:r>
      <w:r w:rsidRPr="0021294B">
        <w:rPr>
          <w:color w:val="000000" w:themeColor="text1"/>
        </w:rPr>
        <w:t xml:space="preserve"> r., miasto Nowe zajmowało powierzchnię 3 km</w:t>
      </w:r>
      <w:r w:rsidRPr="0021294B">
        <w:rPr>
          <w:color w:val="000000" w:themeColor="text1"/>
          <w:vertAlign w:val="superscript"/>
        </w:rPr>
        <w:t>2</w:t>
      </w:r>
      <w:r w:rsidRPr="0021294B">
        <w:rPr>
          <w:color w:val="000000" w:themeColor="text1"/>
          <w:vertAlign w:val="subscript"/>
        </w:rPr>
        <w:t>.</w:t>
      </w:r>
      <w:r w:rsidRPr="0021294B">
        <w:rPr>
          <w:color w:val="000000" w:themeColor="text1"/>
        </w:rPr>
        <w:t xml:space="preserve"> </w:t>
      </w:r>
      <w:r w:rsidR="00541B90" w:rsidRPr="0021294B">
        <w:rPr>
          <w:color w:val="000000" w:themeColor="text1"/>
        </w:rPr>
        <w:t>Miasto i </w:t>
      </w:r>
      <w:r w:rsidRPr="0021294B">
        <w:rPr>
          <w:color w:val="000000" w:themeColor="text1"/>
        </w:rPr>
        <w:t xml:space="preserve">gmina zajmowało łącznie powierzchnię </w:t>
      </w:r>
      <w:r w:rsidR="007C66A1" w:rsidRPr="0021294B">
        <w:rPr>
          <w:color w:val="000000" w:themeColor="text1"/>
        </w:rPr>
        <w:t>107</w:t>
      </w:r>
      <w:r w:rsidRPr="0021294B">
        <w:rPr>
          <w:color w:val="000000" w:themeColor="text1"/>
        </w:rPr>
        <w:t xml:space="preserve"> km</w:t>
      </w:r>
      <w:r w:rsidRPr="0021294B">
        <w:rPr>
          <w:color w:val="000000" w:themeColor="text1"/>
          <w:vertAlign w:val="superscript"/>
        </w:rPr>
        <w:t>2</w:t>
      </w:r>
      <w:r w:rsidR="00A5020F" w:rsidRPr="0021294B">
        <w:rPr>
          <w:color w:val="000000" w:themeColor="text1"/>
        </w:rPr>
        <w:t>.</w:t>
      </w:r>
    </w:p>
    <w:p w14:paraId="1F22F656" w14:textId="276AB393" w:rsidR="00414D35" w:rsidRPr="0021294B" w:rsidRDefault="00414D35" w:rsidP="007C66A1">
      <w:pPr>
        <w:shd w:val="clear" w:color="auto" w:fill="FFFFFF" w:themeFill="background1"/>
        <w:rPr>
          <w:color w:val="000000" w:themeColor="text1"/>
        </w:rPr>
      </w:pPr>
      <w:r w:rsidRPr="0021294B">
        <w:rPr>
          <w:color w:val="000000" w:themeColor="text1"/>
        </w:rPr>
        <w:t>Zgodnie z danymi GUS, wg stanu na dzień 31 grudnia 201</w:t>
      </w:r>
      <w:r w:rsidR="0021294B" w:rsidRPr="0021294B">
        <w:rPr>
          <w:color w:val="000000" w:themeColor="text1"/>
        </w:rPr>
        <w:t>9</w:t>
      </w:r>
      <w:r w:rsidRPr="0021294B">
        <w:rPr>
          <w:color w:val="000000" w:themeColor="text1"/>
        </w:rPr>
        <w:t xml:space="preserve"> r., liczba ludności miasta wynosiła </w:t>
      </w:r>
      <w:r w:rsidR="0021294B" w:rsidRPr="0021294B">
        <w:rPr>
          <w:color w:val="000000" w:themeColor="text1"/>
        </w:rPr>
        <w:t>5 787</w:t>
      </w:r>
      <w:r w:rsidRPr="0021294B">
        <w:rPr>
          <w:color w:val="000000" w:themeColor="text1"/>
        </w:rPr>
        <w:t xml:space="preserve"> osób, a gęstość zaludnienia – </w:t>
      </w:r>
      <w:r w:rsidR="007C66A1" w:rsidRPr="0021294B">
        <w:rPr>
          <w:color w:val="000000" w:themeColor="text1"/>
        </w:rPr>
        <w:t>1</w:t>
      </w:r>
      <w:r w:rsidR="0021294B" w:rsidRPr="0021294B">
        <w:rPr>
          <w:color w:val="000000" w:themeColor="text1"/>
        </w:rPr>
        <w:t> 621 osób</w:t>
      </w:r>
      <w:r w:rsidRPr="0021294B">
        <w:rPr>
          <w:color w:val="000000" w:themeColor="text1"/>
        </w:rPr>
        <w:t xml:space="preserve"> na km</w:t>
      </w:r>
      <w:r w:rsidRPr="0021294B">
        <w:rPr>
          <w:color w:val="000000" w:themeColor="text1"/>
          <w:vertAlign w:val="superscript"/>
        </w:rPr>
        <w:t>2</w:t>
      </w:r>
      <w:r w:rsidR="003269E6" w:rsidRPr="0021294B">
        <w:rPr>
          <w:color w:val="000000" w:themeColor="text1"/>
        </w:rPr>
        <w:t>. L</w:t>
      </w:r>
      <w:r w:rsidRPr="0021294B">
        <w:rPr>
          <w:color w:val="000000" w:themeColor="text1"/>
        </w:rPr>
        <w:t xml:space="preserve">udność miasta i gminy wynosiła </w:t>
      </w:r>
      <w:r w:rsidR="007C66A1" w:rsidRPr="0021294B">
        <w:rPr>
          <w:color w:val="000000" w:themeColor="text1"/>
        </w:rPr>
        <w:t>10</w:t>
      </w:r>
      <w:r w:rsidR="0021294B" w:rsidRPr="0021294B">
        <w:rPr>
          <w:color w:val="000000" w:themeColor="text1"/>
        </w:rPr>
        <w:t> 183 osoby</w:t>
      </w:r>
      <w:r w:rsidR="007C66A1" w:rsidRPr="0021294B">
        <w:rPr>
          <w:color w:val="000000" w:themeColor="text1"/>
        </w:rPr>
        <w:t xml:space="preserve">, przy gęstości zaludnienia </w:t>
      </w:r>
      <w:r w:rsidR="0021294B" w:rsidRPr="0021294B">
        <w:rPr>
          <w:color w:val="000000" w:themeColor="text1"/>
        </w:rPr>
        <w:t>95</w:t>
      </w:r>
      <w:r w:rsidRPr="0021294B">
        <w:rPr>
          <w:color w:val="000000" w:themeColor="text1"/>
        </w:rPr>
        <w:t xml:space="preserve"> osób na km</w:t>
      </w:r>
      <w:r w:rsidRPr="0021294B">
        <w:rPr>
          <w:color w:val="000000" w:themeColor="text1"/>
          <w:vertAlign w:val="superscript"/>
        </w:rPr>
        <w:t>2</w:t>
      </w:r>
      <w:r w:rsidRPr="0021294B">
        <w:rPr>
          <w:color w:val="000000" w:themeColor="text1"/>
        </w:rPr>
        <w:t>.</w:t>
      </w:r>
    </w:p>
    <w:p w14:paraId="1B50FEE9" w14:textId="77777777" w:rsidR="007F5EBD" w:rsidRPr="0021294B" w:rsidRDefault="008C6A70" w:rsidP="007F5EBD">
      <w:pPr>
        <w:shd w:val="clear" w:color="auto" w:fill="FFFFFF" w:themeFill="background1"/>
        <w:rPr>
          <w:color w:val="000000" w:themeColor="text1"/>
        </w:rPr>
      </w:pPr>
      <w:r w:rsidRPr="0021294B">
        <w:rPr>
          <w:color w:val="000000" w:themeColor="text1"/>
        </w:rPr>
        <w:t>Miasto położone jest</w:t>
      </w:r>
      <w:r w:rsidR="00414D35" w:rsidRPr="0021294B">
        <w:rPr>
          <w:color w:val="000000" w:themeColor="text1"/>
        </w:rPr>
        <w:t xml:space="preserve"> na </w:t>
      </w:r>
      <w:r w:rsidRPr="0021294B">
        <w:rPr>
          <w:color w:val="000000" w:themeColor="text1"/>
        </w:rPr>
        <w:t>płaskowyżu</w:t>
      </w:r>
      <w:r w:rsidR="00A5020F" w:rsidRPr="0021294B">
        <w:rPr>
          <w:color w:val="000000" w:themeColor="text1"/>
        </w:rPr>
        <w:t>,</w:t>
      </w:r>
      <w:r w:rsidRPr="0021294B">
        <w:rPr>
          <w:color w:val="000000" w:themeColor="text1"/>
        </w:rPr>
        <w:t xml:space="preserve"> oddzielonym skarpą od </w:t>
      </w:r>
      <w:r w:rsidR="00414D35" w:rsidRPr="0021294B">
        <w:rPr>
          <w:color w:val="000000" w:themeColor="text1"/>
        </w:rPr>
        <w:t>doliny rzek</w:t>
      </w:r>
      <w:r w:rsidRPr="0021294B">
        <w:rPr>
          <w:color w:val="000000" w:themeColor="text1"/>
        </w:rPr>
        <w:t>i</w:t>
      </w:r>
      <w:r w:rsidR="00414D35" w:rsidRPr="0021294B">
        <w:rPr>
          <w:color w:val="000000" w:themeColor="text1"/>
        </w:rPr>
        <w:t xml:space="preserve"> Wisły. </w:t>
      </w:r>
      <w:r w:rsidRPr="0021294B">
        <w:rPr>
          <w:color w:val="000000" w:themeColor="text1"/>
        </w:rPr>
        <w:t>Przez centrum miasta pr</w:t>
      </w:r>
      <w:r w:rsidR="00A5020F" w:rsidRPr="0021294B">
        <w:rPr>
          <w:color w:val="000000" w:themeColor="text1"/>
        </w:rPr>
        <w:t xml:space="preserve">owadzi </w:t>
      </w:r>
      <w:r w:rsidRPr="0021294B">
        <w:rPr>
          <w:color w:val="000000" w:themeColor="text1"/>
        </w:rPr>
        <w:t xml:space="preserve">droga krajowa nr 91. Po stronie wschodniej znajduje się najstarsza zabudowa z rynkiem, a w północnej części </w:t>
      </w:r>
      <w:r w:rsidR="00A5020F" w:rsidRPr="0021294B">
        <w:rPr>
          <w:color w:val="000000" w:themeColor="text1"/>
        </w:rPr>
        <w:t xml:space="preserve">– </w:t>
      </w:r>
      <w:r w:rsidRPr="0021294B">
        <w:rPr>
          <w:color w:val="000000" w:themeColor="text1"/>
        </w:rPr>
        <w:t xml:space="preserve">mieszana zabudowa </w:t>
      </w:r>
      <w:proofErr w:type="spellStart"/>
      <w:r w:rsidRPr="0021294B">
        <w:rPr>
          <w:color w:val="000000" w:themeColor="text1"/>
        </w:rPr>
        <w:t>wielo</w:t>
      </w:r>
      <w:proofErr w:type="spellEnd"/>
      <w:r w:rsidRPr="0021294B">
        <w:rPr>
          <w:color w:val="000000" w:themeColor="text1"/>
        </w:rPr>
        <w:t>- i jednorodzinna.</w:t>
      </w:r>
      <w:r w:rsidR="00414D35" w:rsidRPr="0021294B">
        <w:rPr>
          <w:color w:val="000000" w:themeColor="text1"/>
        </w:rPr>
        <w:t xml:space="preserve"> </w:t>
      </w:r>
      <w:r w:rsidR="00A5020F" w:rsidRPr="0021294B">
        <w:rPr>
          <w:color w:val="000000" w:themeColor="text1"/>
        </w:rPr>
        <w:t>Po </w:t>
      </w:r>
      <w:r w:rsidRPr="0021294B">
        <w:rPr>
          <w:color w:val="000000" w:themeColor="text1"/>
        </w:rPr>
        <w:t>stronie zachodniej drogi znaczny obszar zajmuj</w:t>
      </w:r>
      <w:r w:rsidR="00A5020F" w:rsidRPr="0021294B">
        <w:rPr>
          <w:color w:val="000000" w:themeColor="text1"/>
        </w:rPr>
        <w:t>e</w:t>
      </w:r>
      <w:r w:rsidRPr="0021294B">
        <w:rPr>
          <w:color w:val="000000" w:themeColor="text1"/>
        </w:rPr>
        <w:t xml:space="preserve"> fabryka mebli </w:t>
      </w:r>
      <w:r w:rsidR="005B27F9" w:rsidRPr="0021294B">
        <w:rPr>
          <w:color w:val="000000" w:themeColor="text1"/>
        </w:rPr>
        <w:t xml:space="preserve">marki </w:t>
      </w:r>
      <w:r w:rsidRPr="0021294B">
        <w:rPr>
          <w:color w:val="000000" w:themeColor="text1"/>
        </w:rPr>
        <w:t>Klose. Pozostały obszar to zabudowa w większości jednorodzinna</w:t>
      </w:r>
      <w:r w:rsidR="007F5EBD" w:rsidRPr="0021294B">
        <w:rPr>
          <w:color w:val="000000" w:themeColor="text1"/>
        </w:rPr>
        <w:t xml:space="preserve"> i ogródki dzi</w:t>
      </w:r>
      <w:r w:rsidR="00E66E18" w:rsidRPr="0021294B">
        <w:rPr>
          <w:color w:val="000000" w:themeColor="text1"/>
        </w:rPr>
        <w:t>a</w:t>
      </w:r>
      <w:r w:rsidR="007F5EBD" w:rsidRPr="0021294B">
        <w:rPr>
          <w:color w:val="000000" w:themeColor="text1"/>
        </w:rPr>
        <w:t>łkowe</w:t>
      </w:r>
      <w:r w:rsidRPr="0021294B">
        <w:rPr>
          <w:color w:val="000000" w:themeColor="text1"/>
        </w:rPr>
        <w:t xml:space="preserve">. </w:t>
      </w:r>
      <w:r w:rsidR="003269E6" w:rsidRPr="0021294B">
        <w:rPr>
          <w:color w:val="000000" w:themeColor="text1"/>
        </w:rPr>
        <w:t>W rejonie tym</w:t>
      </w:r>
      <w:r w:rsidR="00A5020F" w:rsidRPr="0021294B">
        <w:rPr>
          <w:color w:val="000000" w:themeColor="text1"/>
        </w:rPr>
        <w:t>,</w:t>
      </w:r>
      <w:r w:rsidR="003269E6" w:rsidRPr="0021294B">
        <w:rPr>
          <w:color w:val="000000" w:themeColor="text1"/>
        </w:rPr>
        <w:t xml:space="preserve"> przy ul. </w:t>
      </w:r>
      <w:r w:rsidR="007F5EBD" w:rsidRPr="0021294B">
        <w:rPr>
          <w:color w:val="000000" w:themeColor="text1"/>
        </w:rPr>
        <w:t xml:space="preserve">Dworcowej </w:t>
      </w:r>
      <w:r w:rsidR="00A5020F" w:rsidRPr="0021294B">
        <w:rPr>
          <w:color w:val="000000" w:themeColor="text1"/>
        </w:rPr>
        <w:t xml:space="preserve">– </w:t>
      </w:r>
      <w:r w:rsidR="007F5EBD" w:rsidRPr="0021294B">
        <w:rPr>
          <w:color w:val="000000" w:themeColor="text1"/>
        </w:rPr>
        <w:t xml:space="preserve">obok byłej bocznicy kolejowej </w:t>
      </w:r>
      <w:r w:rsidR="00A5020F" w:rsidRPr="0021294B">
        <w:rPr>
          <w:color w:val="000000" w:themeColor="text1"/>
        </w:rPr>
        <w:t xml:space="preserve">– </w:t>
      </w:r>
      <w:r w:rsidR="007F5EBD" w:rsidRPr="0021294B">
        <w:rPr>
          <w:color w:val="000000" w:themeColor="text1"/>
        </w:rPr>
        <w:t>zlokalizowany jest przystanek komunikacji lokalnej</w:t>
      </w:r>
      <w:r w:rsidR="00414D35" w:rsidRPr="0021294B">
        <w:rPr>
          <w:color w:val="000000" w:themeColor="text1"/>
        </w:rPr>
        <w:t xml:space="preserve">. Odległość </w:t>
      </w:r>
      <w:r w:rsidR="00A5020F" w:rsidRPr="0021294B">
        <w:rPr>
          <w:color w:val="000000" w:themeColor="text1"/>
        </w:rPr>
        <w:t xml:space="preserve">od </w:t>
      </w:r>
      <w:r w:rsidR="007F5EBD" w:rsidRPr="0021294B">
        <w:rPr>
          <w:color w:val="000000" w:themeColor="text1"/>
        </w:rPr>
        <w:t>tego przystanku</w:t>
      </w:r>
      <w:r w:rsidR="00414D35" w:rsidRPr="0021294B">
        <w:rPr>
          <w:color w:val="000000" w:themeColor="text1"/>
        </w:rPr>
        <w:t xml:space="preserve"> d</w:t>
      </w:r>
      <w:r w:rsidR="00A5020F" w:rsidRPr="0021294B">
        <w:rPr>
          <w:color w:val="000000" w:themeColor="text1"/>
        </w:rPr>
        <w:t>o</w:t>
      </w:r>
      <w:r w:rsidR="00414D35" w:rsidRPr="0021294B">
        <w:rPr>
          <w:color w:val="000000" w:themeColor="text1"/>
        </w:rPr>
        <w:t xml:space="preserve"> </w:t>
      </w:r>
      <w:r w:rsidR="007F5EBD" w:rsidRPr="0021294B">
        <w:rPr>
          <w:color w:val="000000" w:themeColor="text1"/>
        </w:rPr>
        <w:t>najbliższej czynnej</w:t>
      </w:r>
      <w:r w:rsidR="00414D35" w:rsidRPr="0021294B">
        <w:rPr>
          <w:color w:val="000000" w:themeColor="text1"/>
        </w:rPr>
        <w:t xml:space="preserve"> </w:t>
      </w:r>
      <w:r w:rsidR="007F5EBD" w:rsidRPr="0021294B">
        <w:rPr>
          <w:color w:val="000000" w:themeColor="text1"/>
        </w:rPr>
        <w:t>stacji kolejowej</w:t>
      </w:r>
      <w:r w:rsidR="00414D35" w:rsidRPr="0021294B">
        <w:rPr>
          <w:color w:val="000000" w:themeColor="text1"/>
        </w:rPr>
        <w:t xml:space="preserve"> </w:t>
      </w:r>
      <w:r w:rsidR="00A5020F" w:rsidRPr="0021294B">
        <w:rPr>
          <w:color w:val="000000" w:themeColor="text1"/>
        </w:rPr>
        <w:t>(</w:t>
      </w:r>
      <w:r w:rsidR="00414D35" w:rsidRPr="0021294B">
        <w:rPr>
          <w:color w:val="000000" w:themeColor="text1"/>
        </w:rPr>
        <w:t>w T</w:t>
      </w:r>
      <w:r w:rsidR="007F5EBD" w:rsidRPr="0021294B">
        <w:rPr>
          <w:color w:val="000000" w:themeColor="text1"/>
        </w:rPr>
        <w:t>wardej</w:t>
      </w:r>
      <w:r w:rsidR="00414D35" w:rsidRPr="0021294B">
        <w:rPr>
          <w:color w:val="000000" w:themeColor="text1"/>
        </w:rPr>
        <w:t xml:space="preserve"> </w:t>
      </w:r>
      <w:r w:rsidR="007F5EBD" w:rsidRPr="0021294B">
        <w:rPr>
          <w:color w:val="000000" w:themeColor="text1"/>
        </w:rPr>
        <w:t>Górze</w:t>
      </w:r>
      <w:r w:rsidR="00A5020F" w:rsidRPr="0021294B">
        <w:rPr>
          <w:color w:val="000000" w:themeColor="text1"/>
        </w:rPr>
        <w:t>)</w:t>
      </w:r>
      <w:r w:rsidR="007F5EBD" w:rsidRPr="0021294B">
        <w:rPr>
          <w:color w:val="000000" w:themeColor="text1"/>
        </w:rPr>
        <w:t xml:space="preserve"> jest znaczna – wynosi około 5,5</w:t>
      </w:r>
      <w:r w:rsidR="00414D35" w:rsidRPr="0021294B">
        <w:rPr>
          <w:color w:val="000000" w:themeColor="text1"/>
        </w:rPr>
        <w:t xml:space="preserve"> km. </w:t>
      </w:r>
    </w:p>
    <w:p w14:paraId="0D4FF6EE" w14:textId="77777777" w:rsidR="007F5EBD" w:rsidRPr="0021294B" w:rsidRDefault="007F5EBD" w:rsidP="007F5EBD">
      <w:pPr>
        <w:shd w:val="clear" w:color="auto" w:fill="FFFFFF" w:themeFill="background1"/>
        <w:rPr>
          <w:color w:val="000000" w:themeColor="text1"/>
        </w:rPr>
      </w:pPr>
      <w:r w:rsidRPr="0021294B">
        <w:rPr>
          <w:color w:val="000000" w:themeColor="text1"/>
        </w:rPr>
        <w:t>Dzielnica Stare Miast</w:t>
      </w:r>
      <w:r w:rsidR="00A5020F" w:rsidRPr="0021294B">
        <w:rPr>
          <w:color w:val="000000" w:themeColor="text1"/>
        </w:rPr>
        <w:t>o</w:t>
      </w:r>
      <w:r w:rsidRPr="0021294B">
        <w:rPr>
          <w:color w:val="000000" w:themeColor="text1"/>
        </w:rPr>
        <w:t xml:space="preserve"> </w:t>
      </w:r>
      <w:r w:rsidR="00C95ADA" w:rsidRPr="0021294B">
        <w:rPr>
          <w:color w:val="000000" w:themeColor="text1"/>
        </w:rPr>
        <w:t>ma</w:t>
      </w:r>
      <w:r w:rsidRPr="0021294B">
        <w:rPr>
          <w:color w:val="000000" w:themeColor="text1"/>
        </w:rPr>
        <w:t xml:space="preserve"> wiele </w:t>
      </w:r>
      <w:r w:rsidR="00C95ADA" w:rsidRPr="0021294B">
        <w:rPr>
          <w:color w:val="000000" w:themeColor="text1"/>
        </w:rPr>
        <w:t>obiektów wpisanych</w:t>
      </w:r>
      <w:r w:rsidRPr="0021294B">
        <w:rPr>
          <w:color w:val="000000" w:themeColor="text1"/>
        </w:rPr>
        <w:t xml:space="preserve"> do rejestru zabytków. </w:t>
      </w:r>
      <w:r w:rsidR="00C95ADA" w:rsidRPr="0021294B">
        <w:rPr>
          <w:color w:val="000000" w:themeColor="text1"/>
        </w:rPr>
        <w:t>Obok starego miasta</w:t>
      </w:r>
      <w:r w:rsidR="00A5020F" w:rsidRPr="0021294B">
        <w:rPr>
          <w:color w:val="000000" w:themeColor="text1"/>
        </w:rPr>
        <w:t>,</w:t>
      </w:r>
      <w:r w:rsidR="00C95ADA" w:rsidRPr="0021294B">
        <w:rPr>
          <w:color w:val="000000" w:themeColor="text1"/>
        </w:rPr>
        <w:t xml:space="preserve"> w obiekcie po byłym zamku krzyżackim</w:t>
      </w:r>
      <w:r w:rsidR="00A5020F" w:rsidRPr="0021294B">
        <w:rPr>
          <w:color w:val="000000" w:themeColor="text1"/>
        </w:rPr>
        <w:t>,</w:t>
      </w:r>
      <w:r w:rsidR="00C95ADA" w:rsidRPr="0021294B">
        <w:rPr>
          <w:color w:val="000000" w:themeColor="text1"/>
        </w:rPr>
        <w:t xml:space="preserve"> zlokalizowane jest Centrum Kultury.</w:t>
      </w:r>
    </w:p>
    <w:p w14:paraId="4FC0CA79" w14:textId="23E40CFA" w:rsidR="00414D35" w:rsidRPr="0021294B" w:rsidRDefault="00707FEA" w:rsidP="00E66E18">
      <w:pPr>
        <w:shd w:val="clear" w:color="auto" w:fill="FFFFFF" w:themeFill="background1"/>
        <w:rPr>
          <w:color w:val="000000" w:themeColor="text1"/>
        </w:rPr>
      </w:pPr>
      <w:r w:rsidRPr="0021294B">
        <w:rPr>
          <w:color w:val="000000" w:themeColor="text1"/>
        </w:rPr>
        <w:t xml:space="preserve">Obszar </w:t>
      </w:r>
      <w:r w:rsidR="00414D35" w:rsidRPr="0021294B">
        <w:rPr>
          <w:color w:val="000000" w:themeColor="text1"/>
        </w:rPr>
        <w:t xml:space="preserve">wiejski miasta i gminy </w:t>
      </w:r>
      <w:r w:rsidR="007F5EBD" w:rsidRPr="0021294B">
        <w:rPr>
          <w:color w:val="000000" w:themeColor="text1"/>
        </w:rPr>
        <w:t>Nowe</w:t>
      </w:r>
      <w:r w:rsidR="00414D35" w:rsidRPr="0021294B">
        <w:rPr>
          <w:color w:val="000000" w:themeColor="text1"/>
        </w:rPr>
        <w:t xml:space="preserve"> to w większości </w:t>
      </w:r>
      <w:r w:rsidR="00444179" w:rsidRPr="0021294B">
        <w:rPr>
          <w:color w:val="000000" w:themeColor="text1"/>
        </w:rPr>
        <w:t>tereny</w:t>
      </w:r>
      <w:r w:rsidR="00414D35" w:rsidRPr="0021294B">
        <w:rPr>
          <w:color w:val="000000" w:themeColor="text1"/>
        </w:rPr>
        <w:t xml:space="preserve"> zagospodarowane rolniczo</w:t>
      </w:r>
      <w:r w:rsidR="00A5020F" w:rsidRPr="0021294B">
        <w:rPr>
          <w:color w:val="000000" w:themeColor="text1"/>
        </w:rPr>
        <w:t>, z </w:t>
      </w:r>
      <w:r w:rsidRPr="0021294B">
        <w:rPr>
          <w:color w:val="000000" w:themeColor="text1"/>
        </w:rPr>
        <w:t xml:space="preserve">rejonami </w:t>
      </w:r>
      <w:r w:rsidR="00990F75" w:rsidRPr="0021294B">
        <w:rPr>
          <w:color w:val="000000" w:themeColor="text1"/>
        </w:rPr>
        <w:t xml:space="preserve">zabudowy </w:t>
      </w:r>
      <w:proofErr w:type="spellStart"/>
      <w:r w:rsidR="00990F75" w:rsidRPr="0021294B">
        <w:rPr>
          <w:color w:val="000000" w:themeColor="text1"/>
        </w:rPr>
        <w:t>wielo</w:t>
      </w:r>
      <w:proofErr w:type="spellEnd"/>
      <w:r w:rsidR="00990F75" w:rsidRPr="0021294B">
        <w:rPr>
          <w:color w:val="000000" w:themeColor="text1"/>
        </w:rPr>
        <w:t xml:space="preserve">- i jednorodzinnej, w części </w:t>
      </w:r>
      <w:r w:rsidR="00E66E18" w:rsidRPr="0021294B">
        <w:rPr>
          <w:color w:val="000000" w:themeColor="text1"/>
        </w:rPr>
        <w:t xml:space="preserve">dość rozproszonej </w:t>
      </w:r>
      <w:r w:rsidRPr="0021294B">
        <w:rPr>
          <w:color w:val="000000" w:themeColor="text1"/>
        </w:rPr>
        <w:t xml:space="preserve">– </w:t>
      </w:r>
      <w:r w:rsidR="0093395C" w:rsidRPr="0021294B">
        <w:rPr>
          <w:color w:val="000000" w:themeColor="text1"/>
        </w:rPr>
        <w:t>typu kolonialnego. Obszar południowy obejmuje zagospodarowaną dolinę Wisły</w:t>
      </w:r>
      <w:r w:rsidRPr="0021294B">
        <w:rPr>
          <w:color w:val="000000" w:themeColor="text1"/>
        </w:rPr>
        <w:t>,</w:t>
      </w:r>
      <w:r w:rsidR="00E66E18" w:rsidRPr="0021294B">
        <w:rPr>
          <w:color w:val="000000" w:themeColor="text1"/>
        </w:rPr>
        <w:t xml:space="preserve"> </w:t>
      </w:r>
      <w:r w:rsidR="0093395C" w:rsidRPr="0021294B">
        <w:rPr>
          <w:color w:val="000000" w:themeColor="text1"/>
        </w:rPr>
        <w:t>oddziel</w:t>
      </w:r>
      <w:r w:rsidRPr="0021294B">
        <w:rPr>
          <w:color w:val="000000" w:themeColor="text1"/>
        </w:rPr>
        <w:t>o</w:t>
      </w:r>
      <w:r w:rsidR="0093395C" w:rsidRPr="0021294B">
        <w:rPr>
          <w:color w:val="000000" w:themeColor="text1"/>
        </w:rPr>
        <w:t xml:space="preserve">ną skarpą od płaskowyżu w części centralnej, </w:t>
      </w:r>
      <w:r w:rsidRPr="0021294B">
        <w:rPr>
          <w:color w:val="000000" w:themeColor="text1"/>
        </w:rPr>
        <w:t xml:space="preserve">a </w:t>
      </w:r>
      <w:r w:rsidR="0093395C" w:rsidRPr="0021294B">
        <w:rPr>
          <w:color w:val="000000" w:themeColor="text1"/>
        </w:rPr>
        <w:t>we wschodnim fragmencie gminy dominują kompleksy leśne</w:t>
      </w:r>
      <w:r w:rsidR="00414D35" w:rsidRPr="0021294B">
        <w:rPr>
          <w:color w:val="000000" w:themeColor="text1"/>
        </w:rPr>
        <w:t>.</w:t>
      </w:r>
      <w:r w:rsidR="00E66E18" w:rsidRPr="0021294B">
        <w:rPr>
          <w:color w:val="000000" w:themeColor="text1"/>
        </w:rPr>
        <w:t xml:space="preserve"> Największymi miejscowościami </w:t>
      </w:r>
      <w:r w:rsidRPr="0021294B">
        <w:rPr>
          <w:color w:val="000000" w:themeColor="text1"/>
        </w:rPr>
        <w:t xml:space="preserve">gminy </w:t>
      </w:r>
      <w:r w:rsidR="00E66E18" w:rsidRPr="0021294B">
        <w:rPr>
          <w:color w:val="000000" w:themeColor="text1"/>
        </w:rPr>
        <w:t>są</w:t>
      </w:r>
      <w:r w:rsidRPr="0021294B">
        <w:rPr>
          <w:color w:val="000000" w:themeColor="text1"/>
        </w:rPr>
        <w:t>:</w:t>
      </w:r>
      <w:r w:rsidR="00414D35" w:rsidRPr="0021294B">
        <w:rPr>
          <w:color w:val="000000" w:themeColor="text1"/>
        </w:rPr>
        <w:t xml:space="preserve"> </w:t>
      </w:r>
      <w:r w:rsidR="0052519A" w:rsidRPr="0021294B">
        <w:rPr>
          <w:color w:val="000000" w:themeColor="text1"/>
        </w:rPr>
        <w:t xml:space="preserve">Bochlin, </w:t>
      </w:r>
      <w:r w:rsidR="0021294B" w:rsidRPr="0021294B">
        <w:rPr>
          <w:color w:val="000000" w:themeColor="text1"/>
        </w:rPr>
        <w:t xml:space="preserve">Mały Komorsk, </w:t>
      </w:r>
      <w:r w:rsidR="0052519A" w:rsidRPr="0021294B">
        <w:rPr>
          <w:color w:val="000000" w:themeColor="text1"/>
        </w:rPr>
        <w:t xml:space="preserve">Mątawy, </w:t>
      </w:r>
      <w:r w:rsidR="0021294B" w:rsidRPr="0021294B">
        <w:rPr>
          <w:color w:val="000000" w:themeColor="text1"/>
        </w:rPr>
        <w:t xml:space="preserve">Tryl, </w:t>
      </w:r>
      <w:r w:rsidR="0052519A" w:rsidRPr="0021294B">
        <w:rPr>
          <w:color w:val="000000" w:themeColor="text1"/>
        </w:rPr>
        <w:t>Twarda Góra</w:t>
      </w:r>
      <w:r w:rsidRPr="0021294B">
        <w:rPr>
          <w:color w:val="000000" w:themeColor="text1"/>
        </w:rPr>
        <w:t xml:space="preserve"> </w:t>
      </w:r>
      <w:r w:rsidRPr="0021294B">
        <w:rPr>
          <w:color w:val="000000" w:themeColor="text1"/>
        </w:rPr>
        <w:lastRenderedPageBreak/>
        <w:t>i </w:t>
      </w:r>
      <w:r w:rsidR="0052519A" w:rsidRPr="0021294B">
        <w:rPr>
          <w:color w:val="000000" w:themeColor="text1"/>
        </w:rPr>
        <w:t>Zdrojewo</w:t>
      </w:r>
      <w:r w:rsidR="00414D35" w:rsidRPr="0021294B">
        <w:rPr>
          <w:color w:val="000000" w:themeColor="text1"/>
        </w:rPr>
        <w:t>.</w:t>
      </w:r>
      <w:r w:rsidR="0052519A" w:rsidRPr="0021294B">
        <w:rPr>
          <w:color w:val="000000" w:themeColor="text1"/>
        </w:rPr>
        <w:t xml:space="preserve"> </w:t>
      </w:r>
      <w:r w:rsidR="00E66E18" w:rsidRPr="0021294B">
        <w:rPr>
          <w:color w:val="000000" w:themeColor="text1"/>
        </w:rPr>
        <w:t xml:space="preserve">W pobliżu miejscowości Morgi, przy drodze krajowej </w:t>
      </w:r>
      <w:r w:rsidR="0093395C" w:rsidRPr="0021294B">
        <w:rPr>
          <w:color w:val="000000" w:themeColor="text1"/>
        </w:rPr>
        <w:t>nr 91, zlokalizowane są zakła</w:t>
      </w:r>
      <w:r w:rsidR="00E66E18" w:rsidRPr="0021294B">
        <w:rPr>
          <w:color w:val="000000" w:themeColor="text1"/>
        </w:rPr>
        <w:t>dy mięsne.</w:t>
      </w:r>
    </w:p>
    <w:p w14:paraId="32245EC5" w14:textId="77777777" w:rsidR="00414D35" w:rsidRPr="0021294B" w:rsidRDefault="00E66E18" w:rsidP="00E66E18">
      <w:pPr>
        <w:shd w:val="clear" w:color="auto" w:fill="FFFFFF" w:themeFill="background1"/>
        <w:rPr>
          <w:color w:val="000000" w:themeColor="text1"/>
        </w:rPr>
      </w:pPr>
      <w:r w:rsidRPr="0021294B">
        <w:rPr>
          <w:color w:val="000000" w:themeColor="text1"/>
        </w:rPr>
        <w:t xml:space="preserve">Jeziora </w:t>
      </w:r>
      <w:proofErr w:type="spellStart"/>
      <w:r w:rsidRPr="0021294B">
        <w:rPr>
          <w:color w:val="000000" w:themeColor="text1"/>
        </w:rPr>
        <w:t>Radodzierz</w:t>
      </w:r>
      <w:proofErr w:type="spellEnd"/>
      <w:r w:rsidRPr="0021294B">
        <w:rPr>
          <w:color w:val="000000" w:themeColor="text1"/>
        </w:rPr>
        <w:t xml:space="preserve"> i </w:t>
      </w:r>
      <w:proofErr w:type="spellStart"/>
      <w:r w:rsidRPr="0021294B">
        <w:rPr>
          <w:color w:val="000000" w:themeColor="text1"/>
        </w:rPr>
        <w:t>Łąkosz</w:t>
      </w:r>
      <w:proofErr w:type="spellEnd"/>
      <w:r w:rsidR="003269E6" w:rsidRPr="0021294B">
        <w:rPr>
          <w:color w:val="000000" w:themeColor="text1"/>
        </w:rPr>
        <w:t>,</w:t>
      </w:r>
      <w:r w:rsidRPr="0021294B">
        <w:rPr>
          <w:color w:val="000000" w:themeColor="text1"/>
        </w:rPr>
        <w:t xml:space="preserve"> zlokalizowane </w:t>
      </w:r>
      <w:r w:rsidR="003269E6" w:rsidRPr="0021294B">
        <w:rPr>
          <w:color w:val="000000" w:themeColor="text1"/>
        </w:rPr>
        <w:t>w</w:t>
      </w:r>
      <w:r w:rsidRPr="0021294B">
        <w:rPr>
          <w:color w:val="000000" w:themeColor="text1"/>
        </w:rPr>
        <w:t xml:space="preserve">śród kompleksów leśnych </w:t>
      </w:r>
      <w:r w:rsidR="00707FEA" w:rsidRPr="0021294B">
        <w:rPr>
          <w:color w:val="000000" w:themeColor="text1"/>
        </w:rPr>
        <w:t xml:space="preserve">przy </w:t>
      </w:r>
      <w:r w:rsidRPr="0021294B">
        <w:rPr>
          <w:color w:val="000000" w:themeColor="text1"/>
        </w:rPr>
        <w:t>zachodniej granicy gminy</w:t>
      </w:r>
      <w:r w:rsidR="003269E6" w:rsidRPr="0021294B">
        <w:rPr>
          <w:color w:val="000000" w:themeColor="text1"/>
        </w:rPr>
        <w:t>,</w:t>
      </w:r>
      <w:r w:rsidRPr="0021294B">
        <w:rPr>
          <w:color w:val="000000" w:themeColor="text1"/>
        </w:rPr>
        <w:t xml:space="preserve"> są</w:t>
      </w:r>
      <w:r w:rsidR="00414D35" w:rsidRPr="0021294B">
        <w:rPr>
          <w:color w:val="000000" w:themeColor="text1"/>
        </w:rPr>
        <w:t xml:space="preserve"> zagospodarowane turystycznie. W miejscowości</w:t>
      </w:r>
      <w:r w:rsidRPr="0021294B">
        <w:rPr>
          <w:color w:val="000000" w:themeColor="text1"/>
        </w:rPr>
        <w:t>ach</w:t>
      </w:r>
      <w:r w:rsidR="00414D35" w:rsidRPr="0021294B">
        <w:rPr>
          <w:color w:val="000000" w:themeColor="text1"/>
        </w:rPr>
        <w:t xml:space="preserve"> Ko</w:t>
      </w:r>
      <w:r w:rsidRPr="0021294B">
        <w:rPr>
          <w:color w:val="000000" w:themeColor="text1"/>
        </w:rPr>
        <w:t>ńczyce i Milewo</w:t>
      </w:r>
      <w:r w:rsidR="00414D35" w:rsidRPr="0021294B">
        <w:rPr>
          <w:color w:val="000000" w:themeColor="text1"/>
        </w:rPr>
        <w:t xml:space="preserve"> </w:t>
      </w:r>
      <w:r w:rsidRPr="0021294B">
        <w:rPr>
          <w:color w:val="000000" w:themeColor="text1"/>
        </w:rPr>
        <w:t>znajdują</w:t>
      </w:r>
      <w:r w:rsidR="00414D35" w:rsidRPr="0021294B">
        <w:rPr>
          <w:color w:val="000000" w:themeColor="text1"/>
        </w:rPr>
        <w:t xml:space="preserve"> się </w:t>
      </w:r>
      <w:r w:rsidRPr="0021294B">
        <w:rPr>
          <w:color w:val="000000" w:themeColor="text1"/>
        </w:rPr>
        <w:t>zespoły dworskie</w:t>
      </w:r>
      <w:r w:rsidR="00414D35" w:rsidRPr="0021294B">
        <w:rPr>
          <w:color w:val="000000" w:themeColor="text1"/>
        </w:rPr>
        <w:t>.</w:t>
      </w:r>
      <w:r w:rsidR="00C95ADA" w:rsidRPr="0021294B">
        <w:rPr>
          <w:color w:val="000000" w:themeColor="text1"/>
        </w:rPr>
        <w:t xml:space="preserve"> N</w:t>
      </w:r>
      <w:r w:rsidR="005B27F9" w:rsidRPr="0021294B">
        <w:rPr>
          <w:color w:val="000000" w:themeColor="text1"/>
        </w:rPr>
        <w:t xml:space="preserve">a rzece Mątawie, przy granicy miasta Nowe, </w:t>
      </w:r>
      <w:r w:rsidR="00C95ADA" w:rsidRPr="0021294B">
        <w:rPr>
          <w:color w:val="000000" w:themeColor="text1"/>
        </w:rPr>
        <w:t>w obiekcie dawnej pompowni</w:t>
      </w:r>
      <w:r w:rsidR="00707FEA" w:rsidRPr="0021294B">
        <w:rPr>
          <w:color w:val="000000" w:themeColor="text1"/>
        </w:rPr>
        <w:t>,</w:t>
      </w:r>
      <w:r w:rsidR="00C95ADA" w:rsidRPr="0021294B">
        <w:rPr>
          <w:color w:val="000000" w:themeColor="text1"/>
        </w:rPr>
        <w:t xml:space="preserve"> zlokalizowane jest muzeum</w:t>
      </w:r>
      <w:r w:rsidR="00707FEA" w:rsidRPr="0021294B">
        <w:rPr>
          <w:color w:val="000000" w:themeColor="text1"/>
        </w:rPr>
        <w:t>,</w:t>
      </w:r>
      <w:r w:rsidR="00C95ADA" w:rsidRPr="0021294B">
        <w:rPr>
          <w:color w:val="000000" w:themeColor="text1"/>
        </w:rPr>
        <w:t xml:space="preserve"> stanowiące atrakcję turystyczną.</w:t>
      </w:r>
    </w:p>
    <w:p w14:paraId="38548B1A" w14:textId="77777777" w:rsidR="008A2575" w:rsidRPr="0021294B" w:rsidRDefault="008A2575" w:rsidP="00E66E18">
      <w:pPr>
        <w:shd w:val="clear" w:color="auto" w:fill="FFFFFF" w:themeFill="background1"/>
        <w:rPr>
          <w:color w:val="000000" w:themeColor="text1"/>
        </w:rPr>
      </w:pPr>
      <w:r w:rsidRPr="0021294B">
        <w:rPr>
          <w:color w:val="000000" w:themeColor="text1"/>
        </w:rPr>
        <w:t xml:space="preserve">Większość obszaru gminy – dolina Wisły i Mątawy oraz obszary leśne </w:t>
      </w:r>
      <w:r w:rsidR="00707FEA" w:rsidRPr="0021294B">
        <w:rPr>
          <w:color w:val="000000" w:themeColor="text1"/>
        </w:rPr>
        <w:t xml:space="preserve">– </w:t>
      </w:r>
      <w:r w:rsidRPr="0021294B">
        <w:rPr>
          <w:color w:val="000000" w:themeColor="text1"/>
        </w:rPr>
        <w:t>są objęte ochroną</w:t>
      </w:r>
      <w:r w:rsidR="00707FEA" w:rsidRPr="0021294B">
        <w:rPr>
          <w:color w:val="000000" w:themeColor="text1"/>
        </w:rPr>
        <w:t>,</w:t>
      </w:r>
      <w:r w:rsidRPr="0021294B">
        <w:rPr>
          <w:color w:val="000000" w:themeColor="text1"/>
        </w:rPr>
        <w:t xml:space="preserve"> jako park krajobrazowy i obszar chronionego krajobrazu.</w:t>
      </w:r>
    </w:p>
    <w:p w14:paraId="1E692EA0" w14:textId="77777777" w:rsidR="005B27F9" w:rsidRPr="0021294B" w:rsidRDefault="00707FEA" w:rsidP="00E66E18">
      <w:pPr>
        <w:shd w:val="clear" w:color="auto" w:fill="FFFFFF" w:themeFill="background1"/>
        <w:rPr>
          <w:color w:val="000000" w:themeColor="text1"/>
        </w:rPr>
      </w:pPr>
      <w:r w:rsidRPr="0021294B">
        <w:rPr>
          <w:color w:val="000000" w:themeColor="text1"/>
        </w:rPr>
        <w:t xml:space="preserve">Dawna </w:t>
      </w:r>
      <w:r w:rsidR="005B27F9" w:rsidRPr="0021294B">
        <w:rPr>
          <w:color w:val="000000" w:themeColor="text1"/>
        </w:rPr>
        <w:t xml:space="preserve">bocznica kolejowa ze stacji Twarda Góra do miasta </w:t>
      </w:r>
      <w:r w:rsidRPr="0021294B">
        <w:rPr>
          <w:color w:val="000000" w:themeColor="text1"/>
        </w:rPr>
        <w:t>Nowe zamieniona została na </w:t>
      </w:r>
      <w:r w:rsidR="005B27F9" w:rsidRPr="0021294B">
        <w:rPr>
          <w:color w:val="000000" w:themeColor="text1"/>
        </w:rPr>
        <w:t>nieutwardzony ciąg pieszo rowerowy.</w:t>
      </w:r>
    </w:p>
    <w:p w14:paraId="442E8338" w14:textId="77777777" w:rsidR="00414D35" w:rsidRPr="0021294B" w:rsidRDefault="00414D35" w:rsidP="005B27F9">
      <w:pPr>
        <w:shd w:val="clear" w:color="auto" w:fill="FFFFFF" w:themeFill="background1"/>
        <w:rPr>
          <w:rFonts w:cs="Tahoma"/>
          <w:color w:val="000000" w:themeColor="text1"/>
          <w:szCs w:val="22"/>
        </w:rPr>
      </w:pPr>
      <w:r w:rsidRPr="0021294B">
        <w:rPr>
          <w:rFonts w:cs="Tahoma"/>
          <w:color w:val="000000" w:themeColor="text1"/>
          <w:szCs w:val="22"/>
        </w:rPr>
        <w:t xml:space="preserve">W </w:t>
      </w:r>
      <w:r w:rsidR="005B27F9" w:rsidRPr="0021294B">
        <w:rPr>
          <w:rFonts w:cs="Tahoma"/>
          <w:color w:val="000000" w:themeColor="text1"/>
          <w:szCs w:val="22"/>
        </w:rPr>
        <w:t xml:space="preserve">dokumencie </w:t>
      </w:r>
      <w:r w:rsidRPr="0021294B">
        <w:rPr>
          <w:rFonts w:cs="Tahoma"/>
          <w:color w:val="000000" w:themeColor="text1"/>
          <w:szCs w:val="22"/>
        </w:rPr>
        <w:t>„</w:t>
      </w:r>
      <w:r w:rsidR="005B27F9" w:rsidRPr="0021294B">
        <w:rPr>
          <w:rFonts w:cs="Tahoma"/>
          <w:color w:val="000000" w:themeColor="text1"/>
          <w:szCs w:val="22"/>
        </w:rPr>
        <w:t>Czas na Nowe?! Strategia</w:t>
      </w:r>
      <w:r w:rsidRPr="0021294B">
        <w:rPr>
          <w:rFonts w:cs="Tahoma"/>
          <w:color w:val="000000" w:themeColor="text1"/>
          <w:szCs w:val="22"/>
        </w:rPr>
        <w:t xml:space="preserve"> Rozwoju Gminy </w:t>
      </w:r>
      <w:r w:rsidR="005B27F9" w:rsidRPr="0021294B">
        <w:rPr>
          <w:rFonts w:cs="Tahoma"/>
          <w:color w:val="000000" w:themeColor="text1"/>
          <w:szCs w:val="22"/>
        </w:rPr>
        <w:t>Nowe na lata 2012</w:t>
      </w:r>
      <w:r w:rsidRPr="0021294B">
        <w:rPr>
          <w:rFonts w:cs="Tahoma"/>
          <w:color w:val="000000" w:themeColor="text1"/>
          <w:szCs w:val="22"/>
        </w:rPr>
        <w:t>-</w:t>
      </w:r>
      <w:r w:rsidR="005B27F9" w:rsidRPr="0021294B">
        <w:rPr>
          <w:rFonts w:cs="Tahoma"/>
          <w:color w:val="000000" w:themeColor="text1"/>
          <w:szCs w:val="22"/>
        </w:rPr>
        <w:t>2022</w:t>
      </w:r>
      <w:r w:rsidRPr="0021294B">
        <w:rPr>
          <w:rFonts w:cs="Tahoma"/>
          <w:color w:val="000000" w:themeColor="text1"/>
          <w:szCs w:val="22"/>
        </w:rPr>
        <w:t>”</w:t>
      </w:r>
      <w:r w:rsidR="005B27F9" w:rsidRPr="0021294B">
        <w:rPr>
          <w:rStyle w:val="Odwoanieprzypisudolnego"/>
          <w:rFonts w:cs="Tahoma"/>
          <w:color w:val="000000" w:themeColor="text1"/>
          <w:szCs w:val="22"/>
        </w:rPr>
        <w:footnoteReference w:id="12"/>
      </w:r>
      <w:r w:rsidRPr="0021294B">
        <w:rPr>
          <w:rFonts w:cs="Tahoma"/>
          <w:color w:val="000000" w:themeColor="text1"/>
          <w:szCs w:val="22"/>
        </w:rPr>
        <w:t xml:space="preserve"> </w:t>
      </w:r>
      <w:r w:rsidR="005B27F9" w:rsidRPr="0021294B">
        <w:rPr>
          <w:rFonts w:cs="Tahoma"/>
          <w:color w:val="000000" w:themeColor="text1"/>
          <w:szCs w:val="22"/>
        </w:rPr>
        <w:t>zdefiniowano cztery cele strategiczne, w tym cel 1</w:t>
      </w:r>
      <w:r w:rsidR="00707FEA" w:rsidRPr="0021294B">
        <w:rPr>
          <w:rFonts w:cs="Tahoma"/>
          <w:color w:val="000000" w:themeColor="text1"/>
          <w:szCs w:val="22"/>
        </w:rPr>
        <w:t>.</w:t>
      </w:r>
      <w:r w:rsidR="005B27F9" w:rsidRPr="0021294B">
        <w:rPr>
          <w:rFonts w:cs="Tahoma"/>
          <w:color w:val="000000" w:themeColor="text1"/>
          <w:szCs w:val="22"/>
        </w:rPr>
        <w:t xml:space="preserve"> </w:t>
      </w:r>
      <w:r w:rsidR="00707FEA" w:rsidRPr="0021294B">
        <w:rPr>
          <w:rFonts w:cs="Tahoma"/>
          <w:color w:val="000000" w:themeColor="text1"/>
          <w:szCs w:val="22"/>
        </w:rPr>
        <w:t>– r</w:t>
      </w:r>
      <w:r w:rsidR="005B27F9" w:rsidRPr="0021294B">
        <w:rPr>
          <w:rFonts w:cs="Tahoma"/>
          <w:color w:val="000000" w:themeColor="text1"/>
          <w:szCs w:val="22"/>
        </w:rPr>
        <w:t xml:space="preserve">ozwój infrastruktury, a w nim cel operacyjny 1.1. </w:t>
      </w:r>
      <w:r w:rsidR="00707FEA" w:rsidRPr="0021294B">
        <w:rPr>
          <w:rFonts w:cs="Tahoma"/>
          <w:color w:val="000000" w:themeColor="text1"/>
          <w:szCs w:val="22"/>
        </w:rPr>
        <w:t>– r</w:t>
      </w:r>
      <w:r w:rsidR="005B27F9" w:rsidRPr="0021294B">
        <w:rPr>
          <w:rFonts w:cs="Tahoma"/>
          <w:color w:val="000000" w:themeColor="text1"/>
          <w:szCs w:val="22"/>
        </w:rPr>
        <w:t>ozwój infrastruktury komunikacyjnej. Planowanym działani</w:t>
      </w:r>
      <w:r w:rsidR="00707FEA" w:rsidRPr="0021294B">
        <w:rPr>
          <w:rFonts w:cs="Tahoma"/>
          <w:color w:val="000000" w:themeColor="text1"/>
          <w:szCs w:val="22"/>
        </w:rPr>
        <w:t>e</w:t>
      </w:r>
      <w:r w:rsidR="005B27F9" w:rsidRPr="0021294B">
        <w:rPr>
          <w:rFonts w:cs="Tahoma"/>
          <w:color w:val="000000" w:themeColor="text1"/>
          <w:szCs w:val="22"/>
        </w:rPr>
        <w:t>m ma być modernizacja dróg lokalnych oraz infrastruktury towarzyszącej, w tym chodników i ścieżek rowerowych.</w:t>
      </w:r>
    </w:p>
    <w:p w14:paraId="476CE60B" w14:textId="77777777" w:rsidR="0087105A" w:rsidRPr="0021294B" w:rsidRDefault="0087105A" w:rsidP="005B27F9">
      <w:pPr>
        <w:shd w:val="clear" w:color="auto" w:fill="FFFFFF" w:themeFill="background1"/>
        <w:rPr>
          <w:rFonts w:cs="Tahoma"/>
          <w:color w:val="000000" w:themeColor="text1"/>
          <w:szCs w:val="22"/>
        </w:rPr>
      </w:pPr>
      <w:r w:rsidRPr="0021294B">
        <w:rPr>
          <w:rFonts w:cs="Tahoma"/>
          <w:color w:val="000000" w:themeColor="text1"/>
          <w:szCs w:val="22"/>
        </w:rPr>
        <w:t>Miasto i gmina Nowe skomunikowane są ze Świeciem drogą krajową nr 91 oraz linią kolejową nr 131. Przez fragment gminy przebiega autostrada A1.</w:t>
      </w:r>
    </w:p>
    <w:p w14:paraId="37C200A6" w14:textId="77777777" w:rsidR="00B47452" w:rsidRPr="0021294B" w:rsidRDefault="00B47452" w:rsidP="00316225">
      <w:pPr>
        <w:keepNext/>
        <w:keepLines/>
        <w:shd w:val="clear" w:color="auto" w:fill="FFFFFF" w:themeFill="background1"/>
        <w:spacing w:before="240" w:after="120"/>
        <w:ind w:firstLine="0"/>
        <w:jc w:val="center"/>
        <w:rPr>
          <w:rFonts w:cs="Tahoma"/>
          <w:b/>
          <w:color w:val="000000" w:themeColor="text1"/>
          <w:szCs w:val="22"/>
          <w:u w:val="single"/>
        </w:rPr>
      </w:pPr>
      <w:r w:rsidRPr="0021294B">
        <w:rPr>
          <w:rFonts w:cs="Tahoma"/>
          <w:b/>
          <w:color w:val="000000" w:themeColor="text1"/>
          <w:szCs w:val="22"/>
          <w:u w:val="single"/>
        </w:rPr>
        <w:t xml:space="preserve">Gmina </w:t>
      </w:r>
      <w:r w:rsidR="005B27F9" w:rsidRPr="0021294B">
        <w:rPr>
          <w:rFonts w:cs="Tahoma"/>
          <w:b/>
          <w:color w:val="000000" w:themeColor="text1"/>
          <w:szCs w:val="22"/>
          <w:u w:val="single"/>
        </w:rPr>
        <w:t>Bukowiec</w:t>
      </w:r>
    </w:p>
    <w:p w14:paraId="289FB32D" w14:textId="05FC42E3" w:rsidR="00B47452" w:rsidRPr="00604126" w:rsidRDefault="00B47452" w:rsidP="00316225">
      <w:pPr>
        <w:shd w:val="clear" w:color="auto" w:fill="FFFFFF" w:themeFill="background1"/>
        <w:rPr>
          <w:rFonts w:cs="Tahoma"/>
          <w:color w:val="000000" w:themeColor="text1"/>
        </w:rPr>
      </w:pPr>
      <w:r w:rsidRPr="00604126">
        <w:rPr>
          <w:rFonts w:cs="Tahoma"/>
          <w:color w:val="000000" w:themeColor="text1"/>
          <w:szCs w:val="22"/>
        </w:rPr>
        <w:t xml:space="preserve">Wg stanu na dzień </w:t>
      </w:r>
      <w:r w:rsidR="008B2F65" w:rsidRPr="00604126">
        <w:rPr>
          <w:rFonts w:cs="Tahoma"/>
          <w:color w:val="000000" w:themeColor="text1"/>
          <w:szCs w:val="22"/>
        </w:rPr>
        <w:t>3</w:t>
      </w:r>
      <w:r w:rsidR="00654DCC" w:rsidRPr="00604126">
        <w:rPr>
          <w:rFonts w:cs="Tahoma"/>
          <w:color w:val="000000" w:themeColor="text1"/>
          <w:szCs w:val="22"/>
        </w:rPr>
        <w:t>1</w:t>
      </w:r>
      <w:r w:rsidRPr="00604126">
        <w:rPr>
          <w:rFonts w:cs="Tahoma"/>
          <w:color w:val="000000" w:themeColor="text1"/>
          <w:szCs w:val="22"/>
        </w:rPr>
        <w:t xml:space="preserve"> </w:t>
      </w:r>
      <w:r w:rsidR="00654DCC" w:rsidRPr="00604126">
        <w:rPr>
          <w:rFonts w:cs="Tahoma"/>
          <w:color w:val="000000" w:themeColor="text1"/>
          <w:szCs w:val="22"/>
        </w:rPr>
        <w:t>grudnia</w:t>
      </w:r>
      <w:r w:rsidRPr="00604126">
        <w:rPr>
          <w:rFonts w:cs="Tahoma"/>
          <w:color w:val="000000" w:themeColor="text1"/>
          <w:szCs w:val="22"/>
        </w:rPr>
        <w:t xml:space="preserve"> 201</w:t>
      </w:r>
      <w:r w:rsidR="0021294B" w:rsidRPr="00604126">
        <w:rPr>
          <w:rFonts w:cs="Tahoma"/>
          <w:color w:val="000000" w:themeColor="text1"/>
          <w:szCs w:val="22"/>
        </w:rPr>
        <w:t>9</w:t>
      </w:r>
      <w:r w:rsidRPr="00604126">
        <w:rPr>
          <w:rFonts w:cs="Tahoma"/>
          <w:color w:val="000000" w:themeColor="text1"/>
          <w:szCs w:val="22"/>
        </w:rPr>
        <w:t xml:space="preserve"> r., obszar gminy </w:t>
      </w:r>
      <w:r w:rsidR="00654DCC" w:rsidRPr="00604126">
        <w:rPr>
          <w:rFonts w:cs="Tahoma"/>
          <w:color w:val="000000" w:themeColor="text1"/>
          <w:szCs w:val="22"/>
        </w:rPr>
        <w:t>Bukowiec</w:t>
      </w:r>
      <w:r w:rsidRPr="00604126">
        <w:rPr>
          <w:rFonts w:cs="Tahoma"/>
          <w:color w:val="000000" w:themeColor="text1"/>
          <w:szCs w:val="22"/>
        </w:rPr>
        <w:t xml:space="preserve"> zajmował powierzchnię </w:t>
      </w:r>
      <w:r w:rsidR="00316225" w:rsidRPr="00604126">
        <w:rPr>
          <w:rFonts w:cs="Tahoma"/>
          <w:color w:val="000000" w:themeColor="text1"/>
          <w:szCs w:val="22"/>
        </w:rPr>
        <w:t>111</w:t>
      </w:r>
      <w:r w:rsidR="00826AD3" w:rsidRPr="00604126">
        <w:rPr>
          <w:rFonts w:cs="Tahoma"/>
          <w:color w:val="000000" w:themeColor="text1"/>
          <w:szCs w:val="22"/>
        </w:rPr>
        <w:t> </w:t>
      </w:r>
      <w:r w:rsidRPr="00604126">
        <w:rPr>
          <w:rFonts w:cs="Tahoma"/>
          <w:color w:val="000000" w:themeColor="text1"/>
          <w:szCs w:val="22"/>
        </w:rPr>
        <w:t>km</w:t>
      </w:r>
      <w:r w:rsidRPr="00604126">
        <w:rPr>
          <w:rFonts w:cs="Tahoma"/>
          <w:color w:val="000000" w:themeColor="text1"/>
          <w:szCs w:val="22"/>
          <w:vertAlign w:val="superscript"/>
        </w:rPr>
        <w:t>2</w:t>
      </w:r>
      <w:r w:rsidR="00316225" w:rsidRPr="00604126">
        <w:rPr>
          <w:rFonts w:cs="Tahoma"/>
          <w:color w:val="000000" w:themeColor="text1"/>
          <w:szCs w:val="22"/>
        </w:rPr>
        <w:t>.</w:t>
      </w:r>
      <w:r w:rsidR="00272279" w:rsidRPr="00604126">
        <w:rPr>
          <w:rFonts w:cs="Tahoma"/>
          <w:color w:val="000000" w:themeColor="text1"/>
        </w:rPr>
        <w:t xml:space="preserve"> </w:t>
      </w:r>
      <w:r w:rsidR="00316225" w:rsidRPr="00604126">
        <w:rPr>
          <w:rFonts w:cs="Tahoma"/>
          <w:color w:val="000000" w:themeColor="text1"/>
        </w:rPr>
        <w:t>Gmina podzielona jest na 13</w:t>
      </w:r>
      <w:r w:rsidRPr="00604126">
        <w:rPr>
          <w:rFonts w:cs="Tahoma"/>
          <w:color w:val="000000" w:themeColor="text1"/>
        </w:rPr>
        <w:t xml:space="preserve"> sołectw.</w:t>
      </w:r>
    </w:p>
    <w:p w14:paraId="11A99B25" w14:textId="72AEBB65" w:rsidR="009E0CF5" w:rsidRPr="00604126" w:rsidRDefault="009E0CF5" w:rsidP="008A2575">
      <w:pPr>
        <w:shd w:val="clear" w:color="auto" w:fill="FFFFFF" w:themeFill="background1"/>
        <w:rPr>
          <w:rFonts w:cs="Tahoma"/>
          <w:color w:val="000000" w:themeColor="text1"/>
        </w:rPr>
      </w:pPr>
      <w:r w:rsidRPr="00604126">
        <w:rPr>
          <w:rFonts w:cs="Tahoma"/>
          <w:color w:val="000000" w:themeColor="text1"/>
        </w:rPr>
        <w:t>Bukowiec jest centralnym ośrodkiem gmin</w:t>
      </w:r>
      <w:r w:rsidR="008A2A33" w:rsidRPr="00604126">
        <w:rPr>
          <w:rFonts w:cs="Tahoma"/>
          <w:color w:val="000000" w:themeColor="text1"/>
        </w:rPr>
        <w:t>nym, a </w:t>
      </w:r>
      <w:r w:rsidRPr="00604126">
        <w:rPr>
          <w:rFonts w:cs="Tahoma"/>
          <w:color w:val="000000" w:themeColor="text1"/>
        </w:rPr>
        <w:t>funkcje wspomagające pełni Przysiersk.</w:t>
      </w:r>
    </w:p>
    <w:p w14:paraId="32B18D18" w14:textId="77777777" w:rsidR="00826AD3" w:rsidRPr="00604126" w:rsidRDefault="008A2575" w:rsidP="008A2575">
      <w:pPr>
        <w:shd w:val="clear" w:color="auto" w:fill="FFFFFF" w:themeFill="background1"/>
        <w:rPr>
          <w:rFonts w:cs="Tahoma"/>
          <w:color w:val="000000" w:themeColor="text1"/>
        </w:rPr>
      </w:pPr>
      <w:r w:rsidRPr="00604126">
        <w:rPr>
          <w:rFonts w:cs="Tahoma"/>
          <w:color w:val="000000" w:themeColor="text1"/>
        </w:rPr>
        <w:t>Gmina ma charakter rolniczy</w:t>
      </w:r>
      <w:r w:rsidR="009E0CF5" w:rsidRPr="00604126">
        <w:rPr>
          <w:rFonts w:cs="Tahoma"/>
          <w:color w:val="000000" w:themeColor="text1"/>
        </w:rPr>
        <w:t xml:space="preserve">. Południowa część gminy objęta jest ograniczeniami użytkowania i zabudowy </w:t>
      </w:r>
      <w:r w:rsidR="00707FEA" w:rsidRPr="00604126">
        <w:rPr>
          <w:rFonts w:cs="Tahoma"/>
          <w:color w:val="000000" w:themeColor="text1"/>
        </w:rPr>
        <w:t xml:space="preserve">– </w:t>
      </w:r>
      <w:r w:rsidR="009E0CF5" w:rsidRPr="00604126">
        <w:rPr>
          <w:rFonts w:cs="Tahoma"/>
          <w:color w:val="000000" w:themeColor="text1"/>
        </w:rPr>
        <w:t>w związku z zasięgiem strefy ochrony pośredniej ujęcia wody powierzchniowej „</w:t>
      </w:r>
      <w:proofErr w:type="spellStart"/>
      <w:r w:rsidR="009E0CF5" w:rsidRPr="00604126">
        <w:rPr>
          <w:rFonts w:cs="Tahoma"/>
          <w:color w:val="000000" w:themeColor="text1"/>
        </w:rPr>
        <w:t>Czyżkówko</w:t>
      </w:r>
      <w:proofErr w:type="spellEnd"/>
      <w:r w:rsidR="009E0CF5" w:rsidRPr="00604126">
        <w:rPr>
          <w:rFonts w:cs="Tahoma"/>
          <w:color w:val="000000" w:themeColor="text1"/>
        </w:rPr>
        <w:t>”.</w:t>
      </w:r>
      <w:r w:rsidR="00654DCC" w:rsidRPr="00604126">
        <w:rPr>
          <w:rFonts w:cs="Tahoma"/>
          <w:color w:val="000000" w:themeColor="text1"/>
        </w:rPr>
        <w:t xml:space="preserve"> Obszar centralny gminy oraz </w:t>
      </w:r>
      <w:r w:rsidR="00707FEA" w:rsidRPr="00604126">
        <w:rPr>
          <w:rFonts w:cs="Tahoma"/>
          <w:color w:val="000000" w:themeColor="text1"/>
        </w:rPr>
        <w:t xml:space="preserve">obszar </w:t>
      </w:r>
      <w:r w:rsidR="00654DCC" w:rsidRPr="00604126">
        <w:rPr>
          <w:rFonts w:cs="Tahoma"/>
          <w:color w:val="000000" w:themeColor="text1"/>
        </w:rPr>
        <w:t>przylegający do miasta i gminy Świecie</w:t>
      </w:r>
      <w:r w:rsidR="00707FEA" w:rsidRPr="00604126">
        <w:rPr>
          <w:rFonts w:cs="Tahoma"/>
          <w:color w:val="000000" w:themeColor="text1"/>
        </w:rPr>
        <w:t>,</w:t>
      </w:r>
      <w:r w:rsidR="00654DCC" w:rsidRPr="00604126">
        <w:rPr>
          <w:rFonts w:cs="Tahoma"/>
          <w:color w:val="000000" w:themeColor="text1"/>
        </w:rPr>
        <w:t xml:space="preserve"> wskazano w studium uwarunkowań jako obszar rozwojowy gminy</w:t>
      </w:r>
      <w:r w:rsidR="00707FEA" w:rsidRPr="00604126">
        <w:rPr>
          <w:rFonts w:cs="Tahoma"/>
          <w:color w:val="000000" w:themeColor="text1"/>
        </w:rPr>
        <w:t>. P</w:t>
      </w:r>
      <w:r w:rsidR="00654DCC" w:rsidRPr="00604126">
        <w:rPr>
          <w:rFonts w:cs="Tahoma"/>
          <w:color w:val="000000" w:themeColor="text1"/>
        </w:rPr>
        <w:t>ozostałe obszary zachowają charakter rolniczy lub turystyczny.</w:t>
      </w:r>
    </w:p>
    <w:p w14:paraId="607EA377" w14:textId="77777777" w:rsidR="00040B46" w:rsidRPr="00604126" w:rsidRDefault="00040B46" w:rsidP="00040B46">
      <w:pPr>
        <w:rPr>
          <w:rFonts w:cs="Tahoma"/>
          <w:color w:val="000000" w:themeColor="text1"/>
        </w:rPr>
      </w:pPr>
      <w:r w:rsidRPr="00604126">
        <w:rPr>
          <w:rFonts w:cs="Tahoma"/>
          <w:color w:val="000000" w:themeColor="text1"/>
        </w:rPr>
        <w:t xml:space="preserve">W „Strategii Rozwoju Gminy Bukowiec” jednym z głównych celów rozwoju gminy jest poprawa funkcjonowania komunikacji publicznej na terenie gminy, w tym zwłaszcza dostępności do Świecia. W ramach działań w zakresie dostępności zewnętrznej zdefiniowano trzy kierunki działań: podejmowanie działań na rzecz zwiększenia liczby kursów i optymalizacji rozkładów jazdy, podejmowanie działań na rzecz zwiększenia liczby połączeń z Bydgoszczą oraz </w:t>
      </w:r>
      <w:r w:rsidRPr="00604126">
        <w:rPr>
          <w:rFonts w:cs="Tahoma"/>
          <w:color w:val="000000" w:themeColor="text1"/>
        </w:rPr>
        <w:lastRenderedPageBreak/>
        <w:t xml:space="preserve">wspieranie inicjatyw prywatnych przewoźników </w:t>
      </w:r>
      <w:r w:rsidR="001D3C55" w:rsidRPr="00604126">
        <w:rPr>
          <w:rFonts w:cs="Tahoma"/>
          <w:color w:val="000000" w:themeColor="text1"/>
        </w:rPr>
        <w:t>realizujących przewozy, szczególnie dotycząc</w:t>
      </w:r>
      <w:r w:rsidR="00707FEA" w:rsidRPr="00604126">
        <w:rPr>
          <w:rFonts w:cs="Tahoma"/>
          <w:color w:val="000000" w:themeColor="text1"/>
        </w:rPr>
        <w:t xml:space="preserve">e </w:t>
      </w:r>
      <w:r w:rsidR="001D3C55" w:rsidRPr="00604126">
        <w:rPr>
          <w:rFonts w:cs="Tahoma"/>
          <w:color w:val="000000" w:themeColor="text1"/>
        </w:rPr>
        <w:t>miejscowości mających słabe połączenia ze Świeciem</w:t>
      </w:r>
      <w:r w:rsidRPr="00604126">
        <w:rPr>
          <w:rFonts w:cs="Tahoma"/>
          <w:color w:val="000000" w:themeColor="text1"/>
        </w:rPr>
        <w:t>.</w:t>
      </w:r>
    </w:p>
    <w:p w14:paraId="7551EC96" w14:textId="77777777" w:rsidR="008A2575" w:rsidRPr="00604126" w:rsidRDefault="009E0CF5" w:rsidP="008A2575">
      <w:pPr>
        <w:shd w:val="clear" w:color="auto" w:fill="FFFFFF" w:themeFill="background1"/>
        <w:rPr>
          <w:rFonts w:cs="Tahoma"/>
          <w:color w:val="000000" w:themeColor="text1"/>
        </w:rPr>
      </w:pPr>
      <w:r w:rsidRPr="00604126">
        <w:rPr>
          <w:rFonts w:cs="Tahoma"/>
          <w:color w:val="000000" w:themeColor="text1"/>
        </w:rPr>
        <w:t xml:space="preserve">Nad położonym </w:t>
      </w:r>
      <w:r w:rsidR="00442DE7" w:rsidRPr="00604126">
        <w:rPr>
          <w:rFonts w:cs="Tahoma"/>
          <w:color w:val="000000" w:themeColor="text1"/>
        </w:rPr>
        <w:t xml:space="preserve">przy </w:t>
      </w:r>
      <w:r w:rsidRPr="00604126">
        <w:rPr>
          <w:rFonts w:cs="Tahoma"/>
          <w:color w:val="000000" w:themeColor="text1"/>
        </w:rPr>
        <w:t xml:space="preserve">granicy gminy </w:t>
      </w:r>
      <w:r w:rsidR="00442DE7" w:rsidRPr="00604126">
        <w:rPr>
          <w:rFonts w:cs="Tahoma"/>
          <w:color w:val="000000" w:themeColor="text1"/>
        </w:rPr>
        <w:t>j</w:t>
      </w:r>
      <w:r w:rsidRPr="00604126">
        <w:rPr>
          <w:rFonts w:cs="Tahoma"/>
          <w:color w:val="000000" w:themeColor="text1"/>
        </w:rPr>
        <w:t xml:space="preserve">eziorem Branickim zlokalizowana jest zabudowa letniskowa. </w:t>
      </w:r>
      <w:r w:rsidR="00982727" w:rsidRPr="00604126">
        <w:rPr>
          <w:rFonts w:cs="Tahoma"/>
          <w:color w:val="000000" w:themeColor="text1"/>
        </w:rPr>
        <w:t xml:space="preserve">W </w:t>
      </w:r>
      <w:r w:rsidRPr="00604126">
        <w:rPr>
          <w:rFonts w:cs="Tahoma"/>
          <w:color w:val="000000" w:themeColor="text1"/>
        </w:rPr>
        <w:t xml:space="preserve">miejscowościach Budyń i </w:t>
      </w:r>
      <w:proofErr w:type="spellStart"/>
      <w:r w:rsidRPr="00604126">
        <w:rPr>
          <w:rFonts w:cs="Tahoma"/>
          <w:color w:val="000000" w:themeColor="text1"/>
        </w:rPr>
        <w:t>Jarzębieniec</w:t>
      </w:r>
      <w:proofErr w:type="spellEnd"/>
      <w:r w:rsidR="008A2575" w:rsidRPr="00604126">
        <w:rPr>
          <w:rFonts w:cs="Tahoma"/>
          <w:color w:val="000000" w:themeColor="text1"/>
        </w:rPr>
        <w:t xml:space="preserve"> </w:t>
      </w:r>
      <w:r w:rsidRPr="00604126">
        <w:rPr>
          <w:rFonts w:cs="Tahoma"/>
          <w:color w:val="000000" w:themeColor="text1"/>
        </w:rPr>
        <w:t>znajdują</w:t>
      </w:r>
      <w:r w:rsidR="008A2575" w:rsidRPr="00604126">
        <w:rPr>
          <w:rFonts w:cs="Tahoma"/>
          <w:color w:val="000000" w:themeColor="text1"/>
        </w:rPr>
        <w:t xml:space="preserve"> </w:t>
      </w:r>
      <w:r w:rsidRPr="00604126">
        <w:rPr>
          <w:rFonts w:cs="Tahoma"/>
          <w:color w:val="000000" w:themeColor="text1"/>
        </w:rPr>
        <w:t>się zespoły pałacowe z parkami</w:t>
      </w:r>
      <w:r w:rsidR="00442DE7" w:rsidRPr="00604126">
        <w:rPr>
          <w:rFonts w:cs="Tahoma"/>
          <w:color w:val="000000" w:themeColor="text1"/>
        </w:rPr>
        <w:t>, a </w:t>
      </w:r>
      <w:r w:rsidR="008A2575" w:rsidRPr="00604126">
        <w:rPr>
          <w:rFonts w:cs="Tahoma"/>
          <w:color w:val="000000" w:themeColor="text1"/>
        </w:rPr>
        <w:t xml:space="preserve">w kilku innych </w:t>
      </w:r>
      <w:r w:rsidR="00982727" w:rsidRPr="00604126">
        <w:rPr>
          <w:rFonts w:cs="Tahoma"/>
          <w:color w:val="000000" w:themeColor="text1"/>
        </w:rPr>
        <w:t>miejscowości</w:t>
      </w:r>
      <w:r w:rsidR="008A2575" w:rsidRPr="00604126">
        <w:rPr>
          <w:rFonts w:cs="Tahoma"/>
          <w:color w:val="000000" w:themeColor="text1"/>
        </w:rPr>
        <w:t xml:space="preserve">ach </w:t>
      </w:r>
      <w:r w:rsidR="00442DE7" w:rsidRPr="00604126">
        <w:rPr>
          <w:rFonts w:cs="Tahoma"/>
          <w:color w:val="000000" w:themeColor="text1"/>
        </w:rPr>
        <w:t xml:space="preserve">– </w:t>
      </w:r>
      <w:r w:rsidR="008A2575" w:rsidRPr="00604126">
        <w:rPr>
          <w:rFonts w:cs="Tahoma"/>
          <w:color w:val="000000" w:themeColor="text1"/>
        </w:rPr>
        <w:t>zabytkowe zespoły dworskie.</w:t>
      </w:r>
    </w:p>
    <w:p w14:paraId="62EE26F5" w14:textId="77777777" w:rsidR="00AD3058" w:rsidRPr="00604126" w:rsidRDefault="008A2575" w:rsidP="008A2575">
      <w:pPr>
        <w:shd w:val="clear" w:color="auto" w:fill="FFFFFF" w:themeFill="background1"/>
        <w:rPr>
          <w:rFonts w:cs="Tahoma"/>
          <w:color w:val="000000" w:themeColor="text1"/>
        </w:rPr>
      </w:pPr>
      <w:r w:rsidRPr="00604126">
        <w:rPr>
          <w:rFonts w:cs="Tahoma"/>
          <w:color w:val="000000" w:themeColor="text1"/>
        </w:rPr>
        <w:t>Gmina jest skomunikowana z</w:t>
      </w:r>
      <w:r w:rsidR="007C30EA" w:rsidRPr="00604126">
        <w:rPr>
          <w:rFonts w:cs="Tahoma"/>
          <w:color w:val="000000" w:themeColor="text1"/>
        </w:rPr>
        <w:t>e</w:t>
      </w:r>
      <w:r w:rsidRPr="00604126">
        <w:rPr>
          <w:rFonts w:cs="Tahoma"/>
          <w:color w:val="000000" w:themeColor="text1"/>
        </w:rPr>
        <w:t xml:space="preserve"> Świeciem drogą wojewódzką nr 240</w:t>
      </w:r>
      <w:r w:rsidR="00AD3058" w:rsidRPr="00604126">
        <w:rPr>
          <w:rFonts w:cs="Tahoma"/>
          <w:color w:val="000000" w:themeColor="text1"/>
        </w:rPr>
        <w:t>.</w:t>
      </w:r>
      <w:r w:rsidR="00FE3DA6" w:rsidRPr="00604126">
        <w:rPr>
          <w:rFonts w:cs="Tahoma"/>
          <w:color w:val="000000" w:themeColor="text1"/>
        </w:rPr>
        <w:t xml:space="preserve"> Przez teren gminy przebiega nieużywana i nieprzejezdna linia kolejowa, wykreślona z wykazu linii.</w:t>
      </w:r>
    </w:p>
    <w:p w14:paraId="65597791" w14:textId="77777777" w:rsidR="00A56696" w:rsidRPr="00604126" w:rsidRDefault="00A56696" w:rsidP="00654DCC">
      <w:pPr>
        <w:keepNext/>
        <w:keepLines/>
        <w:shd w:val="clear" w:color="auto" w:fill="FFFFFF" w:themeFill="background1"/>
        <w:spacing w:before="240" w:after="120"/>
        <w:ind w:firstLine="0"/>
        <w:jc w:val="center"/>
        <w:rPr>
          <w:rFonts w:cs="Tahoma"/>
          <w:b/>
          <w:color w:val="000000" w:themeColor="text1"/>
          <w:szCs w:val="22"/>
          <w:u w:val="single"/>
        </w:rPr>
      </w:pPr>
      <w:r w:rsidRPr="00604126">
        <w:rPr>
          <w:rFonts w:cs="Tahoma"/>
          <w:b/>
          <w:color w:val="000000" w:themeColor="text1"/>
          <w:szCs w:val="22"/>
          <w:u w:val="single"/>
        </w:rPr>
        <w:t xml:space="preserve">Gmina </w:t>
      </w:r>
      <w:r w:rsidR="00654DCC" w:rsidRPr="00604126">
        <w:rPr>
          <w:rFonts w:cs="Tahoma"/>
          <w:b/>
          <w:color w:val="000000" w:themeColor="text1"/>
          <w:szCs w:val="22"/>
          <w:u w:val="single"/>
        </w:rPr>
        <w:t>Dragacz</w:t>
      </w:r>
    </w:p>
    <w:p w14:paraId="344CEB77" w14:textId="5041DE89" w:rsidR="00654DCC" w:rsidRPr="00604126" w:rsidRDefault="00A56696" w:rsidP="00654DCC">
      <w:pPr>
        <w:shd w:val="clear" w:color="auto" w:fill="FFFFFF" w:themeFill="background1"/>
        <w:rPr>
          <w:rFonts w:cs="Tahoma"/>
          <w:color w:val="000000" w:themeColor="text1"/>
        </w:rPr>
      </w:pPr>
      <w:r w:rsidRPr="00604126">
        <w:rPr>
          <w:rFonts w:cs="Tahoma"/>
          <w:color w:val="000000" w:themeColor="text1"/>
          <w:szCs w:val="22"/>
        </w:rPr>
        <w:t xml:space="preserve">Wg stanu na </w:t>
      </w:r>
      <w:r w:rsidR="00654DCC" w:rsidRPr="00604126">
        <w:rPr>
          <w:rFonts w:cs="Tahoma"/>
          <w:color w:val="000000" w:themeColor="text1"/>
          <w:szCs w:val="22"/>
        </w:rPr>
        <w:t>31</w:t>
      </w:r>
      <w:r w:rsidRPr="00604126">
        <w:rPr>
          <w:rFonts w:cs="Tahoma"/>
          <w:color w:val="000000" w:themeColor="text1"/>
          <w:szCs w:val="22"/>
        </w:rPr>
        <w:t xml:space="preserve"> </w:t>
      </w:r>
      <w:r w:rsidR="00654DCC" w:rsidRPr="00604126">
        <w:rPr>
          <w:rFonts w:cs="Tahoma"/>
          <w:color w:val="000000" w:themeColor="text1"/>
          <w:szCs w:val="22"/>
        </w:rPr>
        <w:t>grudnia</w:t>
      </w:r>
      <w:r w:rsidR="00967C37" w:rsidRPr="00604126">
        <w:rPr>
          <w:rFonts w:cs="Tahoma"/>
          <w:color w:val="000000" w:themeColor="text1"/>
          <w:szCs w:val="22"/>
        </w:rPr>
        <w:t xml:space="preserve"> 201</w:t>
      </w:r>
      <w:r w:rsidR="00604126" w:rsidRPr="00604126">
        <w:rPr>
          <w:rFonts w:cs="Tahoma"/>
          <w:color w:val="000000" w:themeColor="text1"/>
          <w:szCs w:val="22"/>
        </w:rPr>
        <w:t>9</w:t>
      </w:r>
      <w:r w:rsidRPr="00604126">
        <w:rPr>
          <w:rFonts w:cs="Tahoma"/>
          <w:color w:val="000000" w:themeColor="text1"/>
          <w:szCs w:val="22"/>
        </w:rPr>
        <w:t xml:space="preserve"> r., obszar gminy </w:t>
      </w:r>
      <w:r w:rsidR="00654DCC" w:rsidRPr="00604126">
        <w:rPr>
          <w:rFonts w:cs="Tahoma"/>
          <w:color w:val="000000" w:themeColor="text1"/>
          <w:szCs w:val="22"/>
        </w:rPr>
        <w:t>Dragacz</w:t>
      </w:r>
      <w:r w:rsidRPr="00604126">
        <w:rPr>
          <w:rFonts w:cs="Tahoma"/>
          <w:color w:val="000000" w:themeColor="text1"/>
          <w:szCs w:val="22"/>
        </w:rPr>
        <w:t xml:space="preserve"> zajmował powierzchnię </w:t>
      </w:r>
      <w:r w:rsidR="00654DCC" w:rsidRPr="00604126">
        <w:rPr>
          <w:rFonts w:cs="Tahoma"/>
          <w:color w:val="000000" w:themeColor="text1"/>
          <w:szCs w:val="22"/>
        </w:rPr>
        <w:t>11</w:t>
      </w:r>
      <w:r w:rsidR="00604126" w:rsidRPr="00604126">
        <w:rPr>
          <w:rFonts w:cs="Tahoma"/>
          <w:color w:val="000000" w:themeColor="text1"/>
          <w:szCs w:val="22"/>
        </w:rPr>
        <w:t>2</w:t>
      </w:r>
      <w:r w:rsidR="00B5102C" w:rsidRPr="00604126">
        <w:rPr>
          <w:rFonts w:cs="Tahoma"/>
          <w:color w:val="000000" w:themeColor="text1"/>
          <w:szCs w:val="22"/>
        </w:rPr>
        <w:t> </w:t>
      </w:r>
      <w:r w:rsidRPr="00604126">
        <w:rPr>
          <w:rFonts w:cs="Tahoma"/>
          <w:color w:val="000000" w:themeColor="text1"/>
          <w:szCs w:val="22"/>
        </w:rPr>
        <w:t>km</w:t>
      </w:r>
      <w:r w:rsidRPr="00604126">
        <w:rPr>
          <w:rFonts w:cs="Tahoma"/>
          <w:color w:val="000000" w:themeColor="text1"/>
          <w:szCs w:val="22"/>
          <w:vertAlign w:val="superscript"/>
        </w:rPr>
        <w:t>2</w:t>
      </w:r>
      <w:r w:rsidR="009E4216" w:rsidRPr="00604126">
        <w:rPr>
          <w:rFonts w:cs="Tahoma"/>
          <w:color w:val="000000" w:themeColor="text1"/>
          <w:szCs w:val="22"/>
        </w:rPr>
        <w:t>.</w:t>
      </w:r>
      <w:r w:rsidR="00654DCC" w:rsidRPr="00604126">
        <w:rPr>
          <w:rFonts w:cs="Tahoma"/>
          <w:color w:val="000000" w:themeColor="text1"/>
        </w:rPr>
        <w:t xml:space="preserve"> </w:t>
      </w:r>
      <w:r w:rsidRPr="00604126">
        <w:rPr>
          <w:rFonts w:cs="Tahoma"/>
          <w:color w:val="000000" w:themeColor="text1"/>
        </w:rPr>
        <w:t xml:space="preserve">Gmina podzielona </w:t>
      </w:r>
      <w:r w:rsidR="00402035" w:rsidRPr="00604126">
        <w:rPr>
          <w:rFonts w:cs="Tahoma"/>
          <w:color w:val="000000" w:themeColor="text1"/>
        </w:rPr>
        <w:t>jest</w:t>
      </w:r>
      <w:r w:rsidRPr="00604126">
        <w:rPr>
          <w:rFonts w:cs="Tahoma"/>
          <w:color w:val="000000" w:themeColor="text1"/>
        </w:rPr>
        <w:t xml:space="preserve"> na </w:t>
      </w:r>
      <w:r w:rsidR="00654DCC" w:rsidRPr="00604126">
        <w:rPr>
          <w:rFonts w:cs="Tahoma"/>
          <w:color w:val="000000" w:themeColor="text1"/>
        </w:rPr>
        <w:t>12</w:t>
      </w:r>
      <w:r w:rsidRPr="00604126">
        <w:rPr>
          <w:rFonts w:cs="Tahoma"/>
          <w:color w:val="000000" w:themeColor="text1"/>
        </w:rPr>
        <w:t xml:space="preserve"> sołectw</w:t>
      </w:r>
      <w:r w:rsidR="00442DE7" w:rsidRPr="00604126">
        <w:rPr>
          <w:rFonts w:cs="Tahoma"/>
          <w:color w:val="000000" w:themeColor="text1"/>
        </w:rPr>
        <w:t>.</w:t>
      </w:r>
    </w:p>
    <w:p w14:paraId="05F1FC64" w14:textId="1D6FDAD1" w:rsidR="005C3172" w:rsidRPr="00604126" w:rsidRDefault="005C3172" w:rsidP="00FF2340">
      <w:pPr>
        <w:shd w:val="clear" w:color="auto" w:fill="FFFFFF" w:themeFill="background1"/>
        <w:rPr>
          <w:rFonts w:cs="Tahoma"/>
          <w:color w:val="000000" w:themeColor="text1"/>
        </w:rPr>
      </w:pPr>
      <w:r w:rsidRPr="00604126">
        <w:rPr>
          <w:rFonts w:cs="Tahoma"/>
          <w:color w:val="000000" w:themeColor="text1"/>
        </w:rPr>
        <w:t>Największe miejscowości gminy</w:t>
      </w:r>
      <w:r w:rsidR="00AC1FC2" w:rsidRPr="00604126">
        <w:rPr>
          <w:rFonts w:cs="Tahoma"/>
          <w:color w:val="000000" w:themeColor="text1"/>
        </w:rPr>
        <w:t>,</w:t>
      </w:r>
      <w:r w:rsidRPr="00604126">
        <w:rPr>
          <w:rFonts w:cs="Tahoma"/>
          <w:color w:val="000000" w:themeColor="text1"/>
        </w:rPr>
        <w:t xml:space="preserve"> to</w:t>
      </w:r>
      <w:r w:rsidR="00AC1FC2" w:rsidRPr="00604126">
        <w:rPr>
          <w:rFonts w:cs="Tahoma"/>
          <w:color w:val="000000" w:themeColor="text1"/>
        </w:rPr>
        <w:t>:</w:t>
      </w:r>
      <w:r w:rsidRPr="00604126">
        <w:rPr>
          <w:rFonts w:cs="Tahoma"/>
          <w:color w:val="000000" w:themeColor="text1"/>
        </w:rPr>
        <w:t xml:space="preserve"> osiedle wojskowe Grupa (</w:t>
      </w:r>
      <w:r w:rsidR="00C575C2" w:rsidRPr="00604126">
        <w:rPr>
          <w:rFonts w:cs="Tahoma"/>
          <w:color w:val="000000" w:themeColor="text1"/>
        </w:rPr>
        <w:t xml:space="preserve">ok. </w:t>
      </w:r>
      <w:r w:rsidR="00604126" w:rsidRPr="00604126">
        <w:rPr>
          <w:rFonts w:cs="Tahoma"/>
          <w:color w:val="000000" w:themeColor="text1"/>
        </w:rPr>
        <w:t>1,8</w:t>
      </w:r>
      <w:r w:rsidRPr="00604126">
        <w:rPr>
          <w:rFonts w:cs="Tahoma"/>
          <w:color w:val="000000" w:themeColor="text1"/>
        </w:rPr>
        <w:t xml:space="preserve"> tys. osób), Dolna Grupa (1,</w:t>
      </w:r>
      <w:r w:rsidR="00604126" w:rsidRPr="00604126">
        <w:rPr>
          <w:rFonts w:cs="Tahoma"/>
          <w:color w:val="000000" w:themeColor="text1"/>
        </w:rPr>
        <w:t>1</w:t>
      </w:r>
      <w:r w:rsidRPr="00604126">
        <w:rPr>
          <w:rFonts w:cs="Tahoma"/>
          <w:color w:val="000000" w:themeColor="text1"/>
        </w:rPr>
        <w:t xml:space="preserve"> tys.) oraz Dragacz, Górna Grupa, Wielki Lubień</w:t>
      </w:r>
      <w:r w:rsidR="00C575C2" w:rsidRPr="00604126">
        <w:rPr>
          <w:rFonts w:cs="Tahoma"/>
          <w:color w:val="000000" w:themeColor="text1"/>
        </w:rPr>
        <w:t xml:space="preserve"> i Fletnowo</w:t>
      </w:r>
      <w:r w:rsidRPr="00604126">
        <w:rPr>
          <w:rFonts w:cs="Tahoma"/>
          <w:color w:val="000000" w:themeColor="text1"/>
        </w:rPr>
        <w:t xml:space="preserve">. </w:t>
      </w:r>
    </w:p>
    <w:p w14:paraId="2F6C38BC" w14:textId="77777777" w:rsidR="009E4216" w:rsidRPr="00604126" w:rsidRDefault="009E4216" w:rsidP="00FF2340">
      <w:pPr>
        <w:shd w:val="clear" w:color="auto" w:fill="FFFFFF" w:themeFill="background1"/>
        <w:rPr>
          <w:rFonts w:cs="Tahoma"/>
          <w:color w:val="000000" w:themeColor="text1"/>
        </w:rPr>
      </w:pPr>
      <w:r w:rsidRPr="00604126">
        <w:rPr>
          <w:rFonts w:cs="Tahoma"/>
          <w:color w:val="000000" w:themeColor="text1"/>
        </w:rPr>
        <w:t xml:space="preserve">Obszar gminy w większości znajduje się w dolinie </w:t>
      </w:r>
      <w:r w:rsidR="00947AB3" w:rsidRPr="00604126">
        <w:rPr>
          <w:rFonts w:cs="Tahoma"/>
          <w:color w:val="000000" w:themeColor="text1"/>
        </w:rPr>
        <w:t xml:space="preserve">rzeki </w:t>
      </w:r>
      <w:r w:rsidRPr="00604126">
        <w:rPr>
          <w:rFonts w:cs="Tahoma"/>
          <w:color w:val="000000" w:themeColor="text1"/>
        </w:rPr>
        <w:t xml:space="preserve">Wisły. </w:t>
      </w:r>
      <w:r w:rsidR="00947AB3" w:rsidRPr="00604126">
        <w:rPr>
          <w:rFonts w:cs="Tahoma"/>
          <w:color w:val="000000" w:themeColor="text1"/>
        </w:rPr>
        <w:t xml:space="preserve">Rejon intensywnej zabudowy koncentruje się w rejonie zbiegu dróg krajowych nr 16 i 91 </w:t>
      </w:r>
      <w:r w:rsidR="00AC1FC2" w:rsidRPr="00604126">
        <w:rPr>
          <w:rFonts w:cs="Tahoma"/>
          <w:color w:val="000000" w:themeColor="text1"/>
        </w:rPr>
        <w:t xml:space="preserve">– </w:t>
      </w:r>
      <w:r w:rsidR="00F04DEC" w:rsidRPr="00604126">
        <w:rPr>
          <w:rFonts w:cs="Tahoma"/>
          <w:color w:val="000000" w:themeColor="text1"/>
        </w:rPr>
        <w:t xml:space="preserve">do węzła autostradowego </w:t>
      </w:r>
      <w:r w:rsidR="00947AB3" w:rsidRPr="00604126">
        <w:rPr>
          <w:rFonts w:cs="Tahoma"/>
          <w:color w:val="000000" w:themeColor="text1"/>
        </w:rPr>
        <w:t xml:space="preserve">oraz wzdłuż rzeki Wisły. </w:t>
      </w:r>
      <w:r w:rsidR="00F04DEC" w:rsidRPr="00604126">
        <w:rPr>
          <w:rFonts w:cs="Tahoma"/>
          <w:color w:val="000000" w:themeColor="text1"/>
        </w:rPr>
        <w:t xml:space="preserve">Obszar ten jest wyznaczony w studium uwarunkowań i kierunków rozwoju do dalszego zagospodarowania. </w:t>
      </w:r>
      <w:r w:rsidR="001A4E76" w:rsidRPr="00604126">
        <w:rPr>
          <w:rFonts w:cs="Tahoma"/>
          <w:color w:val="000000" w:themeColor="text1"/>
        </w:rPr>
        <w:t xml:space="preserve">Część obszarów leśnych zajmują tereny wojskowe. </w:t>
      </w:r>
    </w:p>
    <w:p w14:paraId="65C944CF" w14:textId="77777777" w:rsidR="00AE7B5A" w:rsidRPr="00604126" w:rsidRDefault="00AE7B5A" w:rsidP="00AE7B5A">
      <w:pPr>
        <w:shd w:val="clear" w:color="auto" w:fill="FFFFFF" w:themeFill="background1"/>
        <w:rPr>
          <w:rFonts w:cs="Tahoma"/>
          <w:color w:val="000000" w:themeColor="text1"/>
        </w:rPr>
      </w:pPr>
      <w:r w:rsidRPr="00604126">
        <w:rPr>
          <w:rFonts w:cs="Tahoma"/>
          <w:color w:val="000000" w:themeColor="text1"/>
        </w:rPr>
        <w:t>Na obszarze zalesionym znajdują się znaczne złoża k</w:t>
      </w:r>
      <w:r w:rsidR="00541B90" w:rsidRPr="00604126">
        <w:rPr>
          <w:rFonts w:cs="Tahoma"/>
          <w:color w:val="000000" w:themeColor="text1"/>
        </w:rPr>
        <w:t>ruszyw naturalnych, w </w:t>
      </w:r>
      <w:r w:rsidRPr="00604126">
        <w:rPr>
          <w:rFonts w:cs="Tahoma"/>
          <w:color w:val="000000" w:themeColor="text1"/>
        </w:rPr>
        <w:t xml:space="preserve">rejonie Górnej Grupy </w:t>
      </w:r>
      <w:r w:rsidR="00AC1FC2" w:rsidRPr="00604126">
        <w:rPr>
          <w:rFonts w:cs="Tahoma"/>
          <w:color w:val="000000" w:themeColor="text1"/>
        </w:rPr>
        <w:t xml:space="preserve">częściowo </w:t>
      </w:r>
      <w:r w:rsidRPr="00604126">
        <w:rPr>
          <w:rFonts w:cs="Tahoma"/>
          <w:color w:val="000000" w:themeColor="text1"/>
        </w:rPr>
        <w:t>eksploatowane.</w:t>
      </w:r>
    </w:p>
    <w:p w14:paraId="7561A219" w14:textId="77777777" w:rsidR="00921A51" w:rsidRPr="00604126" w:rsidRDefault="00AE7B5A" w:rsidP="006E23E3">
      <w:pPr>
        <w:shd w:val="clear" w:color="auto" w:fill="FFFFFF" w:themeFill="background1"/>
        <w:rPr>
          <w:rFonts w:cs="Tahoma"/>
          <w:color w:val="000000" w:themeColor="text1"/>
        </w:rPr>
      </w:pPr>
      <w:r w:rsidRPr="00604126">
        <w:rPr>
          <w:rFonts w:cs="Tahoma"/>
          <w:color w:val="000000" w:themeColor="text1"/>
        </w:rPr>
        <w:t>Gmina Dragacz</w:t>
      </w:r>
      <w:r w:rsidR="006E23E3" w:rsidRPr="00604126">
        <w:rPr>
          <w:rFonts w:cs="Tahoma"/>
          <w:color w:val="000000" w:themeColor="text1"/>
        </w:rPr>
        <w:t>,</w:t>
      </w:r>
      <w:r w:rsidRPr="00604126">
        <w:rPr>
          <w:rFonts w:cs="Tahoma"/>
          <w:color w:val="000000" w:themeColor="text1"/>
        </w:rPr>
        <w:t xml:space="preserve"> </w:t>
      </w:r>
      <w:r w:rsidR="006E23E3" w:rsidRPr="00604126">
        <w:rPr>
          <w:rFonts w:cs="Tahoma"/>
          <w:color w:val="000000" w:themeColor="text1"/>
        </w:rPr>
        <w:t xml:space="preserve">poprzez graniczenie z miastem Grudziądz, </w:t>
      </w:r>
      <w:r w:rsidRPr="00604126">
        <w:rPr>
          <w:rFonts w:cs="Tahoma"/>
          <w:color w:val="000000" w:themeColor="text1"/>
        </w:rPr>
        <w:t>przynależy do obszaru funkcjonalnego Grudziądza i zostanie objęta programem Zintegrowanych Inwestycji Terytorialnych dla tego mia</w:t>
      </w:r>
      <w:r w:rsidR="006E23E3" w:rsidRPr="00604126">
        <w:rPr>
          <w:rFonts w:cs="Tahoma"/>
          <w:color w:val="000000" w:themeColor="text1"/>
        </w:rPr>
        <w:t>sta,</w:t>
      </w:r>
      <w:r w:rsidR="00921A51" w:rsidRPr="00604126">
        <w:rPr>
          <w:rFonts w:cs="Tahoma"/>
          <w:color w:val="000000" w:themeColor="text1"/>
        </w:rPr>
        <w:t xml:space="preserve"> a elementem </w:t>
      </w:r>
      <w:r w:rsidR="00AC1FC2" w:rsidRPr="00604126">
        <w:rPr>
          <w:rFonts w:cs="Tahoma"/>
          <w:color w:val="000000" w:themeColor="text1"/>
        </w:rPr>
        <w:t xml:space="preserve">jej </w:t>
      </w:r>
      <w:r w:rsidR="00921A51" w:rsidRPr="00604126">
        <w:rPr>
          <w:rFonts w:cs="Tahoma"/>
          <w:color w:val="000000" w:themeColor="text1"/>
        </w:rPr>
        <w:t>powiązania komunikacyj</w:t>
      </w:r>
      <w:r w:rsidR="006E23E3" w:rsidRPr="00604126">
        <w:rPr>
          <w:rFonts w:cs="Tahoma"/>
          <w:color w:val="000000" w:themeColor="text1"/>
        </w:rPr>
        <w:t xml:space="preserve">nego </w:t>
      </w:r>
      <w:r w:rsidR="00AC1FC2" w:rsidRPr="00604126">
        <w:rPr>
          <w:rFonts w:cs="Tahoma"/>
          <w:color w:val="000000" w:themeColor="text1"/>
        </w:rPr>
        <w:t xml:space="preserve">z Grudziądzem </w:t>
      </w:r>
      <w:r w:rsidR="006E23E3" w:rsidRPr="00604126">
        <w:rPr>
          <w:rFonts w:cs="Tahoma"/>
          <w:color w:val="000000" w:themeColor="text1"/>
        </w:rPr>
        <w:t>jest most kolejowo</w:t>
      </w:r>
      <w:r w:rsidR="00AC1FC2" w:rsidRPr="00604126">
        <w:rPr>
          <w:rFonts w:cs="Tahoma"/>
          <w:color w:val="000000" w:themeColor="text1"/>
        </w:rPr>
        <w:t>-</w:t>
      </w:r>
      <w:r w:rsidR="006E23E3" w:rsidRPr="00604126">
        <w:rPr>
          <w:rFonts w:cs="Tahoma"/>
          <w:color w:val="000000" w:themeColor="text1"/>
        </w:rPr>
        <w:t xml:space="preserve">drogowy </w:t>
      </w:r>
      <w:r w:rsidR="00921A51" w:rsidRPr="00604126">
        <w:rPr>
          <w:rFonts w:cs="Tahoma"/>
          <w:color w:val="000000" w:themeColor="text1"/>
        </w:rPr>
        <w:t>w ciągu drogi krajowej nr 16 i linii kolejowej nr 208.</w:t>
      </w:r>
      <w:r w:rsidR="00E15171" w:rsidRPr="00604126">
        <w:rPr>
          <w:rFonts w:cs="Tahoma"/>
          <w:color w:val="000000" w:themeColor="text1"/>
        </w:rPr>
        <w:t xml:space="preserve"> Przez obszar gminy przebiega </w:t>
      </w:r>
      <w:r w:rsidR="00256454" w:rsidRPr="00604126">
        <w:rPr>
          <w:rFonts w:cs="Tahoma"/>
          <w:color w:val="000000" w:themeColor="text1"/>
        </w:rPr>
        <w:t>autostrada A1 z węzłem Nowe Marzy. Gmina jest skomunikowana ze Świeciem drogą krajową nr 91.</w:t>
      </w:r>
    </w:p>
    <w:p w14:paraId="3D947E50" w14:textId="77777777" w:rsidR="00654DCC" w:rsidRPr="00604126" w:rsidRDefault="00654DCC" w:rsidP="00654DCC">
      <w:pPr>
        <w:shd w:val="clear" w:color="auto" w:fill="FFFFFF" w:themeFill="background1"/>
        <w:rPr>
          <w:rFonts w:cs="Tahoma"/>
          <w:color w:val="000000" w:themeColor="text1"/>
        </w:rPr>
      </w:pPr>
      <w:r w:rsidRPr="00604126">
        <w:rPr>
          <w:rFonts w:cs="Tahoma"/>
          <w:color w:val="000000" w:themeColor="text1"/>
        </w:rPr>
        <w:t xml:space="preserve">Gmina w całości leży na terenie </w:t>
      </w:r>
      <w:r w:rsidR="00F04DEC" w:rsidRPr="00604126">
        <w:rPr>
          <w:rFonts w:cs="Tahoma"/>
          <w:color w:val="000000" w:themeColor="text1"/>
        </w:rPr>
        <w:t xml:space="preserve">Zespołu Parków Krajobrazowych Chełmińskiego i </w:t>
      </w:r>
      <w:r w:rsidRPr="00604126">
        <w:rPr>
          <w:rFonts w:cs="Tahoma"/>
          <w:color w:val="000000" w:themeColor="text1"/>
        </w:rPr>
        <w:t xml:space="preserve">Nadwiślańskiego </w:t>
      </w:r>
      <w:r w:rsidR="00F04DEC" w:rsidRPr="00604126">
        <w:rPr>
          <w:rFonts w:cs="Tahoma"/>
          <w:color w:val="000000" w:themeColor="text1"/>
        </w:rPr>
        <w:t>oraz</w:t>
      </w:r>
      <w:r w:rsidR="00947AB3" w:rsidRPr="00604126">
        <w:rPr>
          <w:rFonts w:cs="Tahoma"/>
          <w:color w:val="000000" w:themeColor="text1"/>
        </w:rPr>
        <w:t xml:space="preserve"> Wschodniego Obszaru Chronionego Krajobrazu Borów Tucholskich</w:t>
      </w:r>
      <w:r w:rsidRPr="00604126">
        <w:rPr>
          <w:rFonts w:cs="Tahoma"/>
          <w:color w:val="000000" w:themeColor="text1"/>
        </w:rPr>
        <w:t>.</w:t>
      </w:r>
      <w:r w:rsidR="00947AB3" w:rsidRPr="00604126">
        <w:rPr>
          <w:rFonts w:cs="Tahoma"/>
          <w:color w:val="000000" w:themeColor="text1"/>
        </w:rPr>
        <w:t xml:space="preserve"> </w:t>
      </w:r>
    </w:p>
    <w:p w14:paraId="04BE85D4" w14:textId="77777777" w:rsidR="005C298A" w:rsidRPr="00604126" w:rsidRDefault="005C298A" w:rsidP="00256454">
      <w:pPr>
        <w:keepNext/>
        <w:keepLines/>
        <w:spacing w:before="240" w:after="120"/>
        <w:ind w:firstLine="0"/>
        <w:jc w:val="center"/>
        <w:rPr>
          <w:rFonts w:cs="Tahoma"/>
          <w:b/>
          <w:color w:val="000000" w:themeColor="text1"/>
          <w:szCs w:val="22"/>
          <w:u w:val="single"/>
        </w:rPr>
      </w:pPr>
      <w:r w:rsidRPr="00604126">
        <w:rPr>
          <w:rFonts w:cs="Tahoma"/>
          <w:b/>
          <w:color w:val="000000" w:themeColor="text1"/>
          <w:szCs w:val="22"/>
          <w:u w:val="single"/>
        </w:rPr>
        <w:t xml:space="preserve">Gmina </w:t>
      </w:r>
      <w:r w:rsidR="00256454" w:rsidRPr="00604126">
        <w:rPr>
          <w:rFonts w:cs="Tahoma"/>
          <w:b/>
          <w:color w:val="000000" w:themeColor="text1"/>
          <w:szCs w:val="22"/>
          <w:u w:val="single"/>
        </w:rPr>
        <w:t>Drzycim</w:t>
      </w:r>
    </w:p>
    <w:p w14:paraId="1C20C36D" w14:textId="6F80D4A7" w:rsidR="003B5C4A" w:rsidRPr="00604126" w:rsidRDefault="005C298A" w:rsidP="003B5C4A">
      <w:pPr>
        <w:rPr>
          <w:rFonts w:cs="Tahoma"/>
          <w:color w:val="000000" w:themeColor="text1"/>
        </w:rPr>
      </w:pPr>
      <w:r w:rsidRPr="00604126">
        <w:rPr>
          <w:rFonts w:cs="Tahoma"/>
          <w:color w:val="000000" w:themeColor="text1"/>
          <w:szCs w:val="22"/>
        </w:rPr>
        <w:t xml:space="preserve">Wg stanu na 31 </w:t>
      </w:r>
      <w:r w:rsidR="00256454" w:rsidRPr="00604126">
        <w:rPr>
          <w:rFonts w:cs="Tahoma"/>
          <w:color w:val="000000" w:themeColor="text1"/>
          <w:szCs w:val="22"/>
        </w:rPr>
        <w:t>grudnia</w:t>
      </w:r>
      <w:r w:rsidRPr="00604126">
        <w:rPr>
          <w:rFonts w:cs="Tahoma"/>
          <w:color w:val="000000" w:themeColor="text1"/>
          <w:szCs w:val="22"/>
        </w:rPr>
        <w:t xml:space="preserve"> 201</w:t>
      </w:r>
      <w:r w:rsidR="00604126" w:rsidRPr="00604126">
        <w:rPr>
          <w:rFonts w:cs="Tahoma"/>
          <w:color w:val="000000" w:themeColor="text1"/>
          <w:szCs w:val="22"/>
        </w:rPr>
        <w:t>9</w:t>
      </w:r>
      <w:r w:rsidRPr="00604126">
        <w:rPr>
          <w:rFonts w:cs="Tahoma"/>
          <w:color w:val="000000" w:themeColor="text1"/>
          <w:szCs w:val="22"/>
        </w:rPr>
        <w:t xml:space="preserve"> r., obszar gminy </w:t>
      </w:r>
      <w:r w:rsidR="00256454" w:rsidRPr="00604126">
        <w:rPr>
          <w:rFonts w:cs="Tahoma"/>
          <w:color w:val="000000" w:themeColor="text1"/>
          <w:szCs w:val="22"/>
        </w:rPr>
        <w:t>Drzycim</w:t>
      </w:r>
      <w:r w:rsidRPr="00604126">
        <w:rPr>
          <w:rFonts w:cs="Tahoma"/>
          <w:color w:val="000000" w:themeColor="text1"/>
          <w:szCs w:val="22"/>
        </w:rPr>
        <w:t xml:space="preserve"> zajmował powierzchnię </w:t>
      </w:r>
      <w:r w:rsidR="00256454" w:rsidRPr="00604126">
        <w:rPr>
          <w:rFonts w:cs="Tahoma"/>
          <w:color w:val="000000" w:themeColor="text1"/>
          <w:szCs w:val="22"/>
        </w:rPr>
        <w:t>108</w:t>
      </w:r>
      <w:r w:rsidR="006D47B7" w:rsidRPr="00604126">
        <w:rPr>
          <w:rFonts w:cs="Tahoma"/>
          <w:color w:val="000000" w:themeColor="text1"/>
          <w:szCs w:val="22"/>
        </w:rPr>
        <w:t> </w:t>
      </w:r>
      <w:r w:rsidRPr="00604126">
        <w:rPr>
          <w:rFonts w:cs="Tahoma"/>
          <w:color w:val="000000" w:themeColor="text1"/>
          <w:szCs w:val="22"/>
        </w:rPr>
        <w:t>km</w:t>
      </w:r>
      <w:r w:rsidRPr="00604126">
        <w:rPr>
          <w:rFonts w:cs="Tahoma"/>
          <w:color w:val="000000" w:themeColor="text1"/>
          <w:szCs w:val="22"/>
          <w:vertAlign w:val="superscript"/>
        </w:rPr>
        <w:t>2</w:t>
      </w:r>
      <w:r w:rsidR="008722AC" w:rsidRPr="00604126">
        <w:rPr>
          <w:rFonts w:cs="Tahoma"/>
          <w:color w:val="000000" w:themeColor="text1"/>
        </w:rPr>
        <w:t>.</w:t>
      </w:r>
      <w:r w:rsidR="00FA3669" w:rsidRPr="00604126">
        <w:rPr>
          <w:rFonts w:cs="Tahoma"/>
          <w:color w:val="000000" w:themeColor="text1"/>
        </w:rPr>
        <w:t xml:space="preserve"> </w:t>
      </w:r>
      <w:r w:rsidR="00B5102C" w:rsidRPr="00604126">
        <w:rPr>
          <w:rFonts w:cs="Tahoma"/>
          <w:color w:val="000000" w:themeColor="text1"/>
        </w:rPr>
        <w:t>Gmina podzielona jest na </w:t>
      </w:r>
      <w:r w:rsidR="003B5C4A" w:rsidRPr="00604126">
        <w:rPr>
          <w:rFonts w:cs="Tahoma"/>
          <w:color w:val="000000" w:themeColor="text1"/>
        </w:rPr>
        <w:t>11</w:t>
      </w:r>
      <w:r w:rsidR="006D47B7" w:rsidRPr="00604126">
        <w:rPr>
          <w:rFonts w:cs="Tahoma"/>
          <w:color w:val="000000" w:themeColor="text1"/>
        </w:rPr>
        <w:t> </w:t>
      </w:r>
      <w:r w:rsidR="00AC1FC2" w:rsidRPr="00604126">
        <w:rPr>
          <w:rFonts w:cs="Tahoma"/>
          <w:color w:val="000000" w:themeColor="text1"/>
        </w:rPr>
        <w:t>sołectw.</w:t>
      </w:r>
    </w:p>
    <w:p w14:paraId="2FF5E2EC" w14:textId="643A16E6" w:rsidR="005C298A" w:rsidRPr="00604126" w:rsidRDefault="00217BC2" w:rsidP="00217BC2">
      <w:pPr>
        <w:rPr>
          <w:rFonts w:cs="Tahoma"/>
          <w:color w:val="000000" w:themeColor="text1"/>
        </w:rPr>
      </w:pPr>
      <w:r w:rsidRPr="00604126">
        <w:rPr>
          <w:rFonts w:cs="Tahoma"/>
          <w:color w:val="000000" w:themeColor="text1"/>
        </w:rPr>
        <w:t xml:space="preserve">Gmina jest słabo zaludniona, </w:t>
      </w:r>
      <w:r w:rsidR="00AC1FC2" w:rsidRPr="00604126">
        <w:rPr>
          <w:rFonts w:cs="Tahoma"/>
          <w:color w:val="000000" w:themeColor="text1"/>
        </w:rPr>
        <w:t xml:space="preserve">jej </w:t>
      </w:r>
      <w:r w:rsidRPr="00604126">
        <w:rPr>
          <w:rFonts w:cs="Tahoma"/>
          <w:color w:val="000000" w:themeColor="text1"/>
        </w:rPr>
        <w:t xml:space="preserve">największe miejscowości to Drzycim i </w:t>
      </w:r>
      <w:r w:rsidR="00444179" w:rsidRPr="00604126">
        <w:rPr>
          <w:rFonts w:cs="Tahoma"/>
          <w:color w:val="000000" w:themeColor="text1"/>
        </w:rPr>
        <w:t>Gródek</w:t>
      </w:r>
      <w:r w:rsidR="005C298A" w:rsidRPr="00604126">
        <w:rPr>
          <w:rFonts w:cs="Tahoma"/>
          <w:color w:val="000000" w:themeColor="text1"/>
        </w:rPr>
        <w:t xml:space="preserve"> </w:t>
      </w:r>
      <w:r w:rsidR="00967C37" w:rsidRPr="00604126">
        <w:rPr>
          <w:rFonts w:cs="Tahoma"/>
          <w:color w:val="000000" w:themeColor="text1"/>
        </w:rPr>
        <w:t>(</w:t>
      </w:r>
      <w:r w:rsidRPr="00604126">
        <w:rPr>
          <w:rFonts w:cs="Tahoma"/>
          <w:color w:val="000000" w:themeColor="text1"/>
        </w:rPr>
        <w:t xml:space="preserve">po </w:t>
      </w:r>
      <w:r w:rsidR="00604126" w:rsidRPr="00604126">
        <w:rPr>
          <w:rFonts w:cs="Tahoma"/>
          <w:color w:val="000000" w:themeColor="text1"/>
        </w:rPr>
        <w:t xml:space="preserve">ok. </w:t>
      </w:r>
      <w:r w:rsidR="00967C37" w:rsidRPr="00604126">
        <w:rPr>
          <w:rFonts w:cs="Tahoma"/>
          <w:color w:val="000000" w:themeColor="text1"/>
        </w:rPr>
        <w:t>1,2 tys. mieszkańców)</w:t>
      </w:r>
      <w:r w:rsidR="006E23E3" w:rsidRPr="00604126">
        <w:rPr>
          <w:rFonts w:cs="Tahoma"/>
          <w:color w:val="000000" w:themeColor="text1"/>
        </w:rPr>
        <w:t>. Miejscowość</w:t>
      </w:r>
      <w:r w:rsidRPr="00604126">
        <w:rPr>
          <w:rFonts w:cs="Tahoma"/>
          <w:color w:val="000000" w:themeColor="text1"/>
        </w:rPr>
        <w:t xml:space="preserve"> Drzycim</w:t>
      </w:r>
      <w:r w:rsidR="00967C37" w:rsidRPr="00604126">
        <w:rPr>
          <w:rFonts w:cs="Tahoma"/>
          <w:color w:val="000000" w:themeColor="text1"/>
        </w:rPr>
        <w:t xml:space="preserve"> pełni</w:t>
      </w:r>
      <w:r w:rsidR="005C298A" w:rsidRPr="00604126">
        <w:rPr>
          <w:rFonts w:cs="Tahoma"/>
          <w:color w:val="000000" w:themeColor="text1"/>
        </w:rPr>
        <w:t xml:space="preserve"> funkcję ośrodka obsługi lokalnej.</w:t>
      </w:r>
      <w:r w:rsidR="00BD4AE9" w:rsidRPr="00604126">
        <w:rPr>
          <w:rFonts w:cs="Tahoma"/>
          <w:color w:val="000000" w:themeColor="text1"/>
        </w:rPr>
        <w:t xml:space="preserve"> </w:t>
      </w:r>
      <w:r w:rsidR="00AC1FC2" w:rsidRPr="00604126">
        <w:rPr>
          <w:rFonts w:cs="Tahoma"/>
          <w:color w:val="000000" w:themeColor="text1"/>
        </w:rPr>
        <w:t>M</w:t>
      </w:r>
      <w:r w:rsidR="00685963" w:rsidRPr="00604126">
        <w:rPr>
          <w:rFonts w:cs="Tahoma"/>
          <w:color w:val="000000" w:themeColor="text1"/>
        </w:rPr>
        <w:t xml:space="preserve">iejscowości </w:t>
      </w:r>
      <w:r w:rsidR="00AC1FC2" w:rsidRPr="00604126">
        <w:rPr>
          <w:rFonts w:cs="Tahoma"/>
          <w:color w:val="000000" w:themeColor="text1"/>
        </w:rPr>
        <w:t xml:space="preserve">te </w:t>
      </w:r>
      <w:r w:rsidR="00685963" w:rsidRPr="00604126">
        <w:rPr>
          <w:rFonts w:cs="Tahoma"/>
          <w:color w:val="000000" w:themeColor="text1"/>
        </w:rPr>
        <w:t>położone są przy lub w pobliżu drogi wojewódzkiej nr 239.</w:t>
      </w:r>
    </w:p>
    <w:p w14:paraId="070F45AA" w14:textId="77777777" w:rsidR="00BD4AE9" w:rsidRPr="00604126" w:rsidRDefault="00A45EC7" w:rsidP="002E5F55">
      <w:pPr>
        <w:rPr>
          <w:rFonts w:cs="Tahoma"/>
          <w:color w:val="000000" w:themeColor="text1"/>
        </w:rPr>
      </w:pPr>
      <w:r w:rsidRPr="00604126">
        <w:rPr>
          <w:rFonts w:cs="Tahoma"/>
          <w:color w:val="000000" w:themeColor="text1"/>
        </w:rPr>
        <w:lastRenderedPageBreak/>
        <w:t>Teren gminy stanowi lekko pofałdowana równina</w:t>
      </w:r>
      <w:r w:rsidR="00AC1FC2" w:rsidRPr="00604126">
        <w:rPr>
          <w:rFonts w:cs="Tahoma"/>
          <w:color w:val="000000" w:themeColor="text1"/>
        </w:rPr>
        <w:t>,</w:t>
      </w:r>
      <w:r w:rsidRPr="00604126">
        <w:rPr>
          <w:rFonts w:cs="Tahoma"/>
          <w:color w:val="000000" w:themeColor="text1"/>
        </w:rPr>
        <w:t xml:space="preserve"> z </w:t>
      </w:r>
      <w:r w:rsidR="00AC1FC2" w:rsidRPr="00604126">
        <w:rPr>
          <w:rFonts w:cs="Tahoma"/>
          <w:color w:val="000000" w:themeColor="text1"/>
        </w:rPr>
        <w:t>meandrującą doliną rzeki Wdy na </w:t>
      </w:r>
      <w:r w:rsidRPr="00604126">
        <w:rPr>
          <w:rFonts w:cs="Tahoma"/>
          <w:color w:val="000000" w:themeColor="text1"/>
        </w:rPr>
        <w:t>wschodnim skraju gminy. Na terenie gminy znajduj</w:t>
      </w:r>
      <w:r w:rsidR="0083056B" w:rsidRPr="00604126">
        <w:rPr>
          <w:rFonts w:cs="Tahoma"/>
          <w:color w:val="000000" w:themeColor="text1"/>
        </w:rPr>
        <w:t>ę</w:t>
      </w:r>
      <w:r w:rsidRPr="00604126">
        <w:rPr>
          <w:rFonts w:cs="Tahoma"/>
          <w:color w:val="000000" w:themeColor="text1"/>
        </w:rPr>
        <w:t xml:space="preserve"> się zapor</w:t>
      </w:r>
      <w:r w:rsidR="0083056B" w:rsidRPr="00604126">
        <w:rPr>
          <w:rFonts w:cs="Tahoma"/>
          <w:color w:val="000000" w:themeColor="text1"/>
        </w:rPr>
        <w:t>a</w:t>
      </w:r>
      <w:r w:rsidRPr="00604126">
        <w:rPr>
          <w:rFonts w:cs="Tahoma"/>
          <w:color w:val="000000" w:themeColor="text1"/>
        </w:rPr>
        <w:t xml:space="preserve"> z hydroelektrowni</w:t>
      </w:r>
      <w:r w:rsidR="0083056B" w:rsidRPr="00604126">
        <w:rPr>
          <w:rFonts w:cs="Tahoma"/>
          <w:color w:val="000000" w:themeColor="text1"/>
        </w:rPr>
        <w:t xml:space="preserve">ą </w:t>
      </w:r>
      <w:r w:rsidR="00F97DF8" w:rsidRPr="00604126">
        <w:rPr>
          <w:rFonts w:cs="Tahoma"/>
          <w:color w:val="000000" w:themeColor="text1"/>
        </w:rPr>
        <w:t>– w </w:t>
      </w:r>
      <w:r w:rsidR="0083056B" w:rsidRPr="00604126">
        <w:rPr>
          <w:rFonts w:cs="Tahoma"/>
          <w:color w:val="000000" w:themeColor="text1"/>
        </w:rPr>
        <w:t>miejscowości</w:t>
      </w:r>
      <w:r w:rsidRPr="00604126">
        <w:rPr>
          <w:rFonts w:cs="Tahoma"/>
          <w:color w:val="000000" w:themeColor="text1"/>
        </w:rPr>
        <w:t xml:space="preserve"> Gródek. </w:t>
      </w:r>
      <w:r w:rsidR="00BD4AE9" w:rsidRPr="00604126">
        <w:rPr>
          <w:rFonts w:cs="Tahoma"/>
          <w:color w:val="000000" w:themeColor="text1"/>
        </w:rPr>
        <w:t xml:space="preserve">Gmina ma charakter rolniczy z funkcją </w:t>
      </w:r>
      <w:r w:rsidR="002E5F55" w:rsidRPr="00604126">
        <w:rPr>
          <w:rFonts w:cs="Tahoma"/>
          <w:color w:val="000000" w:themeColor="text1"/>
        </w:rPr>
        <w:t>turystyczną</w:t>
      </w:r>
      <w:r w:rsidR="00D01AA3" w:rsidRPr="00604126">
        <w:rPr>
          <w:rFonts w:cs="Tahoma"/>
          <w:color w:val="000000" w:themeColor="text1"/>
        </w:rPr>
        <w:t xml:space="preserve"> – </w:t>
      </w:r>
      <w:r w:rsidR="002E5F55" w:rsidRPr="00604126">
        <w:rPr>
          <w:rFonts w:cs="Tahoma"/>
          <w:color w:val="000000" w:themeColor="text1"/>
        </w:rPr>
        <w:t>przez</w:t>
      </w:r>
      <w:r w:rsidR="00BD4AE9" w:rsidRPr="00604126">
        <w:rPr>
          <w:rFonts w:cs="Tahoma"/>
          <w:color w:val="000000" w:themeColor="text1"/>
        </w:rPr>
        <w:t xml:space="preserve"> </w:t>
      </w:r>
      <w:r w:rsidR="00AC1FC2" w:rsidRPr="00604126">
        <w:rPr>
          <w:rFonts w:cs="Tahoma"/>
          <w:color w:val="000000" w:themeColor="text1"/>
        </w:rPr>
        <w:t xml:space="preserve">jej </w:t>
      </w:r>
      <w:r w:rsidR="00145E17" w:rsidRPr="00604126">
        <w:rPr>
          <w:rFonts w:cs="Tahoma"/>
          <w:color w:val="000000" w:themeColor="text1"/>
        </w:rPr>
        <w:t xml:space="preserve">teren przebiega malownicza dolina </w:t>
      </w:r>
      <w:r w:rsidR="002E5F55" w:rsidRPr="00604126">
        <w:rPr>
          <w:rFonts w:cs="Tahoma"/>
          <w:color w:val="000000" w:themeColor="text1"/>
        </w:rPr>
        <w:t>Wdy</w:t>
      </w:r>
      <w:r w:rsidR="00145E17" w:rsidRPr="00604126">
        <w:rPr>
          <w:rFonts w:cs="Tahoma"/>
          <w:color w:val="000000" w:themeColor="text1"/>
        </w:rPr>
        <w:t>.</w:t>
      </w:r>
    </w:p>
    <w:p w14:paraId="6FF03AA2" w14:textId="77777777" w:rsidR="009B41D5" w:rsidRPr="00604126" w:rsidRDefault="00EF52A0" w:rsidP="002E5F55">
      <w:pPr>
        <w:rPr>
          <w:rFonts w:cs="Tahoma"/>
          <w:color w:val="000000" w:themeColor="text1"/>
        </w:rPr>
      </w:pPr>
      <w:r w:rsidRPr="00604126">
        <w:rPr>
          <w:rFonts w:cs="Tahoma"/>
          <w:color w:val="000000" w:themeColor="text1"/>
        </w:rPr>
        <w:t xml:space="preserve">W miejscowości Jastrzębie zlokalizowany jest zakład mięsny Kier. </w:t>
      </w:r>
      <w:r w:rsidR="009B41D5" w:rsidRPr="00604126">
        <w:rPr>
          <w:rFonts w:cs="Tahoma"/>
          <w:color w:val="000000" w:themeColor="text1"/>
        </w:rPr>
        <w:t xml:space="preserve">W miejscowościach </w:t>
      </w:r>
      <w:proofErr w:type="spellStart"/>
      <w:r w:rsidR="009B41D5" w:rsidRPr="00604126">
        <w:rPr>
          <w:rFonts w:cs="Tahoma"/>
          <w:color w:val="000000" w:themeColor="text1"/>
        </w:rPr>
        <w:t>Lub</w:t>
      </w:r>
      <w:r w:rsidR="006E23E3" w:rsidRPr="00604126">
        <w:rPr>
          <w:rFonts w:cs="Tahoma"/>
          <w:color w:val="000000" w:themeColor="text1"/>
        </w:rPr>
        <w:t>ocheń</w:t>
      </w:r>
      <w:proofErr w:type="spellEnd"/>
      <w:r w:rsidR="006E23E3" w:rsidRPr="00604126">
        <w:rPr>
          <w:rFonts w:cs="Tahoma"/>
          <w:color w:val="000000" w:themeColor="text1"/>
        </w:rPr>
        <w:t>,</w:t>
      </w:r>
      <w:r w:rsidR="0012362B" w:rsidRPr="00604126">
        <w:rPr>
          <w:rFonts w:cs="Tahoma"/>
          <w:color w:val="000000" w:themeColor="text1"/>
        </w:rPr>
        <w:t xml:space="preserve"> Gródek i Jastrzębie znajdują się zespół pałacowo-parkowy</w:t>
      </w:r>
      <w:r w:rsidR="009B41D5" w:rsidRPr="00604126">
        <w:rPr>
          <w:rFonts w:cs="Tahoma"/>
          <w:color w:val="000000" w:themeColor="text1"/>
        </w:rPr>
        <w:t xml:space="preserve"> i zespoły dworskie.</w:t>
      </w:r>
    </w:p>
    <w:p w14:paraId="6E065BAD" w14:textId="77777777" w:rsidR="00080B46" w:rsidRPr="00604126" w:rsidRDefault="00080B46" w:rsidP="006413D7">
      <w:pPr>
        <w:rPr>
          <w:rFonts w:cs="Tahoma"/>
          <w:color w:val="000000" w:themeColor="text1"/>
        </w:rPr>
      </w:pPr>
      <w:r w:rsidRPr="00604126">
        <w:rPr>
          <w:rFonts w:cs="Tahoma"/>
          <w:color w:val="000000" w:themeColor="text1"/>
        </w:rPr>
        <w:t xml:space="preserve">W </w:t>
      </w:r>
      <w:r w:rsidR="007E2592" w:rsidRPr="00604126">
        <w:rPr>
          <w:rFonts w:cs="Tahoma"/>
          <w:color w:val="000000" w:themeColor="text1"/>
        </w:rPr>
        <w:t>„Strategii rozwoju gminy Drzycim”</w:t>
      </w:r>
      <w:r w:rsidR="007E2592" w:rsidRPr="00604126">
        <w:rPr>
          <w:rStyle w:val="Odwoanieprzypisudolnego"/>
          <w:rFonts w:cs="Tahoma"/>
          <w:color w:val="000000" w:themeColor="text1"/>
        </w:rPr>
        <w:footnoteReference w:id="13"/>
      </w:r>
      <w:r w:rsidR="007E2592" w:rsidRPr="00604126">
        <w:rPr>
          <w:rFonts w:cs="Tahoma"/>
          <w:color w:val="000000" w:themeColor="text1"/>
        </w:rPr>
        <w:t xml:space="preserve"> jako jeden z celów określono zapewnienie właściwej dostępności komunikacyjnej</w:t>
      </w:r>
      <w:r w:rsidR="006413D7" w:rsidRPr="00604126">
        <w:rPr>
          <w:rFonts w:cs="Tahoma"/>
          <w:color w:val="000000" w:themeColor="text1"/>
        </w:rPr>
        <w:t xml:space="preserve"> </w:t>
      </w:r>
      <w:r w:rsidR="00AC1FC2" w:rsidRPr="00604126">
        <w:rPr>
          <w:rFonts w:cs="Tahoma"/>
          <w:color w:val="000000" w:themeColor="text1"/>
        </w:rPr>
        <w:t xml:space="preserve">– </w:t>
      </w:r>
      <w:r w:rsidR="006413D7" w:rsidRPr="00604126">
        <w:rPr>
          <w:rFonts w:cs="Tahoma"/>
          <w:color w:val="000000" w:themeColor="text1"/>
        </w:rPr>
        <w:t xml:space="preserve">zarówno do siedziby powiatu, jak i do innych miast. Jako jeden z priorytetów dla zwiększenia dostępności komunikacyjnej gminy określono poprawę funkcjonowania komunikacji autobusowej </w:t>
      </w:r>
      <w:r w:rsidR="00AC1FC2" w:rsidRPr="00604126">
        <w:rPr>
          <w:rFonts w:cs="Tahoma"/>
          <w:color w:val="000000" w:themeColor="text1"/>
        </w:rPr>
        <w:t xml:space="preserve">– </w:t>
      </w:r>
      <w:r w:rsidR="006413D7" w:rsidRPr="00604126">
        <w:rPr>
          <w:rFonts w:cs="Tahoma"/>
          <w:color w:val="000000" w:themeColor="text1"/>
        </w:rPr>
        <w:t>poprzez zwiększenie liczby połączeń ze Świeciem oraz podejmowanie działań do uruchomieni</w:t>
      </w:r>
      <w:r w:rsidR="00AC1FC2" w:rsidRPr="00604126">
        <w:rPr>
          <w:rFonts w:cs="Tahoma"/>
          <w:color w:val="000000" w:themeColor="text1"/>
        </w:rPr>
        <w:t>a</w:t>
      </w:r>
      <w:r w:rsidR="006413D7" w:rsidRPr="00604126">
        <w:rPr>
          <w:rFonts w:cs="Tahoma"/>
          <w:color w:val="000000" w:themeColor="text1"/>
        </w:rPr>
        <w:t xml:space="preserve"> połączeń z B</w:t>
      </w:r>
      <w:r w:rsidR="00541B90" w:rsidRPr="00604126">
        <w:rPr>
          <w:rFonts w:cs="Tahoma"/>
          <w:color w:val="000000" w:themeColor="text1"/>
        </w:rPr>
        <w:t xml:space="preserve">ydgoszczą i </w:t>
      </w:r>
      <w:r w:rsidR="00AC1FC2" w:rsidRPr="00604126">
        <w:rPr>
          <w:rFonts w:cs="Tahoma"/>
          <w:color w:val="000000" w:themeColor="text1"/>
        </w:rPr>
        <w:t xml:space="preserve">– </w:t>
      </w:r>
      <w:r w:rsidR="00541B90" w:rsidRPr="00604126">
        <w:rPr>
          <w:rFonts w:cs="Tahoma"/>
          <w:color w:val="000000" w:themeColor="text1"/>
        </w:rPr>
        <w:t>we współdziałaniu z </w:t>
      </w:r>
      <w:r w:rsidR="006413D7" w:rsidRPr="00604126">
        <w:rPr>
          <w:rFonts w:cs="Tahoma"/>
          <w:color w:val="000000" w:themeColor="text1"/>
        </w:rPr>
        <w:t xml:space="preserve">innymi gminami </w:t>
      </w:r>
      <w:r w:rsidR="00AC1FC2" w:rsidRPr="00604126">
        <w:rPr>
          <w:rFonts w:cs="Tahoma"/>
          <w:color w:val="000000" w:themeColor="text1"/>
        </w:rPr>
        <w:t xml:space="preserve">– </w:t>
      </w:r>
      <w:r w:rsidR="006413D7" w:rsidRPr="00604126">
        <w:rPr>
          <w:rFonts w:cs="Tahoma"/>
          <w:color w:val="000000" w:themeColor="text1"/>
        </w:rPr>
        <w:t>z Tucholą i z Grudziądzem</w:t>
      </w:r>
      <w:r w:rsidR="00127A91" w:rsidRPr="00604126">
        <w:rPr>
          <w:rFonts w:cs="Tahoma"/>
          <w:color w:val="000000" w:themeColor="text1"/>
        </w:rPr>
        <w:t>.</w:t>
      </w:r>
    </w:p>
    <w:p w14:paraId="04F7DB63" w14:textId="66A8575A" w:rsidR="00217BC2" w:rsidRPr="00604126" w:rsidRDefault="00217BC2" w:rsidP="006413D7">
      <w:pPr>
        <w:rPr>
          <w:rFonts w:cs="Tahoma"/>
          <w:color w:val="000000" w:themeColor="text1"/>
        </w:rPr>
      </w:pPr>
      <w:r w:rsidRPr="00604126">
        <w:rPr>
          <w:rFonts w:cs="Tahoma"/>
          <w:color w:val="000000" w:themeColor="text1"/>
        </w:rPr>
        <w:t>Gmina jest skomunikowana z</w:t>
      </w:r>
      <w:r w:rsidR="00AC1FC2" w:rsidRPr="00604126">
        <w:rPr>
          <w:rFonts w:cs="Tahoma"/>
          <w:color w:val="000000" w:themeColor="text1"/>
        </w:rPr>
        <w:t>e</w:t>
      </w:r>
      <w:r w:rsidRPr="00604126">
        <w:rPr>
          <w:rFonts w:cs="Tahoma"/>
          <w:color w:val="000000" w:themeColor="text1"/>
        </w:rPr>
        <w:t xml:space="preserve"> Świeciem drogą </w:t>
      </w:r>
      <w:r w:rsidR="00504361">
        <w:rPr>
          <w:rFonts w:cs="Tahoma"/>
          <w:color w:val="000000" w:themeColor="text1"/>
        </w:rPr>
        <w:t>powiatową</w:t>
      </w:r>
      <w:r w:rsidRPr="00604126">
        <w:rPr>
          <w:rFonts w:cs="Tahoma"/>
          <w:color w:val="000000" w:themeColor="text1"/>
        </w:rPr>
        <w:t xml:space="preserve"> nr </w:t>
      </w:r>
      <w:r w:rsidR="00504361">
        <w:rPr>
          <w:rFonts w:cs="Tahoma"/>
          <w:color w:val="000000" w:themeColor="text1"/>
        </w:rPr>
        <w:t>1242C</w:t>
      </w:r>
      <w:r w:rsidRPr="00604126">
        <w:rPr>
          <w:rFonts w:cs="Tahoma"/>
          <w:color w:val="000000" w:themeColor="text1"/>
        </w:rPr>
        <w:t xml:space="preserve">. Przez teren gminy przebiega </w:t>
      </w:r>
      <w:r w:rsidR="00A45EC7" w:rsidRPr="00604126">
        <w:rPr>
          <w:rFonts w:cs="Tahoma"/>
          <w:color w:val="000000" w:themeColor="text1"/>
        </w:rPr>
        <w:t>linia kolejowa nr 208</w:t>
      </w:r>
      <w:r w:rsidRPr="00604126">
        <w:rPr>
          <w:rFonts w:cs="Tahoma"/>
          <w:color w:val="000000" w:themeColor="text1"/>
        </w:rPr>
        <w:t>.</w:t>
      </w:r>
    </w:p>
    <w:p w14:paraId="33A808DB" w14:textId="77777777" w:rsidR="00A45EC7" w:rsidRPr="00604126" w:rsidRDefault="00A45EC7" w:rsidP="00A45EC7">
      <w:pPr>
        <w:shd w:val="clear" w:color="auto" w:fill="FFFFFF" w:themeFill="background1"/>
        <w:rPr>
          <w:rFonts w:cs="Tahoma"/>
          <w:color w:val="000000" w:themeColor="text1"/>
        </w:rPr>
      </w:pPr>
      <w:r w:rsidRPr="00604126">
        <w:rPr>
          <w:rFonts w:cs="Tahoma"/>
          <w:color w:val="000000" w:themeColor="text1"/>
        </w:rPr>
        <w:t xml:space="preserve">Gmina objęta jest </w:t>
      </w:r>
      <w:r w:rsidR="00AC1FC2" w:rsidRPr="00604126">
        <w:rPr>
          <w:rFonts w:cs="Tahoma"/>
          <w:color w:val="000000" w:themeColor="text1"/>
        </w:rPr>
        <w:t>w</w:t>
      </w:r>
      <w:r w:rsidRPr="00604126">
        <w:rPr>
          <w:rFonts w:cs="Tahoma"/>
          <w:color w:val="000000" w:themeColor="text1"/>
        </w:rPr>
        <w:t xml:space="preserve"> części </w:t>
      </w:r>
      <w:proofErr w:type="spellStart"/>
      <w:r w:rsidRPr="00604126">
        <w:rPr>
          <w:rFonts w:cs="Tahoma"/>
          <w:color w:val="000000" w:themeColor="text1"/>
        </w:rPr>
        <w:t>Wdeckim</w:t>
      </w:r>
      <w:proofErr w:type="spellEnd"/>
      <w:r w:rsidRPr="00604126">
        <w:rPr>
          <w:rFonts w:cs="Tahoma"/>
          <w:color w:val="000000" w:themeColor="text1"/>
        </w:rPr>
        <w:t xml:space="preserve"> Parkiem Krajobrazowym oraz </w:t>
      </w:r>
      <w:r w:rsidR="002E5F55" w:rsidRPr="00604126">
        <w:rPr>
          <w:rFonts w:cs="Tahoma"/>
          <w:color w:val="000000" w:themeColor="text1"/>
        </w:rPr>
        <w:t>Świeckim Obszarem</w:t>
      </w:r>
      <w:r w:rsidR="00AC1FC2" w:rsidRPr="00604126">
        <w:rPr>
          <w:rFonts w:cs="Tahoma"/>
          <w:color w:val="000000" w:themeColor="text1"/>
        </w:rPr>
        <w:t xml:space="preserve"> Chronionego Krajobrazu.</w:t>
      </w:r>
    </w:p>
    <w:p w14:paraId="5068939F" w14:textId="77777777" w:rsidR="005C298A" w:rsidRPr="00604126" w:rsidRDefault="006413D7" w:rsidP="006413D7">
      <w:pPr>
        <w:keepNext/>
        <w:keepLines/>
        <w:spacing w:before="240" w:after="120"/>
        <w:ind w:firstLine="0"/>
        <w:jc w:val="center"/>
        <w:rPr>
          <w:rFonts w:cs="Tahoma"/>
          <w:b/>
          <w:color w:val="000000" w:themeColor="text1"/>
          <w:szCs w:val="22"/>
          <w:u w:val="single"/>
        </w:rPr>
      </w:pPr>
      <w:r w:rsidRPr="00604126">
        <w:rPr>
          <w:rFonts w:cs="Tahoma"/>
          <w:b/>
          <w:color w:val="000000" w:themeColor="text1"/>
          <w:szCs w:val="22"/>
          <w:u w:val="single"/>
        </w:rPr>
        <w:t>Gmina Jeżewo</w:t>
      </w:r>
    </w:p>
    <w:p w14:paraId="56F42156" w14:textId="5C592E9B" w:rsidR="005C298A" w:rsidRPr="00604126" w:rsidRDefault="005C298A" w:rsidP="009B41D5">
      <w:pPr>
        <w:rPr>
          <w:rFonts w:cs="Tahoma"/>
          <w:color w:val="000000" w:themeColor="text1"/>
        </w:rPr>
      </w:pPr>
      <w:r w:rsidRPr="00604126">
        <w:rPr>
          <w:rFonts w:cs="Tahoma"/>
          <w:color w:val="000000" w:themeColor="text1"/>
          <w:szCs w:val="22"/>
        </w:rPr>
        <w:t xml:space="preserve">Wg stanu na </w:t>
      </w:r>
      <w:r w:rsidR="006413D7" w:rsidRPr="00604126">
        <w:rPr>
          <w:rFonts w:cs="Tahoma"/>
          <w:color w:val="000000" w:themeColor="text1"/>
          <w:szCs w:val="22"/>
        </w:rPr>
        <w:t>31</w:t>
      </w:r>
      <w:r w:rsidRPr="00604126">
        <w:rPr>
          <w:rFonts w:cs="Tahoma"/>
          <w:color w:val="000000" w:themeColor="text1"/>
          <w:szCs w:val="22"/>
        </w:rPr>
        <w:t xml:space="preserve"> </w:t>
      </w:r>
      <w:r w:rsidR="006413D7" w:rsidRPr="00604126">
        <w:rPr>
          <w:rFonts w:cs="Tahoma"/>
          <w:color w:val="000000" w:themeColor="text1"/>
          <w:szCs w:val="22"/>
        </w:rPr>
        <w:t>grudnia</w:t>
      </w:r>
      <w:r w:rsidRPr="00604126">
        <w:rPr>
          <w:rFonts w:cs="Tahoma"/>
          <w:color w:val="000000" w:themeColor="text1"/>
          <w:szCs w:val="22"/>
        </w:rPr>
        <w:t xml:space="preserve"> 201</w:t>
      </w:r>
      <w:r w:rsidR="00604126" w:rsidRPr="00604126">
        <w:rPr>
          <w:rFonts w:cs="Tahoma"/>
          <w:color w:val="000000" w:themeColor="text1"/>
          <w:szCs w:val="22"/>
        </w:rPr>
        <w:t>9</w:t>
      </w:r>
      <w:r w:rsidRPr="00604126">
        <w:rPr>
          <w:rFonts w:cs="Tahoma"/>
          <w:color w:val="000000" w:themeColor="text1"/>
          <w:szCs w:val="22"/>
        </w:rPr>
        <w:t xml:space="preserve"> r., obszar gminy </w:t>
      </w:r>
      <w:r w:rsidR="006413D7" w:rsidRPr="00604126">
        <w:rPr>
          <w:rFonts w:cs="Tahoma"/>
          <w:color w:val="000000" w:themeColor="text1"/>
          <w:szCs w:val="22"/>
        </w:rPr>
        <w:t>Jeżewo</w:t>
      </w:r>
      <w:r w:rsidRPr="00604126">
        <w:rPr>
          <w:rFonts w:cs="Tahoma"/>
          <w:color w:val="000000" w:themeColor="text1"/>
          <w:szCs w:val="22"/>
        </w:rPr>
        <w:t xml:space="preserve"> zajmował powierzchnię </w:t>
      </w:r>
      <w:r w:rsidR="006413D7" w:rsidRPr="00604126">
        <w:rPr>
          <w:rFonts w:cs="Tahoma"/>
          <w:color w:val="000000" w:themeColor="text1"/>
          <w:szCs w:val="22"/>
        </w:rPr>
        <w:t>156</w:t>
      </w:r>
      <w:r w:rsidRPr="00604126">
        <w:rPr>
          <w:rFonts w:cs="Tahoma"/>
          <w:color w:val="000000" w:themeColor="text1"/>
          <w:szCs w:val="22"/>
        </w:rPr>
        <w:t> km</w:t>
      </w:r>
      <w:r w:rsidRPr="00604126">
        <w:rPr>
          <w:rFonts w:cs="Tahoma"/>
          <w:color w:val="000000" w:themeColor="text1"/>
          <w:szCs w:val="22"/>
          <w:vertAlign w:val="superscript"/>
        </w:rPr>
        <w:t>2</w:t>
      </w:r>
      <w:r w:rsidR="006413D7" w:rsidRPr="00604126">
        <w:rPr>
          <w:rFonts w:cs="Tahoma"/>
          <w:color w:val="000000" w:themeColor="text1"/>
        </w:rPr>
        <w:t>.</w:t>
      </w:r>
    </w:p>
    <w:p w14:paraId="6EAFD3A1" w14:textId="2D4FC460" w:rsidR="005C298A" w:rsidRPr="00604126" w:rsidRDefault="005C298A" w:rsidP="0087105A">
      <w:pPr>
        <w:rPr>
          <w:rFonts w:cs="Tahoma"/>
          <w:color w:val="000000" w:themeColor="text1"/>
        </w:rPr>
      </w:pPr>
      <w:r w:rsidRPr="00604126">
        <w:rPr>
          <w:rFonts w:cs="Tahoma"/>
          <w:color w:val="000000" w:themeColor="text1"/>
        </w:rPr>
        <w:t xml:space="preserve">Gmina jest </w:t>
      </w:r>
      <w:r w:rsidR="009B41D5" w:rsidRPr="00604126">
        <w:rPr>
          <w:rFonts w:cs="Tahoma"/>
          <w:color w:val="000000" w:themeColor="text1"/>
        </w:rPr>
        <w:t>słabo zaludniona. Największymi</w:t>
      </w:r>
      <w:r w:rsidR="00FA3669" w:rsidRPr="00604126">
        <w:rPr>
          <w:rFonts w:cs="Tahoma"/>
          <w:color w:val="000000" w:themeColor="text1"/>
        </w:rPr>
        <w:t xml:space="preserve"> </w:t>
      </w:r>
      <w:r w:rsidR="009B41D5" w:rsidRPr="00604126">
        <w:rPr>
          <w:rFonts w:cs="Tahoma"/>
          <w:color w:val="000000" w:themeColor="text1"/>
        </w:rPr>
        <w:t>jednostkami</w:t>
      </w:r>
      <w:r w:rsidR="0087105A" w:rsidRPr="00604126">
        <w:rPr>
          <w:rFonts w:cs="Tahoma"/>
          <w:color w:val="000000" w:themeColor="text1"/>
        </w:rPr>
        <w:t xml:space="preserve"> osadniczy</w:t>
      </w:r>
      <w:r w:rsidR="009B41D5" w:rsidRPr="00604126">
        <w:rPr>
          <w:rFonts w:cs="Tahoma"/>
          <w:color w:val="000000" w:themeColor="text1"/>
        </w:rPr>
        <w:t>mi</w:t>
      </w:r>
      <w:r w:rsidR="006D47B7" w:rsidRPr="00604126">
        <w:rPr>
          <w:rFonts w:cs="Tahoma"/>
          <w:color w:val="000000" w:themeColor="text1"/>
        </w:rPr>
        <w:t xml:space="preserve"> w </w:t>
      </w:r>
      <w:r w:rsidRPr="00604126">
        <w:rPr>
          <w:rFonts w:cs="Tahoma"/>
          <w:color w:val="000000" w:themeColor="text1"/>
        </w:rPr>
        <w:t>gminie</w:t>
      </w:r>
      <w:r w:rsidR="009B41D5" w:rsidRPr="00604126">
        <w:rPr>
          <w:rFonts w:cs="Tahoma"/>
          <w:color w:val="000000" w:themeColor="text1"/>
        </w:rPr>
        <w:t xml:space="preserve"> są Laskowice Pomorskie (2,</w:t>
      </w:r>
      <w:r w:rsidR="00604126" w:rsidRPr="00604126">
        <w:rPr>
          <w:rFonts w:cs="Tahoma"/>
          <w:color w:val="000000" w:themeColor="text1"/>
        </w:rPr>
        <w:t>5</w:t>
      </w:r>
      <w:r w:rsidR="009B41D5" w:rsidRPr="00604126">
        <w:rPr>
          <w:rFonts w:cs="Tahoma"/>
          <w:color w:val="000000" w:themeColor="text1"/>
        </w:rPr>
        <w:t xml:space="preserve"> tys. osób) oraz p</w:t>
      </w:r>
      <w:r w:rsidR="0034223C" w:rsidRPr="00604126">
        <w:rPr>
          <w:rFonts w:cs="Tahoma"/>
          <w:color w:val="000000" w:themeColor="text1"/>
        </w:rPr>
        <w:t>obliskie Jeżewo (1,</w:t>
      </w:r>
      <w:r w:rsidR="00604126" w:rsidRPr="00604126">
        <w:rPr>
          <w:rFonts w:cs="Tahoma"/>
          <w:color w:val="000000" w:themeColor="text1"/>
        </w:rPr>
        <w:t xml:space="preserve">8 </w:t>
      </w:r>
      <w:r w:rsidR="0034223C" w:rsidRPr="00604126">
        <w:rPr>
          <w:rFonts w:cs="Tahoma"/>
          <w:color w:val="000000" w:themeColor="text1"/>
        </w:rPr>
        <w:t>tys. osób)</w:t>
      </w:r>
      <w:r w:rsidR="0087105A" w:rsidRPr="00604126">
        <w:rPr>
          <w:rFonts w:cs="Tahoma"/>
          <w:color w:val="000000" w:themeColor="text1"/>
        </w:rPr>
        <w:t xml:space="preserve">, </w:t>
      </w:r>
      <w:r w:rsidR="00AC1FC2" w:rsidRPr="00604126">
        <w:rPr>
          <w:rFonts w:cs="Tahoma"/>
          <w:color w:val="000000" w:themeColor="text1"/>
        </w:rPr>
        <w:t xml:space="preserve">które </w:t>
      </w:r>
      <w:r w:rsidR="0087105A" w:rsidRPr="00604126">
        <w:rPr>
          <w:rFonts w:cs="Tahoma"/>
          <w:color w:val="000000" w:themeColor="text1"/>
        </w:rPr>
        <w:t>r</w:t>
      </w:r>
      <w:r w:rsidR="009B41D5" w:rsidRPr="00604126">
        <w:rPr>
          <w:rFonts w:cs="Tahoma"/>
          <w:color w:val="000000" w:themeColor="text1"/>
        </w:rPr>
        <w:t>azem skupiają</w:t>
      </w:r>
      <w:r w:rsidR="00FA3669" w:rsidRPr="00604126">
        <w:rPr>
          <w:rFonts w:cs="Tahoma"/>
          <w:color w:val="000000" w:themeColor="text1"/>
        </w:rPr>
        <w:t xml:space="preserve"> ponad </w:t>
      </w:r>
      <w:r w:rsidR="0087105A" w:rsidRPr="00604126">
        <w:rPr>
          <w:rFonts w:cs="Tahoma"/>
          <w:color w:val="000000" w:themeColor="text1"/>
        </w:rPr>
        <w:t xml:space="preserve">połowę </w:t>
      </w:r>
      <w:r w:rsidR="00FA3669" w:rsidRPr="00604126">
        <w:rPr>
          <w:rFonts w:cs="Tahoma"/>
          <w:color w:val="000000" w:themeColor="text1"/>
        </w:rPr>
        <w:t>mieszkańców gminy</w:t>
      </w:r>
      <w:r w:rsidR="0087105A" w:rsidRPr="00604126">
        <w:rPr>
          <w:rFonts w:cs="Tahoma"/>
          <w:color w:val="000000" w:themeColor="text1"/>
        </w:rPr>
        <w:t xml:space="preserve">. </w:t>
      </w:r>
      <w:r w:rsidR="00685963" w:rsidRPr="00604126">
        <w:rPr>
          <w:rFonts w:cs="Tahoma"/>
          <w:color w:val="000000" w:themeColor="text1"/>
        </w:rPr>
        <w:t xml:space="preserve">Miejscowości te przedzielone są ciągiem jezior. </w:t>
      </w:r>
      <w:r w:rsidR="004746A3" w:rsidRPr="00604126">
        <w:rPr>
          <w:rFonts w:cs="Tahoma"/>
          <w:color w:val="000000" w:themeColor="text1"/>
        </w:rPr>
        <w:t>W Laskowicach Pomorskich dominuje zabudowa wieloro</w:t>
      </w:r>
      <w:r w:rsidR="006E23E3" w:rsidRPr="00604126">
        <w:rPr>
          <w:rFonts w:cs="Tahoma"/>
          <w:color w:val="000000" w:themeColor="text1"/>
        </w:rPr>
        <w:t xml:space="preserve">dzinna, </w:t>
      </w:r>
      <w:r w:rsidR="00AC1FC2" w:rsidRPr="00604126">
        <w:rPr>
          <w:rFonts w:cs="Tahoma"/>
          <w:color w:val="000000" w:themeColor="text1"/>
        </w:rPr>
        <w:t xml:space="preserve">a </w:t>
      </w:r>
      <w:r w:rsidR="006E23E3" w:rsidRPr="00604126">
        <w:rPr>
          <w:rFonts w:cs="Tahoma"/>
          <w:color w:val="000000" w:themeColor="text1"/>
        </w:rPr>
        <w:t xml:space="preserve">w Jeżewie </w:t>
      </w:r>
      <w:r w:rsidR="00AC1FC2" w:rsidRPr="00604126">
        <w:rPr>
          <w:rFonts w:cs="Tahoma"/>
          <w:color w:val="000000" w:themeColor="text1"/>
        </w:rPr>
        <w:t xml:space="preserve">– </w:t>
      </w:r>
      <w:r w:rsidR="006E23E3" w:rsidRPr="00604126">
        <w:rPr>
          <w:rFonts w:cs="Tahoma"/>
          <w:color w:val="000000" w:themeColor="text1"/>
        </w:rPr>
        <w:t>jednorodzinna.</w:t>
      </w:r>
      <w:r w:rsidR="004746A3" w:rsidRPr="00604126">
        <w:rPr>
          <w:rFonts w:cs="Tahoma"/>
          <w:color w:val="000000" w:themeColor="text1"/>
        </w:rPr>
        <w:t xml:space="preserve"> </w:t>
      </w:r>
      <w:r w:rsidR="006E23E3" w:rsidRPr="00604126">
        <w:rPr>
          <w:rFonts w:cs="Tahoma"/>
          <w:color w:val="000000" w:themeColor="text1"/>
        </w:rPr>
        <w:t>W</w:t>
      </w:r>
      <w:r w:rsidR="004746A3" w:rsidRPr="00604126">
        <w:rPr>
          <w:rFonts w:cs="Tahoma"/>
          <w:color w:val="000000" w:themeColor="text1"/>
        </w:rPr>
        <w:t xml:space="preserve"> obydwu </w:t>
      </w:r>
      <w:r w:rsidR="00AC1FC2" w:rsidRPr="00604126">
        <w:rPr>
          <w:rFonts w:cs="Tahoma"/>
          <w:color w:val="000000" w:themeColor="text1"/>
        </w:rPr>
        <w:t xml:space="preserve">tych </w:t>
      </w:r>
      <w:r w:rsidR="004746A3" w:rsidRPr="00604126">
        <w:rPr>
          <w:rFonts w:cs="Tahoma"/>
          <w:color w:val="000000" w:themeColor="text1"/>
        </w:rPr>
        <w:t xml:space="preserve">miejscowościach zlokalizowane są </w:t>
      </w:r>
      <w:r w:rsidR="00C420BB" w:rsidRPr="00604126">
        <w:rPr>
          <w:rFonts w:cs="Tahoma"/>
          <w:color w:val="000000" w:themeColor="text1"/>
        </w:rPr>
        <w:t>liczne</w:t>
      </w:r>
      <w:r w:rsidR="004746A3" w:rsidRPr="00604126">
        <w:rPr>
          <w:rFonts w:cs="Tahoma"/>
          <w:color w:val="000000" w:themeColor="text1"/>
        </w:rPr>
        <w:t xml:space="preserve"> przedsiębiorstwa</w:t>
      </w:r>
      <w:r w:rsidR="006E23E3" w:rsidRPr="00604126">
        <w:rPr>
          <w:rFonts w:cs="Tahoma"/>
          <w:color w:val="000000" w:themeColor="text1"/>
        </w:rPr>
        <w:t xml:space="preserve"> produkcyjno-</w:t>
      </w:r>
      <w:r w:rsidR="00C420BB" w:rsidRPr="00604126">
        <w:rPr>
          <w:rFonts w:cs="Tahoma"/>
          <w:color w:val="000000" w:themeColor="text1"/>
        </w:rPr>
        <w:t>składowe</w:t>
      </w:r>
      <w:r w:rsidR="00C63153" w:rsidRPr="00604126">
        <w:rPr>
          <w:rFonts w:cs="Tahoma"/>
          <w:color w:val="000000" w:themeColor="text1"/>
        </w:rPr>
        <w:t>.</w:t>
      </w:r>
      <w:r w:rsidR="004746A3" w:rsidRPr="00604126">
        <w:rPr>
          <w:rFonts w:cs="Tahoma"/>
          <w:color w:val="000000" w:themeColor="text1"/>
        </w:rPr>
        <w:t xml:space="preserve"> </w:t>
      </w:r>
      <w:r w:rsidR="00AC1FC2" w:rsidRPr="00604126">
        <w:rPr>
          <w:rFonts w:cs="Tahoma"/>
          <w:color w:val="000000" w:themeColor="text1"/>
        </w:rPr>
        <w:t>W</w:t>
      </w:r>
      <w:r w:rsidR="00C420BB" w:rsidRPr="00604126">
        <w:rPr>
          <w:rFonts w:cs="Tahoma"/>
          <w:color w:val="000000" w:themeColor="text1"/>
        </w:rPr>
        <w:t>iększymi</w:t>
      </w:r>
      <w:r w:rsidR="0087105A" w:rsidRPr="00604126">
        <w:rPr>
          <w:rFonts w:cs="Tahoma"/>
          <w:color w:val="000000" w:themeColor="text1"/>
        </w:rPr>
        <w:t xml:space="preserve"> </w:t>
      </w:r>
      <w:r w:rsidR="00C420BB" w:rsidRPr="00604126">
        <w:rPr>
          <w:rFonts w:cs="Tahoma"/>
          <w:color w:val="000000" w:themeColor="text1"/>
        </w:rPr>
        <w:t>miejscowościami</w:t>
      </w:r>
      <w:r w:rsidR="0087105A" w:rsidRPr="00604126">
        <w:rPr>
          <w:rFonts w:cs="Tahoma"/>
          <w:color w:val="000000" w:themeColor="text1"/>
        </w:rPr>
        <w:t xml:space="preserve"> </w:t>
      </w:r>
      <w:r w:rsidR="00AC1FC2" w:rsidRPr="00604126">
        <w:rPr>
          <w:rFonts w:cs="Tahoma"/>
          <w:color w:val="000000" w:themeColor="text1"/>
        </w:rPr>
        <w:t xml:space="preserve">gminy </w:t>
      </w:r>
      <w:r w:rsidR="00C420BB" w:rsidRPr="00604126">
        <w:rPr>
          <w:rFonts w:cs="Tahoma"/>
          <w:color w:val="000000" w:themeColor="text1"/>
        </w:rPr>
        <w:t>są</w:t>
      </w:r>
      <w:r w:rsidR="0087105A" w:rsidRPr="00604126">
        <w:rPr>
          <w:rFonts w:cs="Tahoma"/>
          <w:color w:val="000000" w:themeColor="text1"/>
        </w:rPr>
        <w:t xml:space="preserve"> ponadto</w:t>
      </w:r>
      <w:r w:rsidR="00C420BB" w:rsidRPr="00604126">
        <w:rPr>
          <w:rFonts w:cs="Tahoma"/>
          <w:color w:val="000000" w:themeColor="text1"/>
        </w:rPr>
        <w:t xml:space="preserve">: Krąplewice </w:t>
      </w:r>
      <w:r w:rsidR="00AC1FC2" w:rsidRPr="00604126">
        <w:rPr>
          <w:rFonts w:cs="Tahoma"/>
          <w:color w:val="000000" w:themeColor="text1"/>
        </w:rPr>
        <w:t xml:space="preserve">– </w:t>
      </w:r>
      <w:r w:rsidR="00C420BB" w:rsidRPr="00604126">
        <w:rPr>
          <w:rFonts w:cs="Tahoma"/>
          <w:color w:val="000000" w:themeColor="text1"/>
        </w:rPr>
        <w:t>z dominując</w:t>
      </w:r>
      <w:r w:rsidR="00AC1FC2" w:rsidRPr="00604126">
        <w:rPr>
          <w:rFonts w:cs="Tahoma"/>
          <w:color w:val="000000" w:themeColor="text1"/>
        </w:rPr>
        <w:t>ą</w:t>
      </w:r>
      <w:r w:rsidR="00C420BB" w:rsidRPr="00604126">
        <w:rPr>
          <w:rFonts w:cs="Tahoma"/>
          <w:color w:val="000000" w:themeColor="text1"/>
        </w:rPr>
        <w:t xml:space="preserve"> zabudową wielorodzinną (były PGR) i </w:t>
      </w:r>
      <w:r w:rsidR="0087105A" w:rsidRPr="00604126">
        <w:rPr>
          <w:rFonts w:cs="Tahoma"/>
          <w:color w:val="000000" w:themeColor="text1"/>
        </w:rPr>
        <w:t>Czersk Świecki</w:t>
      </w:r>
      <w:r w:rsidR="00C420BB" w:rsidRPr="00604126">
        <w:rPr>
          <w:rFonts w:cs="Tahoma"/>
          <w:color w:val="000000" w:themeColor="text1"/>
        </w:rPr>
        <w:t xml:space="preserve"> </w:t>
      </w:r>
      <w:r w:rsidR="00AC1FC2" w:rsidRPr="00604126">
        <w:rPr>
          <w:rFonts w:cs="Tahoma"/>
          <w:color w:val="000000" w:themeColor="text1"/>
        </w:rPr>
        <w:t xml:space="preserve">– </w:t>
      </w:r>
      <w:r w:rsidR="00C420BB" w:rsidRPr="00604126">
        <w:rPr>
          <w:rFonts w:cs="Tahoma"/>
          <w:color w:val="000000" w:themeColor="text1"/>
        </w:rPr>
        <w:t>o zabudowie rozproszonej</w:t>
      </w:r>
      <w:r w:rsidR="0087105A" w:rsidRPr="00604126">
        <w:rPr>
          <w:rFonts w:cs="Tahoma"/>
          <w:color w:val="000000" w:themeColor="text1"/>
        </w:rPr>
        <w:t>.</w:t>
      </w:r>
      <w:r w:rsidR="0020036B" w:rsidRPr="00604126">
        <w:rPr>
          <w:rFonts w:cs="Tahoma"/>
          <w:color w:val="000000" w:themeColor="text1"/>
        </w:rPr>
        <w:t xml:space="preserve"> Na pozostałym obszarze zachodniej części gminy dominują uprawy rolne</w:t>
      </w:r>
      <w:r w:rsidR="00B00848" w:rsidRPr="00604126">
        <w:rPr>
          <w:rFonts w:cs="Tahoma"/>
          <w:color w:val="000000" w:themeColor="text1"/>
        </w:rPr>
        <w:t>,</w:t>
      </w:r>
      <w:r w:rsidR="0020036B" w:rsidRPr="00604126">
        <w:rPr>
          <w:rFonts w:cs="Tahoma"/>
          <w:color w:val="000000" w:themeColor="text1"/>
        </w:rPr>
        <w:t xml:space="preserve"> ze stosunkowo rozproszoną zabudową. Cz</w:t>
      </w:r>
      <w:r w:rsidR="007C30EA" w:rsidRPr="00604126">
        <w:rPr>
          <w:rFonts w:cs="Tahoma"/>
          <w:color w:val="000000" w:themeColor="text1"/>
        </w:rPr>
        <w:t>ę</w:t>
      </w:r>
      <w:r w:rsidR="0020036B" w:rsidRPr="00604126">
        <w:rPr>
          <w:rFonts w:cs="Tahoma"/>
          <w:color w:val="000000" w:themeColor="text1"/>
        </w:rPr>
        <w:t>ść wschodnią gminy stanowią lasy, które są objęte różnymi formami ochrony przyrody.</w:t>
      </w:r>
      <w:r w:rsidR="00F52799" w:rsidRPr="00604126">
        <w:rPr>
          <w:rFonts w:cs="Tahoma"/>
          <w:color w:val="000000" w:themeColor="text1"/>
        </w:rPr>
        <w:t xml:space="preserve"> </w:t>
      </w:r>
      <w:r w:rsidR="00CB39F0" w:rsidRPr="00604126">
        <w:rPr>
          <w:rFonts w:cs="Tahoma"/>
          <w:color w:val="000000" w:themeColor="text1"/>
        </w:rPr>
        <w:t>Przez obszar leśny przebiega dolina rzeki Mątawy, lokalnie wykorzystywanej</w:t>
      </w:r>
      <w:r w:rsidR="00685963" w:rsidRPr="00604126">
        <w:rPr>
          <w:rFonts w:cs="Tahoma"/>
          <w:color w:val="000000" w:themeColor="text1"/>
        </w:rPr>
        <w:t xml:space="preserve"> dla produkcji zielonej energii, a w enklawie leśnej </w:t>
      </w:r>
      <w:r w:rsidR="00B00848" w:rsidRPr="00604126">
        <w:rPr>
          <w:rFonts w:cs="Tahoma"/>
          <w:color w:val="000000" w:themeColor="text1"/>
        </w:rPr>
        <w:t xml:space="preserve">– </w:t>
      </w:r>
      <w:r w:rsidR="00685963" w:rsidRPr="00604126">
        <w:rPr>
          <w:rFonts w:cs="Tahoma"/>
          <w:color w:val="000000" w:themeColor="text1"/>
        </w:rPr>
        <w:t xml:space="preserve">z niewielkimi jeziorami w miejscowości </w:t>
      </w:r>
      <w:r w:rsidR="00B00848" w:rsidRPr="00604126">
        <w:rPr>
          <w:rFonts w:cs="Tahoma"/>
          <w:color w:val="000000" w:themeColor="text1"/>
        </w:rPr>
        <w:t xml:space="preserve">– </w:t>
      </w:r>
      <w:r w:rsidR="00685963" w:rsidRPr="00604126">
        <w:rPr>
          <w:rFonts w:cs="Tahoma"/>
          <w:color w:val="000000" w:themeColor="text1"/>
        </w:rPr>
        <w:t>rozwija się zabudowa rekreacyjno-letniskowa.</w:t>
      </w:r>
    </w:p>
    <w:p w14:paraId="6A56BD33" w14:textId="77777777" w:rsidR="00FF512D" w:rsidRPr="00604126" w:rsidRDefault="00FF512D" w:rsidP="00FF512D">
      <w:pPr>
        <w:rPr>
          <w:rFonts w:cs="Tahoma"/>
          <w:color w:val="000000" w:themeColor="text1"/>
        </w:rPr>
      </w:pPr>
      <w:r w:rsidRPr="00604126">
        <w:rPr>
          <w:rFonts w:cs="Tahoma"/>
          <w:color w:val="000000" w:themeColor="text1"/>
        </w:rPr>
        <w:t xml:space="preserve">Gmina ma charakter leśno-rolniczy, z predyspozycjami do rozwoju turystyki i funkcjami przemysłowo-usługowymi w jej centrum i na północ od </w:t>
      </w:r>
      <w:r w:rsidR="00353ACC" w:rsidRPr="00604126">
        <w:rPr>
          <w:rFonts w:cs="Tahoma"/>
          <w:color w:val="000000" w:themeColor="text1"/>
        </w:rPr>
        <w:t>Krąplewic</w:t>
      </w:r>
      <w:r w:rsidRPr="00604126">
        <w:rPr>
          <w:rFonts w:cs="Tahoma"/>
          <w:color w:val="000000" w:themeColor="text1"/>
        </w:rPr>
        <w:t xml:space="preserve">. Utrudnieniem w rozwoju </w:t>
      </w:r>
      <w:r w:rsidRPr="00604126">
        <w:rPr>
          <w:rFonts w:cs="Tahoma"/>
          <w:color w:val="000000" w:themeColor="text1"/>
        </w:rPr>
        <w:lastRenderedPageBreak/>
        <w:t>turystyki jest jednak fakt, że największy ciąg jezior występuje w obszarach intensywnej zabudowy.</w:t>
      </w:r>
    </w:p>
    <w:p w14:paraId="1CA53528" w14:textId="77777777" w:rsidR="00685963" w:rsidRPr="00604126" w:rsidRDefault="004746A3" w:rsidP="0087105A">
      <w:pPr>
        <w:rPr>
          <w:rFonts w:cs="Tahoma"/>
          <w:color w:val="000000" w:themeColor="text1"/>
        </w:rPr>
      </w:pPr>
      <w:r w:rsidRPr="00604126">
        <w:rPr>
          <w:rFonts w:cs="Tahoma"/>
          <w:color w:val="000000" w:themeColor="text1"/>
        </w:rPr>
        <w:t>W miejscowości Krąplewice zlokalizowane są</w:t>
      </w:r>
      <w:r w:rsidR="0020036B" w:rsidRPr="00604126">
        <w:rPr>
          <w:rFonts w:cs="Tahoma"/>
          <w:color w:val="000000" w:themeColor="text1"/>
        </w:rPr>
        <w:t xml:space="preserve"> duże zakłady produkcji i przetwórstwa rolnego: ferma trzody chlewnej oraz</w:t>
      </w:r>
      <w:r w:rsidRPr="00604126">
        <w:rPr>
          <w:rFonts w:cs="Tahoma"/>
          <w:color w:val="000000" w:themeColor="text1"/>
        </w:rPr>
        <w:t xml:space="preserve"> zakłady mięsne „Prosiaczek”</w:t>
      </w:r>
      <w:r w:rsidR="006E23E3" w:rsidRPr="00604126">
        <w:rPr>
          <w:rFonts w:cs="Tahoma"/>
          <w:color w:val="000000" w:themeColor="text1"/>
        </w:rPr>
        <w:t>.</w:t>
      </w:r>
      <w:r w:rsidR="00685963" w:rsidRPr="00604126">
        <w:rPr>
          <w:rFonts w:cs="Tahoma"/>
          <w:color w:val="000000" w:themeColor="text1"/>
        </w:rPr>
        <w:t xml:space="preserve"> </w:t>
      </w:r>
      <w:r w:rsidR="006E23E3" w:rsidRPr="00604126">
        <w:rPr>
          <w:rFonts w:cs="Tahoma"/>
          <w:color w:val="000000" w:themeColor="text1"/>
        </w:rPr>
        <w:t>W</w:t>
      </w:r>
      <w:r w:rsidR="00685963" w:rsidRPr="00604126">
        <w:rPr>
          <w:rFonts w:cs="Tahoma"/>
          <w:color w:val="000000" w:themeColor="text1"/>
        </w:rPr>
        <w:t xml:space="preserve"> pobliskiej miejscowości Buczek budowana jest </w:t>
      </w:r>
      <w:proofErr w:type="spellStart"/>
      <w:r w:rsidR="00685963" w:rsidRPr="00604126">
        <w:rPr>
          <w:rFonts w:cs="Tahoma"/>
          <w:color w:val="000000" w:themeColor="text1"/>
        </w:rPr>
        <w:t>bioelektrownia</w:t>
      </w:r>
      <w:proofErr w:type="spellEnd"/>
      <w:r w:rsidRPr="00604126">
        <w:rPr>
          <w:rFonts w:cs="Tahoma"/>
          <w:color w:val="000000" w:themeColor="text1"/>
        </w:rPr>
        <w:t>.</w:t>
      </w:r>
      <w:r w:rsidR="0020036B" w:rsidRPr="00604126">
        <w:rPr>
          <w:rFonts w:cs="Tahoma"/>
          <w:color w:val="000000" w:themeColor="text1"/>
        </w:rPr>
        <w:t xml:space="preserve"> </w:t>
      </w:r>
      <w:r w:rsidR="00685963" w:rsidRPr="00604126">
        <w:rPr>
          <w:rFonts w:cs="Tahoma"/>
          <w:color w:val="000000" w:themeColor="text1"/>
        </w:rPr>
        <w:t xml:space="preserve">Obszar ten stanowi drugi rejon przemysłowy w gminie. </w:t>
      </w:r>
    </w:p>
    <w:p w14:paraId="08F4FB07" w14:textId="77777777" w:rsidR="00FF512D" w:rsidRPr="00604126" w:rsidRDefault="00FF512D" w:rsidP="00FF512D">
      <w:pPr>
        <w:rPr>
          <w:rFonts w:cs="Tahoma"/>
          <w:color w:val="000000" w:themeColor="text1"/>
        </w:rPr>
      </w:pPr>
      <w:r w:rsidRPr="00604126">
        <w:rPr>
          <w:rFonts w:cs="Tahoma"/>
          <w:color w:val="000000" w:themeColor="text1"/>
        </w:rPr>
        <w:t>W miejscowości Białe Błota</w:t>
      </w:r>
      <w:r w:rsidR="00B00848" w:rsidRPr="00604126">
        <w:rPr>
          <w:rFonts w:cs="Tahoma"/>
          <w:color w:val="000000" w:themeColor="text1"/>
        </w:rPr>
        <w:t>,</w:t>
      </w:r>
      <w:r w:rsidRPr="00604126">
        <w:rPr>
          <w:rFonts w:cs="Tahoma"/>
          <w:color w:val="000000" w:themeColor="text1"/>
        </w:rPr>
        <w:t xml:space="preserve"> wśród </w:t>
      </w:r>
      <w:r w:rsidR="006E23E3" w:rsidRPr="00604126">
        <w:rPr>
          <w:rFonts w:cs="Tahoma"/>
          <w:color w:val="000000" w:themeColor="text1"/>
        </w:rPr>
        <w:t>lasów</w:t>
      </w:r>
      <w:r w:rsidR="00B00848" w:rsidRPr="00604126">
        <w:rPr>
          <w:rFonts w:cs="Tahoma"/>
          <w:color w:val="000000" w:themeColor="text1"/>
        </w:rPr>
        <w:t>,</w:t>
      </w:r>
      <w:r w:rsidR="006E23E3" w:rsidRPr="00604126">
        <w:rPr>
          <w:rFonts w:cs="Tahoma"/>
          <w:color w:val="000000" w:themeColor="text1"/>
        </w:rPr>
        <w:t xml:space="preserve"> zlokalizowane jest </w:t>
      </w:r>
      <w:r w:rsidRPr="00604126">
        <w:rPr>
          <w:rFonts w:cs="Tahoma"/>
          <w:color w:val="000000" w:themeColor="text1"/>
        </w:rPr>
        <w:t>gminne składowisko odpadów</w:t>
      </w:r>
      <w:r w:rsidR="00B00848" w:rsidRPr="00604126">
        <w:rPr>
          <w:rFonts w:cs="Tahoma"/>
          <w:color w:val="000000" w:themeColor="text1"/>
        </w:rPr>
        <w:t>,</w:t>
      </w:r>
      <w:r w:rsidRPr="00604126">
        <w:rPr>
          <w:rFonts w:cs="Tahoma"/>
          <w:color w:val="000000" w:themeColor="text1"/>
        </w:rPr>
        <w:t xml:space="preserve"> z kompostownią.</w:t>
      </w:r>
    </w:p>
    <w:p w14:paraId="394EF790" w14:textId="77777777" w:rsidR="0087105A" w:rsidRPr="00604126" w:rsidRDefault="0087105A" w:rsidP="0087105A">
      <w:pPr>
        <w:rPr>
          <w:rFonts w:cs="Tahoma"/>
          <w:color w:val="000000" w:themeColor="text1"/>
        </w:rPr>
      </w:pPr>
      <w:r w:rsidRPr="00604126">
        <w:rPr>
          <w:rFonts w:cs="Tahoma"/>
          <w:color w:val="000000" w:themeColor="text1"/>
        </w:rPr>
        <w:t>W miejscowości</w:t>
      </w:r>
      <w:r w:rsidR="004746A3" w:rsidRPr="00604126">
        <w:rPr>
          <w:rFonts w:cs="Tahoma"/>
          <w:color w:val="000000" w:themeColor="text1"/>
        </w:rPr>
        <w:t>ach</w:t>
      </w:r>
      <w:r w:rsidR="00B00848" w:rsidRPr="00604126">
        <w:rPr>
          <w:rFonts w:cs="Tahoma"/>
          <w:color w:val="000000" w:themeColor="text1"/>
        </w:rPr>
        <w:t>:</w:t>
      </w:r>
      <w:r w:rsidRPr="00604126">
        <w:rPr>
          <w:rFonts w:cs="Tahoma"/>
          <w:color w:val="000000" w:themeColor="text1"/>
        </w:rPr>
        <w:t xml:space="preserve"> </w:t>
      </w:r>
      <w:r w:rsidR="004746A3" w:rsidRPr="00604126">
        <w:rPr>
          <w:rFonts w:cs="Tahoma"/>
          <w:color w:val="000000" w:themeColor="text1"/>
        </w:rPr>
        <w:t>Krąplewice</w:t>
      </w:r>
      <w:r w:rsidR="00F52799" w:rsidRPr="00604126">
        <w:rPr>
          <w:rFonts w:cs="Tahoma"/>
          <w:color w:val="000000" w:themeColor="text1"/>
        </w:rPr>
        <w:t>, Laskowice, Lipno</w:t>
      </w:r>
      <w:r w:rsidR="004746A3" w:rsidRPr="00604126">
        <w:rPr>
          <w:rFonts w:cs="Tahoma"/>
          <w:color w:val="000000" w:themeColor="text1"/>
        </w:rPr>
        <w:t xml:space="preserve"> </w:t>
      </w:r>
      <w:r w:rsidR="00F52799" w:rsidRPr="00604126">
        <w:rPr>
          <w:rFonts w:cs="Tahoma"/>
          <w:color w:val="000000" w:themeColor="text1"/>
        </w:rPr>
        <w:t xml:space="preserve">i Taszewo </w:t>
      </w:r>
      <w:r w:rsidR="004746A3" w:rsidRPr="00604126">
        <w:rPr>
          <w:rFonts w:cs="Tahoma"/>
          <w:color w:val="000000" w:themeColor="text1"/>
        </w:rPr>
        <w:t>znajdują się zespo</w:t>
      </w:r>
      <w:r w:rsidRPr="00604126">
        <w:rPr>
          <w:rFonts w:cs="Tahoma"/>
          <w:color w:val="000000" w:themeColor="text1"/>
        </w:rPr>
        <w:t>ł</w:t>
      </w:r>
      <w:r w:rsidR="004746A3" w:rsidRPr="00604126">
        <w:rPr>
          <w:rFonts w:cs="Tahoma"/>
          <w:color w:val="000000" w:themeColor="text1"/>
        </w:rPr>
        <w:t>y</w:t>
      </w:r>
      <w:r w:rsidRPr="00604126">
        <w:rPr>
          <w:rFonts w:cs="Tahoma"/>
          <w:color w:val="000000" w:themeColor="text1"/>
        </w:rPr>
        <w:t xml:space="preserve"> dwors</w:t>
      </w:r>
      <w:r w:rsidR="00F52799" w:rsidRPr="00604126">
        <w:rPr>
          <w:rFonts w:cs="Tahoma"/>
          <w:color w:val="000000" w:themeColor="text1"/>
        </w:rPr>
        <w:t>ko-parkowe</w:t>
      </w:r>
      <w:r w:rsidRPr="00604126">
        <w:rPr>
          <w:rFonts w:cs="Tahoma"/>
          <w:color w:val="000000" w:themeColor="text1"/>
        </w:rPr>
        <w:t>.</w:t>
      </w:r>
      <w:r w:rsidR="0020036B" w:rsidRPr="00604126">
        <w:rPr>
          <w:rFonts w:cs="Tahoma"/>
          <w:color w:val="000000" w:themeColor="text1"/>
        </w:rPr>
        <w:t xml:space="preserve"> W miejscowości Laskowice znajduje się muzeum misyjno-et</w:t>
      </w:r>
      <w:r w:rsidR="00B00848" w:rsidRPr="00604126">
        <w:rPr>
          <w:rFonts w:cs="Tahoma"/>
          <w:color w:val="000000" w:themeColor="text1"/>
        </w:rPr>
        <w:t>n</w:t>
      </w:r>
      <w:r w:rsidR="0020036B" w:rsidRPr="00604126">
        <w:rPr>
          <w:rFonts w:cs="Tahoma"/>
          <w:color w:val="000000" w:themeColor="text1"/>
        </w:rPr>
        <w:t>ograficzne.</w:t>
      </w:r>
    </w:p>
    <w:p w14:paraId="257C15BF" w14:textId="77777777" w:rsidR="00035211" w:rsidRPr="00604126" w:rsidRDefault="00035211" w:rsidP="0087105A">
      <w:pPr>
        <w:rPr>
          <w:rFonts w:cs="Tahoma"/>
          <w:color w:val="000000" w:themeColor="text1"/>
        </w:rPr>
      </w:pPr>
      <w:r w:rsidRPr="00604126">
        <w:rPr>
          <w:rFonts w:cs="Tahoma"/>
          <w:color w:val="000000" w:themeColor="text1"/>
        </w:rPr>
        <w:t xml:space="preserve">Stacja kolejowa w Laskowicach Pomorskich posiada oświetlony, utwardzony plac przed dworcem </w:t>
      </w:r>
      <w:r w:rsidR="00B00848" w:rsidRPr="00604126">
        <w:rPr>
          <w:rFonts w:cs="Tahoma"/>
          <w:color w:val="000000" w:themeColor="text1"/>
        </w:rPr>
        <w:t xml:space="preserve">– </w:t>
      </w:r>
      <w:r w:rsidRPr="00604126">
        <w:rPr>
          <w:rFonts w:cs="Tahoma"/>
          <w:color w:val="000000" w:themeColor="text1"/>
        </w:rPr>
        <w:t>z przystankiem autobusowym wyposażonym w wiatę oraz miejsca parkingowe dla samochodó</w:t>
      </w:r>
      <w:r w:rsidR="00D85ADA" w:rsidRPr="00604126">
        <w:rPr>
          <w:rFonts w:cs="Tahoma"/>
          <w:color w:val="000000" w:themeColor="text1"/>
        </w:rPr>
        <w:t>w osobowych</w:t>
      </w:r>
      <w:r w:rsidR="00FD5D49" w:rsidRPr="00604126">
        <w:rPr>
          <w:rFonts w:cs="Tahoma"/>
          <w:color w:val="000000" w:themeColor="text1"/>
        </w:rPr>
        <w:t>, a budynek stacji został odnowiony</w:t>
      </w:r>
      <w:r w:rsidR="00D85ADA" w:rsidRPr="00604126">
        <w:rPr>
          <w:rFonts w:cs="Tahoma"/>
          <w:color w:val="000000" w:themeColor="text1"/>
        </w:rPr>
        <w:t>. Słabo wyposażony p</w:t>
      </w:r>
      <w:r w:rsidR="00B00848" w:rsidRPr="00604126">
        <w:rPr>
          <w:rFonts w:cs="Tahoma"/>
          <w:color w:val="000000" w:themeColor="text1"/>
        </w:rPr>
        <w:t>rzystanek kolejowy w </w:t>
      </w:r>
      <w:r w:rsidRPr="00604126">
        <w:rPr>
          <w:rFonts w:cs="Tahoma"/>
          <w:color w:val="000000" w:themeColor="text1"/>
        </w:rPr>
        <w:t>Jeżewie oddalony jest od przystanków autobusowych o około 700 m.</w:t>
      </w:r>
    </w:p>
    <w:p w14:paraId="245B1056" w14:textId="77777777" w:rsidR="0087105A" w:rsidRPr="00604126" w:rsidRDefault="0087105A" w:rsidP="0087105A">
      <w:pPr>
        <w:rPr>
          <w:rFonts w:cs="Tahoma"/>
          <w:color w:val="000000" w:themeColor="text1"/>
        </w:rPr>
      </w:pPr>
      <w:r w:rsidRPr="00604126">
        <w:rPr>
          <w:rFonts w:cs="Tahoma"/>
          <w:color w:val="000000" w:themeColor="text1"/>
        </w:rPr>
        <w:t>Skomunikowanie gminy ze Świeciem stanowią drogi wojewódzkie nr 239 i 272</w:t>
      </w:r>
      <w:r w:rsidR="00685963" w:rsidRPr="00604126">
        <w:rPr>
          <w:rFonts w:cs="Tahoma"/>
          <w:color w:val="000000" w:themeColor="text1"/>
        </w:rPr>
        <w:t>, droga powiatowa 1249C</w:t>
      </w:r>
      <w:r w:rsidR="006E23E3" w:rsidRPr="00604126">
        <w:rPr>
          <w:rFonts w:cs="Tahoma"/>
          <w:color w:val="000000" w:themeColor="text1"/>
        </w:rPr>
        <w:t xml:space="preserve"> i</w:t>
      </w:r>
      <w:r w:rsidRPr="00604126">
        <w:rPr>
          <w:rFonts w:cs="Tahoma"/>
          <w:color w:val="000000" w:themeColor="text1"/>
        </w:rPr>
        <w:t xml:space="preserve"> linia kolejowa nr 131. Skomunikowanie gminy z Grudziądzem zapewnia linia kolejowa nr 208. W Laskowicach Pomorskich znajduje się znaczący węzeł kolejowy</w:t>
      </w:r>
      <w:r w:rsidR="003B73F0" w:rsidRPr="00604126">
        <w:rPr>
          <w:rFonts w:cs="Tahoma"/>
          <w:color w:val="000000" w:themeColor="text1"/>
        </w:rPr>
        <w:t xml:space="preserve">, </w:t>
      </w:r>
      <w:r w:rsidR="00B00848" w:rsidRPr="00604126">
        <w:rPr>
          <w:rFonts w:cs="Tahoma"/>
          <w:color w:val="000000" w:themeColor="text1"/>
        </w:rPr>
        <w:t>w</w:t>
      </w:r>
      <w:r w:rsidR="007C30EA" w:rsidRPr="00604126">
        <w:rPr>
          <w:rFonts w:cs="Tahoma"/>
          <w:color w:val="000000" w:themeColor="text1"/>
        </w:rPr>
        <w:t> </w:t>
      </w:r>
      <w:r w:rsidR="00B00848" w:rsidRPr="00604126">
        <w:rPr>
          <w:rFonts w:cs="Tahoma"/>
          <w:color w:val="000000" w:themeColor="text1"/>
        </w:rPr>
        <w:t xml:space="preserve">którym </w:t>
      </w:r>
      <w:r w:rsidR="003B73F0" w:rsidRPr="00604126">
        <w:rPr>
          <w:rFonts w:cs="Tahoma"/>
          <w:color w:val="000000" w:themeColor="text1"/>
        </w:rPr>
        <w:t>łączą się linie kolejowe nr 131, 208 i 215.</w:t>
      </w:r>
      <w:r w:rsidRPr="00604126">
        <w:rPr>
          <w:rFonts w:cs="Tahoma"/>
          <w:color w:val="000000" w:themeColor="text1"/>
        </w:rPr>
        <w:t xml:space="preserve"> Przez fragment gminy przebiega autostrada A1.</w:t>
      </w:r>
    </w:p>
    <w:p w14:paraId="548E85D0" w14:textId="77777777" w:rsidR="00C176EE" w:rsidRPr="00604126" w:rsidRDefault="00C176EE" w:rsidP="00C176EE">
      <w:pPr>
        <w:shd w:val="clear" w:color="auto" w:fill="FFFFFF" w:themeFill="background1"/>
        <w:rPr>
          <w:rFonts w:cs="Tahoma"/>
          <w:color w:val="000000" w:themeColor="text1"/>
        </w:rPr>
      </w:pPr>
      <w:r w:rsidRPr="00604126">
        <w:rPr>
          <w:rFonts w:cs="Tahoma"/>
          <w:color w:val="000000" w:themeColor="text1"/>
        </w:rPr>
        <w:t>Zalesione obszary gminy objęt</w:t>
      </w:r>
      <w:r w:rsidR="007C30EA" w:rsidRPr="00604126">
        <w:rPr>
          <w:rFonts w:cs="Tahoma"/>
          <w:color w:val="000000" w:themeColor="text1"/>
        </w:rPr>
        <w:t>e</w:t>
      </w:r>
      <w:r w:rsidRPr="00604126">
        <w:rPr>
          <w:rFonts w:cs="Tahoma"/>
          <w:color w:val="000000" w:themeColor="text1"/>
        </w:rPr>
        <w:t xml:space="preserve"> są niemal w całośc</w:t>
      </w:r>
      <w:r w:rsidR="007C30EA" w:rsidRPr="00604126">
        <w:rPr>
          <w:rFonts w:cs="Tahoma"/>
          <w:color w:val="000000" w:themeColor="text1"/>
        </w:rPr>
        <w:t>i obszarami ochrony krajobrazu.</w:t>
      </w:r>
    </w:p>
    <w:p w14:paraId="7AB05CD8" w14:textId="77777777" w:rsidR="004C6A84" w:rsidRPr="00604126" w:rsidRDefault="004C028B" w:rsidP="00F139A1">
      <w:pPr>
        <w:keepNext/>
        <w:keepLines/>
        <w:spacing w:before="240" w:after="120"/>
        <w:ind w:firstLine="0"/>
        <w:jc w:val="center"/>
        <w:rPr>
          <w:rFonts w:cs="Tahoma"/>
          <w:b/>
          <w:color w:val="000000" w:themeColor="text1"/>
          <w:szCs w:val="22"/>
          <w:u w:val="single"/>
        </w:rPr>
      </w:pPr>
      <w:r w:rsidRPr="00604126">
        <w:rPr>
          <w:rFonts w:cs="Tahoma"/>
          <w:b/>
          <w:color w:val="000000" w:themeColor="text1"/>
          <w:szCs w:val="22"/>
          <w:u w:val="single"/>
        </w:rPr>
        <w:t xml:space="preserve">Gmina </w:t>
      </w:r>
      <w:r w:rsidR="00F139A1" w:rsidRPr="00604126">
        <w:rPr>
          <w:rFonts w:cs="Tahoma"/>
          <w:b/>
          <w:color w:val="000000" w:themeColor="text1"/>
          <w:szCs w:val="22"/>
          <w:u w:val="single"/>
        </w:rPr>
        <w:t>Lniano</w:t>
      </w:r>
    </w:p>
    <w:p w14:paraId="5AE6B3F7" w14:textId="2804F86A" w:rsidR="004C6A84" w:rsidRPr="0068066C" w:rsidRDefault="004C6A84" w:rsidP="00F139A1">
      <w:pPr>
        <w:rPr>
          <w:rFonts w:cs="Tahoma"/>
          <w:color w:val="000000" w:themeColor="text1"/>
        </w:rPr>
      </w:pPr>
      <w:r w:rsidRPr="0068066C">
        <w:rPr>
          <w:rFonts w:cs="Tahoma"/>
          <w:color w:val="000000" w:themeColor="text1"/>
          <w:szCs w:val="22"/>
        </w:rPr>
        <w:t xml:space="preserve">Wg stanu na </w:t>
      </w:r>
      <w:r w:rsidR="00F139A1" w:rsidRPr="0068066C">
        <w:rPr>
          <w:rFonts w:cs="Tahoma"/>
          <w:color w:val="000000" w:themeColor="text1"/>
          <w:szCs w:val="22"/>
        </w:rPr>
        <w:t>31</w:t>
      </w:r>
      <w:r w:rsidRPr="0068066C">
        <w:rPr>
          <w:rFonts w:cs="Tahoma"/>
          <w:color w:val="000000" w:themeColor="text1"/>
          <w:szCs w:val="22"/>
        </w:rPr>
        <w:t xml:space="preserve"> </w:t>
      </w:r>
      <w:r w:rsidR="00F139A1" w:rsidRPr="0068066C">
        <w:rPr>
          <w:rFonts w:cs="Tahoma"/>
          <w:color w:val="000000" w:themeColor="text1"/>
          <w:szCs w:val="22"/>
        </w:rPr>
        <w:t>grudnia</w:t>
      </w:r>
      <w:r w:rsidRPr="0068066C">
        <w:rPr>
          <w:rFonts w:cs="Tahoma"/>
          <w:color w:val="000000" w:themeColor="text1"/>
          <w:szCs w:val="22"/>
        </w:rPr>
        <w:t xml:space="preserve"> 201</w:t>
      </w:r>
      <w:r w:rsidR="00604126" w:rsidRPr="0068066C">
        <w:rPr>
          <w:rFonts w:cs="Tahoma"/>
          <w:color w:val="000000" w:themeColor="text1"/>
          <w:szCs w:val="22"/>
        </w:rPr>
        <w:t>9</w:t>
      </w:r>
      <w:r w:rsidRPr="0068066C">
        <w:rPr>
          <w:rFonts w:cs="Tahoma"/>
          <w:color w:val="000000" w:themeColor="text1"/>
          <w:szCs w:val="22"/>
        </w:rPr>
        <w:t xml:space="preserve"> r., obszar gminy </w:t>
      </w:r>
      <w:r w:rsidR="00F139A1" w:rsidRPr="0068066C">
        <w:rPr>
          <w:rFonts w:cs="Tahoma"/>
          <w:color w:val="000000" w:themeColor="text1"/>
          <w:szCs w:val="22"/>
        </w:rPr>
        <w:t>Lniano</w:t>
      </w:r>
      <w:r w:rsidR="00741E5D" w:rsidRPr="0068066C">
        <w:rPr>
          <w:rFonts w:cs="Tahoma"/>
          <w:color w:val="000000" w:themeColor="text1"/>
          <w:szCs w:val="22"/>
        </w:rPr>
        <w:t xml:space="preserve"> zajmował powierzchnię </w:t>
      </w:r>
      <w:r w:rsidR="00F139A1" w:rsidRPr="0068066C">
        <w:rPr>
          <w:rFonts w:cs="Tahoma"/>
          <w:color w:val="000000" w:themeColor="text1"/>
          <w:szCs w:val="22"/>
        </w:rPr>
        <w:t>88</w:t>
      </w:r>
      <w:r w:rsidRPr="0068066C">
        <w:rPr>
          <w:rFonts w:cs="Tahoma"/>
          <w:color w:val="000000" w:themeColor="text1"/>
          <w:szCs w:val="22"/>
        </w:rPr>
        <w:t> km</w:t>
      </w:r>
      <w:r w:rsidRPr="0068066C">
        <w:rPr>
          <w:rFonts w:cs="Tahoma"/>
          <w:color w:val="000000" w:themeColor="text1"/>
          <w:szCs w:val="22"/>
          <w:vertAlign w:val="superscript"/>
        </w:rPr>
        <w:t>2</w:t>
      </w:r>
      <w:r w:rsidR="00741E5D" w:rsidRPr="0068066C">
        <w:rPr>
          <w:rFonts w:cs="Tahoma"/>
          <w:color w:val="000000" w:themeColor="text1"/>
        </w:rPr>
        <w:t xml:space="preserve">. </w:t>
      </w:r>
      <w:r w:rsidR="00B5102C" w:rsidRPr="0068066C">
        <w:rPr>
          <w:rFonts w:cs="Tahoma"/>
          <w:color w:val="000000" w:themeColor="text1"/>
        </w:rPr>
        <w:t>Gmina podzielona jest na </w:t>
      </w:r>
      <w:r w:rsidR="00F139A1" w:rsidRPr="0068066C">
        <w:rPr>
          <w:rFonts w:cs="Tahoma"/>
          <w:color w:val="000000" w:themeColor="text1"/>
        </w:rPr>
        <w:t>11</w:t>
      </w:r>
      <w:r w:rsidR="006D47B7" w:rsidRPr="0068066C">
        <w:rPr>
          <w:rFonts w:cs="Tahoma"/>
          <w:color w:val="000000" w:themeColor="text1"/>
        </w:rPr>
        <w:t> </w:t>
      </w:r>
      <w:r w:rsidR="00B5102C" w:rsidRPr="0068066C">
        <w:rPr>
          <w:rFonts w:cs="Tahoma"/>
          <w:color w:val="000000" w:themeColor="text1"/>
        </w:rPr>
        <w:t>sołectw.</w:t>
      </w:r>
    </w:p>
    <w:p w14:paraId="5F930157" w14:textId="77777777" w:rsidR="00A30DAB" w:rsidRPr="0068066C" w:rsidRDefault="00F139A1" w:rsidP="00004F86">
      <w:pPr>
        <w:rPr>
          <w:rFonts w:cs="Tahoma"/>
          <w:color w:val="000000" w:themeColor="text1"/>
        </w:rPr>
      </w:pPr>
      <w:r w:rsidRPr="0068066C">
        <w:rPr>
          <w:rFonts w:cs="Tahoma"/>
          <w:color w:val="000000" w:themeColor="text1"/>
        </w:rPr>
        <w:t>Gmina jest słabo zaludniona, n</w:t>
      </w:r>
      <w:r w:rsidR="00101B69" w:rsidRPr="0068066C">
        <w:rPr>
          <w:rFonts w:cs="Tahoma"/>
          <w:color w:val="000000" w:themeColor="text1"/>
        </w:rPr>
        <w:t>ajwiększymi</w:t>
      </w:r>
      <w:r w:rsidR="004C6A84" w:rsidRPr="0068066C">
        <w:rPr>
          <w:rFonts w:cs="Tahoma"/>
          <w:color w:val="000000" w:themeColor="text1"/>
        </w:rPr>
        <w:t xml:space="preserve"> jednostk</w:t>
      </w:r>
      <w:r w:rsidR="00101B69" w:rsidRPr="0068066C">
        <w:rPr>
          <w:rFonts w:cs="Tahoma"/>
          <w:color w:val="000000" w:themeColor="text1"/>
        </w:rPr>
        <w:t>ami osadniczymi</w:t>
      </w:r>
      <w:r w:rsidR="004C6A84" w:rsidRPr="0068066C">
        <w:rPr>
          <w:rFonts w:cs="Tahoma"/>
          <w:color w:val="000000" w:themeColor="text1"/>
        </w:rPr>
        <w:t xml:space="preserve"> </w:t>
      </w:r>
      <w:r w:rsidR="00101B69" w:rsidRPr="0068066C">
        <w:rPr>
          <w:rFonts w:cs="Tahoma"/>
          <w:color w:val="000000" w:themeColor="text1"/>
        </w:rPr>
        <w:t>są</w:t>
      </w:r>
      <w:r w:rsidR="00B00848" w:rsidRPr="0068066C">
        <w:rPr>
          <w:rFonts w:cs="Tahoma"/>
          <w:color w:val="000000" w:themeColor="text1"/>
        </w:rPr>
        <w:t>:</w:t>
      </w:r>
      <w:r w:rsidR="00101B69" w:rsidRPr="0068066C">
        <w:rPr>
          <w:rFonts w:cs="Tahoma"/>
          <w:color w:val="000000" w:themeColor="text1"/>
        </w:rPr>
        <w:t xml:space="preserve"> </w:t>
      </w:r>
      <w:r w:rsidR="00004F86" w:rsidRPr="0068066C">
        <w:rPr>
          <w:rFonts w:cs="Tahoma"/>
          <w:color w:val="000000" w:themeColor="text1"/>
        </w:rPr>
        <w:t>Lniano</w:t>
      </w:r>
      <w:r w:rsidR="00101B69" w:rsidRPr="0068066C">
        <w:rPr>
          <w:rFonts w:cs="Tahoma"/>
          <w:color w:val="000000" w:themeColor="text1"/>
        </w:rPr>
        <w:t xml:space="preserve"> (1,2 tys. mieszkańców) oraz</w:t>
      </w:r>
      <w:r w:rsidR="004C6A84" w:rsidRPr="0068066C">
        <w:rPr>
          <w:rFonts w:cs="Tahoma"/>
          <w:color w:val="000000" w:themeColor="text1"/>
        </w:rPr>
        <w:t xml:space="preserve"> </w:t>
      </w:r>
      <w:r w:rsidR="00004F86" w:rsidRPr="0068066C">
        <w:rPr>
          <w:rFonts w:cs="Tahoma"/>
          <w:color w:val="000000" w:themeColor="text1"/>
        </w:rPr>
        <w:t>Błądzim.</w:t>
      </w:r>
      <w:r w:rsidR="004C6A84" w:rsidRPr="0068066C">
        <w:rPr>
          <w:rFonts w:cs="Tahoma"/>
          <w:color w:val="000000" w:themeColor="text1"/>
        </w:rPr>
        <w:t xml:space="preserve"> Ponadto, istot</w:t>
      </w:r>
      <w:r w:rsidR="00004F86" w:rsidRPr="0068066C">
        <w:rPr>
          <w:rFonts w:cs="Tahoma"/>
          <w:color w:val="000000" w:themeColor="text1"/>
        </w:rPr>
        <w:t>nymi jednostkami osadniczymi są</w:t>
      </w:r>
      <w:r w:rsidR="004C6A84" w:rsidRPr="0068066C">
        <w:rPr>
          <w:rFonts w:cs="Tahoma"/>
          <w:color w:val="000000" w:themeColor="text1"/>
        </w:rPr>
        <w:t xml:space="preserve"> </w:t>
      </w:r>
      <w:r w:rsidR="00004F86" w:rsidRPr="0068066C">
        <w:rPr>
          <w:rFonts w:cs="Tahoma"/>
          <w:color w:val="000000" w:themeColor="text1"/>
        </w:rPr>
        <w:t>Jędrzejewo</w:t>
      </w:r>
      <w:r w:rsidR="00444179" w:rsidRPr="0068066C">
        <w:rPr>
          <w:rFonts w:cs="Tahoma"/>
          <w:color w:val="000000" w:themeColor="text1"/>
        </w:rPr>
        <w:t xml:space="preserve"> i</w:t>
      </w:r>
      <w:r w:rsidR="00545863" w:rsidRPr="0068066C">
        <w:rPr>
          <w:rFonts w:cs="Tahoma"/>
          <w:color w:val="000000" w:themeColor="text1"/>
        </w:rPr>
        <w:t xml:space="preserve"> Wętfi</w:t>
      </w:r>
      <w:r w:rsidR="00863337" w:rsidRPr="0068066C">
        <w:rPr>
          <w:rFonts w:cs="Tahoma"/>
          <w:color w:val="000000" w:themeColor="text1"/>
        </w:rPr>
        <w:t>e</w:t>
      </w:r>
      <w:r w:rsidR="00817CDC" w:rsidRPr="0068066C">
        <w:rPr>
          <w:rFonts w:cs="Tahoma"/>
          <w:color w:val="000000" w:themeColor="text1"/>
        </w:rPr>
        <w:t>.</w:t>
      </w:r>
    </w:p>
    <w:p w14:paraId="25A7550D" w14:textId="77777777" w:rsidR="00EF52A0" w:rsidRPr="0068066C" w:rsidRDefault="00EF52A0" w:rsidP="00004F86">
      <w:pPr>
        <w:rPr>
          <w:rFonts w:cs="Tahoma"/>
          <w:color w:val="000000" w:themeColor="text1"/>
        </w:rPr>
      </w:pPr>
      <w:r w:rsidRPr="0068066C">
        <w:rPr>
          <w:rFonts w:cs="Tahoma"/>
          <w:color w:val="000000" w:themeColor="text1"/>
        </w:rPr>
        <w:t xml:space="preserve">W ośrodku gminnym Lniano funkcjonują zakłady przetwórstwa mięsnego </w:t>
      </w:r>
      <w:r w:rsidR="00541B90" w:rsidRPr="0068066C">
        <w:rPr>
          <w:rFonts w:cs="Tahoma"/>
          <w:color w:val="000000" w:themeColor="text1"/>
        </w:rPr>
        <w:t>Viola, a </w:t>
      </w:r>
      <w:r w:rsidR="00FF512D" w:rsidRPr="0068066C">
        <w:rPr>
          <w:rFonts w:cs="Tahoma"/>
          <w:color w:val="000000" w:themeColor="text1"/>
        </w:rPr>
        <w:t>w</w:t>
      </w:r>
      <w:r w:rsidR="00541B90" w:rsidRPr="0068066C">
        <w:rPr>
          <w:rFonts w:cs="Tahoma"/>
          <w:color w:val="000000" w:themeColor="text1"/>
        </w:rPr>
        <w:t> </w:t>
      </w:r>
      <w:r w:rsidRPr="0068066C">
        <w:rPr>
          <w:rFonts w:cs="Tahoma"/>
          <w:color w:val="000000" w:themeColor="text1"/>
        </w:rPr>
        <w:t>miejscowości</w:t>
      </w:r>
      <w:r w:rsidR="00FF512D" w:rsidRPr="0068066C">
        <w:rPr>
          <w:rFonts w:cs="Tahoma"/>
          <w:color w:val="000000" w:themeColor="text1"/>
        </w:rPr>
        <w:t>ach</w:t>
      </w:r>
      <w:r w:rsidRPr="0068066C">
        <w:rPr>
          <w:rFonts w:cs="Tahoma"/>
          <w:color w:val="000000" w:themeColor="text1"/>
        </w:rPr>
        <w:t xml:space="preserve"> Ostrowite </w:t>
      </w:r>
      <w:r w:rsidR="00FF512D" w:rsidRPr="0068066C">
        <w:rPr>
          <w:rFonts w:cs="Tahoma"/>
          <w:color w:val="000000" w:themeColor="text1"/>
        </w:rPr>
        <w:t xml:space="preserve">i Lnianek </w:t>
      </w:r>
      <w:r w:rsidRPr="0068066C">
        <w:rPr>
          <w:rFonts w:cs="Tahoma"/>
          <w:color w:val="000000" w:themeColor="text1"/>
        </w:rPr>
        <w:t xml:space="preserve">zlokalizowane </w:t>
      </w:r>
      <w:r w:rsidR="00FF512D" w:rsidRPr="0068066C">
        <w:rPr>
          <w:rFonts w:cs="Tahoma"/>
          <w:color w:val="000000" w:themeColor="text1"/>
        </w:rPr>
        <w:t>są</w:t>
      </w:r>
      <w:r w:rsidRPr="0068066C">
        <w:rPr>
          <w:rFonts w:cs="Tahoma"/>
          <w:color w:val="000000" w:themeColor="text1"/>
        </w:rPr>
        <w:t xml:space="preserve"> </w:t>
      </w:r>
      <w:r w:rsidR="00FF512D" w:rsidRPr="0068066C">
        <w:rPr>
          <w:rFonts w:cs="Tahoma"/>
          <w:color w:val="000000" w:themeColor="text1"/>
        </w:rPr>
        <w:t>składowiska</w:t>
      </w:r>
      <w:r w:rsidRPr="0068066C">
        <w:rPr>
          <w:rFonts w:cs="Tahoma"/>
          <w:color w:val="000000" w:themeColor="text1"/>
        </w:rPr>
        <w:t xml:space="preserve"> odpadów.</w:t>
      </w:r>
    </w:p>
    <w:p w14:paraId="1F76A386" w14:textId="77777777" w:rsidR="00863337" w:rsidRPr="0068066C" w:rsidRDefault="00863337" w:rsidP="00004F86">
      <w:pPr>
        <w:rPr>
          <w:rFonts w:cs="Tahoma"/>
          <w:color w:val="000000" w:themeColor="text1"/>
        </w:rPr>
      </w:pPr>
      <w:r w:rsidRPr="0068066C">
        <w:rPr>
          <w:rFonts w:cs="Tahoma"/>
          <w:color w:val="000000" w:themeColor="text1"/>
        </w:rPr>
        <w:t xml:space="preserve">Okolice jezior w południowej części gminy to obszar chronionego krajobrazu, a </w:t>
      </w:r>
      <w:r w:rsidR="00B00848" w:rsidRPr="0068066C">
        <w:rPr>
          <w:rFonts w:cs="Tahoma"/>
          <w:color w:val="000000" w:themeColor="text1"/>
        </w:rPr>
        <w:t xml:space="preserve">północna </w:t>
      </w:r>
      <w:r w:rsidRPr="0068066C">
        <w:rPr>
          <w:rFonts w:cs="Tahoma"/>
          <w:color w:val="000000" w:themeColor="text1"/>
        </w:rPr>
        <w:t xml:space="preserve">część </w:t>
      </w:r>
      <w:r w:rsidR="00B00848" w:rsidRPr="0068066C">
        <w:rPr>
          <w:rFonts w:cs="Tahoma"/>
          <w:color w:val="000000" w:themeColor="text1"/>
        </w:rPr>
        <w:t xml:space="preserve">gminy </w:t>
      </w:r>
      <w:r w:rsidRPr="0068066C">
        <w:rPr>
          <w:rFonts w:cs="Tahoma"/>
          <w:color w:val="000000" w:themeColor="text1"/>
        </w:rPr>
        <w:t xml:space="preserve">należy do </w:t>
      </w:r>
      <w:proofErr w:type="spellStart"/>
      <w:r w:rsidRPr="0068066C">
        <w:rPr>
          <w:rFonts w:cs="Tahoma"/>
          <w:color w:val="000000" w:themeColor="text1"/>
        </w:rPr>
        <w:t>Wdeckiego</w:t>
      </w:r>
      <w:proofErr w:type="spellEnd"/>
      <w:r w:rsidRPr="0068066C">
        <w:rPr>
          <w:rFonts w:cs="Tahoma"/>
          <w:color w:val="000000" w:themeColor="text1"/>
        </w:rPr>
        <w:t xml:space="preserve"> Parku Krajobrazowego.</w:t>
      </w:r>
    </w:p>
    <w:p w14:paraId="256C1051" w14:textId="06D48596" w:rsidR="00FF512D" w:rsidRPr="0068066C" w:rsidRDefault="00FF512D" w:rsidP="00004F86">
      <w:pPr>
        <w:rPr>
          <w:rFonts w:cs="Tahoma"/>
          <w:color w:val="000000" w:themeColor="text1"/>
        </w:rPr>
      </w:pPr>
      <w:r w:rsidRPr="0068066C">
        <w:rPr>
          <w:rFonts w:cs="Tahoma"/>
          <w:color w:val="000000" w:themeColor="text1"/>
        </w:rPr>
        <w:t>W „Strategii Rozwoju Gminy Lniano. Cz</w:t>
      </w:r>
      <w:r w:rsidR="007C30EA" w:rsidRPr="0068066C">
        <w:rPr>
          <w:rFonts w:cs="Tahoma"/>
          <w:color w:val="000000" w:themeColor="text1"/>
        </w:rPr>
        <w:t>ę</w:t>
      </w:r>
      <w:r w:rsidRPr="0068066C">
        <w:rPr>
          <w:rFonts w:cs="Tahoma"/>
          <w:color w:val="000000" w:themeColor="text1"/>
        </w:rPr>
        <w:t xml:space="preserve">ść II. Wizja, cele i kierunki rozwoju gminy” </w:t>
      </w:r>
      <w:r w:rsidR="00833BD4" w:rsidRPr="0068066C">
        <w:rPr>
          <w:rFonts w:cs="Tahoma"/>
          <w:color w:val="000000" w:themeColor="text1"/>
        </w:rPr>
        <w:t xml:space="preserve">wizją rozwoju gminy jest Lniano jako obszar o dobrej dostępności komunikacyjnej, </w:t>
      </w:r>
      <w:r w:rsidR="00CE2DB9">
        <w:rPr>
          <w:rFonts w:cs="Tahoma"/>
          <w:color w:val="000000" w:themeColor="text1"/>
        </w:rPr>
        <w:t xml:space="preserve">z </w:t>
      </w:r>
      <w:r w:rsidR="00833BD4" w:rsidRPr="0068066C">
        <w:rPr>
          <w:rFonts w:cs="Tahoma"/>
          <w:color w:val="000000" w:themeColor="text1"/>
        </w:rPr>
        <w:t>wystarczającą liczbą połączeń przy korzystnych taryfach, ze zmodernizowanymi drogami o odpowiedniej jakości, zintegrowan</w:t>
      </w:r>
      <w:r w:rsidR="00B00848" w:rsidRPr="0068066C">
        <w:rPr>
          <w:rFonts w:cs="Tahoma"/>
          <w:color w:val="000000" w:themeColor="text1"/>
        </w:rPr>
        <w:t>y</w:t>
      </w:r>
      <w:r w:rsidR="00833BD4" w:rsidRPr="0068066C">
        <w:rPr>
          <w:rFonts w:cs="Tahoma"/>
          <w:color w:val="000000" w:themeColor="text1"/>
        </w:rPr>
        <w:t xml:space="preserve"> z innymi gminami. W ramach działań w zakresie </w:t>
      </w:r>
      <w:r w:rsidR="00A45EBF" w:rsidRPr="0068066C">
        <w:rPr>
          <w:rFonts w:cs="Tahoma"/>
          <w:color w:val="000000" w:themeColor="text1"/>
        </w:rPr>
        <w:t>dostępności zewnętrz</w:t>
      </w:r>
      <w:r w:rsidR="00833BD4" w:rsidRPr="0068066C">
        <w:rPr>
          <w:rFonts w:cs="Tahoma"/>
          <w:color w:val="000000" w:themeColor="text1"/>
        </w:rPr>
        <w:t xml:space="preserve">nej </w:t>
      </w:r>
      <w:r w:rsidR="00833BD4" w:rsidRPr="0068066C">
        <w:rPr>
          <w:rFonts w:cs="Tahoma"/>
          <w:color w:val="000000" w:themeColor="text1"/>
        </w:rPr>
        <w:lastRenderedPageBreak/>
        <w:t xml:space="preserve">zdefiniowano trzy priorytety: utrzymanie w dobrym stanie dróg wojewódzkich, poprawę funkcjonowania autobusowej komunikacji publicznej </w:t>
      </w:r>
      <w:r w:rsidR="00A45EBF" w:rsidRPr="0068066C">
        <w:rPr>
          <w:rFonts w:cs="Tahoma"/>
          <w:color w:val="000000" w:themeColor="text1"/>
        </w:rPr>
        <w:t>oraz zwiększenie liczby połączeń w komunikacji kolejowej.</w:t>
      </w:r>
    </w:p>
    <w:p w14:paraId="3DBAB597" w14:textId="22157587" w:rsidR="00B00848" w:rsidRPr="0068066C" w:rsidRDefault="00004F86" w:rsidP="00004F86">
      <w:pPr>
        <w:rPr>
          <w:rFonts w:cs="Tahoma"/>
          <w:color w:val="000000" w:themeColor="text1"/>
        </w:rPr>
      </w:pPr>
      <w:r w:rsidRPr="0068066C">
        <w:rPr>
          <w:rFonts w:cs="Tahoma"/>
          <w:color w:val="000000" w:themeColor="text1"/>
        </w:rPr>
        <w:t>Skomunikowanie gminy ze Świeciem stanowią drogi wojewódzkie nr 239 i 240, któr</w:t>
      </w:r>
      <w:r w:rsidR="00B00848" w:rsidRPr="0068066C">
        <w:rPr>
          <w:rFonts w:cs="Tahoma"/>
          <w:color w:val="000000" w:themeColor="text1"/>
        </w:rPr>
        <w:t>e</w:t>
      </w:r>
      <w:r w:rsidRPr="0068066C">
        <w:rPr>
          <w:rFonts w:cs="Tahoma"/>
          <w:color w:val="000000" w:themeColor="text1"/>
        </w:rPr>
        <w:t xml:space="preserve"> przebiega</w:t>
      </w:r>
      <w:r w:rsidR="00B00848" w:rsidRPr="0068066C">
        <w:rPr>
          <w:rFonts w:cs="Tahoma"/>
          <w:color w:val="000000" w:themeColor="text1"/>
        </w:rPr>
        <w:t>ją</w:t>
      </w:r>
      <w:r w:rsidRPr="0068066C">
        <w:rPr>
          <w:rFonts w:cs="Tahoma"/>
          <w:color w:val="000000" w:themeColor="text1"/>
        </w:rPr>
        <w:t xml:space="preserve"> tranzytowo przez gminę. Skomunikowanie </w:t>
      </w:r>
      <w:r w:rsidR="00015D63" w:rsidRPr="0068066C">
        <w:rPr>
          <w:rFonts w:cs="Tahoma"/>
          <w:color w:val="000000" w:themeColor="text1"/>
        </w:rPr>
        <w:t xml:space="preserve">południowych fragmentów </w:t>
      </w:r>
      <w:r w:rsidR="007C30EA" w:rsidRPr="0068066C">
        <w:rPr>
          <w:rFonts w:cs="Tahoma"/>
          <w:color w:val="000000" w:themeColor="text1"/>
        </w:rPr>
        <w:t>gminy z </w:t>
      </w:r>
      <w:r w:rsidR="00B00848" w:rsidRPr="0068066C">
        <w:rPr>
          <w:rFonts w:cs="Tahoma"/>
          <w:color w:val="000000" w:themeColor="text1"/>
        </w:rPr>
        <w:t xml:space="preserve">Bydgoszczą </w:t>
      </w:r>
      <w:r w:rsidR="00015D63" w:rsidRPr="0068066C">
        <w:rPr>
          <w:rFonts w:cs="Tahoma"/>
          <w:color w:val="000000" w:themeColor="text1"/>
        </w:rPr>
        <w:t>stanowi linia kolejowa nr 20</w:t>
      </w:r>
      <w:r w:rsidRPr="0068066C">
        <w:rPr>
          <w:rFonts w:cs="Tahoma"/>
          <w:color w:val="000000" w:themeColor="text1"/>
        </w:rPr>
        <w:t>1.</w:t>
      </w:r>
      <w:r w:rsidR="00015D63" w:rsidRPr="0068066C">
        <w:rPr>
          <w:rFonts w:cs="Tahoma"/>
          <w:color w:val="000000" w:themeColor="text1"/>
        </w:rPr>
        <w:t xml:space="preserve"> Przez gminę przebiega także linia kolejowa nr 208,</w:t>
      </w:r>
      <w:r w:rsidR="00B00848" w:rsidRPr="0068066C">
        <w:rPr>
          <w:rFonts w:cs="Tahoma"/>
          <w:color w:val="000000" w:themeColor="text1"/>
        </w:rPr>
        <w:t xml:space="preserve"> ale </w:t>
      </w:r>
      <w:r w:rsidR="00015D63" w:rsidRPr="0068066C">
        <w:rPr>
          <w:rFonts w:cs="Tahoma"/>
          <w:color w:val="000000" w:themeColor="text1"/>
        </w:rPr>
        <w:t xml:space="preserve">dojazd tą linią do Świecia wymaga </w:t>
      </w:r>
      <w:r w:rsidR="00B00848" w:rsidRPr="0068066C">
        <w:rPr>
          <w:rFonts w:cs="Tahoma"/>
          <w:color w:val="000000" w:themeColor="text1"/>
        </w:rPr>
        <w:t>dwóch przesiadek (pociąg-pociąg i pociąg-autobus komunikacji miejskiej)</w:t>
      </w:r>
      <w:r w:rsidR="00015D63" w:rsidRPr="0068066C">
        <w:rPr>
          <w:rFonts w:cs="Tahoma"/>
          <w:color w:val="000000" w:themeColor="text1"/>
        </w:rPr>
        <w:t>.</w:t>
      </w:r>
      <w:r w:rsidR="00FA5875" w:rsidRPr="0068066C">
        <w:rPr>
          <w:rFonts w:cs="Tahoma"/>
          <w:color w:val="000000" w:themeColor="text1"/>
        </w:rPr>
        <w:t xml:space="preserve"> </w:t>
      </w:r>
    </w:p>
    <w:p w14:paraId="3ED5243E" w14:textId="77777777" w:rsidR="00004F86" w:rsidRPr="0068066C" w:rsidRDefault="00B00848" w:rsidP="00004F86">
      <w:pPr>
        <w:rPr>
          <w:rFonts w:cs="Tahoma"/>
          <w:color w:val="000000" w:themeColor="text1"/>
        </w:rPr>
      </w:pPr>
      <w:r w:rsidRPr="0068066C">
        <w:rPr>
          <w:rFonts w:cs="Tahoma"/>
          <w:color w:val="000000" w:themeColor="text1"/>
        </w:rPr>
        <w:t>S</w:t>
      </w:r>
      <w:r w:rsidR="00FA5875" w:rsidRPr="0068066C">
        <w:rPr>
          <w:rFonts w:cs="Tahoma"/>
          <w:color w:val="000000" w:themeColor="text1"/>
        </w:rPr>
        <w:t>tacja kolejowa w Lnianie oddalona jest od przystanków autobusowych o około 1 km.</w:t>
      </w:r>
    </w:p>
    <w:p w14:paraId="11DC35D1" w14:textId="77777777" w:rsidR="00A30DAB" w:rsidRPr="0068066C" w:rsidRDefault="00A30DAB" w:rsidP="000B5C42">
      <w:pPr>
        <w:keepNext/>
        <w:keepLines/>
        <w:spacing w:before="240" w:after="120"/>
        <w:ind w:firstLine="0"/>
        <w:jc w:val="center"/>
        <w:rPr>
          <w:rFonts w:cs="Tahoma"/>
          <w:b/>
          <w:color w:val="000000" w:themeColor="text1"/>
          <w:szCs w:val="22"/>
          <w:u w:val="single"/>
        </w:rPr>
      </w:pPr>
      <w:r w:rsidRPr="0068066C">
        <w:rPr>
          <w:rFonts w:cs="Tahoma"/>
          <w:b/>
          <w:color w:val="000000" w:themeColor="text1"/>
          <w:szCs w:val="22"/>
          <w:u w:val="single"/>
        </w:rPr>
        <w:t xml:space="preserve">Gmina </w:t>
      </w:r>
      <w:r w:rsidR="00FD2E43" w:rsidRPr="0068066C">
        <w:rPr>
          <w:rFonts w:cs="Tahoma"/>
          <w:b/>
          <w:color w:val="000000" w:themeColor="text1"/>
          <w:szCs w:val="22"/>
          <w:u w:val="single"/>
        </w:rPr>
        <w:t>Osie</w:t>
      </w:r>
    </w:p>
    <w:p w14:paraId="48095DDB" w14:textId="39C2713C" w:rsidR="00A30DAB" w:rsidRPr="0068066C" w:rsidRDefault="00A30DAB" w:rsidP="000B5C42">
      <w:pPr>
        <w:rPr>
          <w:rFonts w:cs="Tahoma"/>
          <w:color w:val="000000" w:themeColor="text1"/>
        </w:rPr>
      </w:pPr>
      <w:r w:rsidRPr="0068066C">
        <w:rPr>
          <w:rFonts w:cs="Tahoma"/>
          <w:color w:val="000000" w:themeColor="text1"/>
          <w:szCs w:val="22"/>
        </w:rPr>
        <w:t xml:space="preserve">Wg stanu na </w:t>
      </w:r>
      <w:r w:rsidR="00FD2E43" w:rsidRPr="0068066C">
        <w:rPr>
          <w:rFonts w:cs="Tahoma"/>
          <w:color w:val="000000" w:themeColor="text1"/>
          <w:szCs w:val="22"/>
        </w:rPr>
        <w:t>31</w:t>
      </w:r>
      <w:r w:rsidRPr="0068066C">
        <w:rPr>
          <w:rFonts w:cs="Tahoma"/>
          <w:color w:val="000000" w:themeColor="text1"/>
          <w:szCs w:val="22"/>
        </w:rPr>
        <w:t xml:space="preserve"> </w:t>
      </w:r>
      <w:r w:rsidR="00FD2E43" w:rsidRPr="0068066C">
        <w:rPr>
          <w:rFonts w:cs="Tahoma"/>
          <w:color w:val="000000" w:themeColor="text1"/>
          <w:szCs w:val="22"/>
        </w:rPr>
        <w:t>grudnia</w:t>
      </w:r>
      <w:r w:rsidRPr="0068066C">
        <w:rPr>
          <w:rFonts w:cs="Tahoma"/>
          <w:color w:val="000000" w:themeColor="text1"/>
          <w:szCs w:val="22"/>
        </w:rPr>
        <w:t xml:space="preserve"> 201</w:t>
      </w:r>
      <w:r w:rsidR="0068066C" w:rsidRPr="0068066C">
        <w:rPr>
          <w:rFonts w:cs="Tahoma"/>
          <w:color w:val="000000" w:themeColor="text1"/>
          <w:szCs w:val="22"/>
        </w:rPr>
        <w:t>9</w:t>
      </w:r>
      <w:r w:rsidRPr="0068066C">
        <w:rPr>
          <w:rFonts w:cs="Tahoma"/>
          <w:color w:val="000000" w:themeColor="text1"/>
          <w:szCs w:val="22"/>
        </w:rPr>
        <w:t xml:space="preserve"> r., obszar gminy </w:t>
      </w:r>
      <w:r w:rsidR="00FD2E43" w:rsidRPr="0068066C">
        <w:rPr>
          <w:rFonts w:cs="Tahoma"/>
          <w:color w:val="000000" w:themeColor="text1"/>
          <w:szCs w:val="22"/>
        </w:rPr>
        <w:t>Osie</w:t>
      </w:r>
      <w:r w:rsidR="000B5C42" w:rsidRPr="0068066C">
        <w:rPr>
          <w:rFonts w:cs="Tahoma"/>
          <w:color w:val="000000" w:themeColor="text1"/>
          <w:szCs w:val="22"/>
        </w:rPr>
        <w:t xml:space="preserve"> zajmował powierzchnię 209</w:t>
      </w:r>
      <w:r w:rsidRPr="0068066C">
        <w:rPr>
          <w:rFonts w:cs="Tahoma"/>
          <w:color w:val="000000" w:themeColor="text1"/>
          <w:szCs w:val="22"/>
        </w:rPr>
        <w:t> km</w:t>
      </w:r>
      <w:r w:rsidRPr="0068066C">
        <w:rPr>
          <w:rFonts w:cs="Tahoma"/>
          <w:color w:val="000000" w:themeColor="text1"/>
          <w:szCs w:val="22"/>
          <w:vertAlign w:val="superscript"/>
        </w:rPr>
        <w:t>2</w:t>
      </w:r>
      <w:r w:rsidRPr="0068066C">
        <w:rPr>
          <w:rFonts w:cs="Tahoma"/>
          <w:color w:val="000000" w:themeColor="text1"/>
        </w:rPr>
        <w:t xml:space="preserve">. </w:t>
      </w:r>
      <w:r w:rsidR="000B5C42" w:rsidRPr="0068066C">
        <w:rPr>
          <w:rFonts w:cs="Tahoma"/>
          <w:color w:val="000000" w:themeColor="text1"/>
        </w:rPr>
        <w:t>Gmina Osie zajmuje największy obszar spośród wszystkich gmin w województwie kujawsko-pomorskim. Gmina podzielona jest na 11</w:t>
      </w:r>
      <w:r w:rsidR="00B00848" w:rsidRPr="0068066C">
        <w:rPr>
          <w:rFonts w:cs="Tahoma"/>
          <w:color w:val="000000" w:themeColor="text1"/>
        </w:rPr>
        <w:t xml:space="preserve"> sołectw.</w:t>
      </w:r>
    </w:p>
    <w:p w14:paraId="2A62669D" w14:textId="65277D9E" w:rsidR="00283766" w:rsidRPr="0068066C" w:rsidRDefault="000B5C42" w:rsidP="000B5C42">
      <w:pPr>
        <w:rPr>
          <w:rFonts w:cs="Tahoma"/>
          <w:color w:val="000000" w:themeColor="text1"/>
        </w:rPr>
      </w:pPr>
      <w:r w:rsidRPr="0068066C">
        <w:rPr>
          <w:rFonts w:cs="Tahoma"/>
          <w:color w:val="000000" w:themeColor="text1"/>
        </w:rPr>
        <w:t>Gmina jest bardzo słabo zaludniona, największą jednostką osadniczą są Osie</w:t>
      </w:r>
      <w:r w:rsidR="00DD60B7" w:rsidRPr="0068066C">
        <w:rPr>
          <w:rFonts w:cs="Tahoma"/>
          <w:color w:val="000000" w:themeColor="text1"/>
        </w:rPr>
        <w:t xml:space="preserve"> (</w:t>
      </w:r>
      <w:r w:rsidR="00283766" w:rsidRPr="0068066C">
        <w:rPr>
          <w:rFonts w:cs="Tahoma"/>
          <w:color w:val="000000" w:themeColor="text1"/>
        </w:rPr>
        <w:t xml:space="preserve">liczące </w:t>
      </w:r>
      <w:r w:rsidR="00DD60B7" w:rsidRPr="0068066C">
        <w:rPr>
          <w:rFonts w:cs="Tahoma"/>
          <w:color w:val="000000" w:themeColor="text1"/>
        </w:rPr>
        <w:t>2,</w:t>
      </w:r>
      <w:r w:rsidR="0068066C" w:rsidRPr="0068066C">
        <w:rPr>
          <w:rFonts w:cs="Tahoma"/>
          <w:color w:val="000000" w:themeColor="text1"/>
        </w:rPr>
        <w:t>8</w:t>
      </w:r>
      <w:r w:rsidR="00283766" w:rsidRPr="0068066C">
        <w:rPr>
          <w:rFonts w:cs="Tahoma"/>
          <w:color w:val="000000" w:themeColor="text1"/>
        </w:rPr>
        <w:t> </w:t>
      </w:r>
      <w:r w:rsidRPr="0068066C">
        <w:rPr>
          <w:rFonts w:cs="Tahoma"/>
          <w:color w:val="000000" w:themeColor="text1"/>
        </w:rPr>
        <w:t>tys. mieszkańców</w:t>
      </w:r>
      <w:r w:rsidR="00283766" w:rsidRPr="0068066C">
        <w:rPr>
          <w:rFonts w:cs="Tahoma"/>
          <w:color w:val="000000" w:themeColor="text1"/>
        </w:rPr>
        <w:t xml:space="preserve">, </w:t>
      </w:r>
      <w:r w:rsidR="00DD60B7" w:rsidRPr="0068066C">
        <w:rPr>
          <w:rFonts w:cs="Tahoma"/>
          <w:color w:val="000000" w:themeColor="text1"/>
        </w:rPr>
        <w:t>co stanowi ponad połowę mieszkańców gminy</w:t>
      </w:r>
      <w:r w:rsidRPr="0068066C">
        <w:rPr>
          <w:rFonts w:cs="Tahoma"/>
          <w:color w:val="000000" w:themeColor="text1"/>
        </w:rPr>
        <w:t>)</w:t>
      </w:r>
      <w:r w:rsidR="009C689C" w:rsidRPr="0068066C">
        <w:rPr>
          <w:rFonts w:cs="Tahoma"/>
          <w:color w:val="000000" w:themeColor="text1"/>
        </w:rPr>
        <w:t>. Z</w:t>
      </w:r>
      <w:r w:rsidR="00DD60B7" w:rsidRPr="0068066C">
        <w:rPr>
          <w:rFonts w:cs="Tahoma"/>
          <w:color w:val="000000" w:themeColor="text1"/>
        </w:rPr>
        <w:t xml:space="preserve">naczącymi </w:t>
      </w:r>
      <w:r w:rsidR="009C689C" w:rsidRPr="0068066C">
        <w:rPr>
          <w:rFonts w:cs="Tahoma"/>
          <w:color w:val="000000" w:themeColor="text1"/>
        </w:rPr>
        <w:t xml:space="preserve">pod względem zaludnienia </w:t>
      </w:r>
      <w:r w:rsidR="00DD60B7" w:rsidRPr="0068066C">
        <w:rPr>
          <w:rFonts w:cs="Tahoma"/>
          <w:color w:val="000000" w:themeColor="text1"/>
        </w:rPr>
        <w:t>miejscowościami są także</w:t>
      </w:r>
      <w:r w:rsidR="009C689C" w:rsidRPr="0068066C">
        <w:rPr>
          <w:rFonts w:cs="Tahoma"/>
          <w:color w:val="000000" w:themeColor="text1"/>
        </w:rPr>
        <w:t>:</w:t>
      </w:r>
      <w:r w:rsidR="00DD60B7" w:rsidRPr="0068066C">
        <w:rPr>
          <w:rFonts w:cs="Tahoma"/>
          <w:color w:val="000000" w:themeColor="text1"/>
        </w:rPr>
        <w:t xml:space="preserve"> Łążek, Brzeziny, Miedzno i Tleń</w:t>
      </w:r>
      <w:r w:rsidRPr="0068066C">
        <w:rPr>
          <w:rFonts w:cs="Tahoma"/>
          <w:color w:val="000000" w:themeColor="text1"/>
        </w:rPr>
        <w:t>.</w:t>
      </w:r>
    </w:p>
    <w:p w14:paraId="1C075686" w14:textId="77777777" w:rsidR="000B5C42" w:rsidRPr="0068066C" w:rsidRDefault="0020389F" w:rsidP="000B5C42">
      <w:pPr>
        <w:rPr>
          <w:rFonts w:cs="Tahoma"/>
          <w:color w:val="000000" w:themeColor="text1"/>
        </w:rPr>
      </w:pPr>
      <w:r w:rsidRPr="0068066C">
        <w:rPr>
          <w:rFonts w:cs="Tahoma"/>
          <w:color w:val="000000" w:themeColor="text1"/>
        </w:rPr>
        <w:t>Zabudowa miejscowości Osie ma charakter zwarty, zbliżony do zabudowy miejskiej</w:t>
      </w:r>
      <w:r w:rsidR="00283766" w:rsidRPr="0068066C">
        <w:rPr>
          <w:rFonts w:cs="Tahoma"/>
          <w:color w:val="000000" w:themeColor="text1"/>
        </w:rPr>
        <w:t>, z </w:t>
      </w:r>
      <w:r w:rsidR="00F85037" w:rsidRPr="0068066C">
        <w:rPr>
          <w:rFonts w:cs="Tahoma"/>
          <w:color w:val="000000" w:themeColor="text1"/>
        </w:rPr>
        <w:t xml:space="preserve">dużym udziałem </w:t>
      </w:r>
      <w:r w:rsidR="00283766" w:rsidRPr="0068066C">
        <w:rPr>
          <w:rFonts w:cs="Tahoma"/>
          <w:color w:val="000000" w:themeColor="text1"/>
        </w:rPr>
        <w:t xml:space="preserve">budownictwa </w:t>
      </w:r>
      <w:r w:rsidR="00F85037" w:rsidRPr="0068066C">
        <w:rPr>
          <w:rFonts w:cs="Tahoma"/>
          <w:color w:val="000000" w:themeColor="text1"/>
        </w:rPr>
        <w:t>wielorodzinne</w:t>
      </w:r>
      <w:r w:rsidR="00283766" w:rsidRPr="0068066C">
        <w:rPr>
          <w:rFonts w:cs="Tahoma"/>
          <w:color w:val="000000" w:themeColor="text1"/>
        </w:rPr>
        <w:t>go</w:t>
      </w:r>
      <w:r w:rsidRPr="0068066C">
        <w:rPr>
          <w:rFonts w:cs="Tahoma"/>
          <w:color w:val="000000" w:themeColor="text1"/>
        </w:rPr>
        <w:t>.</w:t>
      </w:r>
      <w:r w:rsidR="009F0F07" w:rsidRPr="0068066C">
        <w:rPr>
          <w:rFonts w:cs="Tahoma"/>
          <w:color w:val="000000" w:themeColor="text1"/>
        </w:rPr>
        <w:t xml:space="preserve"> Wszystkie większe miejscowości zlokalizowane są w południowej części gminy</w:t>
      </w:r>
      <w:r w:rsidR="00917820" w:rsidRPr="0068066C">
        <w:rPr>
          <w:rFonts w:cs="Tahoma"/>
          <w:color w:val="000000" w:themeColor="text1"/>
        </w:rPr>
        <w:t xml:space="preserve">, </w:t>
      </w:r>
      <w:r w:rsidR="00283766" w:rsidRPr="0068066C">
        <w:rPr>
          <w:rFonts w:cs="Tahoma"/>
          <w:color w:val="000000" w:themeColor="text1"/>
        </w:rPr>
        <w:t xml:space="preserve">a </w:t>
      </w:r>
      <w:r w:rsidR="00917820" w:rsidRPr="0068066C">
        <w:rPr>
          <w:rFonts w:cs="Tahoma"/>
          <w:color w:val="000000" w:themeColor="text1"/>
        </w:rPr>
        <w:t>obszar północny</w:t>
      </w:r>
      <w:r w:rsidR="00283766" w:rsidRPr="0068066C">
        <w:rPr>
          <w:rFonts w:cs="Tahoma"/>
          <w:color w:val="000000" w:themeColor="text1"/>
        </w:rPr>
        <w:t>,</w:t>
      </w:r>
      <w:r w:rsidR="00917820" w:rsidRPr="0068066C">
        <w:rPr>
          <w:rFonts w:cs="Tahoma"/>
          <w:color w:val="000000" w:themeColor="text1"/>
        </w:rPr>
        <w:t xml:space="preserve"> pokryty lasami</w:t>
      </w:r>
      <w:r w:rsidR="00283766" w:rsidRPr="0068066C">
        <w:rPr>
          <w:rFonts w:cs="Tahoma"/>
          <w:color w:val="000000" w:themeColor="text1"/>
        </w:rPr>
        <w:t>,</w:t>
      </w:r>
      <w:r w:rsidR="00917820" w:rsidRPr="0068066C">
        <w:rPr>
          <w:rFonts w:cs="Tahoma"/>
          <w:color w:val="000000" w:themeColor="text1"/>
        </w:rPr>
        <w:t xml:space="preserve"> jest niemal pozbawiony zabudowy mieszkaniowej.</w:t>
      </w:r>
    </w:p>
    <w:p w14:paraId="608F2313" w14:textId="77777777" w:rsidR="00283766" w:rsidRPr="0068066C" w:rsidRDefault="00C95FA0" w:rsidP="00D25102">
      <w:pPr>
        <w:rPr>
          <w:rFonts w:cs="Tahoma"/>
          <w:color w:val="000000" w:themeColor="text1"/>
        </w:rPr>
      </w:pPr>
      <w:r w:rsidRPr="0068066C">
        <w:rPr>
          <w:rFonts w:cs="Tahoma"/>
          <w:color w:val="000000" w:themeColor="text1"/>
        </w:rPr>
        <w:t>Teren</w:t>
      </w:r>
      <w:r w:rsidR="003642EB" w:rsidRPr="0068066C">
        <w:rPr>
          <w:rFonts w:cs="Tahoma"/>
          <w:color w:val="000000" w:themeColor="text1"/>
        </w:rPr>
        <w:t xml:space="preserve"> g</w:t>
      </w:r>
      <w:r w:rsidRPr="0068066C">
        <w:rPr>
          <w:rFonts w:cs="Tahoma"/>
          <w:color w:val="000000" w:themeColor="text1"/>
        </w:rPr>
        <w:t>miny</w:t>
      </w:r>
      <w:r w:rsidR="000B5C42" w:rsidRPr="0068066C">
        <w:rPr>
          <w:rFonts w:cs="Tahoma"/>
          <w:color w:val="000000" w:themeColor="text1"/>
        </w:rPr>
        <w:t xml:space="preserve"> ma charakter </w:t>
      </w:r>
      <w:r w:rsidR="0020389F" w:rsidRPr="0068066C">
        <w:rPr>
          <w:rFonts w:cs="Tahoma"/>
          <w:color w:val="000000" w:themeColor="text1"/>
        </w:rPr>
        <w:t>płaskowyżu</w:t>
      </w:r>
      <w:r w:rsidR="00283766" w:rsidRPr="0068066C">
        <w:rPr>
          <w:rFonts w:cs="Tahoma"/>
          <w:color w:val="000000" w:themeColor="text1"/>
        </w:rPr>
        <w:t>,</w:t>
      </w:r>
      <w:r w:rsidR="0020389F" w:rsidRPr="0068066C">
        <w:rPr>
          <w:rFonts w:cs="Tahoma"/>
          <w:color w:val="000000" w:themeColor="text1"/>
        </w:rPr>
        <w:t xml:space="preserve"> z dużą ilością zagłębień rynnowych</w:t>
      </w:r>
      <w:r w:rsidR="00D25102" w:rsidRPr="0068066C">
        <w:rPr>
          <w:rFonts w:cs="Tahoma"/>
          <w:color w:val="000000" w:themeColor="text1"/>
        </w:rPr>
        <w:t>. Dominujące</w:t>
      </w:r>
      <w:r w:rsidR="00283766" w:rsidRPr="0068066C">
        <w:rPr>
          <w:rFonts w:cs="Tahoma"/>
          <w:color w:val="000000" w:themeColor="text1"/>
        </w:rPr>
        <w:t xml:space="preserve"> w gminie </w:t>
      </w:r>
      <w:r w:rsidR="00D25102" w:rsidRPr="0068066C">
        <w:rPr>
          <w:rFonts w:cs="Tahoma"/>
          <w:color w:val="000000" w:themeColor="text1"/>
        </w:rPr>
        <w:t xml:space="preserve">kompleksy </w:t>
      </w:r>
      <w:r w:rsidR="007C042C" w:rsidRPr="0068066C">
        <w:rPr>
          <w:rFonts w:cs="Tahoma"/>
          <w:color w:val="000000" w:themeColor="text1"/>
        </w:rPr>
        <w:t>l</w:t>
      </w:r>
      <w:r w:rsidR="00D25102" w:rsidRPr="0068066C">
        <w:rPr>
          <w:rFonts w:cs="Tahoma"/>
          <w:color w:val="000000" w:themeColor="text1"/>
        </w:rPr>
        <w:t xml:space="preserve">eśne </w:t>
      </w:r>
      <w:r w:rsidR="003642EB" w:rsidRPr="0068066C">
        <w:rPr>
          <w:rFonts w:cs="Tahoma"/>
          <w:color w:val="000000" w:themeColor="text1"/>
        </w:rPr>
        <w:t>po</w:t>
      </w:r>
      <w:r w:rsidR="00D25102" w:rsidRPr="0068066C">
        <w:rPr>
          <w:rFonts w:cs="Tahoma"/>
          <w:color w:val="000000" w:themeColor="text1"/>
        </w:rPr>
        <w:t>przecinane są dolinami, m.in. rzeki Wdy</w:t>
      </w:r>
      <w:r w:rsidR="006D3043" w:rsidRPr="0068066C">
        <w:rPr>
          <w:rFonts w:cs="Tahoma"/>
          <w:color w:val="000000" w:themeColor="text1"/>
        </w:rPr>
        <w:t>, Prusiny</w:t>
      </w:r>
      <w:r w:rsidR="003642EB" w:rsidRPr="0068066C">
        <w:rPr>
          <w:rFonts w:cs="Tahoma"/>
          <w:color w:val="000000" w:themeColor="text1"/>
        </w:rPr>
        <w:t xml:space="preserve"> i </w:t>
      </w:r>
      <w:proofErr w:type="spellStart"/>
      <w:r w:rsidR="003642EB" w:rsidRPr="0068066C">
        <w:rPr>
          <w:rFonts w:cs="Tahoma"/>
          <w:color w:val="000000" w:themeColor="text1"/>
        </w:rPr>
        <w:t>Sobińskiej</w:t>
      </w:r>
      <w:proofErr w:type="spellEnd"/>
      <w:r w:rsidR="003642EB" w:rsidRPr="0068066C">
        <w:rPr>
          <w:rFonts w:cs="Tahoma"/>
          <w:color w:val="000000" w:themeColor="text1"/>
        </w:rPr>
        <w:t xml:space="preserve"> Strugi </w:t>
      </w:r>
      <w:r w:rsidR="00283766" w:rsidRPr="0068066C">
        <w:rPr>
          <w:rFonts w:cs="Tahoma"/>
          <w:color w:val="000000" w:themeColor="text1"/>
        </w:rPr>
        <w:t>oraz</w:t>
      </w:r>
      <w:r w:rsidR="003642EB" w:rsidRPr="0068066C">
        <w:rPr>
          <w:rFonts w:cs="Tahoma"/>
          <w:color w:val="000000" w:themeColor="text1"/>
        </w:rPr>
        <w:t> </w:t>
      </w:r>
      <w:r w:rsidR="00D25102" w:rsidRPr="0068066C">
        <w:rPr>
          <w:rFonts w:cs="Tahoma"/>
          <w:color w:val="000000" w:themeColor="text1"/>
        </w:rPr>
        <w:t xml:space="preserve">torfowiskami. </w:t>
      </w:r>
      <w:r w:rsidR="00283766" w:rsidRPr="0068066C">
        <w:rPr>
          <w:rFonts w:cs="Tahoma"/>
          <w:color w:val="000000" w:themeColor="text1"/>
        </w:rPr>
        <w:t xml:space="preserve">Przy </w:t>
      </w:r>
      <w:r w:rsidR="00D25102" w:rsidRPr="0068066C">
        <w:rPr>
          <w:rFonts w:cs="Tahoma"/>
          <w:color w:val="000000" w:themeColor="text1"/>
        </w:rPr>
        <w:t>południowej granicy gminy</w:t>
      </w:r>
      <w:r w:rsidR="00283766" w:rsidRPr="0068066C">
        <w:rPr>
          <w:rFonts w:cs="Tahoma"/>
          <w:color w:val="000000" w:themeColor="text1"/>
        </w:rPr>
        <w:t>,</w:t>
      </w:r>
      <w:r w:rsidR="00D25102" w:rsidRPr="0068066C">
        <w:rPr>
          <w:rFonts w:cs="Tahoma"/>
          <w:color w:val="000000" w:themeColor="text1"/>
        </w:rPr>
        <w:t xml:space="preserve"> </w:t>
      </w:r>
      <w:r w:rsidRPr="0068066C">
        <w:rPr>
          <w:rFonts w:cs="Tahoma"/>
          <w:color w:val="000000" w:themeColor="text1"/>
        </w:rPr>
        <w:t>na rzece</w:t>
      </w:r>
      <w:r w:rsidR="00D25102" w:rsidRPr="0068066C">
        <w:rPr>
          <w:rFonts w:cs="Tahoma"/>
          <w:color w:val="000000" w:themeColor="text1"/>
        </w:rPr>
        <w:t xml:space="preserve"> Wda</w:t>
      </w:r>
      <w:r w:rsidR="00283766" w:rsidRPr="0068066C">
        <w:rPr>
          <w:rFonts w:cs="Tahoma"/>
          <w:color w:val="000000" w:themeColor="text1"/>
        </w:rPr>
        <w:t>,</w:t>
      </w:r>
      <w:r w:rsidR="00D25102" w:rsidRPr="0068066C">
        <w:rPr>
          <w:rFonts w:cs="Tahoma"/>
          <w:color w:val="000000" w:themeColor="text1"/>
        </w:rPr>
        <w:t xml:space="preserve"> </w:t>
      </w:r>
      <w:r w:rsidRPr="0068066C">
        <w:rPr>
          <w:rFonts w:cs="Tahoma"/>
          <w:color w:val="000000" w:themeColor="text1"/>
        </w:rPr>
        <w:t xml:space="preserve">znajduje się </w:t>
      </w:r>
      <w:r w:rsidR="00D25102" w:rsidRPr="0068066C">
        <w:rPr>
          <w:rFonts w:cs="Tahoma"/>
          <w:color w:val="000000" w:themeColor="text1"/>
        </w:rPr>
        <w:t>zb</w:t>
      </w:r>
      <w:r w:rsidR="00541B90" w:rsidRPr="0068066C">
        <w:rPr>
          <w:rFonts w:cs="Tahoma"/>
          <w:color w:val="000000" w:themeColor="text1"/>
        </w:rPr>
        <w:t>iornik utworzony przez zaporę z </w:t>
      </w:r>
      <w:r w:rsidR="00D25102" w:rsidRPr="0068066C">
        <w:rPr>
          <w:rFonts w:cs="Tahoma"/>
          <w:color w:val="000000" w:themeColor="text1"/>
        </w:rPr>
        <w:t>hydroelektrownią</w:t>
      </w:r>
      <w:r w:rsidR="00283766" w:rsidRPr="0068066C">
        <w:rPr>
          <w:rFonts w:cs="Tahoma"/>
          <w:color w:val="000000" w:themeColor="text1"/>
        </w:rPr>
        <w:t>,</w:t>
      </w:r>
      <w:r w:rsidR="00D25102" w:rsidRPr="0068066C">
        <w:rPr>
          <w:rFonts w:cs="Tahoma"/>
          <w:color w:val="000000" w:themeColor="text1"/>
        </w:rPr>
        <w:t xml:space="preserve"> w miejscowości Żur.</w:t>
      </w:r>
      <w:r w:rsidR="000B5C42" w:rsidRPr="0068066C">
        <w:rPr>
          <w:rFonts w:cs="Tahoma"/>
          <w:color w:val="000000" w:themeColor="text1"/>
        </w:rPr>
        <w:t xml:space="preserve"> Rozwój turystyki </w:t>
      </w:r>
      <w:r w:rsidR="00D25102" w:rsidRPr="0068066C">
        <w:rPr>
          <w:rFonts w:cs="Tahoma"/>
          <w:color w:val="000000" w:themeColor="text1"/>
        </w:rPr>
        <w:t>w gminie koncentruje się</w:t>
      </w:r>
      <w:r w:rsidR="008C12CA" w:rsidRPr="0068066C">
        <w:rPr>
          <w:rFonts w:cs="Tahoma"/>
          <w:color w:val="000000" w:themeColor="text1"/>
        </w:rPr>
        <w:t xml:space="preserve"> głównie </w:t>
      </w:r>
      <w:r w:rsidR="00541B90" w:rsidRPr="0068066C">
        <w:rPr>
          <w:rFonts w:cs="Tahoma"/>
          <w:color w:val="000000" w:themeColor="text1"/>
        </w:rPr>
        <w:t>w </w:t>
      </w:r>
      <w:r w:rsidR="00D25102" w:rsidRPr="0068066C">
        <w:rPr>
          <w:rFonts w:cs="Tahoma"/>
          <w:color w:val="000000" w:themeColor="text1"/>
        </w:rPr>
        <w:t>rejonie tego zbiornika</w:t>
      </w:r>
      <w:r w:rsidRPr="0068066C">
        <w:rPr>
          <w:rFonts w:cs="Tahoma"/>
          <w:color w:val="000000" w:themeColor="text1"/>
        </w:rPr>
        <w:t>.</w:t>
      </w:r>
      <w:r w:rsidR="00D25102" w:rsidRPr="0068066C">
        <w:rPr>
          <w:rFonts w:cs="Tahoma"/>
          <w:color w:val="000000" w:themeColor="text1"/>
        </w:rPr>
        <w:t xml:space="preserve"> </w:t>
      </w:r>
    </w:p>
    <w:p w14:paraId="6E418C48" w14:textId="77777777" w:rsidR="005538C4" w:rsidRPr="0068066C" w:rsidRDefault="00C95FA0" w:rsidP="00D25102">
      <w:pPr>
        <w:rPr>
          <w:rFonts w:cs="Tahoma"/>
          <w:color w:val="000000" w:themeColor="text1"/>
        </w:rPr>
      </w:pPr>
      <w:r w:rsidRPr="0068066C">
        <w:rPr>
          <w:rFonts w:cs="Tahoma"/>
          <w:color w:val="000000" w:themeColor="text1"/>
        </w:rPr>
        <w:t>W</w:t>
      </w:r>
      <w:r w:rsidR="003D28AF" w:rsidRPr="0068066C">
        <w:rPr>
          <w:rFonts w:cs="Tahoma"/>
          <w:color w:val="000000" w:themeColor="text1"/>
        </w:rPr>
        <w:t xml:space="preserve"> miejscowości Tleń </w:t>
      </w:r>
      <w:r w:rsidR="00D25102" w:rsidRPr="0068066C">
        <w:rPr>
          <w:rFonts w:cs="Tahoma"/>
          <w:color w:val="000000" w:themeColor="text1"/>
        </w:rPr>
        <w:t>funkcjonują dwa duże</w:t>
      </w:r>
      <w:r w:rsidR="003D28AF" w:rsidRPr="0068066C">
        <w:rPr>
          <w:rFonts w:cs="Tahoma"/>
          <w:color w:val="000000" w:themeColor="text1"/>
        </w:rPr>
        <w:t xml:space="preserve"> </w:t>
      </w:r>
      <w:r w:rsidR="00D25102" w:rsidRPr="0068066C">
        <w:rPr>
          <w:rFonts w:cs="Tahoma"/>
          <w:color w:val="000000" w:themeColor="text1"/>
        </w:rPr>
        <w:t>ośrodki</w:t>
      </w:r>
      <w:r w:rsidR="003D28AF" w:rsidRPr="0068066C">
        <w:rPr>
          <w:rFonts w:cs="Tahoma"/>
          <w:color w:val="000000" w:themeColor="text1"/>
        </w:rPr>
        <w:t xml:space="preserve"> h</w:t>
      </w:r>
      <w:r w:rsidR="00D25102" w:rsidRPr="0068066C">
        <w:rPr>
          <w:rFonts w:cs="Tahoma"/>
          <w:color w:val="000000" w:themeColor="text1"/>
        </w:rPr>
        <w:t>otelowe</w:t>
      </w:r>
      <w:r w:rsidR="003D28AF" w:rsidRPr="0068066C">
        <w:rPr>
          <w:rFonts w:cs="Tahoma"/>
          <w:color w:val="000000" w:themeColor="text1"/>
        </w:rPr>
        <w:t>.</w:t>
      </w:r>
      <w:r w:rsidR="008C12CA" w:rsidRPr="0068066C">
        <w:rPr>
          <w:rFonts w:cs="Tahoma"/>
          <w:color w:val="000000" w:themeColor="text1"/>
        </w:rPr>
        <w:t xml:space="preserve"> Rozwijającą się formą turystyki w gminie jest </w:t>
      </w:r>
      <w:proofErr w:type="spellStart"/>
      <w:r w:rsidR="008C12CA" w:rsidRPr="0068066C">
        <w:rPr>
          <w:rFonts w:cs="Tahoma"/>
          <w:color w:val="000000" w:themeColor="text1"/>
        </w:rPr>
        <w:t>nordic</w:t>
      </w:r>
      <w:proofErr w:type="spellEnd"/>
      <w:r w:rsidR="008C12CA" w:rsidRPr="0068066C">
        <w:rPr>
          <w:rFonts w:cs="Tahoma"/>
          <w:color w:val="000000" w:themeColor="text1"/>
        </w:rPr>
        <w:t xml:space="preserve"> </w:t>
      </w:r>
      <w:proofErr w:type="spellStart"/>
      <w:r w:rsidR="008C12CA" w:rsidRPr="0068066C">
        <w:rPr>
          <w:rFonts w:cs="Tahoma"/>
          <w:color w:val="000000" w:themeColor="text1"/>
        </w:rPr>
        <w:t>walking</w:t>
      </w:r>
      <w:proofErr w:type="spellEnd"/>
      <w:r w:rsidR="008C12CA" w:rsidRPr="0068066C">
        <w:rPr>
          <w:rFonts w:cs="Tahoma"/>
          <w:color w:val="000000" w:themeColor="text1"/>
        </w:rPr>
        <w:t xml:space="preserve">, </w:t>
      </w:r>
      <w:r w:rsidR="00283766" w:rsidRPr="0068066C">
        <w:rPr>
          <w:rFonts w:cs="Tahoma"/>
          <w:color w:val="000000" w:themeColor="text1"/>
        </w:rPr>
        <w:t xml:space="preserve">dla którego </w:t>
      </w:r>
      <w:r w:rsidR="008C12CA" w:rsidRPr="0068066C">
        <w:rPr>
          <w:rFonts w:cs="Tahoma"/>
          <w:color w:val="000000" w:themeColor="text1"/>
        </w:rPr>
        <w:t>wyznaczon</w:t>
      </w:r>
      <w:r w:rsidR="00283766" w:rsidRPr="0068066C">
        <w:rPr>
          <w:rFonts w:cs="Tahoma"/>
          <w:color w:val="000000" w:themeColor="text1"/>
        </w:rPr>
        <w:t>o</w:t>
      </w:r>
      <w:r w:rsidR="008C12CA" w:rsidRPr="0068066C">
        <w:rPr>
          <w:rFonts w:cs="Tahoma"/>
          <w:color w:val="000000" w:themeColor="text1"/>
        </w:rPr>
        <w:t xml:space="preserve"> siedem tras turystycznych.</w:t>
      </w:r>
      <w:r w:rsidR="005538C4" w:rsidRPr="0068066C">
        <w:rPr>
          <w:rFonts w:cs="Tahoma"/>
          <w:color w:val="000000" w:themeColor="text1"/>
        </w:rPr>
        <w:t xml:space="preserve"> Dalszy rozwój funkcji obsługi ruchu turystycznego stanowi głó</w:t>
      </w:r>
      <w:r w:rsidR="00283766" w:rsidRPr="0068066C">
        <w:rPr>
          <w:rFonts w:cs="Tahoma"/>
          <w:color w:val="000000" w:themeColor="text1"/>
        </w:rPr>
        <w:t>wną podstawę rozwoju gminy.</w:t>
      </w:r>
    </w:p>
    <w:p w14:paraId="63AF9413" w14:textId="77777777" w:rsidR="000B5C42" w:rsidRPr="0068066C" w:rsidRDefault="000B5C42" w:rsidP="003D28AF">
      <w:pPr>
        <w:rPr>
          <w:rFonts w:cs="Tahoma"/>
          <w:color w:val="000000" w:themeColor="text1"/>
        </w:rPr>
      </w:pPr>
      <w:r w:rsidRPr="0068066C">
        <w:rPr>
          <w:rFonts w:cs="Tahoma"/>
          <w:color w:val="000000" w:themeColor="text1"/>
        </w:rPr>
        <w:t xml:space="preserve">W ośrodku gminnym </w:t>
      </w:r>
      <w:r w:rsidR="003D28AF" w:rsidRPr="0068066C">
        <w:rPr>
          <w:rFonts w:cs="Tahoma"/>
          <w:color w:val="000000" w:themeColor="text1"/>
        </w:rPr>
        <w:t>Osie</w:t>
      </w:r>
      <w:r w:rsidRPr="0068066C">
        <w:rPr>
          <w:rFonts w:cs="Tahoma"/>
          <w:color w:val="000000" w:themeColor="text1"/>
        </w:rPr>
        <w:t xml:space="preserve"> funkcjonują </w:t>
      </w:r>
      <w:r w:rsidR="007C042C" w:rsidRPr="0068066C">
        <w:rPr>
          <w:rFonts w:cs="Tahoma"/>
          <w:color w:val="000000" w:themeColor="text1"/>
        </w:rPr>
        <w:t>trzy</w:t>
      </w:r>
      <w:r w:rsidR="003D28AF" w:rsidRPr="0068066C">
        <w:rPr>
          <w:rFonts w:cs="Tahoma"/>
          <w:color w:val="000000" w:themeColor="text1"/>
        </w:rPr>
        <w:t xml:space="preserve"> duże zakłady</w:t>
      </w:r>
      <w:r w:rsidR="00283766" w:rsidRPr="0068066C">
        <w:rPr>
          <w:rFonts w:cs="Tahoma"/>
          <w:color w:val="000000" w:themeColor="text1"/>
        </w:rPr>
        <w:t xml:space="preserve"> pracy</w:t>
      </w:r>
      <w:r w:rsidR="003D28AF" w:rsidRPr="0068066C">
        <w:rPr>
          <w:rFonts w:cs="Tahoma"/>
          <w:color w:val="000000" w:themeColor="text1"/>
        </w:rPr>
        <w:t xml:space="preserve">: fabryka mebli KKK </w:t>
      </w:r>
      <w:proofErr w:type="spellStart"/>
      <w:r w:rsidR="003D28AF" w:rsidRPr="0068066C">
        <w:rPr>
          <w:rFonts w:cs="Tahoma"/>
          <w:color w:val="000000" w:themeColor="text1"/>
        </w:rPr>
        <w:t>Otlewski</w:t>
      </w:r>
      <w:proofErr w:type="spellEnd"/>
      <w:r w:rsidR="00283766" w:rsidRPr="0068066C">
        <w:rPr>
          <w:rFonts w:cs="Tahoma"/>
          <w:color w:val="000000" w:themeColor="text1"/>
        </w:rPr>
        <w:t>, z</w:t>
      </w:r>
      <w:r w:rsidR="007C042C" w:rsidRPr="0068066C">
        <w:rPr>
          <w:rFonts w:cs="Tahoma"/>
          <w:color w:val="000000" w:themeColor="text1"/>
        </w:rPr>
        <w:t xml:space="preserve">akłady mięsne </w:t>
      </w:r>
      <w:proofErr w:type="spellStart"/>
      <w:r w:rsidR="007C042C" w:rsidRPr="0068066C">
        <w:rPr>
          <w:rFonts w:cs="Tahoma"/>
          <w:color w:val="000000" w:themeColor="text1"/>
        </w:rPr>
        <w:t>Gzella</w:t>
      </w:r>
      <w:proofErr w:type="spellEnd"/>
      <w:r w:rsidR="007C042C" w:rsidRPr="0068066C">
        <w:rPr>
          <w:rFonts w:cs="Tahoma"/>
          <w:color w:val="000000" w:themeColor="text1"/>
        </w:rPr>
        <w:t xml:space="preserve"> i RSP w Osiu</w:t>
      </w:r>
      <w:r w:rsidRPr="0068066C">
        <w:rPr>
          <w:rFonts w:cs="Tahoma"/>
          <w:color w:val="000000" w:themeColor="text1"/>
        </w:rPr>
        <w:t>.</w:t>
      </w:r>
    </w:p>
    <w:p w14:paraId="61D088B9" w14:textId="77777777" w:rsidR="000B5C42" w:rsidRPr="0068066C" w:rsidRDefault="000B5C42" w:rsidP="000B5C42">
      <w:pPr>
        <w:rPr>
          <w:rFonts w:cs="Tahoma"/>
          <w:color w:val="000000" w:themeColor="text1"/>
        </w:rPr>
      </w:pPr>
      <w:r w:rsidRPr="0068066C">
        <w:rPr>
          <w:rFonts w:cs="Tahoma"/>
          <w:color w:val="000000" w:themeColor="text1"/>
        </w:rPr>
        <w:t xml:space="preserve">W miejscowości Jaszcz </w:t>
      </w:r>
      <w:r w:rsidR="008C12CA" w:rsidRPr="0068066C">
        <w:rPr>
          <w:rFonts w:cs="Tahoma"/>
          <w:color w:val="000000" w:themeColor="text1"/>
        </w:rPr>
        <w:t>znajduje się zespół</w:t>
      </w:r>
      <w:r w:rsidRPr="0068066C">
        <w:rPr>
          <w:rFonts w:cs="Tahoma"/>
          <w:color w:val="000000" w:themeColor="text1"/>
        </w:rPr>
        <w:t xml:space="preserve"> dwors</w:t>
      </w:r>
      <w:r w:rsidR="008C12CA" w:rsidRPr="0068066C">
        <w:rPr>
          <w:rFonts w:cs="Tahoma"/>
          <w:color w:val="000000" w:themeColor="text1"/>
        </w:rPr>
        <w:t>ko-parkowy</w:t>
      </w:r>
      <w:r w:rsidRPr="0068066C">
        <w:rPr>
          <w:rFonts w:cs="Tahoma"/>
          <w:color w:val="000000" w:themeColor="text1"/>
        </w:rPr>
        <w:t xml:space="preserve">. </w:t>
      </w:r>
    </w:p>
    <w:p w14:paraId="181A09A9" w14:textId="77777777" w:rsidR="008C12CA" w:rsidRPr="0068066C" w:rsidRDefault="008C12CA" w:rsidP="000B5C42">
      <w:pPr>
        <w:rPr>
          <w:rFonts w:cs="Tahoma"/>
          <w:color w:val="000000" w:themeColor="text1"/>
        </w:rPr>
      </w:pPr>
      <w:r w:rsidRPr="0068066C">
        <w:rPr>
          <w:rFonts w:cs="Tahoma"/>
          <w:color w:val="000000" w:themeColor="text1"/>
        </w:rPr>
        <w:t xml:space="preserve">W miejscowości Osie eksploatowane jest, w końcowej fazie, gminne wysypisko odpadów. </w:t>
      </w:r>
    </w:p>
    <w:p w14:paraId="39F153D0" w14:textId="77777777" w:rsidR="000B5C42" w:rsidRPr="0068066C" w:rsidRDefault="00052C07" w:rsidP="009F0F07">
      <w:pPr>
        <w:rPr>
          <w:rFonts w:cs="Tahoma"/>
          <w:color w:val="000000" w:themeColor="text1"/>
        </w:rPr>
      </w:pPr>
      <w:r w:rsidRPr="0068066C">
        <w:rPr>
          <w:rFonts w:cs="Tahoma"/>
          <w:color w:val="000000" w:themeColor="text1"/>
        </w:rPr>
        <w:lastRenderedPageBreak/>
        <w:t>S</w:t>
      </w:r>
      <w:r w:rsidR="000B5C42" w:rsidRPr="0068066C">
        <w:rPr>
          <w:rFonts w:cs="Tahoma"/>
          <w:color w:val="000000" w:themeColor="text1"/>
        </w:rPr>
        <w:t>komunikowanie gminy ze Świeciem</w:t>
      </w:r>
      <w:r w:rsidR="00283766" w:rsidRPr="0068066C">
        <w:rPr>
          <w:rFonts w:cs="Tahoma"/>
          <w:color w:val="000000" w:themeColor="text1"/>
        </w:rPr>
        <w:t>, poprzez drogę krajową nr 91,</w:t>
      </w:r>
      <w:r w:rsidR="000B5C42" w:rsidRPr="0068066C">
        <w:rPr>
          <w:rFonts w:cs="Tahoma"/>
          <w:color w:val="000000" w:themeColor="text1"/>
        </w:rPr>
        <w:t xml:space="preserve"> </w:t>
      </w:r>
      <w:r w:rsidR="00283766" w:rsidRPr="0068066C">
        <w:rPr>
          <w:rFonts w:cs="Tahoma"/>
          <w:color w:val="000000" w:themeColor="text1"/>
        </w:rPr>
        <w:t xml:space="preserve">zapewnia </w:t>
      </w:r>
      <w:r w:rsidRPr="0068066C">
        <w:rPr>
          <w:rFonts w:cs="Tahoma"/>
          <w:color w:val="000000" w:themeColor="text1"/>
        </w:rPr>
        <w:t>drog</w:t>
      </w:r>
      <w:r w:rsidR="00283766" w:rsidRPr="0068066C">
        <w:rPr>
          <w:rFonts w:cs="Tahoma"/>
          <w:color w:val="000000" w:themeColor="text1"/>
        </w:rPr>
        <w:t>a</w:t>
      </w:r>
      <w:r w:rsidRPr="0068066C">
        <w:rPr>
          <w:rFonts w:cs="Tahoma"/>
          <w:color w:val="000000" w:themeColor="text1"/>
        </w:rPr>
        <w:t xml:space="preserve"> wojewódzk</w:t>
      </w:r>
      <w:r w:rsidR="00283766" w:rsidRPr="0068066C">
        <w:rPr>
          <w:rFonts w:cs="Tahoma"/>
          <w:color w:val="000000" w:themeColor="text1"/>
        </w:rPr>
        <w:t>a</w:t>
      </w:r>
      <w:r w:rsidRPr="0068066C">
        <w:rPr>
          <w:rFonts w:cs="Tahoma"/>
          <w:color w:val="000000" w:themeColor="text1"/>
        </w:rPr>
        <w:t xml:space="preserve"> nr 238</w:t>
      </w:r>
      <w:r w:rsidR="000B5C42" w:rsidRPr="0068066C">
        <w:rPr>
          <w:rFonts w:cs="Tahoma"/>
          <w:color w:val="000000" w:themeColor="text1"/>
        </w:rPr>
        <w:t xml:space="preserve">, która </w:t>
      </w:r>
      <w:r w:rsidRPr="0068066C">
        <w:rPr>
          <w:rFonts w:cs="Tahoma"/>
          <w:color w:val="000000" w:themeColor="text1"/>
        </w:rPr>
        <w:t>koń</w:t>
      </w:r>
      <w:r w:rsidR="00C95FA0" w:rsidRPr="0068066C">
        <w:rPr>
          <w:rFonts w:cs="Tahoma"/>
          <w:color w:val="000000" w:themeColor="text1"/>
        </w:rPr>
        <w:t>czy</w:t>
      </w:r>
      <w:r w:rsidR="00283766" w:rsidRPr="0068066C">
        <w:rPr>
          <w:rFonts w:cs="Tahoma"/>
          <w:color w:val="000000" w:themeColor="text1"/>
        </w:rPr>
        <w:t xml:space="preserve"> się </w:t>
      </w:r>
      <w:r w:rsidRPr="0068066C">
        <w:rPr>
          <w:rFonts w:cs="Tahoma"/>
          <w:color w:val="000000" w:themeColor="text1"/>
        </w:rPr>
        <w:t>w Osiu. Jest to jednak trasa okólna, o długości przekraczającej 50 km. Podstawowym skomunikowaniem gminy Osie ze Świeciem są drogi powiatowe</w:t>
      </w:r>
      <w:r w:rsidR="00921204" w:rsidRPr="0068066C">
        <w:rPr>
          <w:rFonts w:cs="Tahoma"/>
          <w:color w:val="000000" w:themeColor="text1"/>
        </w:rPr>
        <w:t xml:space="preserve"> (</w:t>
      </w:r>
      <w:r w:rsidR="006D3043" w:rsidRPr="0068066C">
        <w:rPr>
          <w:rFonts w:cs="Tahoma"/>
          <w:color w:val="000000" w:themeColor="text1"/>
        </w:rPr>
        <w:t>nr 1203C i</w:t>
      </w:r>
      <w:r w:rsidR="00921204" w:rsidRPr="0068066C">
        <w:rPr>
          <w:rFonts w:cs="Tahoma"/>
          <w:color w:val="000000" w:themeColor="text1"/>
        </w:rPr>
        <w:t xml:space="preserve"> 1213C)</w:t>
      </w:r>
      <w:r w:rsidR="00283766" w:rsidRPr="0068066C">
        <w:rPr>
          <w:rFonts w:cs="Tahoma"/>
          <w:color w:val="000000" w:themeColor="text1"/>
        </w:rPr>
        <w:t>,</w:t>
      </w:r>
      <w:r w:rsidR="009F0F07" w:rsidRPr="0068066C">
        <w:rPr>
          <w:rFonts w:cs="Tahoma"/>
          <w:color w:val="000000" w:themeColor="text1"/>
        </w:rPr>
        <w:t xml:space="preserve"> łączące gminę z drogą wojewódzką nr 239</w:t>
      </w:r>
      <w:r w:rsidR="00283766" w:rsidRPr="0068066C">
        <w:rPr>
          <w:rFonts w:cs="Tahoma"/>
          <w:color w:val="000000" w:themeColor="text1"/>
        </w:rPr>
        <w:t xml:space="preserve"> (</w:t>
      </w:r>
      <w:r w:rsidR="009F0F07" w:rsidRPr="0068066C">
        <w:rPr>
          <w:rFonts w:cs="Tahoma"/>
          <w:color w:val="000000" w:themeColor="text1"/>
        </w:rPr>
        <w:t>odległość Osie – Świecie wynosi wówczas około 25 km</w:t>
      </w:r>
      <w:r w:rsidR="00283766" w:rsidRPr="0068066C">
        <w:rPr>
          <w:rFonts w:cs="Tahoma"/>
          <w:color w:val="000000" w:themeColor="text1"/>
        </w:rPr>
        <w:t>)</w:t>
      </w:r>
      <w:r w:rsidR="009F0F07" w:rsidRPr="0068066C">
        <w:rPr>
          <w:rFonts w:cs="Tahoma"/>
          <w:color w:val="000000" w:themeColor="text1"/>
        </w:rPr>
        <w:t>. Dodatkowe s</w:t>
      </w:r>
      <w:r w:rsidR="000B5C42" w:rsidRPr="0068066C">
        <w:rPr>
          <w:rFonts w:cs="Tahoma"/>
          <w:color w:val="000000" w:themeColor="text1"/>
        </w:rPr>
        <w:t>komunikowanie z</w:t>
      </w:r>
      <w:r w:rsidR="009F0F07" w:rsidRPr="0068066C">
        <w:rPr>
          <w:rFonts w:cs="Tahoma"/>
          <w:color w:val="000000" w:themeColor="text1"/>
        </w:rPr>
        <w:t>e</w:t>
      </w:r>
      <w:r w:rsidR="000B5C42" w:rsidRPr="0068066C">
        <w:rPr>
          <w:rFonts w:cs="Tahoma"/>
          <w:color w:val="000000" w:themeColor="text1"/>
        </w:rPr>
        <w:t xml:space="preserve"> </w:t>
      </w:r>
      <w:r w:rsidR="00C95FA0" w:rsidRPr="0068066C">
        <w:rPr>
          <w:rFonts w:cs="Tahoma"/>
          <w:color w:val="000000" w:themeColor="text1"/>
        </w:rPr>
        <w:t>Świeciem, z </w:t>
      </w:r>
      <w:r w:rsidR="009F0F07" w:rsidRPr="0068066C">
        <w:rPr>
          <w:rFonts w:cs="Tahoma"/>
          <w:color w:val="000000" w:themeColor="text1"/>
        </w:rPr>
        <w:t>przesiadką w Laskowicach Pomorskich</w:t>
      </w:r>
      <w:r w:rsidR="00283766" w:rsidRPr="0068066C">
        <w:rPr>
          <w:rFonts w:cs="Tahoma"/>
          <w:color w:val="000000" w:themeColor="text1"/>
        </w:rPr>
        <w:t>,</w:t>
      </w:r>
      <w:r w:rsidR="009F0F07" w:rsidRPr="0068066C">
        <w:rPr>
          <w:rFonts w:cs="Tahoma"/>
          <w:color w:val="000000" w:themeColor="text1"/>
        </w:rPr>
        <w:t xml:space="preserve"> zapewnia linia kolejowa nr 215.</w:t>
      </w:r>
    </w:p>
    <w:p w14:paraId="7A292DF9" w14:textId="2C4A9210" w:rsidR="005C3172" w:rsidRPr="0068066C" w:rsidRDefault="005C3172" w:rsidP="005C3172">
      <w:pPr>
        <w:rPr>
          <w:rFonts w:cs="Tahoma"/>
          <w:color w:val="000000" w:themeColor="text1"/>
        </w:rPr>
      </w:pPr>
      <w:r w:rsidRPr="0068066C">
        <w:rPr>
          <w:rFonts w:cs="Tahoma"/>
          <w:color w:val="000000" w:themeColor="text1"/>
        </w:rPr>
        <w:t xml:space="preserve">Niemal cała gmina jest objęta różnymi formami ochrony przyrody, w tym </w:t>
      </w:r>
      <w:proofErr w:type="spellStart"/>
      <w:r w:rsidRPr="0068066C">
        <w:rPr>
          <w:rFonts w:cs="Tahoma"/>
          <w:color w:val="000000" w:themeColor="text1"/>
        </w:rPr>
        <w:t>Wdeckim</w:t>
      </w:r>
      <w:proofErr w:type="spellEnd"/>
      <w:r w:rsidRPr="0068066C">
        <w:rPr>
          <w:rFonts w:cs="Tahoma"/>
          <w:color w:val="000000" w:themeColor="text1"/>
        </w:rPr>
        <w:t xml:space="preserve"> Parkiem Krajobrazowym i Śliwickim Obszarem Chronionego Krajobrazu.</w:t>
      </w:r>
    </w:p>
    <w:p w14:paraId="18D59A60" w14:textId="77777777" w:rsidR="00AE7B5A" w:rsidRPr="0068066C" w:rsidRDefault="00AE7B5A" w:rsidP="00AE7B5A">
      <w:pPr>
        <w:keepNext/>
        <w:keepLines/>
        <w:spacing w:before="240" w:after="120"/>
        <w:ind w:firstLine="0"/>
        <w:jc w:val="center"/>
        <w:rPr>
          <w:rFonts w:cs="Tahoma"/>
          <w:b/>
          <w:color w:val="000000" w:themeColor="text1"/>
          <w:szCs w:val="22"/>
          <w:u w:val="single"/>
        </w:rPr>
      </w:pPr>
      <w:r w:rsidRPr="0068066C">
        <w:rPr>
          <w:rFonts w:cs="Tahoma"/>
          <w:b/>
          <w:color w:val="000000" w:themeColor="text1"/>
          <w:szCs w:val="22"/>
          <w:u w:val="single"/>
        </w:rPr>
        <w:t>Gmina Pruszcz</w:t>
      </w:r>
    </w:p>
    <w:p w14:paraId="55902486" w14:textId="632BFBCC" w:rsidR="00AE7B5A" w:rsidRPr="0068066C" w:rsidRDefault="00AE7B5A" w:rsidP="00C17D18">
      <w:pPr>
        <w:rPr>
          <w:rFonts w:cs="Tahoma"/>
          <w:color w:val="000000" w:themeColor="text1"/>
        </w:rPr>
      </w:pPr>
      <w:r w:rsidRPr="0068066C">
        <w:rPr>
          <w:rFonts w:cs="Tahoma"/>
          <w:color w:val="000000" w:themeColor="text1"/>
          <w:szCs w:val="22"/>
        </w:rPr>
        <w:t>Wg stanu na 31 grudnia 201</w:t>
      </w:r>
      <w:r w:rsidR="0068066C" w:rsidRPr="0068066C">
        <w:rPr>
          <w:rFonts w:cs="Tahoma"/>
          <w:color w:val="000000" w:themeColor="text1"/>
          <w:szCs w:val="22"/>
        </w:rPr>
        <w:t>9</w:t>
      </w:r>
      <w:r w:rsidRPr="0068066C">
        <w:rPr>
          <w:rFonts w:cs="Tahoma"/>
          <w:color w:val="000000" w:themeColor="text1"/>
          <w:szCs w:val="22"/>
        </w:rPr>
        <w:t xml:space="preserve"> r., obszar gminy Pruszcz zajmował powierzchnię 14</w:t>
      </w:r>
      <w:r w:rsidR="0068066C" w:rsidRPr="0068066C">
        <w:rPr>
          <w:rFonts w:cs="Tahoma"/>
          <w:color w:val="000000" w:themeColor="text1"/>
          <w:szCs w:val="22"/>
        </w:rPr>
        <w:t>3</w:t>
      </w:r>
      <w:r w:rsidRPr="0068066C">
        <w:rPr>
          <w:rFonts w:cs="Tahoma"/>
          <w:color w:val="000000" w:themeColor="text1"/>
          <w:szCs w:val="22"/>
        </w:rPr>
        <w:t> km</w:t>
      </w:r>
      <w:r w:rsidRPr="0068066C">
        <w:rPr>
          <w:rFonts w:cs="Tahoma"/>
          <w:color w:val="000000" w:themeColor="text1"/>
          <w:szCs w:val="22"/>
          <w:vertAlign w:val="superscript"/>
        </w:rPr>
        <w:t>2</w:t>
      </w:r>
      <w:r w:rsidRPr="0068066C">
        <w:rPr>
          <w:rFonts w:cs="Tahoma"/>
          <w:color w:val="000000" w:themeColor="text1"/>
        </w:rPr>
        <w:t>. Gmina podzielona jest na </w:t>
      </w:r>
      <w:r w:rsidR="00C17D18" w:rsidRPr="0068066C">
        <w:rPr>
          <w:rFonts w:cs="Tahoma"/>
          <w:color w:val="000000" w:themeColor="text1"/>
        </w:rPr>
        <w:t>20</w:t>
      </w:r>
      <w:r w:rsidRPr="0068066C">
        <w:rPr>
          <w:rFonts w:cs="Tahoma"/>
          <w:color w:val="000000" w:themeColor="text1"/>
        </w:rPr>
        <w:t> sołectw</w:t>
      </w:r>
      <w:r w:rsidR="00C17D18" w:rsidRPr="0068066C">
        <w:rPr>
          <w:rFonts w:cs="Tahoma"/>
          <w:color w:val="000000" w:themeColor="text1"/>
        </w:rPr>
        <w:t xml:space="preserve"> – najwięcej w powiecie</w:t>
      </w:r>
      <w:r w:rsidRPr="0068066C">
        <w:rPr>
          <w:rFonts w:cs="Tahoma"/>
          <w:color w:val="000000" w:themeColor="text1"/>
        </w:rPr>
        <w:t xml:space="preserve">. </w:t>
      </w:r>
    </w:p>
    <w:p w14:paraId="15D605BE" w14:textId="7D9546C5" w:rsidR="00AE7B5A" w:rsidRPr="0068066C" w:rsidRDefault="00C17D18" w:rsidP="00277756">
      <w:pPr>
        <w:rPr>
          <w:rFonts w:cs="Tahoma"/>
          <w:color w:val="000000" w:themeColor="text1"/>
        </w:rPr>
      </w:pPr>
      <w:r w:rsidRPr="0068066C">
        <w:rPr>
          <w:rFonts w:cs="Tahoma"/>
          <w:color w:val="000000" w:themeColor="text1"/>
        </w:rPr>
        <w:t>N</w:t>
      </w:r>
      <w:r w:rsidR="000510CC" w:rsidRPr="0068066C">
        <w:rPr>
          <w:rFonts w:cs="Tahoma"/>
          <w:color w:val="000000" w:themeColor="text1"/>
        </w:rPr>
        <w:t>ajwiększe miejscowości w gminie</w:t>
      </w:r>
      <w:r w:rsidR="00283766" w:rsidRPr="0068066C">
        <w:rPr>
          <w:rFonts w:cs="Tahoma"/>
          <w:color w:val="000000" w:themeColor="text1"/>
        </w:rPr>
        <w:t>,</w:t>
      </w:r>
      <w:r w:rsidR="000510CC" w:rsidRPr="0068066C">
        <w:rPr>
          <w:rFonts w:cs="Tahoma"/>
          <w:color w:val="000000" w:themeColor="text1"/>
        </w:rPr>
        <w:t xml:space="preserve"> to</w:t>
      </w:r>
      <w:r w:rsidR="00283766" w:rsidRPr="0068066C">
        <w:rPr>
          <w:rFonts w:cs="Tahoma"/>
          <w:color w:val="000000" w:themeColor="text1"/>
        </w:rPr>
        <w:t>:</w:t>
      </w:r>
      <w:r w:rsidR="000510CC" w:rsidRPr="0068066C">
        <w:rPr>
          <w:rFonts w:cs="Tahoma"/>
          <w:color w:val="000000" w:themeColor="text1"/>
        </w:rPr>
        <w:t xml:space="preserve"> ośrodek gminny Pruszcz (2,</w:t>
      </w:r>
      <w:r w:rsidR="0068066C" w:rsidRPr="0068066C">
        <w:rPr>
          <w:rFonts w:cs="Tahoma"/>
          <w:color w:val="000000" w:themeColor="text1"/>
        </w:rPr>
        <w:t>7</w:t>
      </w:r>
      <w:r w:rsidR="000510CC" w:rsidRPr="0068066C">
        <w:rPr>
          <w:rFonts w:cs="Tahoma"/>
          <w:color w:val="000000" w:themeColor="text1"/>
        </w:rPr>
        <w:t xml:space="preserve"> tys. </w:t>
      </w:r>
      <w:r w:rsidR="00444179" w:rsidRPr="0068066C">
        <w:rPr>
          <w:rFonts w:cs="Tahoma"/>
          <w:color w:val="000000" w:themeColor="text1"/>
        </w:rPr>
        <w:t>mieszkańców</w:t>
      </w:r>
      <w:r w:rsidR="000510CC" w:rsidRPr="0068066C">
        <w:rPr>
          <w:rFonts w:cs="Tahoma"/>
          <w:color w:val="000000" w:themeColor="text1"/>
        </w:rPr>
        <w:t>) oraz Serock (1,</w:t>
      </w:r>
      <w:r w:rsidR="0068066C" w:rsidRPr="0068066C">
        <w:rPr>
          <w:rFonts w:cs="Tahoma"/>
          <w:color w:val="000000" w:themeColor="text1"/>
        </w:rPr>
        <w:t>3</w:t>
      </w:r>
      <w:r w:rsidR="000510CC" w:rsidRPr="0068066C">
        <w:rPr>
          <w:rFonts w:cs="Tahoma"/>
          <w:color w:val="000000" w:themeColor="text1"/>
        </w:rPr>
        <w:t xml:space="preserve"> tys.)</w:t>
      </w:r>
      <w:r w:rsidR="00583EFD" w:rsidRPr="0068066C">
        <w:rPr>
          <w:rFonts w:cs="Tahoma"/>
          <w:color w:val="000000" w:themeColor="text1"/>
        </w:rPr>
        <w:t xml:space="preserve"> – te dwie miejscowości obejmują około połowy mieszkańców gminy</w:t>
      </w:r>
      <w:r w:rsidR="000510CC" w:rsidRPr="0068066C">
        <w:rPr>
          <w:rFonts w:cs="Tahoma"/>
          <w:color w:val="000000" w:themeColor="text1"/>
        </w:rPr>
        <w:t xml:space="preserve">. </w:t>
      </w:r>
      <w:r w:rsidR="00283766" w:rsidRPr="0068066C">
        <w:rPr>
          <w:rFonts w:cs="Tahoma"/>
          <w:color w:val="000000" w:themeColor="text1"/>
        </w:rPr>
        <w:t xml:space="preserve">Znaczącymi pod względem liczby mieszkańców </w:t>
      </w:r>
      <w:r w:rsidR="000510CC" w:rsidRPr="0068066C">
        <w:rPr>
          <w:rFonts w:cs="Tahoma"/>
          <w:color w:val="000000" w:themeColor="text1"/>
        </w:rPr>
        <w:t>miejscowościami są ponadto</w:t>
      </w:r>
      <w:r w:rsidR="00283766" w:rsidRPr="0068066C">
        <w:rPr>
          <w:rFonts w:cs="Tahoma"/>
          <w:color w:val="000000" w:themeColor="text1"/>
        </w:rPr>
        <w:t>:</w:t>
      </w:r>
      <w:r w:rsidR="000510CC" w:rsidRPr="0068066C">
        <w:rPr>
          <w:rFonts w:cs="Tahoma"/>
          <w:color w:val="000000" w:themeColor="text1"/>
        </w:rPr>
        <w:t xml:space="preserve"> Gołuszyce,</w:t>
      </w:r>
      <w:r w:rsidR="00AE7B5A" w:rsidRPr="0068066C">
        <w:rPr>
          <w:rFonts w:cs="Tahoma"/>
          <w:color w:val="000000" w:themeColor="text1"/>
        </w:rPr>
        <w:t xml:space="preserve"> </w:t>
      </w:r>
      <w:r w:rsidR="00F30364" w:rsidRPr="0068066C">
        <w:rPr>
          <w:rFonts w:cs="Tahoma"/>
          <w:color w:val="000000" w:themeColor="text1"/>
        </w:rPr>
        <w:t xml:space="preserve">Łaszewo, Łowin, Łowinek, Niewieścin, Parlin, Wałdowo i </w:t>
      </w:r>
      <w:r w:rsidR="00AF385C" w:rsidRPr="0068066C">
        <w:rPr>
          <w:rFonts w:cs="Tahoma"/>
          <w:color w:val="000000" w:themeColor="text1"/>
        </w:rPr>
        <w:t>Luszkowo</w:t>
      </w:r>
      <w:r w:rsidR="00F30364" w:rsidRPr="0068066C">
        <w:rPr>
          <w:rFonts w:cs="Tahoma"/>
          <w:color w:val="000000" w:themeColor="text1"/>
        </w:rPr>
        <w:t>.</w:t>
      </w:r>
      <w:r w:rsidR="00AE7B5A" w:rsidRPr="0068066C">
        <w:rPr>
          <w:rFonts w:cs="Tahoma"/>
          <w:color w:val="000000" w:themeColor="text1"/>
        </w:rPr>
        <w:t xml:space="preserve"> </w:t>
      </w:r>
    </w:p>
    <w:p w14:paraId="4EA7146D" w14:textId="77777777" w:rsidR="00277756" w:rsidRPr="0068066C" w:rsidRDefault="00AE7B5A" w:rsidP="00277756">
      <w:pPr>
        <w:rPr>
          <w:rFonts w:cs="Tahoma"/>
          <w:color w:val="000000" w:themeColor="text1"/>
        </w:rPr>
      </w:pPr>
      <w:r w:rsidRPr="0068066C">
        <w:rPr>
          <w:rFonts w:cs="Tahoma"/>
          <w:color w:val="000000" w:themeColor="text1"/>
        </w:rPr>
        <w:t xml:space="preserve">Teren gminy stanowi lekko pofałdowana równina </w:t>
      </w:r>
      <w:r w:rsidR="00283766" w:rsidRPr="0068066C">
        <w:rPr>
          <w:rFonts w:cs="Tahoma"/>
          <w:color w:val="000000" w:themeColor="text1"/>
        </w:rPr>
        <w:t xml:space="preserve">– </w:t>
      </w:r>
      <w:r w:rsidR="00277756" w:rsidRPr="0068066C">
        <w:rPr>
          <w:rFonts w:cs="Tahoma"/>
          <w:color w:val="000000" w:themeColor="text1"/>
        </w:rPr>
        <w:t>pomiędzy</w:t>
      </w:r>
      <w:r w:rsidRPr="0068066C">
        <w:rPr>
          <w:rFonts w:cs="Tahoma"/>
          <w:color w:val="000000" w:themeColor="text1"/>
        </w:rPr>
        <w:t xml:space="preserve"> dolin</w:t>
      </w:r>
      <w:r w:rsidR="00283766" w:rsidRPr="0068066C">
        <w:rPr>
          <w:rFonts w:cs="Tahoma"/>
          <w:color w:val="000000" w:themeColor="text1"/>
        </w:rPr>
        <w:t xml:space="preserve">ą </w:t>
      </w:r>
      <w:r w:rsidR="00277756" w:rsidRPr="0068066C">
        <w:rPr>
          <w:rFonts w:cs="Tahoma"/>
          <w:color w:val="000000" w:themeColor="text1"/>
        </w:rPr>
        <w:t>rzeki Brdy na za</w:t>
      </w:r>
      <w:r w:rsidRPr="0068066C">
        <w:rPr>
          <w:rFonts w:cs="Tahoma"/>
          <w:color w:val="000000" w:themeColor="text1"/>
        </w:rPr>
        <w:t>chodnim skraju gminy</w:t>
      </w:r>
      <w:r w:rsidR="00283766" w:rsidRPr="0068066C">
        <w:rPr>
          <w:rFonts w:cs="Tahoma"/>
          <w:color w:val="000000" w:themeColor="text1"/>
        </w:rPr>
        <w:t xml:space="preserve"> i </w:t>
      </w:r>
      <w:r w:rsidR="00277756" w:rsidRPr="0068066C">
        <w:rPr>
          <w:rFonts w:cs="Tahoma"/>
          <w:color w:val="000000" w:themeColor="text1"/>
        </w:rPr>
        <w:t>skarpą doliny Wisły na wschodzie</w:t>
      </w:r>
      <w:r w:rsidRPr="0068066C">
        <w:rPr>
          <w:rFonts w:cs="Tahoma"/>
          <w:color w:val="000000" w:themeColor="text1"/>
        </w:rPr>
        <w:t xml:space="preserve">. </w:t>
      </w:r>
      <w:r w:rsidR="00277756" w:rsidRPr="0068066C">
        <w:rPr>
          <w:rFonts w:cs="Tahoma"/>
          <w:color w:val="000000" w:themeColor="text1"/>
        </w:rPr>
        <w:t>Różnica poziomów pomiędzy równiną a doliną Wisły przekracza nawet 60</w:t>
      </w:r>
      <w:r w:rsidR="00942264" w:rsidRPr="0068066C">
        <w:rPr>
          <w:rFonts w:cs="Tahoma"/>
          <w:color w:val="000000" w:themeColor="text1"/>
        </w:rPr>
        <w:t xml:space="preserve"> m, a nachylenie skarpy osiąga 12</w:t>
      </w:r>
      <w:r w:rsidR="00277756" w:rsidRPr="0068066C">
        <w:rPr>
          <w:rFonts w:cs="Tahoma"/>
          <w:color w:val="000000" w:themeColor="text1"/>
        </w:rPr>
        <w:t>%</w:t>
      </w:r>
      <w:r w:rsidR="00942264" w:rsidRPr="0068066C">
        <w:rPr>
          <w:rFonts w:cs="Tahoma"/>
          <w:color w:val="000000" w:themeColor="text1"/>
        </w:rPr>
        <w:t>.</w:t>
      </w:r>
    </w:p>
    <w:p w14:paraId="7AC78198" w14:textId="77777777" w:rsidR="00AE7B5A" w:rsidRPr="0068066C" w:rsidRDefault="00AE7B5A" w:rsidP="00277756">
      <w:pPr>
        <w:rPr>
          <w:rFonts w:cs="Tahoma"/>
          <w:color w:val="000000" w:themeColor="text1"/>
        </w:rPr>
      </w:pPr>
      <w:r w:rsidRPr="0068066C">
        <w:rPr>
          <w:rFonts w:cs="Tahoma"/>
          <w:color w:val="000000" w:themeColor="text1"/>
        </w:rPr>
        <w:t>Gmina ma charakter rolniczy</w:t>
      </w:r>
      <w:r w:rsidR="00283766" w:rsidRPr="0068066C">
        <w:rPr>
          <w:rFonts w:cs="Tahoma"/>
          <w:color w:val="000000" w:themeColor="text1"/>
        </w:rPr>
        <w:t>,</w:t>
      </w:r>
      <w:r w:rsidR="00A3260C" w:rsidRPr="0068066C">
        <w:rPr>
          <w:rFonts w:cs="Tahoma"/>
          <w:color w:val="000000" w:themeColor="text1"/>
        </w:rPr>
        <w:t xml:space="preserve"> z kilkoma rozproszonymi niewielkimi zakładami produkcyjnymi</w:t>
      </w:r>
      <w:r w:rsidR="00942264" w:rsidRPr="0068066C">
        <w:rPr>
          <w:rFonts w:cs="Tahoma"/>
          <w:color w:val="000000" w:themeColor="text1"/>
        </w:rPr>
        <w:t>, a mała liczba niewielkich jezior i brak lasów</w:t>
      </w:r>
      <w:r w:rsidR="00283766" w:rsidRPr="0068066C">
        <w:rPr>
          <w:rFonts w:cs="Tahoma"/>
          <w:color w:val="000000" w:themeColor="text1"/>
        </w:rPr>
        <w:t>,</w:t>
      </w:r>
      <w:r w:rsidR="00942264" w:rsidRPr="0068066C">
        <w:rPr>
          <w:rFonts w:cs="Tahoma"/>
          <w:color w:val="000000" w:themeColor="text1"/>
        </w:rPr>
        <w:t xml:space="preserve"> ogranicza jej walory turystyczne. </w:t>
      </w:r>
    </w:p>
    <w:p w14:paraId="52C3A8EA" w14:textId="77777777" w:rsidR="00942264" w:rsidRPr="0068066C" w:rsidRDefault="00AE7B5A" w:rsidP="00942264">
      <w:pPr>
        <w:rPr>
          <w:rFonts w:cs="Tahoma"/>
          <w:color w:val="000000" w:themeColor="text1"/>
        </w:rPr>
      </w:pPr>
      <w:r w:rsidRPr="0068066C">
        <w:rPr>
          <w:rFonts w:cs="Tahoma"/>
          <w:color w:val="000000" w:themeColor="text1"/>
        </w:rPr>
        <w:t xml:space="preserve">W miejscowości </w:t>
      </w:r>
      <w:r w:rsidR="00942264" w:rsidRPr="0068066C">
        <w:rPr>
          <w:rFonts w:cs="Tahoma"/>
          <w:color w:val="000000" w:themeColor="text1"/>
        </w:rPr>
        <w:t>Małociechowo zlokalizowane są</w:t>
      </w:r>
      <w:r w:rsidRPr="0068066C">
        <w:rPr>
          <w:rFonts w:cs="Tahoma"/>
          <w:color w:val="000000" w:themeColor="text1"/>
        </w:rPr>
        <w:t xml:space="preserve"> </w:t>
      </w:r>
      <w:r w:rsidR="00942264" w:rsidRPr="0068066C">
        <w:rPr>
          <w:rFonts w:cs="Tahoma"/>
          <w:color w:val="000000" w:themeColor="text1"/>
        </w:rPr>
        <w:t>składowiska odpadów: komunalne oraz przyjmujące odpady azbestowe</w:t>
      </w:r>
      <w:r w:rsidR="001037A7" w:rsidRPr="0068066C">
        <w:rPr>
          <w:rFonts w:cs="Tahoma"/>
          <w:color w:val="000000" w:themeColor="text1"/>
        </w:rPr>
        <w:t>.</w:t>
      </w:r>
    </w:p>
    <w:p w14:paraId="37340D39" w14:textId="77777777" w:rsidR="00AE7B5A" w:rsidRPr="0068066C" w:rsidRDefault="00AE7B5A" w:rsidP="00942264">
      <w:pPr>
        <w:rPr>
          <w:rFonts w:cs="Tahoma"/>
          <w:color w:val="000000" w:themeColor="text1"/>
        </w:rPr>
      </w:pPr>
      <w:r w:rsidRPr="0068066C">
        <w:rPr>
          <w:rFonts w:cs="Tahoma"/>
          <w:color w:val="000000" w:themeColor="text1"/>
        </w:rPr>
        <w:t xml:space="preserve">W </w:t>
      </w:r>
      <w:r w:rsidR="00942264" w:rsidRPr="0068066C">
        <w:rPr>
          <w:rFonts w:cs="Tahoma"/>
          <w:color w:val="000000" w:themeColor="text1"/>
        </w:rPr>
        <w:t>wielu miejscowościach znajdują się zespoły pałacowo-parkowe</w:t>
      </w:r>
      <w:r w:rsidR="001037A7" w:rsidRPr="0068066C">
        <w:rPr>
          <w:rFonts w:cs="Tahoma"/>
          <w:color w:val="000000" w:themeColor="text1"/>
        </w:rPr>
        <w:t>. S</w:t>
      </w:r>
      <w:r w:rsidR="00942264" w:rsidRPr="0068066C">
        <w:rPr>
          <w:rFonts w:cs="Tahoma"/>
          <w:color w:val="000000" w:themeColor="text1"/>
        </w:rPr>
        <w:t xml:space="preserve">ą to: </w:t>
      </w:r>
      <w:r w:rsidR="0012362B" w:rsidRPr="0068066C">
        <w:rPr>
          <w:rFonts w:cs="Tahoma"/>
          <w:color w:val="000000" w:themeColor="text1"/>
        </w:rPr>
        <w:t xml:space="preserve">Gołuszyce, </w:t>
      </w:r>
      <w:r w:rsidR="00583EFD" w:rsidRPr="0068066C">
        <w:rPr>
          <w:rFonts w:cs="Tahoma"/>
          <w:color w:val="000000" w:themeColor="text1"/>
        </w:rPr>
        <w:t>Grabów, Luszk</w:t>
      </w:r>
      <w:r w:rsidR="0012362B" w:rsidRPr="0068066C">
        <w:rPr>
          <w:rFonts w:cs="Tahoma"/>
          <w:color w:val="000000" w:themeColor="text1"/>
        </w:rPr>
        <w:t>ówko</w:t>
      </w:r>
      <w:r w:rsidR="009D1910" w:rsidRPr="0068066C">
        <w:rPr>
          <w:rFonts w:cs="Tahoma"/>
          <w:color w:val="000000" w:themeColor="text1"/>
        </w:rPr>
        <w:t>, Niewieścin</w:t>
      </w:r>
      <w:r w:rsidR="00942264" w:rsidRPr="0068066C">
        <w:rPr>
          <w:rFonts w:cs="Tahoma"/>
          <w:color w:val="000000" w:themeColor="text1"/>
        </w:rPr>
        <w:t>, Parlin</w:t>
      </w:r>
      <w:r w:rsidRPr="0068066C">
        <w:rPr>
          <w:rFonts w:cs="Tahoma"/>
          <w:color w:val="000000" w:themeColor="text1"/>
        </w:rPr>
        <w:t xml:space="preserve"> oraz </w:t>
      </w:r>
      <w:r w:rsidR="009D1910" w:rsidRPr="0068066C">
        <w:rPr>
          <w:rFonts w:cs="Tahoma"/>
          <w:color w:val="000000" w:themeColor="text1"/>
        </w:rPr>
        <w:t>Topolno</w:t>
      </w:r>
      <w:r w:rsidR="0012362B" w:rsidRPr="0068066C">
        <w:rPr>
          <w:rFonts w:cs="Tahoma"/>
          <w:color w:val="000000" w:themeColor="text1"/>
        </w:rPr>
        <w:t>, a</w:t>
      </w:r>
      <w:r w:rsidR="00942264" w:rsidRPr="0068066C">
        <w:rPr>
          <w:rFonts w:cs="Tahoma"/>
          <w:color w:val="000000" w:themeColor="text1"/>
        </w:rPr>
        <w:t xml:space="preserve"> w Łowinku, Łaszewie, Nieciszewie</w:t>
      </w:r>
      <w:r w:rsidR="00583EFD" w:rsidRPr="0068066C">
        <w:rPr>
          <w:rFonts w:cs="Tahoma"/>
          <w:color w:val="000000" w:themeColor="text1"/>
        </w:rPr>
        <w:t>, Luszkowie</w:t>
      </w:r>
      <w:r w:rsidR="00942264" w:rsidRPr="0068066C">
        <w:rPr>
          <w:rFonts w:cs="Tahoma"/>
          <w:color w:val="000000" w:themeColor="text1"/>
        </w:rPr>
        <w:t xml:space="preserve"> i Pruszczu </w:t>
      </w:r>
      <w:r w:rsidR="001037A7" w:rsidRPr="0068066C">
        <w:rPr>
          <w:rFonts w:cs="Tahoma"/>
          <w:color w:val="000000" w:themeColor="text1"/>
        </w:rPr>
        <w:t xml:space="preserve">zlokalizowane są zespoły </w:t>
      </w:r>
      <w:r w:rsidR="00942264" w:rsidRPr="0068066C">
        <w:rPr>
          <w:rFonts w:cs="Tahoma"/>
          <w:color w:val="000000" w:themeColor="text1"/>
        </w:rPr>
        <w:t>dworsko-parkowe</w:t>
      </w:r>
      <w:r w:rsidRPr="0068066C">
        <w:rPr>
          <w:rFonts w:cs="Tahoma"/>
          <w:color w:val="000000" w:themeColor="text1"/>
        </w:rPr>
        <w:t>.</w:t>
      </w:r>
    </w:p>
    <w:p w14:paraId="62EC12FB" w14:textId="77777777" w:rsidR="00035211" w:rsidRPr="0068066C" w:rsidRDefault="00035211" w:rsidP="008660F0">
      <w:pPr>
        <w:rPr>
          <w:rFonts w:cs="Tahoma"/>
          <w:color w:val="000000" w:themeColor="text1"/>
        </w:rPr>
      </w:pPr>
      <w:r w:rsidRPr="0068066C">
        <w:rPr>
          <w:rFonts w:cs="Tahoma"/>
          <w:color w:val="000000" w:themeColor="text1"/>
        </w:rPr>
        <w:t xml:space="preserve">Stacja kolejowa w </w:t>
      </w:r>
      <w:r w:rsidR="00FD5D49" w:rsidRPr="0068066C">
        <w:rPr>
          <w:rFonts w:cs="Tahoma"/>
          <w:color w:val="000000" w:themeColor="text1"/>
        </w:rPr>
        <w:t xml:space="preserve">Pruszczu </w:t>
      </w:r>
      <w:r w:rsidRPr="0068066C">
        <w:rPr>
          <w:rFonts w:cs="Tahoma"/>
          <w:color w:val="000000" w:themeColor="text1"/>
        </w:rPr>
        <w:t>Pomo</w:t>
      </w:r>
      <w:r w:rsidR="00464445" w:rsidRPr="0068066C">
        <w:rPr>
          <w:rFonts w:cs="Tahoma"/>
          <w:color w:val="000000" w:themeColor="text1"/>
        </w:rPr>
        <w:t>rskim</w:t>
      </w:r>
      <w:r w:rsidRPr="0068066C">
        <w:rPr>
          <w:rFonts w:cs="Tahoma"/>
          <w:color w:val="000000" w:themeColor="text1"/>
        </w:rPr>
        <w:t xml:space="preserve"> posiada budynek </w:t>
      </w:r>
      <w:r w:rsidR="00464445" w:rsidRPr="0068066C">
        <w:rPr>
          <w:rFonts w:cs="Tahoma"/>
          <w:color w:val="000000" w:themeColor="text1"/>
        </w:rPr>
        <w:t xml:space="preserve">dworca, </w:t>
      </w:r>
      <w:r w:rsidRPr="0068066C">
        <w:rPr>
          <w:rFonts w:cs="Tahoma"/>
          <w:color w:val="000000" w:themeColor="text1"/>
        </w:rPr>
        <w:t>oświetlony</w:t>
      </w:r>
      <w:r w:rsidR="00464445" w:rsidRPr="0068066C">
        <w:rPr>
          <w:rFonts w:cs="Tahoma"/>
          <w:color w:val="000000" w:themeColor="text1"/>
        </w:rPr>
        <w:t xml:space="preserve"> i</w:t>
      </w:r>
      <w:r w:rsidRPr="0068066C">
        <w:rPr>
          <w:rFonts w:cs="Tahoma"/>
          <w:color w:val="000000" w:themeColor="text1"/>
        </w:rPr>
        <w:t xml:space="preserve"> utwardzony plac </w:t>
      </w:r>
      <w:r w:rsidR="00464445" w:rsidRPr="0068066C">
        <w:rPr>
          <w:rFonts w:cs="Tahoma"/>
          <w:color w:val="000000" w:themeColor="text1"/>
        </w:rPr>
        <w:t>przed dworcem,</w:t>
      </w:r>
      <w:r w:rsidRPr="0068066C">
        <w:rPr>
          <w:rFonts w:cs="Tahoma"/>
          <w:color w:val="000000" w:themeColor="text1"/>
        </w:rPr>
        <w:t xml:space="preserve"> przystan</w:t>
      </w:r>
      <w:r w:rsidR="00464445" w:rsidRPr="0068066C">
        <w:rPr>
          <w:rFonts w:cs="Tahoma"/>
          <w:color w:val="000000" w:themeColor="text1"/>
        </w:rPr>
        <w:t>ek</w:t>
      </w:r>
      <w:r w:rsidRPr="0068066C">
        <w:rPr>
          <w:rFonts w:cs="Tahoma"/>
          <w:color w:val="000000" w:themeColor="text1"/>
        </w:rPr>
        <w:t xml:space="preserve"> a</w:t>
      </w:r>
      <w:r w:rsidR="00464445" w:rsidRPr="0068066C">
        <w:rPr>
          <w:rFonts w:cs="Tahoma"/>
          <w:color w:val="000000" w:themeColor="text1"/>
        </w:rPr>
        <w:t>utobusowy wyposażony</w:t>
      </w:r>
      <w:r w:rsidRPr="0068066C">
        <w:rPr>
          <w:rFonts w:cs="Tahoma"/>
          <w:color w:val="000000" w:themeColor="text1"/>
        </w:rPr>
        <w:t xml:space="preserve"> w wiatę oraz </w:t>
      </w:r>
      <w:r w:rsidR="001037A7" w:rsidRPr="0068066C">
        <w:rPr>
          <w:rFonts w:cs="Tahoma"/>
          <w:color w:val="000000" w:themeColor="text1"/>
        </w:rPr>
        <w:t xml:space="preserve">w </w:t>
      </w:r>
      <w:r w:rsidRPr="0068066C">
        <w:rPr>
          <w:rFonts w:cs="Tahoma"/>
          <w:color w:val="000000" w:themeColor="text1"/>
        </w:rPr>
        <w:t>miejsca parkingowe dla samochodów osobowych.</w:t>
      </w:r>
    </w:p>
    <w:p w14:paraId="15A107C5" w14:textId="77777777" w:rsidR="00AE7B5A" w:rsidRPr="0068066C" w:rsidRDefault="008660F0" w:rsidP="008660F0">
      <w:pPr>
        <w:rPr>
          <w:rFonts w:cs="Tahoma"/>
          <w:color w:val="000000" w:themeColor="text1"/>
        </w:rPr>
      </w:pPr>
      <w:r w:rsidRPr="0068066C">
        <w:rPr>
          <w:rFonts w:cs="Tahoma"/>
          <w:color w:val="000000" w:themeColor="text1"/>
        </w:rPr>
        <w:t>Wschodnia część gminy</w:t>
      </w:r>
      <w:r w:rsidR="00AE7B5A" w:rsidRPr="0068066C">
        <w:rPr>
          <w:rFonts w:cs="Tahoma"/>
          <w:color w:val="000000" w:themeColor="text1"/>
        </w:rPr>
        <w:t xml:space="preserve"> jest skomunikowana z Świeciem drogą </w:t>
      </w:r>
      <w:r w:rsidR="00AF385C" w:rsidRPr="0068066C">
        <w:rPr>
          <w:rFonts w:cs="Tahoma"/>
          <w:color w:val="000000" w:themeColor="text1"/>
        </w:rPr>
        <w:t>krajową nr 5</w:t>
      </w:r>
      <w:r w:rsidRPr="0068066C">
        <w:rPr>
          <w:rFonts w:cs="Tahoma"/>
          <w:color w:val="000000" w:themeColor="text1"/>
        </w:rPr>
        <w:t xml:space="preserve"> oraz linią kolejową nr 131</w:t>
      </w:r>
      <w:r w:rsidR="00AE7B5A" w:rsidRPr="0068066C">
        <w:rPr>
          <w:rFonts w:cs="Tahoma"/>
          <w:color w:val="000000" w:themeColor="text1"/>
        </w:rPr>
        <w:t xml:space="preserve">. </w:t>
      </w:r>
      <w:r w:rsidRPr="0068066C">
        <w:rPr>
          <w:rFonts w:cs="Tahoma"/>
          <w:color w:val="000000" w:themeColor="text1"/>
        </w:rPr>
        <w:t>Przebiegająca równoleżnikowo przez gminę droga powiatowa nr 1266C jest drogą zbiorczą do drogi krajowej nr 5. Gmina jest także dobrze skomunikowana z Bydgoszczą: drogą krajow</w:t>
      </w:r>
      <w:r w:rsidR="001037A7" w:rsidRPr="0068066C">
        <w:rPr>
          <w:rFonts w:cs="Tahoma"/>
          <w:color w:val="000000" w:themeColor="text1"/>
        </w:rPr>
        <w:t>ą</w:t>
      </w:r>
      <w:r w:rsidRPr="0068066C">
        <w:rPr>
          <w:rFonts w:cs="Tahoma"/>
          <w:color w:val="000000" w:themeColor="text1"/>
        </w:rPr>
        <w:t xml:space="preserve"> nr 5 oraz liniami kolejowymi nr 131 (część wschodnia) i nr 201 (część zachodnia)</w:t>
      </w:r>
      <w:r w:rsidR="00AE7B5A" w:rsidRPr="0068066C">
        <w:rPr>
          <w:rFonts w:cs="Tahoma"/>
          <w:color w:val="000000" w:themeColor="text1"/>
        </w:rPr>
        <w:t>.</w:t>
      </w:r>
    </w:p>
    <w:p w14:paraId="5DB3C936" w14:textId="77777777" w:rsidR="00AE7B5A" w:rsidRPr="0068066C" w:rsidRDefault="00AE7B5A" w:rsidP="00A3260C">
      <w:pPr>
        <w:rPr>
          <w:rFonts w:cs="Tahoma"/>
          <w:color w:val="000000" w:themeColor="text1"/>
        </w:rPr>
      </w:pPr>
      <w:r w:rsidRPr="0068066C">
        <w:rPr>
          <w:rFonts w:cs="Tahoma"/>
          <w:color w:val="000000" w:themeColor="text1"/>
        </w:rPr>
        <w:lastRenderedPageBreak/>
        <w:t xml:space="preserve">Gmina </w:t>
      </w:r>
      <w:r w:rsidR="008660F0" w:rsidRPr="0068066C">
        <w:rPr>
          <w:rFonts w:cs="Tahoma"/>
          <w:color w:val="000000" w:themeColor="text1"/>
        </w:rPr>
        <w:t>objęta jest w</w:t>
      </w:r>
      <w:r w:rsidRPr="0068066C">
        <w:rPr>
          <w:rFonts w:cs="Tahoma"/>
          <w:color w:val="000000" w:themeColor="text1"/>
        </w:rPr>
        <w:t xml:space="preserve"> części </w:t>
      </w:r>
      <w:r w:rsidR="008660F0" w:rsidRPr="0068066C">
        <w:rPr>
          <w:rFonts w:cs="Tahoma"/>
          <w:color w:val="000000" w:themeColor="text1"/>
        </w:rPr>
        <w:t xml:space="preserve">doliny Wisły </w:t>
      </w:r>
      <w:r w:rsidR="00A3260C" w:rsidRPr="0068066C">
        <w:rPr>
          <w:rFonts w:cs="Tahoma"/>
          <w:color w:val="000000" w:themeColor="text1"/>
        </w:rPr>
        <w:t xml:space="preserve">ochroną </w:t>
      </w:r>
      <w:r w:rsidR="00E1280D" w:rsidRPr="0068066C">
        <w:rPr>
          <w:rFonts w:cs="Tahoma"/>
          <w:color w:val="000000" w:themeColor="text1"/>
        </w:rPr>
        <w:t>Zespołu Parków Krajobrazowych</w:t>
      </w:r>
      <w:r w:rsidRPr="0068066C">
        <w:rPr>
          <w:rFonts w:cs="Tahoma"/>
          <w:color w:val="000000" w:themeColor="text1"/>
        </w:rPr>
        <w:t xml:space="preserve"> </w:t>
      </w:r>
      <w:r w:rsidR="00E1280D" w:rsidRPr="0068066C">
        <w:rPr>
          <w:rFonts w:cs="Tahoma"/>
          <w:color w:val="000000" w:themeColor="text1"/>
        </w:rPr>
        <w:t>Chełmińskiego i Nadwiślańskiego</w:t>
      </w:r>
      <w:r w:rsidRPr="0068066C">
        <w:rPr>
          <w:rFonts w:cs="Tahoma"/>
          <w:color w:val="000000" w:themeColor="text1"/>
        </w:rPr>
        <w:t xml:space="preserve">. </w:t>
      </w:r>
      <w:r w:rsidR="00A3260C" w:rsidRPr="0068066C">
        <w:rPr>
          <w:rFonts w:cs="Tahoma"/>
          <w:color w:val="000000" w:themeColor="text1"/>
        </w:rPr>
        <w:t>Zachodnia część gminy objęta jest ograniczeniami użytkowania i zabudowy</w:t>
      </w:r>
      <w:r w:rsidR="001037A7" w:rsidRPr="0068066C">
        <w:rPr>
          <w:rFonts w:cs="Tahoma"/>
          <w:color w:val="000000" w:themeColor="text1"/>
        </w:rPr>
        <w:t>,</w:t>
      </w:r>
      <w:r w:rsidR="00A3260C" w:rsidRPr="0068066C">
        <w:rPr>
          <w:rFonts w:cs="Tahoma"/>
          <w:color w:val="000000" w:themeColor="text1"/>
        </w:rPr>
        <w:t xml:space="preserve"> w związku z zasięgiem strefy ochrony pośredniej ujęcia wody powierzchniowej „</w:t>
      </w:r>
      <w:proofErr w:type="spellStart"/>
      <w:r w:rsidR="00A3260C" w:rsidRPr="0068066C">
        <w:rPr>
          <w:rFonts w:cs="Tahoma"/>
          <w:color w:val="000000" w:themeColor="text1"/>
        </w:rPr>
        <w:t>Czyżkówko</w:t>
      </w:r>
      <w:proofErr w:type="spellEnd"/>
      <w:r w:rsidR="00A3260C" w:rsidRPr="0068066C">
        <w:rPr>
          <w:rFonts w:cs="Tahoma"/>
          <w:color w:val="000000" w:themeColor="text1"/>
        </w:rPr>
        <w:t>”.</w:t>
      </w:r>
    </w:p>
    <w:p w14:paraId="553B02BE" w14:textId="77777777" w:rsidR="00AE7B5A" w:rsidRPr="0068066C" w:rsidRDefault="00AE7B5A" w:rsidP="00A3260C">
      <w:pPr>
        <w:keepNext/>
        <w:keepLines/>
        <w:spacing w:before="240" w:after="120"/>
        <w:ind w:firstLine="0"/>
        <w:jc w:val="center"/>
        <w:rPr>
          <w:rFonts w:cs="Tahoma"/>
          <w:b/>
          <w:color w:val="000000" w:themeColor="text1"/>
          <w:szCs w:val="22"/>
          <w:u w:val="single"/>
        </w:rPr>
      </w:pPr>
      <w:r w:rsidRPr="0068066C">
        <w:rPr>
          <w:rFonts w:cs="Tahoma"/>
          <w:b/>
          <w:color w:val="000000" w:themeColor="text1"/>
          <w:szCs w:val="22"/>
          <w:u w:val="single"/>
        </w:rPr>
        <w:t>Gmina Świekatowo</w:t>
      </w:r>
    </w:p>
    <w:p w14:paraId="53E522F7" w14:textId="2D2FD256" w:rsidR="00AE7B5A" w:rsidRPr="004827E7" w:rsidRDefault="00AE7B5A" w:rsidP="00485E56">
      <w:pPr>
        <w:rPr>
          <w:rFonts w:cs="Tahoma"/>
          <w:color w:val="000000" w:themeColor="text1"/>
        </w:rPr>
      </w:pPr>
      <w:r w:rsidRPr="004827E7">
        <w:rPr>
          <w:rFonts w:cs="Tahoma"/>
          <w:color w:val="000000" w:themeColor="text1"/>
          <w:szCs w:val="22"/>
        </w:rPr>
        <w:t>Wg stanu na 31 grudnia 201</w:t>
      </w:r>
      <w:r w:rsidR="0068066C" w:rsidRPr="004827E7">
        <w:rPr>
          <w:rFonts w:cs="Tahoma"/>
          <w:color w:val="000000" w:themeColor="text1"/>
          <w:szCs w:val="22"/>
        </w:rPr>
        <w:t>9</w:t>
      </w:r>
      <w:r w:rsidRPr="004827E7">
        <w:rPr>
          <w:rFonts w:cs="Tahoma"/>
          <w:color w:val="000000" w:themeColor="text1"/>
          <w:szCs w:val="22"/>
        </w:rPr>
        <w:t xml:space="preserve"> r., obszar gminy </w:t>
      </w:r>
      <w:r w:rsidR="001037A7" w:rsidRPr="004827E7">
        <w:rPr>
          <w:rFonts w:cs="Tahoma"/>
          <w:color w:val="000000" w:themeColor="text1"/>
          <w:szCs w:val="22"/>
        </w:rPr>
        <w:t xml:space="preserve">Świekatowo </w:t>
      </w:r>
      <w:r w:rsidRPr="004827E7">
        <w:rPr>
          <w:rFonts w:cs="Tahoma"/>
          <w:color w:val="000000" w:themeColor="text1"/>
          <w:szCs w:val="22"/>
        </w:rPr>
        <w:t xml:space="preserve">zajmował powierzchnię </w:t>
      </w:r>
      <w:r w:rsidR="00A3260C" w:rsidRPr="004827E7">
        <w:rPr>
          <w:rFonts w:cs="Tahoma"/>
          <w:color w:val="000000" w:themeColor="text1"/>
          <w:szCs w:val="22"/>
        </w:rPr>
        <w:t>6</w:t>
      </w:r>
      <w:r w:rsidR="0068066C" w:rsidRPr="004827E7">
        <w:rPr>
          <w:rFonts w:cs="Tahoma"/>
          <w:color w:val="000000" w:themeColor="text1"/>
          <w:szCs w:val="22"/>
        </w:rPr>
        <w:t>4</w:t>
      </w:r>
      <w:r w:rsidRPr="004827E7">
        <w:rPr>
          <w:rFonts w:cs="Tahoma"/>
          <w:color w:val="000000" w:themeColor="text1"/>
          <w:szCs w:val="22"/>
        </w:rPr>
        <w:t> km</w:t>
      </w:r>
      <w:r w:rsidRPr="004827E7">
        <w:rPr>
          <w:rFonts w:cs="Tahoma"/>
          <w:color w:val="000000" w:themeColor="text1"/>
          <w:szCs w:val="22"/>
          <w:vertAlign w:val="superscript"/>
        </w:rPr>
        <w:t>2</w:t>
      </w:r>
      <w:r w:rsidR="001037A7" w:rsidRPr="004827E7">
        <w:rPr>
          <w:rFonts w:cs="Tahoma"/>
          <w:color w:val="000000" w:themeColor="text1"/>
        </w:rPr>
        <w:t xml:space="preserve">. Świekatowo </w:t>
      </w:r>
      <w:r w:rsidR="00485E56" w:rsidRPr="004827E7">
        <w:rPr>
          <w:rFonts w:cs="Tahoma"/>
          <w:color w:val="000000" w:themeColor="text1"/>
        </w:rPr>
        <w:t>jest najmniejszą obszarowo</w:t>
      </w:r>
      <w:r w:rsidR="00D01AA3" w:rsidRPr="004827E7">
        <w:rPr>
          <w:rFonts w:cs="Tahoma"/>
          <w:color w:val="000000" w:themeColor="text1"/>
        </w:rPr>
        <w:t xml:space="preserve"> </w:t>
      </w:r>
      <w:r w:rsidR="00A3260C" w:rsidRPr="004827E7">
        <w:rPr>
          <w:rFonts w:cs="Tahoma"/>
          <w:color w:val="000000" w:themeColor="text1"/>
        </w:rPr>
        <w:t xml:space="preserve">gminą </w:t>
      </w:r>
      <w:r w:rsidR="00485E56" w:rsidRPr="004827E7">
        <w:rPr>
          <w:rFonts w:cs="Tahoma"/>
          <w:color w:val="000000" w:themeColor="text1"/>
        </w:rPr>
        <w:t>w powiecie</w:t>
      </w:r>
      <w:r w:rsidRPr="004827E7">
        <w:rPr>
          <w:rFonts w:cs="Tahoma"/>
          <w:color w:val="000000" w:themeColor="text1"/>
        </w:rPr>
        <w:t>. Gmi</w:t>
      </w:r>
      <w:r w:rsidR="00A3260C" w:rsidRPr="004827E7">
        <w:rPr>
          <w:rFonts w:cs="Tahoma"/>
          <w:color w:val="000000" w:themeColor="text1"/>
        </w:rPr>
        <w:t>na podzielona jest na 9</w:t>
      </w:r>
      <w:r w:rsidRPr="004827E7">
        <w:rPr>
          <w:rFonts w:cs="Tahoma"/>
          <w:color w:val="000000" w:themeColor="text1"/>
        </w:rPr>
        <w:t xml:space="preserve"> sołectw. </w:t>
      </w:r>
    </w:p>
    <w:p w14:paraId="187B45CF" w14:textId="3A6F94ED" w:rsidR="0034223C" w:rsidRPr="004827E7" w:rsidRDefault="00AE7B5A" w:rsidP="00501C02">
      <w:pPr>
        <w:rPr>
          <w:rFonts w:cs="Tahoma"/>
          <w:color w:val="000000" w:themeColor="text1"/>
        </w:rPr>
      </w:pPr>
      <w:r w:rsidRPr="004827E7">
        <w:rPr>
          <w:rFonts w:cs="Tahoma"/>
          <w:color w:val="000000" w:themeColor="text1"/>
        </w:rPr>
        <w:t>Gmina jest słabo zaludniona. Największymi jednostkami osadniczymi w gminie są</w:t>
      </w:r>
      <w:r w:rsidR="001037A7" w:rsidRPr="004827E7">
        <w:rPr>
          <w:rFonts w:cs="Tahoma"/>
          <w:color w:val="000000" w:themeColor="text1"/>
        </w:rPr>
        <w:t>:</w:t>
      </w:r>
      <w:r w:rsidRPr="004827E7">
        <w:rPr>
          <w:rFonts w:cs="Tahoma"/>
          <w:color w:val="000000" w:themeColor="text1"/>
        </w:rPr>
        <w:t xml:space="preserve"> </w:t>
      </w:r>
      <w:r w:rsidR="00485E56" w:rsidRPr="004827E7">
        <w:rPr>
          <w:rFonts w:cs="Tahoma"/>
          <w:color w:val="000000" w:themeColor="text1"/>
        </w:rPr>
        <w:t>Świekatowo (1,</w:t>
      </w:r>
      <w:r w:rsidR="0068066C" w:rsidRPr="004827E7">
        <w:rPr>
          <w:rFonts w:cs="Tahoma"/>
          <w:color w:val="000000" w:themeColor="text1"/>
        </w:rPr>
        <w:t>4</w:t>
      </w:r>
      <w:r w:rsidRPr="004827E7">
        <w:rPr>
          <w:rFonts w:cs="Tahoma"/>
          <w:color w:val="000000" w:themeColor="text1"/>
        </w:rPr>
        <w:t xml:space="preserve"> tys. </w:t>
      </w:r>
      <w:r w:rsidR="00444179" w:rsidRPr="004827E7">
        <w:rPr>
          <w:rFonts w:cs="Tahoma"/>
          <w:color w:val="000000" w:themeColor="text1"/>
        </w:rPr>
        <w:t>mieszkańców</w:t>
      </w:r>
      <w:r w:rsidRPr="004827E7">
        <w:rPr>
          <w:rFonts w:cs="Tahoma"/>
          <w:color w:val="000000" w:themeColor="text1"/>
        </w:rPr>
        <w:t>)</w:t>
      </w:r>
      <w:r w:rsidR="00C95FA0" w:rsidRPr="004827E7">
        <w:rPr>
          <w:rFonts w:cs="Tahoma"/>
          <w:color w:val="000000" w:themeColor="text1"/>
        </w:rPr>
        <w:t>,</w:t>
      </w:r>
      <w:r w:rsidRPr="004827E7">
        <w:rPr>
          <w:rFonts w:cs="Tahoma"/>
          <w:color w:val="000000" w:themeColor="text1"/>
        </w:rPr>
        <w:t xml:space="preserve"> </w:t>
      </w:r>
      <w:r w:rsidR="00931B1E" w:rsidRPr="004827E7">
        <w:rPr>
          <w:rFonts w:cs="Tahoma"/>
          <w:color w:val="000000" w:themeColor="text1"/>
        </w:rPr>
        <w:t xml:space="preserve">Jania Góra </w:t>
      </w:r>
      <w:r w:rsidRPr="004827E7">
        <w:rPr>
          <w:rFonts w:cs="Tahoma"/>
          <w:color w:val="000000" w:themeColor="text1"/>
        </w:rPr>
        <w:t xml:space="preserve">oraz </w:t>
      </w:r>
      <w:r w:rsidR="00485E56" w:rsidRPr="004827E7">
        <w:rPr>
          <w:rFonts w:cs="Tahoma"/>
          <w:color w:val="000000" w:themeColor="text1"/>
        </w:rPr>
        <w:t>Zalesie Królewskie</w:t>
      </w:r>
      <w:r w:rsidR="00C95FA0" w:rsidRPr="004827E7">
        <w:rPr>
          <w:rFonts w:cs="Tahoma"/>
          <w:color w:val="000000" w:themeColor="text1"/>
        </w:rPr>
        <w:t xml:space="preserve">. </w:t>
      </w:r>
      <w:r w:rsidR="001037A7" w:rsidRPr="004827E7">
        <w:rPr>
          <w:rFonts w:cs="Tahoma"/>
          <w:color w:val="000000" w:themeColor="text1"/>
        </w:rPr>
        <w:t xml:space="preserve">Łącznie, te trzy </w:t>
      </w:r>
      <w:r w:rsidR="00C95FA0" w:rsidRPr="004827E7">
        <w:rPr>
          <w:rFonts w:cs="Tahoma"/>
          <w:color w:val="000000" w:themeColor="text1"/>
        </w:rPr>
        <w:t xml:space="preserve">miejscowości </w:t>
      </w:r>
      <w:r w:rsidRPr="004827E7">
        <w:rPr>
          <w:rFonts w:cs="Tahoma"/>
          <w:color w:val="000000" w:themeColor="text1"/>
        </w:rPr>
        <w:t xml:space="preserve">skupiają ponad </w:t>
      </w:r>
      <w:r w:rsidR="00931B1E" w:rsidRPr="004827E7">
        <w:rPr>
          <w:rFonts w:cs="Tahoma"/>
          <w:color w:val="000000" w:themeColor="text1"/>
        </w:rPr>
        <w:t>60%</w:t>
      </w:r>
      <w:r w:rsidRPr="004827E7">
        <w:rPr>
          <w:rFonts w:cs="Tahoma"/>
          <w:color w:val="000000" w:themeColor="text1"/>
        </w:rPr>
        <w:t xml:space="preserve"> mieszkańców gminy. </w:t>
      </w:r>
      <w:r w:rsidR="00C95FA0" w:rsidRPr="004827E7">
        <w:rPr>
          <w:rFonts w:cs="Tahoma"/>
          <w:color w:val="000000" w:themeColor="text1"/>
        </w:rPr>
        <w:t xml:space="preserve">W </w:t>
      </w:r>
      <w:r w:rsidR="001037A7" w:rsidRPr="004827E7">
        <w:rPr>
          <w:rFonts w:cs="Tahoma"/>
          <w:color w:val="000000" w:themeColor="text1"/>
        </w:rPr>
        <w:t xml:space="preserve">ich </w:t>
      </w:r>
      <w:r w:rsidR="00C95FA0" w:rsidRPr="004827E7">
        <w:rPr>
          <w:rFonts w:cs="Tahoma"/>
          <w:color w:val="000000" w:themeColor="text1"/>
        </w:rPr>
        <w:t xml:space="preserve">obrębie znajdują się </w:t>
      </w:r>
      <w:r w:rsidRPr="004827E7">
        <w:rPr>
          <w:rFonts w:cs="Tahoma"/>
          <w:color w:val="000000" w:themeColor="text1"/>
        </w:rPr>
        <w:t>jezior</w:t>
      </w:r>
      <w:r w:rsidR="0034223C" w:rsidRPr="004827E7">
        <w:rPr>
          <w:rFonts w:cs="Tahoma"/>
          <w:color w:val="000000" w:themeColor="text1"/>
        </w:rPr>
        <w:t>a</w:t>
      </w:r>
      <w:r w:rsidR="00931B1E" w:rsidRPr="004827E7">
        <w:rPr>
          <w:rFonts w:cs="Tahoma"/>
          <w:color w:val="000000" w:themeColor="text1"/>
        </w:rPr>
        <w:t>: Świekatow</w:t>
      </w:r>
      <w:r w:rsidR="00C95FA0" w:rsidRPr="004827E7">
        <w:rPr>
          <w:rFonts w:cs="Tahoma"/>
          <w:color w:val="000000" w:themeColor="text1"/>
        </w:rPr>
        <w:t>skie</w:t>
      </w:r>
      <w:r w:rsidR="00931B1E" w:rsidRPr="004827E7">
        <w:rPr>
          <w:rFonts w:cs="Tahoma"/>
          <w:color w:val="000000" w:themeColor="text1"/>
        </w:rPr>
        <w:t>,</w:t>
      </w:r>
      <w:r w:rsidR="00501C02" w:rsidRPr="004827E7">
        <w:rPr>
          <w:rFonts w:cs="Tahoma"/>
          <w:color w:val="000000" w:themeColor="text1"/>
        </w:rPr>
        <w:t xml:space="preserve"> Zale</w:t>
      </w:r>
      <w:r w:rsidR="007A7146" w:rsidRPr="004827E7">
        <w:rPr>
          <w:rFonts w:cs="Tahoma"/>
          <w:color w:val="000000" w:themeColor="text1"/>
        </w:rPr>
        <w:t>skie,</w:t>
      </w:r>
      <w:r w:rsidR="00931B1E" w:rsidRPr="004827E7">
        <w:rPr>
          <w:rFonts w:cs="Tahoma"/>
          <w:color w:val="000000" w:themeColor="text1"/>
        </w:rPr>
        <w:t xml:space="preserve"> Duże Łąki</w:t>
      </w:r>
      <w:r w:rsidR="001037A7" w:rsidRPr="004827E7">
        <w:rPr>
          <w:rFonts w:cs="Tahoma"/>
          <w:color w:val="000000" w:themeColor="text1"/>
        </w:rPr>
        <w:t xml:space="preserve"> i</w:t>
      </w:r>
      <w:r w:rsidR="00931B1E" w:rsidRPr="004827E7">
        <w:rPr>
          <w:rFonts w:cs="Tahoma"/>
          <w:color w:val="000000" w:themeColor="text1"/>
        </w:rPr>
        <w:t xml:space="preserve"> Piaseczno</w:t>
      </w:r>
      <w:r w:rsidR="00501C02" w:rsidRPr="004827E7">
        <w:rPr>
          <w:rFonts w:cs="Tahoma"/>
          <w:color w:val="000000" w:themeColor="text1"/>
        </w:rPr>
        <w:t xml:space="preserve">, a część zabudowy </w:t>
      </w:r>
      <w:r w:rsidR="001037A7" w:rsidRPr="004827E7">
        <w:rPr>
          <w:rFonts w:cs="Tahoma"/>
          <w:color w:val="000000" w:themeColor="text1"/>
        </w:rPr>
        <w:t xml:space="preserve">tych miejscowości </w:t>
      </w:r>
      <w:r w:rsidR="00501C02" w:rsidRPr="004827E7">
        <w:rPr>
          <w:rFonts w:cs="Tahoma"/>
          <w:color w:val="000000" w:themeColor="text1"/>
        </w:rPr>
        <w:t xml:space="preserve">ma charakter letniskowy. W pobliżu miejscowości </w:t>
      </w:r>
      <w:r w:rsidR="00931B1E" w:rsidRPr="004827E7">
        <w:rPr>
          <w:rFonts w:cs="Tahoma"/>
          <w:color w:val="000000" w:themeColor="text1"/>
        </w:rPr>
        <w:t xml:space="preserve">Szewno </w:t>
      </w:r>
      <w:r w:rsidR="00501C02" w:rsidRPr="004827E7">
        <w:rPr>
          <w:rFonts w:cs="Tahoma"/>
          <w:color w:val="000000" w:themeColor="text1"/>
        </w:rPr>
        <w:t>wyznaczono rezerwowe tereny przemysłowe.</w:t>
      </w:r>
    </w:p>
    <w:p w14:paraId="4C31D523" w14:textId="77777777" w:rsidR="00501C02" w:rsidRPr="004827E7" w:rsidRDefault="00501C02" w:rsidP="00501C02">
      <w:pPr>
        <w:rPr>
          <w:rFonts w:cs="Tahoma"/>
          <w:color w:val="000000" w:themeColor="text1"/>
        </w:rPr>
      </w:pPr>
      <w:r w:rsidRPr="004827E7">
        <w:rPr>
          <w:rFonts w:cs="Tahoma"/>
          <w:color w:val="000000" w:themeColor="text1"/>
        </w:rPr>
        <w:t>Ukształtowanie terenu gminy ma charakter płaski</w:t>
      </w:r>
      <w:r w:rsidR="001037A7" w:rsidRPr="004827E7">
        <w:rPr>
          <w:rFonts w:cs="Tahoma"/>
          <w:color w:val="000000" w:themeColor="text1"/>
        </w:rPr>
        <w:t>,</w:t>
      </w:r>
      <w:r w:rsidRPr="004827E7">
        <w:rPr>
          <w:rFonts w:cs="Tahoma"/>
          <w:color w:val="000000" w:themeColor="text1"/>
        </w:rPr>
        <w:t xml:space="preserve"> z kilkoma dość</w:t>
      </w:r>
      <w:r w:rsidR="00603DA5" w:rsidRPr="004827E7">
        <w:rPr>
          <w:rFonts w:cs="Tahoma"/>
          <w:color w:val="000000" w:themeColor="text1"/>
        </w:rPr>
        <w:t xml:space="preserve"> dużymi jeziorami</w:t>
      </w:r>
      <w:r w:rsidR="001037A7" w:rsidRPr="004827E7">
        <w:rPr>
          <w:rFonts w:cs="Tahoma"/>
          <w:color w:val="000000" w:themeColor="text1"/>
        </w:rPr>
        <w:t>,</w:t>
      </w:r>
      <w:r w:rsidR="00603DA5" w:rsidRPr="004827E7">
        <w:rPr>
          <w:rFonts w:cs="Tahoma"/>
          <w:color w:val="000000" w:themeColor="text1"/>
        </w:rPr>
        <w:t xml:space="preserve"> tworzącymi dwa ciągi rynnowe</w:t>
      </w:r>
      <w:r w:rsidR="001037A7" w:rsidRPr="004827E7">
        <w:rPr>
          <w:rFonts w:cs="Tahoma"/>
          <w:color w:val="000000" w:themeColor="text1"/>
        </w:rPr>
        <w:t xml:space="preserve"> –</w:t>
      </w:r>
      <w:r w:rsidR="00603DA5" w:rsidRPr="004827E7">
        <w:rPr>
          <w:rFonts w:cs="Tahoma"/>
          <w:color w:val="000000" w:themeColor="text1"/>
        </w:rPr>
        <w:t xml:space="preserve"> południkowy i równoleżnikowy.</w:t>
      </w:r>
    </w:p>
    <w:p w14:paraId="2ECA8FBC" w14:textId="77777777" w:rsidR="00AE7B5A" w:rsidRPr="004827E7" w:rsidRDefault="00AE7B5A" w:rsidP="00931B1E">
      <w:pPr>
        <w:rPr>
          <w:rFonts w:cs="Tahoma"/>
          <w:color w:val="000000" w:themeColor="text1"/>
        </w:rPr>
      </w:pPr>
      <w:r w:rsidRPr="004827E7">
        <w:rPr>
          <w:rFonts w:cs="Tahoma"/>
          <w:color w:val="000000" w:themeColor="text1"/>
        </w:rPr>
        <w:t>Gmina ma c</w:t>
      </w:r>
      <w:r w:rsidR="00501C02" w:rsidRPr="004827E7">
        <w:rPr>
          <w:rFonts w:cs="Tahoma"/>
          <w:color w:val="000000" w:themeColor="text1"/>
        </w:rPr>
        <w:t xml:space="preserve">harakter </w:t>
      </w:r>
      <w:r w:rsidRPr="004827E7">
        <w:rPr>
          <w:rFonts w:cs="Tahoma"/>
          <w:color w:val="000000" w:themeColor="text1"/>
        </w:rPr>
        <w:t xml:space="preserve">rolniczy, z </w:t>
      </w:r>
      <w:r w:rsidR="00931B1E" w:rsidRPr="004827E7">
        <w:rPr>
          <w:rFonts w:cs="Tahoma"/>
          <w:color w:val="000000" w:themeColor="text1"/>
        </w:rPr>
        <w:t xml:space="preserve">ograniczonymi </w:t>
      </w:r>
      <w:r w:rsidRPr="004827E7">
        <w:rPr>
          <w:rFonts w:cs="Tahoma"/>
          <w:color w:val="000000" w:themeColor="text1"/>
        </w:rPr>
        <w:t>predyspozycjami do rozwoju turystyki</w:t>
      </w:r>
      <w:r w:rsidR="00AE190F" w:rsidRPr="004827E7">
        <w:rPr>
          <w:rFonts w:cs="Tahoma"/>
          <w:color w:val="000000" w:themeColor="text1"/>
        </w:rPr>
        <w:t>.</w:t>
      </w:r>
    </w:p>
    <w:p w14:paraId="2BF8E7FB" w14:textId="77777777" w:rsidR="00AE7B5A" w:rsidRPr="004827E7" w:rsidRDefault="00AE7B5A" w:rsidP="00817631">
      <w:pPr>
        <w:rPr>
          <w:rFonts w:cs="Tahoma"/>
          <w:color w:val="000000" w:themeColor="text1"/>
        </w:rPr>
      </w:pPr>
      <w:r w:rsidRPr="004827E7">
        <w:rPr>
          <w:rFonts w:cs="Tahoma"/>
          <w:color w:val="000000" w:themeColor="text1"/>
        </w:rPr>
        <w:t xml:space="preserve">W miejscowości </w:t>
      </w:r>
      <w:r w:rsidR="00817631" w:rsidRPr="004827E7">
        <w:rPr>
          <w:rFonts w:cs="Tahoma"/>
          <w:color w:val="000000" w:themeColor="text1"/>
        </w:rPr>
        <w:t>Zalesie Królewskie</w:t>
      </w:r>
      <w:r w:rsidR="001037A7" w:rsidRPr="004827E7">
        <w:rPr>
          <w:rFonts w:cs="Tahoma"/>
          <w:color w:val="000000" w:themeColor="text1"/>
        </w:rPr>
        <w:t>,</w:t>
      </w:r>
      <w:r w:rsidRPr="004827E7">
        <w:rPr>
          <w:rFonts w:cs="Tahoma"/>
          <w:color w:val="000000" w:themeColor="text1"/>
        </w:rPr>
        <w:t xml:space="preserve"> w</w:t>
      </w:r>
      <w:r w:rsidR="00817631" w:rsidRPr="004827E7">
        <w:rPr>
          <w:rFonts w:cs="Tahoma"/>
          <w:color w:val="000000" w:themeColor="text1"/>
        </w:rPr>
        <w:t xml:space="preserve"> otoczeniu lasu</w:t>
      </w:r>
      <w:r w:rsidR="001037A7" w:rsidRPr="004827E7">
        <w:rPr>
          <w:rFonts w:cs="Tahoma"/>
          <w:color w:val="000000" w:themeColor="text1"/>
        </w:rPr>
        <w:t>,</w:t>
      </w:r>
      <w:r w:rsidRPr="004827E7">
        <w:rPr>
          <w:rFonts w:cs="Tahoma"/>
          <w:color w:val="000000" w:themeColor="text1"/>
        </w:rPr>
        <w:t xml:space="preserve"> zlokalizowane jest czynne gminne składowisko odpadów.</w:t>
      </w:r>
    </w:p>
    <w:p w14:paraId="06E84302" w14:textId="77777777" w:rsidR="00485E56" w:rsidRPr="004827E7" w:rsidRDefault="00485E56" w:rsidP="00485E56">
      <w:pPr>
        <w:rPr>
          <w:rFonts w:cs="Tahoma"/>
          <w:color w:val="000000" w:themeColor="text1"/>
        </w:rPr>
      </w:pPr>
      <w:r w:rsidRPr="004827E7">
        <w:rPr>
          <w:rFonts w:cs="Tahoma"/>
          <w:color w:val="000000" w:themeColor="text1"/>
        </w:rPr>
        <w:t>W miejscowościach</w:t>
      </w:r>
      <w:r w:rsidR="00AE7B5A" w:rsidRPr="004827E7">
        <w:rPr>
          <w:rFonts w:cs="Tahoma"/>
          <w:color w:val="000000" w:themeColor="text1"/>
        </w:rPr>
        <w:t xml:space="preserve"> </w:t>
      </w:r>
      <w:r w:rsidRPr="004827E7">
        <w:rPr>
          <w:rFonts w:cs="Tahoma"/>
          <w:color w:val="000000" w:themeColor="text1"/>
        </w:rPr>
        <w:t>Stążki i Szewno</w:t>
      </w:r>
      <w:r w:rsidR="00AE7B5A" w:rsidRPr="004827E7">
        <w:rPr>
          <w:rFonts w:cs="Tahoma"/>
          <w:color w:val="000000" w:themeColor="text1"/>
        </w:rPr>
        <w:t xml:space="preserve"> znajdują się zespoły dworsko-parkowe</w:t>
      </w:r>
      <w:r w:rsidR="00603DA5" w:rsidRPr="004827E7">
        <w:rPr>
          <w:rFonts w:cs="Tahoma"/>
          <w:color w:val="000000" w:themeColor="text1"/>
        </w:rPr>
        <w:t xml:space="preserve">, a w Lipienicy i Lipienicy-Żuławy </w:t>
      </w:r>
      <w:r w:rsidR="001037A7" w:rsidRPr="004827E7">
        <w:rPr>
          <w:rFonts w:cs="Tahoma"/>
          <w:color w:val="000000" w:themeColor="text1"/>
        </w:rPr>
        <w:t xml:space="preserve">– </w:t>
      </w:r>
      <w:r w:rsidR="00603DA5" w:rsidRPr="004827E7">
        <w:rPr>
          <w:rFonts w:cs="Tahoma"/>
          <w:color w:val="000000" w:themeColor="text1"/>
        </w:rPr>
        <w:t>parki dworskie</w:t>
      </w:r>
      <w:r w:rsidR="00AE7B5A" w:rsidRPr="004827E7">
        <w:rPr>
          <w:rFonts w:cs="Tahoma"/>
          <w:color w:val="000000" w:themeColor="text1"/>
        </w:rPr>
        <w:t xml:space="preserve">. </w:t>
      </w:r>
      <w:r w:rsidRPr="004827E7">
        <w:rPr>
          <w:rFonts w:cs="Tahoma"/>
          <w:color w:val="000000" w:themeColor="text1"/>
        </w:rPr>
        <w:t>Miejscowość Jania Góra jest wioską tematyczną – Wioską Chlebową</w:t>
      </w:r>
      <w:r w:rsidR="009169B9" w:rsidRPr="004827E7">
        <w:rPr>
          <w:rFonts w:cs="Tahoma"/>
          <w:color w:val="000000" w:themeColor="text1"/>
        </w:rPr>
        <w:t xml:space="preserve"> –</w:t>
      </w:r>
      <w:r w:rsidRPr="004827E7">
        <w:rPr>
          <w:rFonts w:cs="Tahoma"/>
          <w:color w:val="000000" w:themeColor="text1"/>
        </w:rPr>
        <w:t xml:space="preserve"> odbywa się tu cykliczny Festiwal Chleba.</w:t>
      </w:r>
    </w:p>
    <w:p w14:paraId="175F4765" w14:textId="77777777" w:rsidR="00235165" w:rsidRPr="004827E7" w:rsidRDefault="00235165" w:rsidP="00235165">
      <w:pPr>
        <w:rPr>
          <w:rFonts w:cs="Tahoma"/>
          <w:color w:val="000000" w:themeColor="text1"/>
        </w:rPr>
      </w:pPr>
      <w:r w:rsidRPr="004827E7">
        <w:rPr>
          <w:rFonts w:cs="Tahoma"/>
          <w:color w:val="000000" w:themeColor="text1"/>
        </w:rPr>
        <w:t>W „Strategii Rozwoju Gminy Świekatowo na lata 2011-2020. Cz</w:t>
      </w:r>
      <w:r w:rsidR="007C30EA" w:rsidRPr="004827E7">
        <w:rPr>
          <w:rFonts w:cs="Tahoma"/>
          <w:color w:val="000000" w:themeColor="text1"/>
        </w:rPr>
        <w:t>ę</w:t>
      </w:r>
      <w:r w:rsidRPr="004827E7">
        <w:rPr>
          <w:rFonts w:cs="Tahoma"/>
          <w:color w:val="000000" w:themeColor="text1"/>
        </w:rPr>
        <w:t>ść II. Wizja rozwoju gminy” wizją rozwoju gminy jest Świekatowo jako obszar dobrze dostępny</w:t>
      </w:r>
      <w:r w:rsidR="009A5BF3" w:rsidRPr="004827E7">
        <w:rPr>
          <w:rFonts w:cs="Tahoma"/>
          <w:color w:val="000000" w:themeColor="text1"/>
        </w:rPr>
        <w:t>,</w:t>
      </w:r>
      <w:r w:rsidRPr="004827E7">
        <w:rPr>
          <w:rFonts w:cs="Tahoma"/>
          <w:color w:val="000000" w:themeColor="text1"/>
        </w:rPr>
        <w:t xml:space="preserve"> umożliwiający mieszkańcom korzystanie z dóbr i usług niezbędnych dla codziennego życia, ale niedostępnych na terenie gminy. W dokumencie stwierdzono, że w kolejnych latach podejmowane będą działania na rzecz zwiększenia dostępności komunikacyjnej (stan dróg, utrzymanie komunikacji kolejowej</w:t>
      </w:r>
      <w:r w:rsidR="009A5BF3" w:rsidRPr="004827E7">
        <w:rPr>
          <w:rFonts w:cs="Tahoma"/>
          <w:color w:val="000000" w:themeColor="text1"/>
        </w:rPr>
        <w:t xml:space="preserve"> i</w:t>
      </w:r>
      <w:r w:rsidRPr="004827E7">
        <w:rPr>
          <w:rFonts w:cs="Tahoma"/>
          <w:color w:val="000000" w:themeColor="text1"/>
        </w:rPr>
        <w:t xml:space="preserve"> poprawa funkcjonowania komunikacji autobusowej), ale poza utrzymaniem dróg</w:t>
      </w:r>
      <w:r w:rsidR="009A5BF3" w:rsidRPr="004827E7">
        <w:rPr>
          <w:rFonts w:cs="Tahoma"/>
          <w:color w:val="000000" w:themeColor="text1"/>
        </w:rPr>
        <w:t>,</w:t>
      </w:r>
      <w:r w:rsidRPr="004827E7">
        <w:rPr>
          <w:rFonts w:cs="Tahoma"/>
          <w:color w:val="000000" w:themeColor="text1"/>
        </w:rPr>
        <w:t xml:space="preserve"> nie znalazło to odzwierciedlenia w celach strategicznych i działaniach.</w:t>
      </w:r>
    </w:p>
    <w:p w14:paraId="3D42B2DA" w14:textId="77777777" w:rsidR="00AE7B5A" w:rsidRPr="004827E7" w:rsidRDefault="002D28C9" w:rsidP="002D28C9">
      <w:pPr>
        <w:rPr>
          <w:rFonts w:cs="Tahoma"/>
          <w:color w:val="000000" w:themeColor="text1"/>
        </w:rPr>
      </w:pPr>
      <w:r w:rsidRPr="004827E7">
        <w:rPr>
          <w:rFonts w:cs="Tahoma"/>
          <w:color w:val="000000" w:themeColor="text1"/>
        </w:rPr>
        <w:t>Gmina jest skomunikowana</w:t>
      </w:r>
      <w:r w:rsidR="00AE7B5A" w:rsidRPr="004827E7">
        <w:rPr>
          <w:rFonts w:cs="Tahoma"/>
          <w:color w:val="000000" w:themeColor="text1"/>
        </w:rPr>
        <w:t xml:space="preserve"> ze Świeciem </w:t>
      </w:r>
      <w:r w:rsidRPr="004827E7">
        <w:rPr>
          <w:rFonts w:cs="Tahoma"/>
          <w:color w:val="000000" w:themeColor="text1"/>
        </w:rPr>
        <w:t xml:space="preserve">drogą powiatową </w:t>
      </w:r>
      <w:r w:rsidR="00817631" w:rsidRPr="004827E7">
        <w:rPr>
          <w:rFonts w:cs="Tahoma"/>
          <w:color w:val="000000" w:themeColor="text1"/>
        </w:rPr>
        <w:t>1240</w:t>
      </w:r>
      <w:r w:rsidRPr="004827E7">
        <w:rPr>
          <w:rFonts w:cs="Tahoma"/>
          <w:color w:val="000000" w:themeColor="text1"/>
        </w:rPr>
        <w:t>C</w:t>
      </w:r>
      <w:r w:rsidR="00817631" w:rsidRPr="004827E7">
        <w:rPr>
          <w:rFonts w:cs="Tahoma"/>
          <w:color w:val="000000" w:themeColor="text1"/>
        </w:rPr>
        <w:t xml:space="preserve"> </w:t>
      </w:r>
      <w:r w:rsidRPr="004827E7">
        <w:rPr>
          <w:rFonts w:cs="Tahoma"/>
          <w:color w:val="000000" w:themeColor="text1"/>
        </w:rPr>
        <w:t xml:space="preserve">lub </w:t>
      </w:r>
      <w:r w:rsidR="00817631" w:rsidRPr="004827E7">
        <w:rPr>
          <w:rFonts w:cs="Tahoma"/>
          <w:color w:val="000000" w:themeColor="text1"/>
        </w:rPr>
        <w:t>1262C</w:t>
      </w:r>
      <w:r w:rsidRPr="004827E7">
        <w:rPr>
          <w:rFonts w:cs="Tahoma"/>
          <w:color w:val="000000" w:themeColor="text1"/>
        </w:rPr>
        <w:t xml:space="preserve"> i dalej drogą wojewódzką</w:t>
      </w:r>
      <w:r w:rsidR="00AE7B5A" w:rsidRPr="004827E7">
        <w:rPr>
          <w:rFonts w:cs="Tahoma"/>
          <w:color w:val="000000" w:themeColor="text1"/>
        </w:rPr>
        <w:t xml:space="preserve"> nr </w:t>
      </w:r>
      <w:r w:rsidRPr="004827E7">
        <w:rPr>
          <w:rFonts w:cs="Tahoma"/>
          <w:color w:val="000000" w:themeColor="text1"/>
        </w:rPr>
        <w:t>240.</w:t>
      </w:r>
      <w:r w:rsidR="00AE7B5A" w:rsidRPr="004827E7">
        <w:rPr>
          <w:rFonts w:cs="Tahoma"/>
          <w:color w:val="000000" w:themeColor="text1"/>
        </w:rPr>
        <w:t xml:space="preserve"> Skomunikowanie gminy z </w:t>
      </w:r>
      <w:r w:rsidR="0034223C" w:rsidRPr="004827E7">
        <w:rPr>
          <w:rFonts w:cs="Tahoma"/>
          <w:color w:val="000000" w:themeColor="text1"/>
        </w:rPr>
        <w:t>Bydgos</w:t>
      </w:r>
      <w:r w:rsidR="00AE190F" w:rsidRPr="004827E7">
        <w:rPr>
          <w:rFonts w:cs="Tahoma"/>
          <w:color w:val="000000" w:themeColor="text1"/>
        </w:rPr>
        <w:t>zczą zapewnia linia kolejowa nr </w:t>
      </w:r>
      <w:r w:rsidR="0034223C" w:rsidRPr="004827E7">
        <w:rPr>
          <w:rFonts w:cs="Tahoma"/>
          <w:color w:val="000000" w:themeColor="text1"/>
        </w:rPr>
        <w:t xml:space="preserve">201. Przy przystanku kolejowym </w:t>
      </w:r>
      <w:r w:rsidR="00F77716" w:rsidRPr="004827E7">
        <w:rPr>
          <w:rFonts w:cs="Tahoma"/>
          <w:color w:val="000000" w:themeColor="text1"/>
        </w:rPr>
        <w:t xml:space="preserve">Świekatowo </w:t>
      </w:r>
      <w:r w:rsidR="0034223C" w:rsidRPr="004827E7">
        <w:rPr>
          <w:rFonts w:cs="Tahoma"/>
          <w:color w:val="000000" w:themeColor="text1"/>
        </w:rPr>
        <w:t>urządzony jest parking ziemny</w:t>
      </w:r>
      <w:r w:rsidR="009A5BF3" w:rsidRPr="004827E7">
        <w:rPr>
          <w:rFonts w:cs="Tahoma"/>
          <w:color w:val="000000" w:themeColor="text1"/>
        </w:rPr>
        <w:t>,</w:t>
      </w:r>
      <w:r w:rsidR="0034223C" w:rsidRPr="004827E7">
        <w:rPr>
          <w:rFonts w:cs="Tahoma"/>
          <w:color w:val="000000" w:themeColor="text1"/>
        </w:rPr>
        <w:t xml:space="preserve"> dedykowany </w:t>
      </w:r>
      <w:r w:rsidR="00235165" w:rsidRPr="004827E7">
        <w:rPr>
          <w:rFonts w:cs="Tahoma"/>
          <w:color w:val="000000" w:themeColor="text1"/>
        </w:rPr>
        <w:t>klient</w:t>
      </w:r>
      <w:r w:rsidR="009169B9" w:rsidRPr="004827E7">
        <w:rPr>
          <w:rFonts w:cs="Tahoma"/>
          <w:color w:val="000000" w:themeColor="text1"/>
        </w:rPr>
        <w:t>om</w:t>
      </w:r>
      <w:r w:rsidR="0034223C" w:rsidRPr="004827E7">
        <w:rPr>
          <w:rFonts w:cs="Tahoma"/>
          <w:color w:val="000000" w:themeColor="text1"/>
        </w:rPr>
        <w:t xml:space="preserve"> przewozów</w:t>
      </w:r>
      <w:r w:rsidRPr="004827E7">
        <w:rPr>
          <w:rFonts w:cs="Tahoma"/>
          <w:color w:val="000000" w:themeColor="text1"/>
        </w:rPr>
        <w:t xml:space="preserve"> kolejowych</w:t>
      </w:r>
      <w:r w:rsidR="0034223C" w:rsidRPr="004827E7">
        <w:rPr>
          <w:rFonts w:cs="Tahoma"/>
          <w:color w:val="000000" w:themeColor="text1"/>
        </w:rPr>
        <w:t xml:space="preserve"> typu </w:t>
      </w:r>
      <w:proofErr w:type="spellStart"/>
      <w:r w:rsidR="0034223C" w:rsidRPr="004827E7">
        <w:rPr>
          <w:rFonts w:cs="Tahoma"/>
          <w:color w:val="000000" w:themeColor="text1"/>
        </w:rPr>
        <w:t>Park&amp;Ride</w:t>
      </w:r>
      <w:proofErr w:type="spellEnd"/>
      <w:r w:rsidR="00AE7B5A" w:rsidRPr="004827E7">
        <w:rPr>
          <w:rFonts w:cs="Tahoma"/>
          <w:color w:val="000000" w:themeColor="text1"/>
        </w:rPr>
        <w:t>.</w:t>
      </w:r>
      <w:r w:rsidR="00931B1E" w:rsidRPr="004827E7">
        <w:rPr>
          <w:rFonts w:cs="Tahoma"/>
          <w:color w:val="000000" w:themeColor="text1"/>
        </w:rPr>
        <w:t xml:space="preserve"> </w:t>
      </w:r>
      <w:r w:rsidR="00586689" w:rsidRPr="004827E7">
        <w:rPr>
          <w:rFonts w:cs="Tahoma"/>
          <w:color w:val="000000" w:themeColor="text1"/>
        </w:rPr>
        <w:t>Prze</w:t>
      </w:r>
      <w:r w:rsidR="00931B1E" w:rsidRPr="004827E7">
        <w:rPr>
          <w:rFonts w:cs="Tahoma"/>
          <w:color w:val="000000" w:themeColor="text1"/>
        </w:rPr>
        <w:t>z</w:t>
      </w:r>
      <w:r w:rsidR="00586689" w:rsidRPr="004827E7">
        <w:rPr>
          <w:rFonts w:cs="Tahoma"/>
          <w:color w:val="000000" w:themeColor="text1"/>
        </w:rPr>
        <w:t xml:space="preserve"> teren gminy przebiegała także linia kolejowa nr</w:t>
      </w:r>
      <w:r w:rsidR="009169B9" w:rsidRPr="004827E7">
        <w:rPr>
          <w:rFonts w:cs="Tahoma"/>
          <w:color w:val="000000" w:themeColor="text1"/>
        </w:rPr>
        <w:t> </w:t>
      </w:r>
      <w:r w:rsidR="00586689" w:rsidRPr="004827E7">
        <w:rPr>
          <w:rFonts w:cs="Tahoma"/>
          <w:color w:val="000000" w:themeColor="text1"/>
        </w:rPr>
        <w:t>240</w:t>
      </w:r>
      <w:r w:rsidR="00AE190F" w:rsidRPr="004827E7">
        <w:rPr>
          <w:rFonts w:cs="Tahoma"/>
          <w:color w:val="000000" w:themeColor="text1"/>
        </w:rPr>
        <w:t>,</w:t>
      </w:r>
      <w:r w:rsidR="00586689" w:rsidRPr="004827E7">
        <w:rPr>
          <w:rFonts w:cs="Tahoma"/>
          <w:color w:val="000000" w:themeColor="text1"/>
        </w:rPr>
        <w:t xml:space="preserve"> obecnie całkowicie wyłączona z użytkowania.</w:t>
      </w:r>
    </w:p>
    <w:p w14:paraId="42D421C6" w14:textId="77777777" w:rsidR="00AE7B5A" w:rsidRPr="004827E7" w:rsidRDefault="00AE7B5A" w:rsidP="00235165">
      <w:pPr>
        <w:keepNext/>
        <w:keepLines/>
        <w:spacing w:before="240" w:after="120"/>
        <w:ind w:firstLine="0"/>
        <w:jc w:val="center"/>
        <w:rPr>
          <w:rFonts w:cs="Tahoma"/>
          <w:b/>
          <w:color w:val="000000" w:themeColor="text1"/>
          <w:szCs w:val="22"/>
          <w:u w:val="single"/>
        </w:rPr>
      </w:pPr>
      <w:r w:rsidRPr="004827E7">
        <w:rPr>
          <w:rFonts w:cs="Tahoma"/>
          <w:b/>
          <w:color w:val="000000" w:themeColor="text1"/>
          <w:szCs w:val="22"/>
          <w:u w:val="single"/>
        </w:rPr>
        <w:lastRenderedPageBreak/>
        <w:t>Gmina Warlubie</w:t>
      </w:r>
    </w:p>
    <w:p w14:paraId="5F2074D5" w14:textId="3514AA48" w:rsidR="00AE7B5A" w:rsidRPr="004827E7" w:rsidRDefault="00AE7B5A" w:rsidP="003F6BAF">
      <w:pPr>
        <w:rPr>
          <w:rFonts w:cs="Tahoma"/>
          <w:color w:val="000000" w:themeColor="text1"/>
        </w:rPr>
      </w:pPr>
      <w:r w:rsidRPr="004827E7">
        <w:rPr>
          <w:rFonts w:cs="Tahoma"/>
          <w:color w:val="000000" w:themeColor="text1"/>
          <w:szCs w:val="22"/>
        </w:rPr>
        <w:t>Wg stanu na 31 grudnia 201</w:t>
      </w:r>
      <w:r w:rsidR="004827E7" w:rsidRPr="004827E7">
        <w:rPr>
          <w:rFonts w:cs="Tahoma"/>
          <w:color w:val="000000" w:themeColor="text1"/>
          <w:szCs w:val="22"/>
        </w:rPr>
        <w:t>9</w:t>
      </w:r>
      <w:r w:rsidRPr="004827E7">
        <w:rPr>
          <w:rFonts w:cs="Tahoma"/>
          <w:color w:val="000000" w:themeColor="text1"/>
          <w:szCs w:val="22"/>
        </w:rPr>
        <w:t xml:space="preserve"> r., obszar gminy </w:t>
      </w:r>
      <w:r w:rsidR="00235165" w:rsidRPr="004827E7">
        <w:rPr>
          <w:rFonts w:cs="Tahoma"/>
          <w:color w:val="000000" w:themeColor="text1"/>
          <w:szCs w:val="22"/>
        </w:rPr>
        <w:t>Warlubie</w:t>
      </w:r>
      <w:r w:rsidRPr="004827E7">
        <w:rPr>
          <w:rFonts w:cs="Tahoma"/>
          <w:color w:val="000000" w:themeColor="text1"/>
          <w:szCs w:val="22"/>
        </w:rPr>
        <w:t xml:space="preserve"> zajmował powierzchnię </w:t>
      </w:r>
      <w:r w:rsidR="00235165" w:rsidRPr="004827E7">
        <w:rPr>
          <w:rFonts w:cs="Tahoma"/>
          <w:color w:val="000000" w:themeColor="text1"/>
          <w:szCs w:val="22"/>
        </w:rPr>
        <w:t>201</w:t>
      </w:r>
      <w:r w:rsidRPr="004827E7">
        <w:rPr>
          <w:rFonts w:cs="Tahoma"/>
          <w:color w:val="000000" w:themeColor="text1"/>
          <w:szCs w:val="22"/>
        </w:rPr>
        <w:t> km</w:t>
      </w:r>
      <w:r w:rsidRPr="004827E7">
        <w:rPr>
          <w:rFonts w:cs="Tahoma"/>
          <w:color w:val="000000" w:themeColor="text1"/>
          <w:szCs w:val="22"/>
          <w:vertAlign w:val="superscript"/>
        </w:rPr>
        <w:t>2</w:t>
      </w:r>
      <w:r w:rsidRPr="004827E7">
        <w:rPr>
          <w:rFonts w:cs="Tahoma"/>
          <w:color w:val="000000" w:themeColor="text1"/>
        </w:rPr>
        <w:t>. Gmina podzielona jest na </w:t>
      </w:r>
      <w:r w:rsidR="00235165" w:rsidRPr="004827E7">
        <w:rPr>
          <w:rFonts w:cs="Tahoma"/>
          <w:color w:val="000000" w:themeColor="text1"/>
        </w:rPr>
        <w:t>9</w:t>
      </w:r>
      <w:r w:rsidRPr="004827E7">
        <w:rPr>
          <w:rFonts w:cs="Tahoma"/>
          <w:color w:val="000000" w:themeColor="text1"/>
        </w:rPr>
        <w:t> sołectw.</w:t>
      </w:r>
    </w:p>
    <w:p w14:paraId="7B2EE94A" w14:textId="77F58C25" w:rsidR="00AE7B5A" w:rsidRPr="004827E7" w:rsidRDefault="00444179" w:rsidP="00444179">
      <w:pPr>
        <w:rPr>
          <w:rFonts w:cs="Tahoma"/>
          <w:color w:val="000000" w:themeColor="text1"/>
        </w:rPr>
      </w:pPr>
      <w:r w:rsidRPr="004827E7">
        <w:rPr>
          <w:rFonts w:cs="Tahoma"/>
          <w:color w:val="000000" w:themeColor="text1"/>
        </w:rPr>
        <w:t>Z powodu dużej powierzchni</w:t>
      </w:r>
      <w:r w:rsidR="009A5BF3" w:rsidRPr="004827E7">
        <w:rPr>
          <w:rFonts w:cs="Tahoma"/>
          <w:color w:val="000000" w:themeColor="text1"/>
        </w:rPr>
        <w:t>,</w:t>
      </w:r>
      <w:r w:rsidRPr="004827E7">
        <w:rPr>
          <w:rFonts w:cs="Tahoma"/>
          <w:color w:val="000000" w:themeColor="text1"/>
        </w:rPr>
        <w:t xml:space="preserve"> g</w:t>
      </w:r>
      <w:r w:rsidR="00AE7B5A" w:rsidRPr="004827E7">
        <w:rPr>
          <w:rFonts w:cs="Tahoma"/>
          <w:color w:val="000000" w:themeColor="text1"/>
        </w:rPr>
        <w:t xml:space="preserve">mina jest </w:t>
      </w:r>
      <w:r w:rsidR="00235165" w:rsidRPr="004827E7">
        <w:rPr>
          <w:rFonts w:cs="Tahoma"/>
          <w:color w:val="000000" w:themeColor="text1"/>
        </w:rPr>
        <w:t xml:space="preserve">bardzo </w:t>
      </w:r>
      <w:r w:rsidRPr="004827E7">
        <w:rPr>
          <w:rFonts w:cs="Tahoma"/>
          <w:color w:val="000000" w:themeColor="text1"/>
        </w:rPr>
        <w:t>słabo zaludniona. N</w:t>
      </w:r>
      <w:r w:rsidR="00AE7B5A" w:rsidRPr="004827E7">
        <w:rPr>
          <w:rFonts w:cs="Tahoma"/>
          <w:color w:val="000000" w:themeColor="text1"/>
        </w:rPr>
        <w:t>ajwiększymi jednostkami osadniczymi w gminie są</w:t>
      </w:r>
      <w:r w:rsidR="009A5BF3" w:rsidRPr="004827E7">
        <w:rPr>
          <w:rFonts w:cs="Tahoma"/>
          <w:color w:val="000000" w:themeColor="text1"/>
        </w:rPr>
        <w:t xml:space="preserve">: </w:t>
      </w:r>
      <w:r w:rsidRPr="004827E7">
        <w:rPr>
          <w:rFonts w:cs="Tahoma"/>
          <w:color w:val="000000" w:themeColor="text1"/>
        </w:rPr>
        <w:t>Warlubie (</w:t>
      </w:r>
      <w:r w:rsidR="004827E7" w:rsidRPr="004827E7">
        <w:rPr>
          <w:rFonts w:cs="Tahoma"/>
          <w:color w:val="000000" w:themeColor="text1"/>
        </w:rPr>
        <w:t xml:space="preserve">ok. </w:t>
      </w:r>
      <w:r w:rsidR="00AE7B5A" w:rsidRPr="004827E7">
        <w:rPr>
          <w:rFonts w:cs="Tahoma"/>
          <w:color w:val="000000" w:themeColor="text1"/>
        </w:rPr>
        <w:t>2</w:t>
      </w:r>
      <w:r w:rsidRPr="004827E7">
        <w:rPr>
          <w:rFonts w:cs="Tahoma"/>
          <w:color w:val="000000" w:themeColor="text1"/>
        </w:rPr>
        <w:t>,0</w:t>
      </w:r>
      <w:r w:rsidR="00AE7B5A" w:rsidRPr="004827E7">
        <w:rPr>
          <w:rFonts w:cs="Tahoma"/>
          <w:color w:val="000000" w:themeColor="text1"/>
        </w:rPr>
        <w:t xml:space="preserve"> tys. mieszkańców) oraz </w:t>
      </w:r>
      <w:r w:rsidR="009A5BF3" w:rsidRPr="004827E7">
        <w:rPr>
          <w:rFonts w:cs="Tahoma"/>
          <w:color w:val="000000" w:themeColor="text1"/>
        </w:rPr>
        <w:t>Wielki Komorsk (</w:t>
      </w:r>
      <w:r w:rsidR="004827E7" w:rsidRPr="004827E7">
        <w:rPr>
          <w:rFonts w:cs="Tahoma"/>
          <w:color w:val="000000" w:themeColor="text1"/>
        </w:rPr>
        <w:t xml:space="preserve">ok. </w:t>
      </w:r>
      <w:r w:rsidR="009A5BF3" w:rsidRPr="004827E7">
        <w:rPr>
          <w:rFonts w:cs="Tahoma"/>
          <w:color w:val="000000" w:themeColor="text1"/>
        </w:rPr>
        <w:t>1,0 </w:t>
      </w:r>
      <w:r w:rsidRPr="004827E7">
        <w:rPr>
          <w:rFonts w:cs="Tahoma"/>
          <w:color w:val="000000" w:themeColor="text1"/>
        </w:rPr>
        <w:t>tys.)</w:t>
      </w:r>
      <w:r w:rsidR="00AE7B5A" w:rsidRPr="004827E7">
        <w:rPr>
          <w:rFonts w:cs="Tahoma"/>
          <w:color w:val="000000" w:themeColor="text1"/>
        </w:rPr>
        <w:t>.</w:t>
      </w:r>
      <w:r w:rsidRPr="004827E7">
        <w:rPr>
          <w:rFonts w:cs="Tahoma"/>
          <w:color w:val="000000" w:themeColor="text1"/>
        </w:rPr>
        <w:t xml:space="preserve"> Ponadto</w:t>
      </w:r>
      <w:r w:rsidR="009A5BF3" w:rsidRPr="004827E7">
        <w:rPr>
          <w:rFonts w:cs="Tahoma"/>
          <w:color w:val="000000" w:themeColor="text1"/>
        </w:rPr>
        <w:t>,</w:t>
      </w:r>
      <w:r w:rsidR="00AE7B5A" w:rsidRPr="004827E7">
        <w:rPr>
          <w:rFonts w:cs="Tahoma"/>
          <w:color w:val="000000" w:themeColor="text1"/>
        </w:rPr>
        <w:t xml:space="preserve"> istotnymi jednostkami osadniczymi są</w:t>
      </w:r>
      <w:r w:rsidR="009A5BF3" w:rsidRPr="004827E7">
        <w:rPr>
          <w:rFonts w:cs="Tahoma"/>
          <w:color w:val="000000" w:themeColor="text1"/>
        </w:rPr>
        <w:t>:</w:t>
      </w:r>
      <w:r w:rsidR="00AE7B5A" w:rsidRPr="004827E7">
        <w:rPr>
          <w:rFonts w:cs="Tahoma"/>
          <w:color w:val="000000" w:themeColor="text1"/>
        </w:rPr>
        <w:t xml:space="preserve"> </w:t>
      </w:r>
      <w:r w:rsidRPr="004827E7">
        <w:rPr>
          <w:rFonts w:cs="Tahoma"/>
          <w:color w:val="000000" w:themeColor="text1"/>
        </w:rPr>
        <w:t>Lip</w:t>
      </w:r>
      <w:r w:rsidR="0081440B" w:rsidRPr="004827E7">
        <w:rPr>
          <w:rFonts w:cs="Tahoma"/>
          <w:color w:val="000000" w:themeColor="text1"/>
        </w:rPr>
        <w:t>i</w:t>
      </w:r>
      <w:r w:rsidRPr="004827E7">
        <w:rPr>
          <w:rFonts w:cs="Tahoma"/>
          <w:color w:val="000000" w:themeColor="text1"/>
        </w:rPr>
        <w:t xml:space="preserve">nki, Bzowo, Komorsk </w:t>
      </w:r>
      <w:r w:rsidR="00AE7B5A" w:rsidRPr="004827E7">
        <w:rPr>
          <w:rFonts w:cs="Tahoma"/>
          <w:color w:val="000000" w:themeColor="text1"/>
        </w:rPr>
        <w:t xml:space="preserve">i </w:t>
      </w:r>
      <w:r w:rsidRPr="004827E7">
        <w:rPr>
          <w:rFonts w:cs="Tahoma"/>
          <w:color w:val="000000" w:themeColor="text1"/>
        </w:rPr>
        <w:t>Bąkowo</w:t>
      </w:r>
      <w:r w:rsidR="00AE7B5A" w:rsidRPr="004827E7">
        <w:rPr>
          <w:rFonts w:cs="Tahoma"/>
          <w:color w:val="000000" w:themeColor="text1"/>
        </w:rPr>
        <w:t xml:space="preserve">. </w:t>
      </w:r>
    </w:p>
    <w:p w14:paraId="51B8BAE3" w14:textId="77777777" w:rsidR="009A5BF3" w:rsidRPr="004827E7" w:rsidRDefault="00EE00EF" w:rsidP="00444179">
      <w:pPr>
        <w:rPr>
          <w:rFonts w:cs="Tahoma"/>
          <w:color w:val="000000" w:themeColor="text1"/>
        </w:rPr>
      </w:pPr>
      <w:r w:rsidRPr="004827E7">
        <w:rPr>
          <w:rFonts w:cs="Tahoma"/>
          <w:color w:val="000000" w:themeColor="text1"/>
        </w:rPr>
        <w:t>Charakter gminy jest zróżnicowany. Niewielki</w:t>
      </w:r>
      <w:r w:rsidR="009A5BF3" w:rsidRPr="004827E7">
        <w:rPr>
          <w:rFonts w:cs="Tahoma"/>
          <w:color w:val="000000" w:themeColor="text1"/>
        </w:rPr>
        <w:t>,</w:t>
      </w:r>
      <w:r w:rsidRPr="004827E7">
        <w:rPr>
          <w:rFonts w:cs="Tahoma"/>
          <w:color w:val="000000" w:themeColor="text1"/>
        </w:rPr>
        <w:t xml:space="preserve"> wschodni fragment gminy</w:t>
      </w:r>
      <w:r w:rsidR="009A5BF3" w:rsidRPr="004827E7">
        <w:rPr>
          <w:rFonts w:cs="Tahoma"/>
          <w:color w:val="000000" w:themeColor="text1"/>
        </w:rPr>
        <w:t>,</w:t>
      </w:r>
      <w:r w:rsidRPr="004827E7">
        <w:rPr>
          <w:rFonts w:cs="Tahoma"/>
          <w:color w:val="000000" w:themeColor="text1"/>
        </w:rPr>
        <w:t xml:space="preserve"> położony jest w dolinie rzeki Wisły z zagospodarowaniem rolniczym</w:t>
      </w:r>
      <w:r w:rsidR="009A5BF3" w:rsidRPr="004827E7">
        <w:rPr>
          <w:rFonts w:cs="Tahoma"/>
          <w:color w:val="000000" w:themeColor="text1"/>
        </w:rPr>
        <w:t xml:space="preserve"> –</w:t>
      </w:r>
      <w:r w:rsidRPr="004827E7">
        <w:rPr>
          <w:rFonts w:cs="Tahoma"/>
          <w:color w:val="000000" w:themeColor="text1"/>
        </w:rPr>
        <w:t xml:space="preserve"> oddzielony </w:t>
      </w:r>
      <w:r w:rsidR="009A5BF3" w:rsidRPr="004827E7">
        <w:rPr>
          <w:rFonts w:cs="Tahoma"/>
          <w:color w:val="000000" w:themeColor="text1"/>
        </w:rPr>
        <w:t xml:space="preserve">skarpą </w:t>
      </w:r>
      <w:r w:rsidRPr="004827E7">
        <w:rPr>
          <w:rFonts w:cs="Tahoma"/>
          <w:color w:val="000000" w:themeColor="text1"/>
        </w:rPr>
        <w:t>od wysoczyzny</w:t>
      </w:r>
      <w:r w:rsidR="009A5BF3" w:rsidRPr="004827E7">
        <w:rPr>
          <w:rFonts w:cs="Tahoma"/>
          <w:color w:val="000000" w:themeColor="text1"/>
        </w:rPr>
        <w:t>.</w:t>
      </w:r>
    </w:p>
    <w:p w14:paraId="36E66BCF" w14:textId="77777777" w:rsidR="00EE00EF" w:rsidRPr="004827E7" w:rsidRDefault="00EE00EF" w:rsidP="00444179">
      <w:pPr>
        <w:rPr>
          <w:rFonts w:cs="Tahoma"/>
          <w:color w:val="000000" w:themeColor="text1"/>
        </w:rPr>
      </w:pPr>
      <w:r w:rsidRPr="004827E7">
        <w:rPr>
          <w:rFonts w:cs="Tahoma"/>
          <w:color w:val="000000" w:themeColor="text1"/>
        </w:rPr>
        <w:t xml:space="preserve">Pozostały </w:t>
      </w:r>
      <w:r w:rsidR="009A5BF3" w:rsidRPr="004827E7">
        <w:rPr>
          <w:rFonts w:cs="Tahoma"/>
          <w:color w:val="000000" w:themeColor="text1"/>
        </w:rPr>
        <w:t xml:space="preserve">obszar </w:t>
      </w:r>
      <w:r w:rsidRPr="004827E7">
        <w:rPr>
          <w:rFonts w:cs="Tahoma"/>
          <w:color w:val="000000" w:themeColor="text1"/>
        </w:rPr>
        <w:t>pofałdowany wznosi się w kierunku zachodnim. Obszar gminy przecina we wschodniej jej części południkowo autostrada A1</w:t>
      </w:r>
      <w:r w:rsidR="009A5BF3" w:rsidRPr="004827E7">
        <w:rPr>
          <w:rFonts w:cs="Tahoma"/>
          <w:color w:val="000000" w:themeColor="text1"/>
        </w:rPr>
        <w:t>,</w:t>
      </w:r>
      <w:r w:rsidRPr="004827E7">
        <w:rPr>
          <w:rFonts w:cs="Tahoma"/>
          <w:color w:val="000000" w:themeColor="text1"/>
        </w:rPr>
        <w:t xml:space="preserve"> z węzłem autostradowym Warlubie. Większość terenu po zachodniej stronie autostrady porastają lasy. Obszar pomiędzy skarpą Wisły a autostradą</w:t>
      </w:r>
      <w:r w:rsidR="009A5BF3" w:rsidRPr="004827E7">
        <w:rPr>
          <w:rFonts w:cs="Tahoma"/>
          <w:color w:val="000000" w:themeColor="text1"/>
        </w:rPr>
        <w:t>,</w:t>
      </w:r>
      <w:r w:rsidRPr="004827E7">
        <w:rPr>
          <w:rFonts w:cs="Tahoma"/>
          <w:color w:val="000000" w:themeColor="text1"/>
        </w:rPr>
        <w:t xml:space="preserve"> ma charakter wielofunkcyjny.</w:t>
      </w:r>
    </w:p>
    <w:p w14:paraId="095D7EAE" w14:textId="2555891E" w:rsidR="00A71FF6" w:rsidRPr="004827E7" w:rsidRDefault="00EE00EF" w:rsidP="004827E7">
      <w:pPr>
        <w:rPr>
          <w:rFonts w:cs="Tahoma"/>
          <w:color w:val="000000" w:themeColor="text1"/>
        </w:rPr>
      </w:pPr>
      <w:r w:rsidRPr="004827E7">
        <w:rPr>
          <w:rFonts w:cs="Tahoma"/>
          <w:color w:val="000000" w:themeColor="text1"/>
        </w:rPr>
        <w:t xml:space="preserve">Ośrodek gminny Warlubie </w:t>
      </w:r>
      <w:r w:rsidR="009A5BF3" w:rsidRPr="004827E7">
        <w:rPr>
          <w:rFonts w:cs="Tahoma"/>
          <w:color w:val="000000" w:themeColor="text1"/>
        </w:rPr>
        <w:t xml:space="preserve">posiada </w:t>
      </w:r>
      <w:r w:rsidRPr="004827E7">
        <w:rPr>
          <w:rFonts w:cs="Tahoma"/>
          <w:color w:val="000000" w:themeColor="text1"/>
        </w:rPr>
        <w:t>zabudowę zwartą o</w:t>
      </w:r>
      <w:r w:rsidR="009A5BF3" w:rsidRPr="004827E7">
        <w:rPr>
          <w:rFonts w:cs="Tahoma"/>
          <w:color w:val="000000" w:themeColor="text1"/>
        </w:rPr>
        <w:t xml:space="preserve"> charakterze jednorodzinnym, ze </w:t>
      </w:r>
      <w:r w:rsidRPr="004827E7">
        <w:rPr>
          <w:rFonts w:cs="Tahoma"/>
          <w:color w:val="000000" w:themeColor="text1"/>
        </w:rPr>
        <w:t xml:space="preserve">strefą przemysłowo-składową </w:t>
      </w:r>
      <w:r w:rsidR="009B4305" w:rsidRPr="004827E7">
        <w:rPr>
          <w:rFonts w:cs="Tahoma"/>
          <w:color w:val="000000" w:themeColor="text1"/>
        </w:rPr>
        <w:t>przylegającą do linii kolejowej.</w:t>
      </w:r>
    </w:p>
    <w:p w14:paraId="62D190F5" w14:textId="77777777" w:rsidR="003F6BAF" w:rsidRPr="004827E7" w:rsidRDefault="003F6BAF" w:rsidP="003F6BAF">
      <w:pPr>
        <w:rPr>
          <w:rFonts w:cs="Tahoma"/>
          <w:color w:val="000000" w:themeColor="text1"/>
        </w:rPr>
      </w:pPr>
      <w:r w:rsidRPr="004827E7">
        <w:rPr>
          <w:rFonts w:cs="Tahoma"/>
          <w:color w:val="000000" w:themeColor="text1"/>
        </w:rPr>
        <w:t>W miejscowościach Bąkowo</w:t>
      </w:r>
      <w:r w:rsidR="006661BA" w:rsidRPr="004827E7">
        <w:rPr>
          <w:rFonts w:cs="Tahoma"/>
          <w:color w:val="000000" w:themeColor="text1"/>
        </w:rPr>
        <w:t xml:space="preserve"> i Rulewo znajdują si</w:t>
      </w:r>
      <w:r w:rsidR="00E01D42" w:rsidRPr="004827E7">
        <w:rPr>
          <w:rFonts w:cs="Tahoma"/>
          <w:color w:val="000000" w:themeColor="text1"/>
        </w:rPr>
        <w:t>ę zespoły pałacowo-parkowe, a w </w:t>
      </w:r>
      <w:r w:rsidR="006661BA" w:rsidRPr="004827E7">
        <w:rPr>
          <w:rFonts w:cs="Tahoma"/>
          <w:color w:val="000000" w:themeColor="text1"/>
        </w:rPr>
        <w:t xml:space="preserve">miejscowości Płochocin </w:t>
      </w:r>
      <w:r w:rsidR="009A5BF3" w:rsidRPr="004827E7">
        <w:rPr>
          <w:rFonts w:cs="Tahoma"/>
          <w:color w:val="000000" w:themeColor="text1"/>
        </w:rPr>
        <w:t xml:space="preserve">– </w:t>
      </w:r>
      <w:r w:rsidR="006661BA" w:rsidRPr="004827E7">
        <w:rPr>
          <w:rFonts w:cs="Tahoma"/>
          <w:color w:val="000000" w:themeColor="text1"/>
        </w:rPr>
        <w:t>dworsko-parkowy</w:t>
      </w:r>
      <w:r w:rsidRPr="004827E7">
        <w:rPr>
          <w:rFonts w:cs="Tahoma"/>
          <w:color w:val="000000" w:themeColor="text1"/>
        </w:rPr>
        <w:t>.</w:t>
      </w:r>
    </w:p>
    <w:p w14:paraId="1CB2E63E" w14:textId="77777777" w:rsidR="00270F0E" w:rsidRPr="004827E7" w:rsidRDefault="00270F0E" w:rsidP="00270F0E">
      <w:pPr>
        <w:rPr>
          <w:rFonts w:cs="Tahoma"/>
          <w:color w:val="000000" w:themeColor="text1"/>
        </w:rPr>
      </w:pPr>
      <w:r w:rsidRPr="004827E7">
        <w:rPr>
          <w:rFonts w:cs="Tahoma"/>
          <w:color w:val="000000" w:themeColor="text1"/>
        </w:rPr>
        <w:t>Gmina ma bardzo ograniczoną bazę do rozwoju turystyki</w:t>
      </w:r>
      <w:r w:rsidR="009A5BF3" w:rsidRPr="004827E7">
        <w:rPr>
          <w:rFonts w:cs="Tahoma"/>
          <w:color w:val="000000" w:themeColor="text1"/>
        </w:rPr>
        <w:t>,</w:t>
      </w:r>
      <w:r w:rsidRPr="004827E7">
        <w:rPr>
          <w:rFonts w:cs="Tahoma"/>
          <w:color w:val="000000" w:themeColor="text1"/>
        </w:rPr>
        <w:t xml:space="preserve"> pomimo rozległych, atrakcyjnych kompleksów leśnych.</w:t>
      </w:r>
    </w:p>
    <w:p w14:paraId="163786D5" w14:textId="77777777" w:rsidR="00AE7B5A" w:rsidRPr="004827E7" w:rsidRDefault="00AE7B5A" w:rsidP="00270F0E">
      <w:pPr>
        <w:rPr>
          <w:rFonts w:cs="Tahoma"/>
          <w:color w:val="000000" w:themeColor="text1"/>
        </w:rPr>
      </w:pPr>
      <w:r w:rsidRPr="004827E7">
        <w:rPr>
          <w:rFonts w:cs="Tahoma"/>
          <w:color w:val="000000" w:themeColor="text1"/>
        </w:rPr>
        <w:t xml:space="preserve">W „Strategii Rozwoju Gminy </w:t>
      </w:r>
      <w:r w:rsidR="00270F0E" w:rsidRPr="004827E7">
        <w:rPr>
          <w:rFonts w:cs="Tahoma"/>
          <w:color w:val="000000" w:themeColor="text1"/>
        </w:rPr>
        <w:t>Warlubie 2020+</w:t>
      </w:r>
      <w:r w:rsidRPr="004827E7">
        <w:rPr>
          <w:rFonts w:cs="Tahoma"/>
          <w:color w:val="000000" w:themeColor="text1"/>
        </w:rPr>
        <w:t xml:space="preserve">” </w:t>
      </w:r>
      <w:r w:rsidR="00270F0E" w:rsidRPr="004827E7">
        <w:rPr>
          <w:rFonts w:cs="Tahoma"/>
          <w:color w:val="000000" w:themeColor="text1"/>
        </w:rPr>
        <w:t>do głównych priorytetów zaliczono spójność wewnętrzną i dostępność zewnętrzną gminy, która ma być utrzymywana poprzez dostępność transportową, rozwój sieci lokalnych dróg, rowerowej i ciągów pieszych.</w:t>
      </w:r>
    </w:p>
    <w:p w14:paraId="6B3C5698" w14:textId="77777777" w:rsidR="00464445" w:rsidRPr="004827E7" w:rsidRDefault="00464445" w:rsidP="00270F0E">
      <w:pPr>
        <w:rPr>
          <w:rFonts w:cs="Tahoma"/>
          <w:color w:val="000000" w:themeColor="text1"/>
        </w:rPr>
      </w:pPr>
      <w:r w:rsidRPr="004827E7">
        <w:rPr>
          <w:rFonts w:cs="Tahoma"/>
          <w:color w:val="000000" w:themeColor="text1"/>
        </w:rPr>
        <w:t>Stacja kolejowa Warlubie posiada budynek dworca z oświetlonym i utwardzonym placem, przy którym znajduje się przystanek autobusowy wyposażony w wiatę</w:t>
      </w:r>
      <w:r w:rsidR="00225C56" w:rsidRPr="004827E7">
        <w:rPr>
          <w:rFonts w:cs="Tahoma"/>
          <w:color w:val="000000" w:themeColor="text1"/>
        </w:rPr>
        <w:t>, stojaki na rowery</w:t>
      </w:r>
      <w:r w:rsidRPr="004827E7">
        <w:rPr>
          <w:rFonts w:cs="Tahoma"/>
          <w:color w:val="000000" w:themeColor="text1"/>
        </w:rPr>
        <w:t xml:space="preserve"> oraz </w:t>
      </w:r>
      <w:r w:rsidR="009A5BF3" w:rsidRPr="004827E7">
        <w:rPr>
          <w:rFonts w:cs="Tahoma"/>
          <w:color w:val="000000" w:themeColor="text1"/>
        </w:rPr>
        <w:t xml:space="preserve">w </w:t>
      </w:r>
      <w:r w:rsidRPr="004827E7">
        <w:rPr>
          <w:rFonts w:cs="Tahoma"/>
          <w:color w:val="000000" w:themeColor="text1"/>
        </w:rPr>
        <w:t>miejsca parki</w:t>
      </w:r>
      <w:r w:rsidR="009A5BF3" w:rsidRPr="004827E7">
        <w:rPr>
          <w:rFonts w:cs="Tahoma"/>
          <w:color w:val="000000" w:themeColor="text1"/>
        </w:rPr>
        <w:t>ngowe dla samochodów osobowych.</w:t>
      </w:r>
    </w:p>
    <w:p w14:paraId="04D2EE6C" w14:textId="77777777" w:rsidR="00AE7B5A" w:rsidRPr="004827E7" w:rsidRDefault="00EE00EF" w:rsidP="00270F0E">
      <w:pPr>
        <w:rPr>
          <w:rFonts w:cs="Tahoma"/>
          <w:color w:val="000000" w:themeColor="text1"/>
        </w:rPr>
      </w:pPr>
      <w:r w:rsidRPr="004827E7">
        <w:rPr>
          <w:rFonts w:cs="Tahoma"/>
          <w:color w:val="000000" w:themeColor="text1"/>
        </w:rPr>
        <w:t xml:space="preserve">Obszar gminy we wschodniej jej części </w:t>
      </w:r>
      <w:r w:rsidR="009A5BF3" w:rsidRPr="004827E7">
        <w:rPr>
          <w:rFonts w:cs="Tahoma"/>
          <w:color w:val="000000" w:themeColor="text1"/>
        </w:rPr>
        <w:t xml:space="preserve">przecina </w:t>
      </w:r>
      <w:r w:rsidRPr="004827E7">
        <w:rPr>
          <w:rFonts w:cs="Tahoma"/>
          <w:color w:val="000000" w:themeColor="text1"/>
        </w:rPr>
        <w:t>południkowo autostrada A1</w:t>
      </w:r>
      <w:r w:rsidR="009A5BF3" w:rsidRPr="004827E7">
        <w:rPr>
          <w:rFonts w:cs="Tahoma"/>
          <w:color w:val="000000" w:themeColor="text1"/>
        </w:rPr>
        <w:t>,</w:t>
      </w:r>
      <w:r w:rsidRPr="004827E7">
        <w:rPr>
          <w:rFonts w:cs="Tahoma"/>
          <w:color w:val="000000" w:themeColor="text1"/>
        </w:rPr>
        <w:t xml:space="preserve"> z węzłem Warlubie. </w:t>
      </w:r>
      <w:r w:rsidR="00A71FF6" w:rsidRPr="004827E7">
        <w:rPr>
          <w:rFonts w:cs="Tahoma"/>
          <w:color w:val="000000" w:themeColor="text1"/>
        </w:rPr>
        <w:t>Gmina jest bardzo dobrze skomunikowana ze Świeciem poprzez drogę</w:t>
      </w:r>
      <w:r w:rsidR="00AE7B5A" w:rsidRPr="004827E7">
        <w:rPr>
          <w:rFonts w:cs="Tahoma"/>
          <w:color w:val="000000" w:themeColor="text1"/>
        </w:rPr>
        <w:t xml:space="preserve"> </w:t>
      </w:r>
      <w:r w:rsidR="009A5BF3" w:rsidRPr="004827E7">
        <w:rPr>
          <w:rFonts w:cs="Tahoma"/>
          <w:color w:val="000000" w:themeColor="text1"/>
        </w:rPr>
        <w:t>krajową nr </w:t>
      </w:r>
      <w:r w:rsidR="00A71FF6" w:rsidRPr="004827E7">
        <w:rPr>
          <w:rFonts w:cs="Tahoma"/>
          <w:color w:val="000000" w:themeColor="text1"/>
        </w:rPr>
        <w:t>91 oraz linię kolejową nr 131</w:t>
      </w:r>
      <w:r w:rsidR="00AE7B5A" w:rsidRPr="004827E7">
        <w:rPr>
          <w:rFonts w:cs="Tahoma"/>
          <w:color w:val="000000" w:themeColor="text1"/>
        </w:rPr>
        <w:t xml:space="preserve">. </w:t>
      </w:r>
      <w:r w:rsidR="00A71FF6" w:rsidRPr="004827E7">
        <w:rPr>
          <w:rFonts w:cs="Tahoma"/>
          <w:color w:val="000000" w:themeColor="text1"/>
        </w:rPr>
        <w:t>Obszar gminy po zachodniej stronie autostrady A1 skomunikowany jest z drog</w:t>
      </w:r>
      <w:r w:rsidR="009A5BF3" w:rsidRPr="004827E7">
        <w:rPr>
          <w:rFonts w:cs="Tahoma"/>
          <w:color w:val="000000" w:themeColor="text1"/>
        </w:rPr>
        <w:t>ą</w:t>
      </w:r>
      <w:r w:rsidR="00A71FF6" w:rsidRPr="004827E7">
        <w:rPr>
          <w:rFonts w:cs="Tahoma"/>
          <w:color w:val="000000" w:themeColor="text1"/>
        </w:rPr>
        <w:t xml:space="preserve"> krajową nr 91 p</w:t>
      </w:r>
      <w:r w:rsidR="006661BA" w:rsidRPr="004827E7">
        <w:rPr>
          <w:rFonts w:cs="Tahoma"/>
          <w:color w:val="000000" w:themeColor="text1"/>
        </w:rPr>
        <w:t>oprzez drogi wojewódzkie nr 240,</w:t>
      </w:r>
      <w:r w:rsidR="00A71FF6" w:rsidRPr="004827E7">
        <w:rPr>
          <w:rFonts w:cs="Tahoma"/>
          <w:color w:val="000000" w:themeColor="text1"/>
        </w:rPr>
        <w:t xml:space="preserve"> 238</w:t>
      </w:r>
      <w:r w:rsidR="006661BA" w:rsidRPr="004827E7">
        <w:rPr>
          <w:rFonts w:cs="Tahoma"/>
          <w:color w:val="000000" w:themeColor="text1"/>
        </w:rPr>
        <w:t xml:space="preserve"> i 391</w:t>
      </w:r>
      <w:r w:rsidR="00A71FF6" w:rsidRPr="004827E7">
        <w:rPr>
          <w:rFonts w:cs="Tahoma"/>
          <w:color w:val="000000" w:themeColor="text1"/>
        </w:rPr>
        <w:t>. Gmina ma także dobre połączenie drogowe z Grudz</w:t>
      </w:r>
      <w:r w:rsidR="00E01D42" w:rsidRPr="004827E7">
        <w:rPr>
          <w:rFonts w:cs="Tahoma"/>
          <w:color w:val="000000" w:themeColor="text1"/>
        </w:rPr>
        <w:t xml:space="preserve">iądzem </w:t>
      </w:r>
      <w:r w:rsidR="009A5BF3" w:rsidRPr="004827E7">
        <w:rPr>
          <w:rFonts w:cs="Tahoma"/>
          <w:color w:val="000000" w:themeColor="text1"/>
        </w:rPr>
        <w:t xml:space="preserve">– </w:t>
      </w:r>
      <w:r w:rsidR="00E01D42" w:rsidRPr="004827E7">
        <w:rPr>
          <w:rFonts w:cs="Tahoma"/>
          <w:color w:val="000000" w:themeColor="text1"/>
        </w:rPr>
        <w:t>poprzez drogi krajowe nr </w:t>
      </w:r>
      <w:r w:rsidR="00A71FF6" w:rsidRPr="004827E7">
        <w:rPr>
          <w:rFonts w:cs="Tahoma"/>
          <w:color w:val="000000" w:themeColor="text1"/>
        </w:rPr>
        <w:t>91 i 16.</w:t>
      </w:r>
    </w:p>
    <w:p w14:paraId="2B11599C" w14:textId="77777777" w:rsidR="00A71FF6" w:rsidRPr="004827E7" w:rsidRDefault="00A71FF6" w:rsidP="00A71FF6">
      <w:pPr>
        <w:rPr>
          <w:rFonts w:cs="Tahoma"/>
          <w:color w:val="000000" w:themeColor="text1"/>
        </w:rPr>
      </w:pPr>
      <w:r w:rsidRPr="004827E7">
        <w:rPr>
          <w:rFonts w:cs="Tahoma"/>
          <w:color w:val="000000" w:themeColor="text1"/>
        </w:rPr>
        <w:t xml:space="preserve">Obszar gminy </w:t>
      </w:r>
      <w:r w:rsidR="00270F0E" w:rsidRPr="004827E7">
        <w:rPr>
          <w:rFonts w:cs="Tahoma"/>
          <w:color w:val="000000" w:themeColor="text1"/>
        </w:rPr>
        <w:t>niemal w całości</w:t>
      </w:r>
      <w:r w:rsidRPr="004827E7">
        <w:rPr>
          <w:rFonts w:cs="Tahoma"/>
          <w:color w:val="000000" w:themeColor="text1"/>
        </w:rPr>
        <w:t xml:space="preserve"> </w:t>
      </w:r>
      <w:r w:rsidR="00270F0E" w:rsidRPr="004827E7">
        <w:rPr>
          <w:rFonts w:cs="Tahoma"/>
          <w:color w:val="000000" w:themeColor="text1"/>
        </w:rPr>
        <w:t xml:space="preserve">podlega różnym formom ochrony przyrody, m.in. zachodnia </w:t>
      </w:r>
      <w:r w:rsidR="009A5BF3" w:rsidRPr="004827E7">
        <w:rPr>
          <w:rFonts w:cs="Tahoma"/>
          <w:color w:val="000000" w:themeColor="text1"/>
        </w:rPr>
        <w:t xml:space="preserve">jej </w:t>
      </w:r>
      <w:r w:rsidR="00270F0E" w:rsidRPr="004827E7">
        <w:rPr>
          <w:rFonts w:cs="Tahoma"/>
          <w:color w:val="000000" w:themeColor="text1"/>
        </w:rPr>
        <w:t xml:space="preserve">część należy </w:t>
      </w:r>
      <w:r w:rsidRPr="004827E7">
        <w:rPr>
          <w:rFonts w:cs="Tahoma"/>
          <w:color w:val="000000" w:themeColor="text1"/>
        </w:rPr>
        <w:t xml:space="preserve">do </w:t>
      </w:r>
      <w:proofErr w:type="spellStart"/>
      <w:r w:rsidRPr="004827E7">
        <w:rPr>
          <w:rFonts w:cs="Tahoma"/>
          <w:color w:val="000000" w:themeColor="text1"/>
        </w:rPr>
        <w:t>Wdeckiego</w:t>
      </w:r>
      <w:proofErr w:type="spellEnd"/>
      <w:r w:rsidRPr="004827E7">
        <w:rPr>
          <w:rFonts w:cs="Tahoma"/>
          <w:color w:val="000000" w:themeColor="text1"/>
        </w:rPr>
        <w:t xml:space="preserve"> Parku Krajobrazowego</w:t>
      </w:r>
      <w:r w:rsidR="00270F0E" w:rsidRPr="004827E7">
        <w:rPr>
          <w:rFonts w:cs="Tahoma"/>
          <w:color w:val="000000" w:themeColor="text1"/>
        </w:rPr>
        <w:t>, a część</w:t>
      </w:r>
      <w:r w:rsidRPr="004827E7">
        <w:rPr>
          <w:rFonts w:cs="Tahoma"/>
          <w:color w:val="000000" w:themeColor="text1"/>
        </w:rPr>
        <w:t xml:space="preserve"> </w:t>
      </w:r>
      <w:r w:rsidR="00270F0E" w:rsidRPr="004827E7">
        <w:rPr>
          <w:rFonts w:cs="Tahoma"/>
          <w:color w:val="000000" w:themeColor="text1"/>
        </w:rPr>
        <w:t xml:space="preserve">wschodnia </w:t>
      </w:r>
      <w:r w:rsidR="009A5BF3" w:rsidRPr="004827E7">
        <w:rPr>
          <w:rFonts w:cs="Tahoma"/>
          <w:color w:val="000000" w:themeColor="text1"/>
        </w:rPr>
        <w:t xml:space="preserve">– </w:t>
      </w:r>
      <w:r w:rsidRPr="004827E7">
        <w:rPr>
          <w:rFonts w:cs="Tahoma"/>
          <w:color w:val="000000" w:themeColor="text1"/>
        </w:rPr>
        <w:t>do Zespołu Parków Krajobrazowych Chełmińskiego i Nadwiślańskiego.</w:t>
      </w:r>
    </w:p>
    <w:p w14:paraId="53A78E3C" w14:textId="77777777" w:rsidR="00B33D8E" w:rsidRPr="004827E7" w:rsidRDefault="00E52183" w:rsidP="00B33D8E">
      <w:pPr>
        <w:spacing w:before="240"/>
        <w:rPr>
          <w:rFonts w:cs="Tahoma"/>
          <w:color w:val="000000" w:themeColor="text1"/>
        </w:rPr>
      </w:pPr>
      <w:r w:rsidRPr="004827E7">
        <w:rPr>
          <w:rFonts w:cs="Tahoma"/>
          <w:color w:val="000000" w:themeColor="text1"/>
        </w:rPr>
        <w:lastRenderedPageBreak/>
        <w:t>Strategie zrównoważonego rozwoju gmin</w:t>
      </w:r>
      <w:r w:rsidR="00B33D8E" w:rsidRPr="004827E7">
        <w:rPr>
          <w:rFonts w:cs="Tahoma"/>
          <w:color w:val="000000" w:themeColor="text1"/>
        </w:rPr>
        <w:t>:</w:t>
      </w:r>
      <w:r w:rsidRPr="004827E7">
        <w:rPr>
          <w:rFonts w:cs="Tahoma"/>
          <w:color w:val="000000" w:themeColor="text1"/>
        </w:rPr>
        <w:t xml:space="preserve"> </w:t>
      </w:r>
      <w:r w:rsidR="001D3C55" w:rsidRPr="004827E7">
        <w:rPr>
          <w:rFonts w:cs="Tahoma"/>
          <w:color w:val="000000" w:themeColor="text1"/>
        </w:rPr>
        <w:t>Bukowiec, Drzycim,</w:t>
      </w:r>
      <w:r w:rsidR="005538C4" w:rsidRPr="004827E7">
        <w:rPr>
          <w:rFonts w:cs="Tahoma"/>
          <w:color w:val="000000" w:themeColor="text1"/>
        </w:rPr>
        <w:t xml:space="preserve"> Lniano</w:t>
      </w:r>
      <w:r w:rsidR="00235165" w:rsidRPr="004827E7">
        <w:rPr>
          <w:rFonts w:cs="Tahoma"/>
          <w:color w:val="000000" w:themeColor="text1"/>
        </w:rPr>
        <w:t xml:space="preserve"> i częściowo Świekatowo</w:t>
      </w:r>
      <w:r w:rsidR="005538C4" w:rsidRPr="004827E7">
        <w:rPr>
          <w:rFonts w:cs="Tahoma"/>
          <w:color w:val="000000" w:themeColor="text1"/>
        </w:rPr>
        <w:t xml:space="preserve"> podnoszą problem</w:t>
      </w:r>
      <w:r w:rsidRPr="004827E7">
        <w:rPr>
          <w:rFonts w:cs="Tahoma"/>
          <w:color w:val="000000" w:themeColor="text1"/>
        </w:rPr>
        <w:t xml:space="preserve"> niedostatecznej sieci i częstotliwości połączeń komunikacyjnych pomiędzy miejscowościami w ramach </w:t>
      </w:r>
      <w:r w:rsidR="00B33D8E" w:rsidRPr="004827E7">
        <w:rPr>
          <w:rFonts w:cs="Tahoma"/>
          <w:color w:val="000000" w:themeColor="text1"/>
        </w:rPr>
        <w:t xml:space="preserve">tych </w:t>
      </w:r>
      <w:r w:rsidRPr="004827E7">
        <w:rPr>
          <w:rFonts w:cs="Tahoma"/>
          <w:color w:val="000000" w:themeColor="text1"/>
        </w:rPr>
        <w:t xml:space="preserve">gmin oraz pomiędzy </w:t>
      </w:r>
      <w:r w:rsidR="00B33D8E" w:rsidRPr="004827E7">
        <w:rPr>
          <w:rFonts w:cs="Tahoma"/>
          <w:color w:val="000000" w:themeColor="text1"/>
        </w:rPr>
        <w:t xml:space="preserve">tymi </w:t>
      </w:r>
      <w:r w:rsidRPr="004827E7">
        <w:rPr>
          <w:rFonts w:cs="Tahoma"/>
          <w:color w:val="000000" w:themeColor="text1"/>
        </w:rPr>
        <w:t xml:space="preserve">gminami </w:t>
      </w:r>
      <w:r w:rsidR="00B33D8E" w:rsidRPr="004827E7">
        <w:rPr>
          <w:rFonts w:cs="Tahoma"/>
          <w:color w:val="000000" w:themeColor="text1"/>
        </w:rPr>
        <w:t>i</w:t>
      </w:r>
      <w:r w:rsidRPr="004827E7">
        <w:rPr>
          <w:rFonts w:cs="Tahoma"/>
          <w:color w:val="000000" w:themeColor="text1"/>
        </w:rPr>
        <w:t xml:space="preserve"> miastem </w:t>
      </w:r>
      <w:r w:rsidR="009413B7" w:rsidRPr="004827E7">
        <w:rPr>
          <w:rFonts w:cs="Tahoma"/>
          <w:color w:val="000000" w:themeColor="text1"/>
        </w:rPr>
        <w:t>Świecie</w:t>
      </w:r>
      <w:r w:rsidR="00B33D8E" w:rsidRPr="004827E7">
        <w:rPr>
          <w:rFonts w:cs="Tahoma"/>
          <w:color w:val="000000" w:themeColor="text1"/>
        </w:rPr>
        <w:t>m</w:t>
      </w:r>
      <w:r w:rsidRPr="004827E7">
        <w:rPr>
          <w:rFonts w:cs="Tahoma"/>
          <w:color w:val="000000" w:themeColor="text1"/>
        </w:rPr>
        <w:t xml:space="preserve">. </w:t>
      </w:r>
      <w:r w:rsidR="005538C4" w:rsidRPr="004827E7">
        <w:rPr>
          <w:rFonts w:cs="Tahoma"/>
          <w:color w:val="000000" w:themeColor="text1"/>
        </w:rPr>
        <w:t xml:space="preserve">Oznacza to wyraźne ograniczenie dostępności mieszkańców tych gmin do funkcji wypełnianych przez centrum powiatowe w Świeciu. </w:t>
      </w:r>
    </w:p>
    <w:p w14:paraId="5E088875" w14:textId="77777777" w:rsidR="00E52183" w:rsidRPr="004827E7" w:rsidRDefault="005538C4" w:rsidP="00B33D8E">
      <w:pPr>
        <w:rPr>
          <w:rFonts w:cs="Tahoma"/>
          <w:color w:val="000000" w:themeColor="text1"/>
        </w:rPr>
      </w:pPr>
      <w:r w:rsidRPr="004827E7">
        <w:rPr>
          <w:rFonts w:cs="Tahoma"/>
          <w:color w:val="000000" w:themeColor="text1"/>
        </w:rPr>
        <w:t>W pozostałych gminach objętych planem</w:t>
      </w:r>
      <w:r w:rsidR="00B33D8E" w:rsidRPr="004827E7">
        <w:rPr>
          <w:rFonts w:cs="Tahoma"/>
          <w:color w:val="000000" w:themeColor="text1"/>
        </w:rPr>
        <w:t>,</w:t>
      </w:r>
      <w:r w:rsidRPr="004827E7">
        <w:rPr>
          <w:rFonts w:cs="Tahoma"/>
          <w:color w:val="000000" w:themeColor="text1"/>
        </w:rPr>
        <w:t xml:space="preserve"> problem ten nie jest podkreślany. </w:t>
      </w:r>
      <w:r w:rsidR="00E52183" w:rsidRPr="004827E7">
        <w:rPr>
          <w:rFonts w:cs="Tahoma"/>
          <w:color w:val="000000" w:themeColor="text1"/>
        </w:rPr>
        <w:t>Nie oznacza to</w:t>
      </w:r>
      <w:r w:rsidR="00B33D8E" w:rsidRPr="004827E7">
        <w:rPr>
          <w:rFonts w:cs="Tahoma"/>
          <w:color w:val="000000" w:themeColor="text1"/>
        </w:rPr>
        <w:t xml:space="preserve"> jednak</w:t>
      </w:r>
      <w:r w:rsidR="00E52183" w:rsidRPr="004827E7">
        <w:rPr>
          <w:rFonts w:cs="Tahoma"/>
          <w:color w:val="000000" w:themeColor="text1"/>
        </w:rPr>
        <w:t>, że aktualna ofert</w:t>
      </w:r>
      <w:r w:rsidR="00E01D42" w:rsidRPr="004827E7">
        <w:rPr>
          <w:rFonts w:cs="Tahoma"/>
          <w:color w:val="000000" w:themeColor="text1"/>
        </w:rPr>
        <w:t>a sieci komunikacji miejskiej w </w:t>
      </w:r>
      <w:r w:rsidR="00EF5097" w:rsidRPr="004827E7">
        <w:rPr>
          <w:rFonts w:cs="Tahoma"/>
          <w:color w:val="000000" w:themeColor="text1"/>
        </w:rPr>
        <w:t>Świeciu</w:t>
      </w:r>
      <w:r w:rsidR="00E52183" w:rsidRPr="004827E7">
        <w:rPr>
          <w:rFonts w:cs="Tahoma"/>
          <w:color w:val="000000" w:themeColor="text1"/>
        </w:rPr>
        <w:t xml:space="preserve"> i komunikacji komercyjnej na obszarze powiatu jest </w:t>
      </w:r>
      <w:r w:rsidR="009169B9" w:rsidRPr="004827E7">
        <w:rPr>
          <w:rFonts w:cs="Tahoma"/>
          <w:color w:val="000000" w:themeColor="text1"/>
        </w:rPr>
        <w:t xml:space="preserve">dla </w:t>
      </w:r>
      <w:r w:rsidR="00E52183" w:rsidRPr="004827E7">
        <w:rPr>
          <w:rFonts w:cs="Tahoma"/>
          <w:color w:val="000000" w:themeColor="text1"/>
        </w:rPr>
        <w:t xml:space="preserve">mieszkańców </w:t>
      </w:r>
      <w:r w:rsidR="00B33D8E" w:rsidRPr="004827E7">
        <w:rPr>
          <w:rFonts w:cs="Tahoma"/>
          <w:color w:val="000000" w:themeColor="text1"/>
        </w:rPr>
        <w:t xml:space="preserve">tych gmin </w:t>
      </w:r>
      <w:r w:rsidR="00E52183" w:rsidRPr="004827E7">
        <w:rPr>
          <w:rFonts w:cs="Tahoma"/>
          <w:color w:val="000000" w:themeColor="text1"/>
        </w:rPr>
        <w:t>wystarczająca i – w co najmniej minimalnym zakresie – zgodna z występującymi potrzebami. Brak takich zapisów wynika z powszechnie występującej tendencji do marginalizacji problemu dostępności publicznego transportu zbiorowego na obszarach wiejskich. Podejście takie prowadzi</w:t>
      </w:r>
      <w:r w:rsidR="00B33D8E" w:rsidRPr="004827E7">
        <w:rPr>
          <w:rFonts w:cs="Tahoma"/>
          <w:color w:val="000000" w:themeColor="text1"/>
        </w:rPr>
        <w:t>,</w:t>
      </w:r>
      <w:r w:rsidR="00E52183" w:rsidRPr="004827E7">
        <w:rPr>
          <w:rFonts w:cs="Tahoma"/>
          <w:color w:val="000000" w:themeColor="text1"/>
        </w:rPr>
        <w:t xml:space="preserve"> niestety</w:t>
      </w:r>
      <w:r w:rsidR="00B33D8E" w:rsidRPr="004827E7">
        <w:rPr>
          <w:rFonts w:cs="Tahoma"/>
          <w:color w:val="000000" w:themeColor="text1"/>
        </w:rPr>
        <w:t>,</w:t>
      </w:r>
      <w:r w:rsidR="00E52183" w:rsidRPr="004827E7">
        <w:rPr>
          <w:rFonts w:cs="Tahoma"/>
          <w:color w:val="000000" w:themeColor="text1"/>
        </w:rPr>
        <w:t xml:space="preserve"> do wzrastania zakresu wyłączenia społecznego, szczególnie dla osób z segmentu mieszkańców niekorzystających lub niemogących </w:t>
      </w:r>
      <w:r w:rsidR="00B33D8E" w:rsidRPr="004827E7">
        <w:rPr>
          <w:rFonts w:cs="Tahoma"/>
          <w:color w:val="000000" w:themeColor="text1"/>
        </w:rPr>
        <w:t xml:space="preserve">na co dzień </w:t>
      </w:r>
      <w:r w:rsidR="00E52183" w:rsidRPr="004827E7">
        <w:rPr>
          <w:rFonts w:cs="Tahoma"/>
          <w:color w:val="000000" w:themeColor="text1"/>
        </w:rPr>
        <w:t>korzystać</w:t>
      </w:r>
      <w:r w:rsidR="00B33D8E" w:rsidRPr="004827E7">
        <w:rPr>
          <w:rFonts w:cs="Tahoma"/>
          <w:color w:val="000000" w:themeColor="text1"/>
        </w:rPr>
        <w:t xml:space="preserve"> </w:t>
      </w:r>
      <w:r w:rsidR="00E52183" w:rsidRPr="004827E7">
        <w:rPr>
          <w:rFonts w:cs="Tahoma"/>
          <w:color w:val="000000" w:themeColor="text1"/>
        </w:rPr>
        <w:t>z samochodu osobowego.</w:t>
      </w:r>
    </w:p>
    <w:p w14:paraId="0867E997" w14:textId="77777777" w:rsidR="001A55D8" w:rsidRPr="004827E7" w:rsidRDefault="00FC53C1" w:rsidP="003A7DD5">
      <w:pPr>
        <w:pStyle w:val="Nagwek2"/>
        <w:tabs>
          <w:tab w:val="clear" w:pos="5824"/>
        </w:tabs>
        <w:spacing w:after="120"/>
        <w:ind w:left="567"/>
        <w:jc w:val="center"/>
        <w:rPr>
          <w:rFonts w:cs="Tahoma"/>
          <w:color w:val="000000" w:themeColor="text1"/>
        </w:rPr>
      </w:pPr>
      <w:bookmarkStart w:id="32" w:name="_Toc368860220"/>
      <w:bookmarkStart w:id="33" w:name="_Toc57486268"/>
      <w:r w:rsidRPr="004827E7">
        <w:rPr>
          <w:rFonts w:cs="Tahoma"/>
          <w:color w:val="000000" w:themeColor="text1"/>
        </w:rPr>
        <w:t xml:space="preserve">Sieć komunikacyjna </w:t>
      </w:r>
      <w:bookmarkEnd w:id="32"/>
      <w:r w:rsidR="00B94B20" w:rsidRPr="004827E7">
        <w:rPr>
          <w:rFonts w:cs="Tahoma"/>
          <w:color w:val="000000" w:themeColor="text1"/>
        </w:rPr>
        <w:t>na obszarze planu</w:t>
      </w:r>
      <w:bookmarkEnd w:id="33"/>
    </w:p>
    <w:p w14:paraId="15790DB7" w14:textId="65232DA4" w:rsidR="00515430" w:rsidRPr="004827E7" w:rsidRDefault="008B546B" w:rsidP="00467038">
      <w:pPr>
        <w:rPr>
          <w:rFonts w:cs="Tahoma"/>
          <w:color w:val="000000" w:themeColor="text1"/>
          <w:szCs w:val="22"/>
        </w:rPr>
      </w:pPr>
      <w:r w:rsidRPr="004827E7">
        <w:rPr>
          <w:rFonts w:cs="Tahoma"/>
          <w:color w:val="000000" w:themeColor="text1"/>
          <w:szCs w:val="22"/>
        </w:rPr>
        <w:t>Przez województwo</w:t>
      </w:r>
      <w:r w:rsidR="00515430" w:rsidRPr="004827E7">
        <w:rPr>
          <w:rFonts w:cs="Tahoma"/>
          <w:color w:val="000000" w:themeColor="text1"/>
          <w:szCs w:val="22"/>
        </w:rPr>
        <w:t xml:space="preserve"> </w:t>
      </w:r>
      <w:r w:rsidR="009413B7" w:rsidRPr="004827E7">
        <w:rPr>
          <w:rFonts w:cs="Tahoma"/>
          <w:color w:val="000000" w:themeColor="text1"/>
          <w:szCs w:val="22"/>
        </w:rPr>
        <w:t>kujawsko-pomorsk</w:t>
      </w:r>
      <w:r w:rsidRPr="004827E7">
        <w:rPr>
          <w:rFonts w:cs="Tahoma"/>
          <w:color w:val="000000" w:themeColor="text1"/>
          <w:szCs w:val="22"/>
        </w:rPr>
        <w:t>ie przebiegaj</w:t>
      </w:r>
      <w:r w:rsidR="00515430" w:rsidRPr="004827E7">
        <w:rPr>
          <w:rFonts w:cs="Tahoma"/>
          <w:color w:val="000000" w:themeColor="text1"/>
          <w:szCs w:val="22"/>
        </w:rPr>
        <w:t>ą dwa paneuropejskie korytarze transportowe</w:t>
      </w:r>
      <w:r w:rsidR="00EC6256" w:rsidRPr="004827E7">
        <w:rPr>
          <w:rFonts w:cs="Tahoma"/>
          <w:color w:val="000000" w:themeColor="text1"/>
          <w:szCs w:val="22"/>
        </w:rPr>
        <w:t xml:space="preserve"> bazowej sieci TEN-T</w:t>
      </w:r>
      <w:r w:rsidR="00515430" w:rsidRPr="004827E7">
        <w:rPr>
          <w:rFonts w:cs="Tahoma"/>
          <w:color w:val="000000" w:themeColor="text1"/>
          <w:szCs w:val="22"/>
        </w:rPr>
        <w:t xml:space="preserve">: korytarz </w:t>
      </w:r>
      <w:r w:rsidR="00E22437" w:rsidRPr="004827E7">
        <w:rPr>
          <w:rFonts w:cs="Tahoma"/>
          <w:color w:val="000000" w:themeColor="text1"/>
          <w:szCs w:val="22"/>
        </w:rPr>
        <w:t xml:space="preserve">Bałtyk – Adriatyk </w:t>
      </w:r>
      <w:r w:rsidR="00515430" w:rsidRPr="004827E7">
        <w:rPr>
          <w:rFonts w:cs="Tahoma"/>
          <w:color w:val="000000" w:themeColor="text1"/>
          <w:szCs w:val="22"/>
        </w:rPr>
        <w:t>(</w:t>
      </w:r>
      <w:r w:rsidR="00E22437" w:rsidRPr="004827E7">
        <w:rPr>
          <w:rFonts w:cs="Tahoma"/>
          <w:color w:val="000000" w:themeColor="text1"/>
          <w:szCs w:val="22"/>
        </w:rPr>
        <w:t>odcinek Gdańsk – Katowice</w:t>
      </w:r>
      <w:r w:rsidR="00515430" w:rsidRPr="004827E7">
        <w:rPr>
          <w:rFonts w:cs="Tahoma"/>
          <w:color w:val="000000" w:themeColor="text1"/>
          <w:szCs w:val="22"/>
        </w:rPr>
        <w:t xml:space="preserve">), </w:t>
      </w:r>
      <w:r w:rsidR="00E22437" w:rsidRPr="004827E7">
        <w:rPr>
          <w:rFonts w:cs="Tahoma"/>
          <w:color w:val="000000" w:themeColor="text1"/>
          <w:szCs w:val="22"/>
        </w:rPr>
        <w:t>oraz korytarz</w:t>
      </w:r>
      <w:r w:rsidR="00515430" w:rsidRPr="004827E7">
        <w:rPr>
          <w:rFonts w:cs="Tahoma"/>
          <w:color w:val="000000" w:themeColor="text1"/>
          <w:szCs w:val="22"/>
        </w:rPr>
        <w:t xml:space="preserve"> </w:t>
      </w:r>
      <w:r w:rsidR="00E22437" w:rsidRPr="004827E7">
        <w:rPr>
          <w:rFonts w:cs="Tahoma"/>
          <w:color w:val="000000" w:themeColor="text1"/>
          <w:szCs w:val="22"/>
        </w:rPr>
        <w:t xml:space="preserve">Morze Północne – Bałtyk </w:t>
      </w:r>
      <w:r w:rsidR="00515430" w:rsidRPr="004827E7">
        <w:rPr>
          <w:rFonts w:cs="Tahoma"/>
          <w:color w:val="000000" w:themeColor="text1"/>
          <w:szCs w:val="22"/>
        </w:rPr>
        <w:t>(</w:t>
      </w:r>
      <w:r w:rsidR="00E22437" w:rsidRPr="004827E7">
        <w:rPr>
          <w:rFonts w:cs="Tahoma"/>
          <w:color w:val="000000" w:themeColor="text1"/>
          <w:szCs w:val="22"/>
        </w:rPr>
        <w:t>odcinek Warszawa</w:t>
      </w:r>
      <w:r w:rsidR="00D01AA3" w:rsidRPr="004827E7">
        <w:rPr>
          <w:rFonts w:cs="Tahoma"/>
          <w:color w:val="000000" w:themeColor="text1"/>
          <w:szCs w:val="22"/>
        </w:rPr>
        <w:t xml:space="preserve"> – </w:t>
      </w:r>
      <w:r w:rsidR="00E22437" w:rsidRPr="004827E7">
        <w:rPr>
          <w:rFonts w:cs="Tahoma"/>
          <w:color w:val="000000" w:themeColor="text1"/>
          <w:szCs w:val="22"/>
        </w:rPr>
        <w:t>Poznań</w:t>
      </w:r>
      <w:r w:rsidR="00515430" w:rsidRPr="004827E7">
        <w:rPr>
          <w:rFonts w:cs="Tahoma"/>
          <w:color w:val="000000" w:themeColor="text1"/>
          <w:szCs w:val="22"/>
        </w:rPr>
        <w:t>). W ramach tej sieci funkcjonuje autostr</w:t>
      </w:r>
      <w:r w:rsidR="00E22437" w:rsidRPr="004827E7">
        <w:rPr>
          <w:rFonts w:cs="Tahoma"/>
          <w:color w:val="000000" w:themeColor="text1"/>
          <w:szCs w:val="22"/>
        </w:rPr>
        <w:t>ada A1, łącząca Gdańsk z Toruniem, Łodzią i</w:t>
      </w:r>
      <w:r w:rsidR="00515430" w:rsidRPr="004827E7">
        <w:rPr>
          <w:rFonts w:cs="Tahoma"/>
          <w:color w:val="000000" w:themeColor="text1"/>
          <w:szCs w:val="22"/>
        </w:rPr>
        <w:t xml:space="preserve"> aglomeracją śląską oraz </w:t>
      </w:r>
      <w:r w:rsidR="00E22437" w:rsidRPr="004827E7">
        <w:rPr>
          <w:rFonts w:cs="Tahoma"/>
          <w:color w:val="000000" w:themeColor="text1"/>
          <w:szCs w:val="22"/>
        </w:rPr>
        <w:t>autostrada A</w:t>
      </w:r>
      <w:r w:rsidR="000513FC" w:rsidRPr="004827E7">
        <w:rPr>
          <w:rFonts w:cs="Tahoma"/>
          <w:color w:val="000000" w:themeColor="text1"/>
          <w:szCs w:val="22"/>
        </w:rPr>
        <w:t>2,</w:t>
      </w:r>
      <w:r w:rsidR="00E22437" w:rsidRPr="004827E7">
        <w:rPr>
          <w:rFonts w:cs="Tahoma"/>
          <w:color w:val="000000" w:themeColor="text1"/>
          <w:szCs w:val="22"/>
        </w:rPr>
        <w:t xml:space="preserve"> łącząca Warszawę z Łodzią i Poznaniem </w:t>
      </w:r>
      <w:r w:rsidR="000513FC" w:rsidRPr="004827E7">
        <w:rPr>
          <w:rFonts w:cs="Tahoma"/>
          <w:color w:val="000000" w:themeColor="text1"/>
          <w:szCs w:val="22"/>
        </w:rPr>
        <w:t xml:space="preserve">– </w:t>
      </w:r>
      <w:r w:rsidR="00E22437" w:rsidRPr="004827E7">
        <w:rPr>
          <w:rFonts w:cs="Tahoma"/>
          <w:color w:val="000000" w:themeColor="text1"/>
          <w:szCs w:val="22"/>
        </w:rPr>
        <w:t>z odgałęzieniem drogą ekspresową S</w:t>
      </w:r>
      <w:r w:rsidR="000A4C7C" w:rsidRPr="004827E7">
        <w:rPr>
          <w:rFonts w:cs="Tahoma"/>
          <w:color w:val="000000" w:themeColor="text1"/>
          <w:szCs w:val="22"/>
        </w:rPr>
        <w:t>-</w:t>
      </w:r>
      <w:r w:rsidR="00467038" w:rsidRPr="004827E7">
        <w:rPr>
          <w:rFonts w:cs="Tahoma"/>
          <w:color w:val="000000" w:themeColor="text1"/>
          <w:szCs w:val="22"/>
        </w:rPr>
        <w:t>5</w:t>
      </w:r>
      <w:r w:rsidR="00E22437" w:rsidRPr="004827E7">
        <w:rPr>
          <w:rFonts w:cs="Tahoma"/>
          <w:color w:val="000000" w:themeColor="text1"/>
          <w:szCs w:val="22"/>
        </w:rPr>
        <w:t xml:space="preserve"> do Gniezna, a w przyszłości do Bydgoszczy</w:t>
      </w:r>
      <w:r w:rsidR="00467038" w:rsidRPr="004827E7">
        <w:rPr>
          <w:rFonts w:cs="Tahoma"/>
          <w:color w:val="000000" w:themeColor="text1"/>
          <w:szCs w:val="22"/>
        </w:rPr>
        <w:t xml:space="preserve"> i przez Świecie</w:t>
      </w:r>
      <w:r w:rsidR="000513FC" w:rsidRPr="004827E7">
        <w:rPr>
          <w:rFonts w:cs="Tahoma"/>
          <w:color w:val="000000" w:themeColor="text1"/>
          <w:szCs w:val="22"/>
        </w:rPr>
        <w:t>,</w:t>
      </w:r>
      <w:r w:rsidR="00467038" w:rsidRPr="004827E7">
        <w:rPr>
          <w:rFonts w:cs="Tahoma"/>
          <w:color w:val="000000" w:themeColor="text1"/>
          <w:szCs w:val="22"/>
        </w:rPr>
        <w:t xml:space="preserve"> do autostrady A1</w:t>
      </w:r>
      <w:r w:rsidR="00515430" w:rsidRPr="004827E7">
        <w:rPr>
          <w:rFonts w:cs="Tahoma"/>
          <w:color w:val="000000" w:themeColor="text1"/>
          <w:szCs w:val="22"/>
        </w:rPr>
        <w:t xml:space="preserve">. Kolejowa sieć TEN-T obejmuje w województwie </w:t>
      </w:r>
      <w:r w:rsidR="009413B7" w:rsidRPr="004827E7">
        <w:rPr>
          <w:rFonts w:cs="Tahoma"/>
          <w:color w:val="000000" w:themeColor="text1"/>
          <w:szCs w:val="22"/>
        </w:rPr>
        <w:t>kujawsko-pomorsk</w:t>
      </w:r>
      <w:r w:rsidR="00467038" w:rsidRPr="004827E7">
        <w:rPr>
          <w:rFonts w:cs="Tahoma"/>
          <w:color w:val="000000" w:themeColor="text1"/>
          <w:szCs w:val="22"/>
        </w:rPr>
        <w:t>im linie kolejowe nr 3</w:t>
      </w:r>
      <w:r w:rsidR="000513FC" w:rsidRPr="004827E7">
        <w:rPr>
          <w:rFonts w:cs="Tahoma"/>
          <w:color w:val="000000" w:themeColor="text1"/>
          <w:szCs w:val="22"/>
        </w:rPr>
        <w:t xml:space="preserve"> i</w:t>
      </w:r>
      <w:r w:rsidR="00467038" w:rsidRPr="004827E7">
        <w:rPr>
          <w:rFonts w:cs="Tahoma"/>
          <w:color w:val="000000" w:themeColor="text1"/>
          <w:szCs w:val="22"/>
        </w:rPr>
        <w:t xml:space="preserve"> 131 </w:t>
      </w:r>
      <w:r w:rsidR="00D326A1" w:rsidRPr="004827E7">
        <w:rPr>
          <w:rFonts w:cs="Tahoma"/>
          <w:color w:val="000000" w:themeColor="text1"/>
          <w:szCs w:val="22"/>
        </w:rPr>
        <w:t>jako sieć bazow</w:t>
      </w:r>
      <w:r w:rsidR="000513FC" w:rsidRPr="004827E7">
        <w:rPr>
          <w:rFonts w:cs="Tahoma"/>
          <w:color w:val="000000" w:themeColor="text1"/>
          <w:szCs w:val="22"/>
        </w:rPr>
        <w:t>ą</w:t>
      </w:r>
      <w:r w:rsidR="00D326A1" w:rsidRPr="004827E7">
        <w:rPr>
          <w:rFonts w:cs="Tahoma"/>
          <w:color w:val="000000" w:themeColor="text1"/>
          <w:szCs w:val="22"/>
        </w:rPr>
        <w:t xml:space="preserve"> oraz nr 201 i</w:t>
      </w:r>
      <w:r w:rsidR="00D01AA3" w:rsidRPr="004827E7">
        <w:rPr>
          <w:rFonts w:cs="Tahoma"/>
          <w:color w:val="000000" w:themeColor="text1"/>
          <w:szCs w:val="22"/>
        </w:rPr>
        <w:t xml:space="preserve"> </w:t>
      </w:r>
      <w:r w:rsidR="00467038" w:rsidRPr="004827E7">
        <w:rPr>
          <w:rFonts w:cs="Tahoma"/>
          <w:color w:val="000000" w:themeColor="text1"/>
          <w:szCs w:val="22"/>
        </w:rPr>
        <w:t>353</w:t>
      </w:r>
      <w:r w:rsidR="00D326A1" w:rsidRPr="004827E7">
        <w:rPr>
          <w:rFonts w:cs="Tahoma"/>
          <w:color w:val="000000" w:themeColor="text1"/>
          <w:szCs w:val="22"/>
        </w:rPr>
        <w:t xml:space="preserve"> </w:t>
      </w:r>
      <w:r w:rsidR="000513FC" w:rsidRPr="004827E7">
        <w:rPr>
          <w:rFonts w:cs="Tahoma"/>
          <w:color w:val="000000" w:themeColor="text1"/>
          <w:szCs w:val="22"/>
        </w:rPr>
        <w:t xml:space="preserve">– </w:t>
      </w:r>
      <w:r w:rsidR="00D326A1" w:rsidRPr="004827E7">
        <w:rPr>
          <w:rFonts w:cs="Tahoma"/>
          <w:color w:val="000000" w:themeColor="text1"/>
          <w:szCs w:val="22"/>
        </w:rPr>
        <w:t>jako sieć kompleksow</w:t>
      </w:r>
      <w:r w:rsidR="000513FC" w:rsidRPr="004827E7">
        <w:rPr>
          <w:rFonts w:cs="Tahoma"/>
          <w:color w:val="000000" w:themeColor="text1"/>
          <w:szCs w:val="22"/>
        </w:rPr>
        <w:t>ą</w:t>
      </w:r>
      <w:r w:rsidR="00515430" w:rsidRPr="004827E7">
        <w:rPr>
          <w:rFonts w:cs="Tahoma"/>
          <w:color w:val="000000" w:themeColor="text1"/>
          <w:szCs w:val="22"/>
        </w:rPr>
        <w:t>. Do sieci TEN-T należy też Port Lotniczy Gdańsk im. Lec</w:t>
      </w:r>
      <w:r w:rsidR="00467038" w:rsidRPr="004827E7">
        <w:rPr>
          <w:rFonts w:cs="Tahoma"/>
          <w:color w:val="000000" w:themeColor="text1"/>
          <w:szCs w:val="22"/>
        </w:rPr>
        <w:t>ha Wałęsy w Gdańsku Rębiechowie oraz porty morskie w Gdańsku i Gdyni.</w:t>
      </w:r>
    </w:p>
    <w:p w14:paraId="600FE05F" w14:textId="77777777" w:rsidR="000539E4" w:rsidRPr="004827E7" w:rsidRDefault="00110671" w:rsidP="007E0127">
      <w:pPr>
        <w:rPr>
          <w:rFonts w:cs="Tahoma"/>
          <w:color w:val="000000" w:themeColor="text1"/>
        </w:rPr>
      </w:pPr>
      <w:r w:rsidRPr="004827E7">
        <w:rPr>
          <w:rFonts w:cs="Tahoma"/>
          <w:color w:val="000000" w:themeColor="text1"/>
        </w:rPr>
        <w:t xml:space="preserve">Przez obszar powiatu </w:t>
      </w:r>
      <w:r w:rsidR="009413B7" w:rsidRPr="004827E7">
        <w:rPr>
          <w:rFonts w:cs="Tahoma"/>
          <w:color w:val="000000" w:themeColor="text1"/>
        </w:rPr>
        <w:t>świecki</w:t>
      </w:r>
      <w:r w:rsidR="0038273B" w:rsidRPr="004827E7">
        <w:rPr>
          <w:rFonts w:cs="Tahoma"/>
          <w:color w:val="000000" w:themeColor="text1"/>
        </w:rPr>
        <w:t>ego</w:t>
      </w:r>
      <w:r w:rsidR="00467038" w:rsidRPr="004827E7">
        <w:rPr>
          <w:rFonts w:cs="Tahoma"/>
          <w:color w:val="000000" w:themeColor="text1"/>
        </w:rPr>
        <w:t xml:space="preserve"> pr</w:t>
      </w:r>
      <w:r w:rsidR="000513FC" w:rsidRPr="004827E7">
        <w:rPr>
          <w:rFonts w:cs="Tahoma"/>
          <w:color w:val="000000" w:themeColor="text1"/>
        </w:rPr>
        <w:t xml:space="preserve">owadzą </w:t>
      </w:r>
      <w:r w:rsidR="00D326A1" w:rsidRPr="004827E7">
        <w:rPr>
          <w:rFonts w:cs="Tahoma"/>
          <w:color w:val="000000" w:themeColor="text1"/>
        </w:rPr>
        <w:t>linie kolejowe o znaczeniu państwowym</w:t>
      </w:r>
      <w:r w:rsidR="000539E4" w:rsidRPr="004827E7">
        <w:rPr>
          <w:rStyle w:val="Odwoanieprzypisudolnego"/>
          <w:rFonts w:cs="Tahoma"/>
          <w:color w:val="000000" w:themeColor="text1"/>
        </w:rPr>
        <w:footnoteReference w:id="14"/>
      </w:r>
      <w:r w:rsidR="00D326A1" w:rsidRPr="004827E7">
        <w:rPr>
          <w:rFonts w:cs="Tahoma"/>
          <w:color w:val="000000" w:themeColor="text1"/>
        </w:rPr>
        <w:t>:</w:t>
      </w:r>
      <w:r w:rsidRPr="004827E7">
        <w:rPr>
          <w:rFonts w:cs="Tahoma"/>
          <w:color w:val="000000" w:themeColor="text1"/>
        </w:rPr>
        <w:t xml:space="preserve"> </w:t>
      </w:r>
      <w:r w:rsidR="00D326A1" w:rsidRPr="004827E7">
        <w:rPr>
          <w:rFonts w:cs="Tahoma"/>
          <w:color w:val="000000" w:themeColor="text1"/>
        </w:rPr>
        <w:t>magistralna, dwu</w:t>
      </w:r>
      <w:r w:rsidR="00467038" w:rsidRPr="004827E7">
        <w:rPr>
          <w:rFonts w:cs="Tahoma"/>
          <w:color w:val="000000" w:themeColor="text1"/>
        </w:rPr>
        <w:t>torowa, zelektryfikowana</w:t>
      </w:r>
      <w:r w:rsidR="00D326A1" w:rsidRPr="004827E7">
        <w:rPr>
          <w:rFonts w:cs="Tahoma"/>
          <w:color w:val="000000" w:themeColor="text1"/>
        </w:rPr>
        <w:t>, wykorzystywana</w:t>
      </w:r>
      <w:r w:rsidRPr="004827E7">
        <w:rPr>
          <w:rFonts w:cs="Tahoma"/>
          <w:color w:val="000000" w:themeColor="text1"/>
        </w:rPr>
        <w:t xml:space="preserve"> w ruchu pasażerskim</w:t>
      </w:r>
      <w:r w:rsidR="00AE190F" w:rsidRPr="004827E7">
        <w:rPr>
          <w:rFonts w:cs="Tahoma"/>
          <w:color w:val="000000" w:themeColor="text1"/>
        </w:rPr>
        <w:t xml:space="preserve"> nr </w:t>
      </w:r>
      <w:r w:rsidR="00D326A1" w:rsidRPr="004827E7">
        <w:rPr>
          <w:rFonts w:cs="Tahoma"/>
          <w:color w:val="000000" w:themeColor="text1"/>
        </w:rPr>
        <w:t>131 Chorzów Batory – Tczew oraz dwie pierwszorzędne, jednotorowe, niezelektryfikowane, wykorzystywane w ruchu pasażerskim:</w:t>
      </w:r>
      <w:r w:rsidR="00E52183" w:rsidRPr="004827E7">
        <w:rPr>
          <w:rFonts w:cs="Tahoma"/>
          <w:color w:val="000000" w:themeColor="text1"/>
        </w:rPr>
        <w:t xml:space="preserve"> </w:t>
      </w:r>
      <w:r w:rsidRPr="004827E7">
        <w:rPr>
          <w:rFonts w:cs="Tahoma"/>
          <w:color w:val="000000" w:themeColor="text1"/>
        </w:rPr>
        <w:t xml:space="preserve">nr </w:t>
      </w:r>
      <w:r w:rsidR="0038273B" w:rsidRPr="004827E7">
        <w:rPr>
          <w:rFonts w:cs="Tahoma"/>
          <w:color w:val="000000" w:themeColor="text1"/>
        </w:rPr>
        <w:t>201</w:t>
      </w:r>
      <w:r w:rsidRPr="004827E7">
        <w:rPr>
          <w:rFonts w:cs="Tahoma"/>
          <w:color w:val="000000" w:themeColor="text1"/>
        </w:rPr>
        <w:t xml:space="preserve"> </w:t>
      </w:r>
      <w:r w:rsidR="0038273B" w:rsidRPr="004827E7">
        <w:rPr>
          <w:rFonts w:cs="Tahoma"/>
          <w:color w:val="000000" w:themeColor="text1"/>
        </w:rPr>
        <w:t>Nowa Wieś Wielka</w:t>
      </w:r>
      <w:r w:rsidRPr="004827E7">
        <w:rPr>
          <w:rFonts w:cs="Tahoma"/>
          <w:color w:val="000000" w:themeColor="text1"/>
        </w:rPr>
        <w:t xml:space="preserve"> – </w:t>
      </w:r>
      <w:r w:rsidR="0038273B" w:rsidRPr="004827E7">
        <w:rPr>
          <w:rFonts w:cs="Tahoma"/>
          <w:color w:val="000000" w:themeColor="text1"/>
        </w:rPr>
        <w:t>Gdynia Port</w:t>
      </w:r>
      <w:r w:rsidRPr="004827E7">
        <w:rPr>
          <w:rFonts w:cs="Tahoma"/>
          <w:color w:val="000000" w:themeColor="text1"/>
        </w:rPr>
        <w:t xml:space="preserve"> i </w:t>
      </w:r>
      <w:r w:rsidR="0038273B" w:rsidRPr="004827E7">
        <w:rPr>
          <w:rFonts w:cs="Tahoma"/>
          <w:color w:val="000000" w:themeColor="text1"/>
        </w:rPr>
        <w:t xml:space="preserve">nr </w:t>
      </w:r>
      <w:r w:rsidR="00D326A1" w:rsidRPr="004827E7">
        <w:rPr>
          <w:rFonts w:cs="Tahoma"/>
          <w:color w:val="000000" w:themeColor="text1"/>
        </w:rPr>
        <w:t xml:space="preserve">208 Jabłonowo Pomorskie – Chojnice. </w:t>
      </w:r>
      <w:r w:rsidR="000539E4" w:rsidRPr="004827E7">
        <w:rPr>
          <w:rFonts w:cs="Tahoma"/>
          <w:color w:val="000000" w:themeColor="text1"/>
        </w:rPr>
        <w:t xml:space="preserve">Przez obszar powiatu przebiegają ponadto jednotorowe linie kolejowe: </w:t>
      </w:r>
      <w:r w:rsidR="007E0127" w:rsidRPr="004827E7">
        <w:rPr>
          <w:rFonts w:cs="Tahoma"/>
          <w:color w:val="000000" w:themeColor="text1"/>
        </w:rPr>
        <w:t>nr 215 Bąk – Laskowice Pomorskie</w:t>
      </w:r>
      <w:r w:rsidR="00D01AA3" w:rsidRPr="004827E7">
        <w:rPr>
          <w:rFonts w:cs="Tahoma"/>
          <w:color w:val="000000" w:themeColor="text1"/>
        </w:rPr>
        <w:t xml:space="preserve"> – </w:t>
      </w:r>
      <w:r w:rsidR="000539E4" w:rsidRPr="004827E7">
        <w:rPr>
          <w:rFonts w:cs="Tahoma"/>
          <w:color w:val="000000" w:themeColor="text1"/>
        </w:rPr>
        <w:t>drugorzędna</w:t>
      </w:r>
      <w:r w:rsidR="000D17B0" w:rsidRPr="004827E7">
        <w:rPr>
          <w:rFonts w:cs="Tahoma"/>
          <w:color w:val="000000" w:themeColor="text1"/>
        </w:rPr>
        <w:t>, wykorzystywana w ruchu pasażerskim</w:t>
      </w:r>
      <w:r w:rsidR="000539E4" w:rsidRPr="004827E7">
        <w:rPr>
          <w:rFonts w:cs="Tahoma"/>
          <w:color w:val="000000" w:themeColor="text1"/>
        </w:rPr>
        <w:t xml:space="preserve"> oraz </w:t>
      </w:r>
      <w:r w:rsidR="007E0127" w:rsidRPr="004827E7">
        <w:rPr>
          <w:rFonts w:cs="Tahoma"/>
          <w:color w:val="000000" w:themeColor="text1"/>
        </w:rPr>
        <w:t>nr 240 Terespol Pomorski – Świecie nad Wisłą</w:t>
      </w:r>
      <w:r w:rsidR="00D01AA3" w:rsidRPr="004827E7">
        <w:rPr>
          <w:rFonts w:cs="Tahoma"/>
          <w:color w:val="000000" w:themeColor="text1"/>
        </w:rPr>
        <w:t xml:space="preserve"> – </w:t>
      </w:r>
      <w:r w:rsidR="000D17B0" w:rsidRPr="004827E7">
        <w:rPr>
          <w:rFonts w:cs="Tahoma"/>
          <w:color w:val="000000" w:themeColor="text1"/>
        </w:rPr>
        <w:t xml:space="preserve">wykorzystywana </w:t>
      </w:r>
      <w:r w:rsidR="000513FC" w:rsidRPr="004827E7">
        <w:rPr>
          <w:rFonts w:cs="Tahoma"/>
          <w:color w:val="000000" w:themeColor="text1"/>
        </w:rPr>
        <w:t xml:space="preserve">tylko odcinkowo </w:t>
      </w:r>
      <w:r w:rsidR="000D17B0" w:rsidRPr="004827E7">
        <w:rPr>
          <w:rFonts w:cs="Tahoma"/>
          <w:color w:val="000000" w:themeColor="text1"/>
        </w:rPr>
        <w:t>w</w:t>
      </w:r>
      <w:r w:rsidR="00AE190F" w:rsidRPr="004827E7">
        <w:rPr>
          <w:rFonts w:cs="Tahoma"/>
          <w:color w:val="000000" w:themeColor="text1"/>
        </w:rPr>
        <w:t> </w:t>
      </w:r>
      <w:r w:rsidR="000D17B0" w:rsidRPr="004827E7">
        <w:rPr>
          <w:rFonts w:cs="Tahoma"/>
          <w:color w:val="000000" w:themeColor="text1"/>
        </w:rPr>
        <w:t xml:space="preserve">ruchu towarowym, </w:t>
      </w:r>
      <w:r w:rsidR="000539E4" w:rsidRPr="004827E7">
        <w:rPr>
          <w:rFonts w:cs="Tahoma"/>
          <w:color w:val="000000" w:themeColor="text1"/>
        </w:rPr>
        <w:t>znaczenia miejscowego</w:t>
      </w:r>
      <w:r w:rsidRPr="004827E7">
        <w:rPr>
          <w:rFonts w:cs="Tahoma"/>
          <w:color w:val="000000" w:themeColor="text1"/>
        </w:rPr>
        <w:t>.</w:t>
      </w:r>
      <w:r w:rsidR="0038273B" w:rsidRPr="004827E7">
        <w:rPr>
          <w:rFonts w:cs="Tahoma"/>
          <w:color w:val="000000" w:themeColor="text1"/>
        </w:rPr>
        <w:t xml:space="preserve"> </w:t>
      </w:r>
      <w:r w:rsidR="00222B3D" w:rsidRPr="004827E7">
        <w:rPr>
          <w:rFonts w:cs="Tahoma"/>
          <w:color w:val="000000" w:themeColor="text1"/>
        </w:rPr>
        <w:t>Odcinek linii nr 240 od Terespola Pomorskiego do Złotowa nie jest użytkowany</w:t>
      </w:r>
      <w:r w:rsidR="000513FC" w:rsidRPr="004827E7">
        <w:rPr>
          <w:rFonts w:cs="Tahoma"/>
          <w:color w:val="000000" w:themeColor="text1"/>
        </w:rPr>
        <w:t xml:space="preserve"> i </w:t>
      </w:r>
      <w:r w:rsidR="00222B3D" w:rsidRPr="004827E7">
        <w:rPr>
          <w:rFonts w:cs="Tahoma"/>
          <w:color w:val="000000" w:themeColor="text1"/>
        </w:rPr>
        <w:t xml:space="preserve">częściowo </w:t>
      </w:r>
      <w:r w:rsidR="000513FC" w:rsidRPr="004827E7">
        <w:rPr>
          <w:rFonts w:cs="Tahoma"/>
          <w:color w:val="000000" w:themeColor="text1"/>
        </w:rPr>
        <w:t xml:space="preserve">został </w:t>
      </w:r>
      <w:r w:rsidR="00222B3D" w:rsidRPr="004827E7">
        <w:rPr>
          <w:rFonts w:cs="Tahoma"/>
          <w:color w:val="000000" w:themeColor="text1"/>
        </w:rPr>
        <w:t>rozebrany.</w:t>
      </w:r>
    </w:p>
    <w:p w14:paraId="5C1F93DF" w14:textId="77777777" w:rsidR="000539E4" w:rsidRPr="004827E7" w:rsidRDefault="000539E4" w:rsidP="004C1C80">
      <w:pPr>
        <w:rPr>
          <w:rFonts w:cs="Tahoma"/>
          <w:color w:val="000000" w:themeColor="text1"/>
        </w:rPr>
      </w:pPr>
      <w:r w:rsidRPr="004827E7">
        <w:rPr>
          <w:rFonts w:cs="Tahoma"/>
          <w:color w:val="000000" w:themeColor="text1"/>
        </w:rPr>
        <w:lastRenderedPageBreak/>
        <w:t xml:space="preserve">Linia kolejowa nr 131 pozwala na przejazd </w:t>
      </w:r>
      <w:r w:rsidR="004C1C80" w:rsidRPr="004827E7">
        <w:rPr>
          <w:rFonts w:cs="Tahoma"/>
          <w:color w:val="000000" w:themeColor="text1"/>
        </w:rPr>
        <w:t xml:space="preserve">pociągom pasażerskim </w:t>
      </w:r>
      <w:r w:rsidR="00E01D42" w:rsidRPr="004827E7">
        <w:rPr>
          <w:rFonts w:cs="Tahoma"/>
          <w:color w:val="000000" w:themeColor="text1"/>
        </w:rPr>
        <w:t>na większości trasy z </w:t>
      </w:r>
      <w:r w:rsidRPr="004827E7">
        <w:rPr>
          <w:rFonts w:cs="Tahoma"/>
          <w:color w:val="000000" w:themeColor="text1"/>
        </w:rPr>
        <w:t xml:space="preserve">prędkością ponad 120 km/h, a na odcinku </w:t>
      </w:r>
      <w:r w:rsidR="000513FC" w:rsidRPr="004827E7">
        <w:rPr>
          <w:rFonts w:cs="Tahoma"/>
          <w:color w:val="000000" w:themeColor="text1"/>
        </w:rPr>
        <w:t xml:space="preserve">z </w:t>
      </w:r>
      <w:r w:rsidRPr="004827E7">
        <w:rPr>
          <w:rFonts w:cs="Tahoma"/>
          <w:color w:val="000000" w:themeColor="text1"/>
        </w:rPr>
        <w:t>Laskowic Pomorski</w:t>
      </w:r>
      <w:r w:rsidR="000513FC" w:rsidRPr="004827E7">
        <w:rPr>
          <w:rFonts w:cs="Tahoma"/>
          <w:color w:val="000000" w:themeColor="text1"/>
        </w:rPr>
        <w:t xml:space="preserve">ch do </w:t>
      </w:r>
      <w:r w:rsidRPr="004827E7">
        <w:rPr>
          <w:rFonts w:cs="Tahoma"/>
          <w:color w:val="000000" w:themeColor="text1"/>
        </w:rPr>
        <w:t>Warlubi</w:t>
      </w:r>
      <w:r w:rsidR="000513FC" w:rsidRPr="004827E7">
        <w:rPr>
          <w:rFonts w:cs="Tahoma"/>
          <w:color w:val="000000" w:themeColor="text1"/>
        </w:rPr>
        <w:t>a –</w:t>
      </w:r>
      <w:r w:rsidRPr="004827E7">
        <w:rPr>
          <w:rFonts w:cs="Tahoma"/>
          <w:color w:val="000000" w:themeColor="text1"/>
        </w:rPr>
        <w:t xml:space="preserve"> nawet </w:t>
      </w:r>
      <w:r w:rsidR="000513FC" w:rsidRPr="004827E7">
        <w:rPr>
          <w:rFonts w:cs="Tahoma"/>
          <w:color w:val="000000" w:themeColor="text1"/>
        </w:rPr>
        <w:t>z </w:t>
      </w:r>
      <w:r w:rsidRPr="004827E7">
        <w:rPr>
          <w:rFonts w:cs="Tahoma"/>
          <w:color w:val="000000" w:themeColor="text1"/>
        </w:rPr>
        <w:t>prędkości</w:t>
      </w:r>
      <w:r w:rsidR="000513FC" w:rsidRPr="004827E7">
        <w:rPr>
          <w:rFonts w:cs="Tahoma"/>
          <w:color w:val="000000" w:themeColor="text1"/>
        </w:rPr>
        <w:t xml:space="preserve">ą </w:t>
      </w:r>
      <w:r w:rsidRPr="004827E7">
        <w:rPr>
          <w:rFonts w:cs="Tahoma"/>
          <w:color w:val="000000" w:themeColor="text1"/>
        </w:rPr>
        <w:t>160 km</w:t>
      </w:r>
      <w:r w:rsidR="000513FC" w:rsidRPr="004827E7">
        <w:rPr>
          <w:rFonts w:cs="Tahoma"/>
          <w:color w:val="000000" w:themeColor="text1"/>
        </w:rPr>
        <w:t>/h</w:t>
      </w:r>
      <w:r w:rsidRPr="004827E7">
        <w:rPr>
          <w:rFonts w:cs="Tahoma"/>
          <w:color w:val="000000" w:themeColor="text1"/>
        </w:rPr>
        <w:t xml:space="preserve">. Odcinek przebiegający przez powiat świecki </w:t>
      </w:r>
      <w:r w:rsidR="000D17B0" w:rsidRPr="004827E7">
        <w:rPr>
          <w:rFonts w:cs="Tahoma"/>
          <w:color w:val="000000" w:themeColor="text1"/>
        </w:rPr>
        <w:t>jest</w:t>
      </w:r>
      <w:r w:rsidRPr="004827E7">
        <w:rPr>
          <w:rFonts w:cs="Tahoma"/>
          <w:color w:val="000000" w:themeColor="text1"/>
        </w:rPr>
        <w:t xml:space="preserve"> w całości </w:t>
      </w:r>
      <w:r w:rsidR="004C1C80" w:rsidRPr="004827E7">
        <w:rPr>
          <w:rFonts w:cs="Tahoma"/>
          <w:color w:val="000000" w:themeColor="text1"/>
        </w:rPr>
        <w:t>z</w:t>
      </w:r>
      <w:r w:rsidRPr="004827E7">
        <w:rPr>
          <w:rFonts w:cs="Tahoma"/>
          <w:color w:val="000000" w:themeColor="text1"/>
        </w:rPr>
        <w:t>modernizowany</w:t>
      </w:r>
      <w:r w:rsidR="000D17B0" w:rsidRPr="004827E7">
        <w:rPr>
          <w:rFonts w:cs="Tahoma"/>
          <w:color w:val="000000" w:themeColor="text1"/>
        </w:rPr>
        <w:t>, planowane jest także</w:t>
      </w:r>
      <w:r w:rsidRPr="004827E7">
        <w:rPr>
          <w:rFonts w:cs="Tahoma"/>
          <w:color w:val="000000" w:themeColor="text1"/>
        </w:rPr>
        <w:t xml:space="preserve"> </w:t>
      </w:r>
      <w:r w:rsidR="000D17B0" w:rsidRPr="004827E7">
        <w:rPr>
          <w:rFonts w:cs="Tahoma"/>
          <w:color w:val="000000" w:themeColor="text1"/>
        </w:rPr>
        <w:t>wprowadzenie sterowania</w:t>
      </w:r>
      <w:r w:rsidR="004C1C80" w:rsidRPr="004827E7">
        <w:rPr>
          <w:rFonts w:cs="Tahoma"/>
          <w:color w:val="000000" w:themeColor="text1"/>
        </w:rPr>
        <w:t xml:space="preserve"> ruchem</w:t>
      </w:r>
      <w:r w:rsidR="000D17B0" w:rsidRPr="004827E7">
        <w:rPr>
          <w:rFonts w:cs="Tahoma"/>
          <w:color w:val="000000" w:themeColor="text1"/>
        </w:rPr>
        <w:t xml:space="preserve"> ERTMS/ETCS/GSM-R</w:t>
      </w:r>
      <w:r w:rsidR="004C1C80" w:rsidRPr="004827E7">
        <w:rPr>
          <w:rFonts w:cs="Tahoma"/>
          <w:color w:val="000000" w:themeColor="text1"/>
        </w:rPr>
        <w:t xml:space="preserve">. Prędkość maksymalna dla pociągów pasażerskich na linii nr 201 wynosi do 120 km/h, a na pozostałych liniach do 90 km/h, tylko na linii nr 240 do Świecia </w:t>
      </w:r>
      <w:r w:rsidR="000513FC" w:rsidRPr="004827E7">
        <w:rPr>
          <w:rFonts w:cs="Tahoma"/>
          <w:color w:val="000000" w:themeColor="text1"/>
        </w:rPr>
        <w:t xml:space="preserve">– </w:t>
      </w:r>
      <w:r w:rsidR="004C1C80" w:rsidRPr="004827E7">
        <w:rPr>
          <w:rFonts w:cs="Tahoma"/>
          <w:color w:val="000000" w:themeColor="text1"/>
        </w:rPr>
        <w:t xml:space="preserve">do 40 km/h. </w:t>
      </w:r>
    </w:p>
    <w:p w14:paraId="4278B96A" w14:textId="77777777" w:rsidR="00FB73A4" w:rsidRPr="004827E7" w:rsidRDefault="00BA25B2" w:rsidP="000D17B0">
      <w:pPr>
        <w:rPr>
          <w:rFonts w:cs="Tahoma"/>
          <w:color w:val="000000" w:themeColor="text1"/>
        </w:rPr>
      </w:pPr>
      <w:r w:rsidRPr="004827E7">
        <w:rPr>
          <w:rFonts w:cs="Tahoma"/>
          <w:color w:val="000000" w:themeColor="text1"/>
        </w:rPr>
        <w:t>Linia kolejowa nr 201 stanowi połączenie portu w Gdyni z Zagłębiem Górnośląskim</w:t>
      </w:r>
      <w:r w:rsidR="000513FC" w:rsidRPr="004827E7">
        <w:rPr>
          <w:rFonts w:cs="Tahoma"/>
          <w:color w:val="000000" w:themeColor="text1"/>
        </w:rPr>
        <w:t>,</w:t>
      </w:r>
      <w:r w:rsidRPr="004827E7">
        <w:rPr>
          <w:rFonts w:cs="Tahoma"/>
          <w:color w:val="000000" w:themeColor="text1"/>
        </w:rPr>
        <w:t xml:space="preserve"> wybudowane w okresie międzywojennym</w:t>
      </w:r>
      <w:r w:rsidR="00E52183" w:rsidRPr="004827E7">
        <w:rPr>
          <w:rFonts w:cs="Tahoma"/>
          <w:color w:val="000000" w:themeColor="text1"/>
        </w:rPr>
        <w:t>i</w:t>
      </w:r>
      <w:r w:rsidR="000513FC" w:rsidRPr="004827E7">
        <w:rPr>
          <w:rFonts w:cs="Tahoma"/>
          <w:color w:val="000000" w:themeColor="text1"/>
        </w:rPr>
        <w:t xml:space="preserve">. Pomimo, że linia nr 201 </w:t>
      </w:r>
      <w:r w:rsidR="00756117" w:rsidRPr="004827E7">
        <w:rPr>
          <w:rFonts w:cs="Tahoma"/>
          <w:color w:val="000000" w:themeColor="text1"/>
        </w:rPr>
        <w:t xml:space="preserve">zaliczona </w:t>
      </w:r>
      <w:r w:rsidR="000513FC" w:rsidRPr="004827E7">
        <w:rPr>
          <w:rFonts w:cs="Tahoma"/>
          <w:color w:val="000000" w:themeColor="text1"/>
        </w:rPr>
        <w:t xml:space="preserve">jest </w:t>
      </w:r>
      <w:r w:rsidR="00756117" w:rsidRPr="004827E7">
        <w:rPr>
          <w:rFonts w:cs="Tahoma"/>
          <w:color w:val="000000" w:themeColor="text1"/>
        </w:rPr>
        <w:t xml:space="preserve">do linii o znaczeniu państwowym, obecnie wykorzystywana </w:t>
      </w:r>
      <w:r w:rsidR="00E52183" w:rsidRPr="004827E7">
        <w:rPr>
          <w:rFonts w:cs="Tahoma"/>
          <w:color w:val="000000" w:themeColor="text1"/>
        </w:rPr>
        <w:t xml:space="preserve">jest </w:t>
      </w:r>
      <w:r w:rsidR="00756117" w:rsidRPr="004827E7">
        <w:rPr>
          <w:rFonts w:cs="Tahoma"/>
          <w:color w:val="000000" w:themeColor="text1"/>
        </w:rPr>
        <w:t>w m</w:t>
      </w:r>
      <w:r w:rsidR="000513FC" w:rsidRPr="004827E7">
        <w:rPr>
          <w:rFonts w:cs="Tahoma"/>
          <w:color w:val="000000" w:themeColor="text1"/>
        </w:rPr>
        <w:t xml:space="preserve">ałym </w:t>
      </w:r>
      <w:r w:rsidR="00756117" w:rsidRPr="004827E7">
        <w:rPr>
          <w:rFonts w:cs="Tahoma"/>
          <w:color w:val="000000" w:themeColor="text1"/>
        </w:rPr>
        <w:t>zakresie.</w:t>
      </w:r>
    </w:p>
    <w:p w14:paraId="2C6DE476" w14:textId="77777777" w:rsidR="000513FC" w:rsidRPr="004827E7" w:rsidRDefault="00053E22" w:rsidP="00053E22">
      <w:pPr>
        <w:rPr>
          <w:rFonts w:cs="Tahoma"/>
          <w:color w:val="000000" w:themeColor="text1"/>
        </w:rPr>
      </w:pPr>
      <w:r w:rsidRPr="004827E7">
        <w:rPr>
          <w:rFonts w:cs="Tahoma"/>
          <w:color w:val="000000" w:themeColor="text1"/>
        </w:rPr>
        <w:t>Na linii kolejowej nr 131</w:t>
      </w:r>
      <w:r w:rsidR="00FB73A4" w:rsidRPr="004827E7">
        <w:rPr>
          <w:rFonts w:cs="Tahoma"/>
          <w:color w:val="000000" w:themeColor="text1"/>
        </w:rPr>
        <w:t xml:space="preserve"> czynne są w ruchu pasażerskim</w:t>
      </w:r>
      <w:r w:rsidRPr="004827E7">
        <w:rPr>
          <w:rFonts w:cs="Tahoma"/>
          <w:color w:val="000000" w:themeColor="text1"/>
        </w:rPr>
        <w:t xml:space="preserve"> w powiecie świeckim następujące stacje i przystan</w:t>
      </w:r>
      <w:r w:rsidR="00FB73A4" w:rsidRPr="004827E7">
        <w:rPr>
          <w:rFonts w:cs="Tahoma"/>
          <w:color w:val="000000" w:themeColor="text1"/>
        </w:rPr>
        <w:t>k</w:t>
      </w:r>
      <w:r w:rsidRPr="004827E7">
        <w:rPr>
          <w:rFonts w:cs="Tahoma"/>
          <w:color w:val="000000" w:themeColor="text1"/>
        </w:rPr>
        <w:t>i:</w:t>
      </w:r>
      <w:r w:rsidR="00FB73A4" w:rsidRPr="004827E7">
        <w:rPr>
          <w:rFonts w:cs="Tahoma"/>
          <w:color w:val="000000" w:themeColor="text1"/>
        </w:rPr>
        <w:t xml:space="preserve"> </w:t>
      </w:r>
      <w:r w:rsidRPr="004827E7">
        <w:rPr>
          <w:rFonts w:cs="Tahoma"/>
          <w:color w:val="000000" w:themeColor="text1"/>
        </w:rPr>
        <w:t xml:space="preserve">Pruszcz </w:t>
      </w:r>
      <w:r w:rsidR="00D070C9" w:rsidRPr="004827E7">
        <w:rPr>
          <w:rFonts w:cs="Tahoma"/>
          <w:color w:val="000000" w:themeColor="text1"/>
        </w:rPr>
        <w:t>Pomorski, Parlin, Terespol P</w:t>
      </w:r>
      <w:r w:rsidRPr="004827E7">
        <w:rPr>
          <w:rFonts w:cs="Tahoma"/>
          <w:color w:val="000000" w:themeColor="text1"/>
        </w:rPr>
        <w:t>omorski, Laskowice Pomorskie, Warlubie i Twarda Góra</w:t>
      </w:r>
      <w:r w:rsidR="00FB73A4" w:rsidRPr="004827E7">
        <w:rPr>
          <w:rFonts w:cs="Tahoma"/>
          <w:color w:val="000000" w:themeColor="text1"/>
        </w:rPr>
        <w:t xml:space="preserve">. </w:t>
      </w:r>
      <w:r w:rsidRPr="004827E7">
        <w:rPr>
          <w:rFonts w:cs="Tahoma"/>
          <w:color w:val="000000" w:themeColor="text1"/>
        </w:rPr>
        <w:t xml:space="preserve">Stacja kolejowa Laskowice Pomorskie stanowi duży </w:t>
      </w:r>
      <w:r w:rsidR="00E707C8" w:rsidRPr="004827E7">
        <w:rPr>
          <w:rFonts w:cs="Tahoma"/>
          <w:color w:val="000000" w:themeColor="text1"/>
        </w:rPr>
        <w:t xml:space="preserve">i </w:t>
      </w:r>
      <w:r w:rsidRPr="004827E7">
        <w:rPr>
          <w:rFonts w:cs="Tahoma"/>
          <w:color w:val="000000" w:themeColor="text1"/>
        </w:rPr>
        <w:t>ważny węzeł ko</w:t>
      </w:r>
      <w:r w:rsidR="00E707C8" w:rsidRPr="004827E7">
        <w:rPr>
          <w:rFonts w:cs="Tahoma"/>
          <w:color w:val="000000" w:themeColor="text1"/>
        </w:rPr>
        <w:t>lejowy dla ruchu pasażerskiego oraz</w:t>
      </w:r>
      <w:r w:rsidRPr="004827E7">
        <w:rPr>
          <w:rFonts w:cs="Tahoma"/>
          <w:color w:val="000000" w:themeColor="text1"/>
        </w:rPr>
        <w:t xml:space="preserve"> towarowego, zatrzymują się na niej wszystkie pociągi </w:t>
      </w:r>
      <w:r w:rsidR="000513FC" w:rsidRPr="004827E7">
        <w:rPr>
          <w:rFonts w:cs="Tahoma"/>
          <w:color w:val="000000" w:themeColor="text1"/>
        </w:rPr>
        <w:t>TLK (dawne pociągi pospieszne)</w:t>
      </w:r>
      <w:r w:rsidR="00F63BFC" w:rsidRPr="004827E7">
        <w:rPr>
          <w:rFonts w:cs="Tahoma"/>
          <w:color w:val="000000" w:themeColor="text1"/>
        </w:rPr>
        <w:t>.</w:t>
      </w:r>
    </w:p>
    <w:p w14:paraId="0EE24B40" w14:textId="77777777" w:rsidR="00F63BFC" w:rsidRPr="004827E7" w:rsidRDefault="00053E22" w:rsidP="00053E22">
      <w:pPr>
        <w:rPr>
          <w:rFonts w:cs="Tahoma"/>
          <w:color w:val="000000" w:themeColor="text1"/>
        </w:rPr>
      </w:pPr>
      <w:r w:rsidRPr="004827E7">
        <w:rPr>
          <w:rFonts w:cs="Tahoma"/>
          <w:color w:val="000000" w:themeColor="text1"/>
        </w:rPr>
        <w:t>Na linii kolejowej nr 201 w powiecie świeckim używane są w ruchu pasażerskim następując</w:t>
      </w:r>
      <w:r w:rsidR="00D070C9" w:rsidRPr="004827E7">
        <w:rPr>
          <w:rFonts w:cs="Tahoma"/>
          <w:color w:val="000000" w:themeColor="text1"/>
        </w:rPr>
        <w:t>e stacje i przystanki: Serock, L</w:t>
      </w:r>
      <w:r w:rsidRPr="004827E7">
        <w:rPr>
          <w:rFonts w:cs="Tahoma"/>
          <w:color w:val="000000" w:themeColor="text1"/>
        </w:rPr>
        <w:t>ubania Lipiny, Świekatowo, Lipienica i Błądzim</w:t>
      </w:r>
      <w:r w:rsidR="00F63BFC" w:rsidRPr="004827E7">
        <w:rPr>
          <w:rFonts w:cs="Tahoma"/>
          <w:color w:val="000000" w:themeColor="text1"/>
        </w:rPr>
        <w:t xml:space="preserve">, a </w:t>
      </w:r>
      <w:r w:rsidRPr="004827E7">
        <w:rPr>
          <w:rFonts w:cs="Tahoma"/>
          <w:color w:val="000000" w:themeColor="text1"/>
        </w:rPr>
        <w:t>na l</w:t>
      </w:r>
      <w:r w:rsidR="00E707C8" w:rsidRPr="004827E7">
        <w:rPr>
          <w:rFonts w:cs="Tahoma"/>
          <w:color w:val="000000" w:themeColor="text1"/>
        </w:rPr>
        <w:t>inii nr 208</w:t>
      </w:r>
      <w:r w:rsidR="00F63BFC" w:rsidRPr="004827E7">
        <w:rPr>
          <w:rFonts w:cs="Tahoma"/>
          <w:color w:val="000000" w:themeColor="text1"/>
        </w:rPr>
        <w:t xml:space="preserve">: </w:t>
      </w:r>
      <w:r w:rsidRPr="004827E7">
        <w:rPr>
          <w:rFonts w:cs="Tahoma"/>
          <w:color w:val="000000" w:themeColor="text1"/>
        </w:rPr>
        <w:t xml:space="preserve">Lniano, Jastrzębie Pomorskie, Drzycim, Leosia, Laskowice Pomorskie, Jeżewo, Dubielno, Grupa i Górna Grupa. </w:t>
      </w:r>
      <w:r w:rsidR="00F63BFC" w:rsidRPr="004827E7">
        <w:rPr>
          <w:rFonts w:cs="Tahoma"/>
          <w:color w:val="000000" w:themeColor="text1"/>
        </w:rPr>
        <w:t xml:space="preserve">Na </w:t>
      </w:r>
      <w:r w:rsidRPr="004827E7">
        <w:rPr>
          <w:rFonts w:cs="Tahoma"/>
          <w:color w:val="000000" w:themeColor="text1"/>
        </w:rPr>
        <w:t xml:space="preserve">linii kolejowej nr 215 czynne są stacje i przystanki: Dąbrowy, Czersk Świecki, Kwiatki, Osie, Tleń </w:t>
      </w:r>
      <w:r w:rsidR="00F63BFC" w:rsidRPr="004827E7">
        <w:rPr>
          <w:rFonts w:cs="Tahoma"/>
          <w:color w:val="000000" w:themeColor="text1"/>
        </w:rPr>
        <w:t xml:space="preserve">i </w:t>
      </w:r>
      <w:r w:rsidRPr="004827E7">
        <w:rPr>
          <w:rFonts w:cs="Tahoma"/>
          <w:color w:val="000000" w:themeColor="text1"/>
        </w:rPr>
        <w:t xml:space="preserve">Łążek. </w:t>
      </w:r>
    </w:p>
    <w:p w14:paraId="1A6D9B90" w14:textId="77777777" w:rsidR="00FB73A4" w:rsidRPr="004827E7" w:rsidRDefault="00053E22" w:rsidP="00053E22">
      <w:pPr>
        <w:rPr>
          <w:rFonts w:cs="Tahoma"/>
          <w:color w:val="000000" w:themeColor="text1"/>
        </w:rPr>
      </w:pPr>
      <w:r w:rsidRPr="004827E7">
        <w:rPr>
          <w:rFonts w:cs="Tahoma"/>
          <w:color w:val="000000" w:themeColor="text1"/>
        </w:rPr>
        <w:t>Łącznie</w:t>
      </w:r>
      <w:r w:rsidR="00F63BFC" w:rsidRPr="004827E7">
        <w:rPr>
          <w:rFonts w:cs="Tahoma"/>
          <w:color w:val="000000" w:themeColor="text1"/>
        </w:rPr>
        <w:t>,</w:t>
      </w:r>
      <w:r w:rsidRPr="004827E7">
        <w:rPr>
          <w:rFonts w:cs="Tahoma"/>
          <w:color w:val="000000" w:themeColor="text1"/>
        </w:rPr>
        <w:t xml:space="preserve"> na obszarze powiatu użytkowanych w ruchu pa</w:t>
      </w:r>
      <w:r w:rsidR="00F63BFC" w:rsidRPr="004827E7">
        <w:rPr>
          <w:rFonts w:cs="Tahoma"/>
          <w:color w:val="000000" w:themeColor="text1"/>
        </w:rPr>
        <w:t>sażerskim jest 25 przystanków i </w:t>
      </w:r>
      <w:r w:rsidRPr="004827E7">
        <w:rPr>
          <w:rFonts w:cs="Tahoma"/>
          <w:color w:val="000000" w:themeColor="text1"/>
        </w:rPr>
        <w:t>stacji kolejowych</w:t>
      </w:r>
      <w:r w:rsidR="00F63BFC" w:rsidRPr="004827E7">
        <w:rPr>
          <w:rFonts w:cs="Tahoma"/>
          <w:color w:val="000000" w:themeColor="text1"/>
        </w:rPr>
        <w:t xml:space="preserve">. Można </w:t>
      </w:r>
      <w:r w:rsidRPr="004827E7">
        <w:rPr>
          <w:rFonts w:cs="Tahoma"/>
          <w:color w:val="000000" w:themeColor="text1"/>
        </w:rPr>
        <w:t xml:space="preserve">więc uznać, że nasycenie powiatu </w:t>
      </w:r>
      <w:r w:rsidR="00F63BFC" w:rsidRPr="004827E7">
        <w:rPr>
          <w:rFonts w:cs="Tahoma"/>
          <w:color w:val="000000" w:themeColor="text1"/>
        </w:rPr>
        <w:t xml:space="preserve">liczbą punktów odpraw pasażerów w przewozach kolejowych, </w:t>
      </w:r>
      <w:r w:rsidRPr="004827E7">
        <w:rPr>
          <w:rFonts w:cs="Tahoma"/>
          <w:color w:val="000000" w:themeColor="text1"/>
        </w:rPr>
        <w:t>jest znaczące.</w:t>
      </w:r>
    </w:p>
    <w:p w14:paraId="5DC073E4" w14:textId="77777777" w:rsidR="00F63BFC" w:rsidRPr="00CF2B1F" w:rsidRDefault="00373D4D" w:rsidP="00373D4D">
      <w:pPr>
        <w:rPr>
          <w:rFonts w:cs="Tahoma"/>
          <w:color w:val="000000" w:themeColor="text1"/>
        </w:rPr>
      </w:pPr>
      <w:r w:rsidRPr="00CF2B1F">
        <w:rPr>
          <w:rFonts w:cs="Tahoma"/>
          <w:color w:val="000000" w:themeColor="text1"/>
        </w:rPr>
        <w:t>Główną osią układu drogo</w:t>
      </w:r>
      <w:r w:rsidR="00AF3815" w:rsidRPr="00CF2B1F">
        <w:rPr>
          <w:rFonts w:cs="Tahoma"/>
          <w:color w:val="000000" w:themeColor="text1"/>
        </w:rPr>
        <w:t>wego powiatu jest autostrada A1</w:t>
      </w:r>
      <w:r w:rsidR="00F63BFC" w:rsidRPr="00CF2B1F">
        <w:rPr>
          <w:rFonts w:cs="Tahoma"/>
          <w:color w:val="000000" w:themeColor="text1"/>
        </w:rPr>
        <w:t>,</w:t>
      </w:r>
      <w:r w:rsidR="00AF3815" w:rsidRPr="00CF2B1F">
        <w:rPr>
          <w:rFonts w:cs="Tahoma"/>
          <w:color w:val="000000" w:themeColor="text1"/>
        </w:rPr>
        <w:t xml:space="preserve"> z węzłami</w:t>
      </w:r>
      <w:r w:rsidR="00F63BFC" w:rsidRPr="00CF2B1F">
        <w:rPr>
          <w:rFonts w:cs="Tahoma"/>
          <w:color w:val="000000" w:themeColor="text1"/>
        </w:rPr>
        <w:t>:</w:t>
      </w:r>
    </w:p>
    <w:p w14:paraId="3B2ACC91" w14:textId="77777777" w:rsidR="00F63BFC" w:rsidRPr="00CF2B1F" w:rsidRDefault="00F63BFC" w:rsidP="0013113B">
      <w:pPr>
        <w:pStyle w:val="Akapitzlist"/>
        <w:numPr>
          <w:ilvl w:val="0"/>
          <w:numId w:val="58"/>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t xml:space="preserve">w </w:t>
      </w:r>
      <w:r w:rsidR="00373D4D" w:rsidRPr="00CF2B1F">
        <w:rPr>
          <w:rFonts w:ascii="Tahoma" w:hAnsi="Tahoma" w:cs="Tahoma"/>
          <w:color w:val="000000" w:themeColor="text1"/>
        </w:rPr>
        <w:t xml:space="preserve">Nowych </w:t>
      </w:r>
      <w:proofErr w:type="spellStart"/>
      <w:r w:rsidR="00373D4D" w:rsidRPr="00CF2B1F">
        <w:rPr>
          <w:rFonts w:ascii="Tahoma" w:hAnsi="Tahoma" w:cs="Tahoma"/>
          <w:color w:val="000000" w:themeColor="text1"/>
        </w:rPr>
        <w:t>Marzach</w:t>
      </w:r>
      <w:proofErr w:type="spellEnd"/>
      <w:r w:rsidR="00AF3815" w:rsidRPr="00CF2B1F">
        <w:rPr>
          <w:rFonts w:ascii="Tahoma" w:hAnsi="Tahoma" w:cs="Tahoma"/>
          <w:color w:val="000000" w:themeColor="text1"/>
        </w:rPr>
        <w:t>,</w:t>
      </w:r>
      <w:r w:rsidR="00373D4D" w:rsidRPr="00CF2B1F">
        <w:rPr>
          <w:rFonts w:ascii="Tahoma" w:hAnsi="Tahoma" w:cs="Tahoma"/>
          <w:color w:val="000000" w:themeColor="text1"/>
        </w:rPr>
        <w:t xml:space="preserve"> </w:t>
      </w:r>
      <w:r w:rsidR="00AF3815" w:rsidRPr="00CF2B1F">
        <w:rPr>
          <w:rFonts w:ascii="Tahoma" w:hAnsi="Tahoma" w:cs="Tahoma"/>
          <w:color w:val="000000" w:themeColor="text1"/>
        </w:rPr>
        <w:t>gdzie jest</w:t>
      </w:r>
      <w:r w:rsidR="00373D4D" w:rsidRPr="00CF2B1F">
        <w:rPr>
          <w:rFonts w:ascii="Tahoma" w:hAnsi="Tahoma" w:cs="Tahoma"/>
          <w:color w:val="000000" w:themeColor="text1"/>
        </w:rPr>
        <w:t xml:space="preserve"> </w:t>
      </w:r>
      <w:r w:rsidR="00AF3815" w:rsidRPr="00CF2B1F">
        <w:rPr>
          <w:rFonts w:ascii="Tahoma" w:hAnsi="Tahoma" w:cs="Tahoma"/>
          <w:color w:val="000000" w:themeColor="text1"/>
        </w:rPr>
        <w:t>zjazd na drogę</w:t>
      </w:r>
      <w:r w:rsidR="00373D4D" w:rsidRPr="00CF2B1F">
        <w:rPr>
          <w:rFonts w:ascii="Tahoma" w:hAnsi="Tahoma" w:cs="Tahoma"/>
          <w:color w:val="000000" w:themeColor="text1"/>
        </w:rPr>
        <w:t xml:space="preserve"> krajową nr 5/</w:t>
      </w:r>
      <w:r w:rsidR="00AF3815" w:rsidRPr="00CF2B1F">
        <w:rPr>
          <w:rFonts w:ascii="Tahoma" w:hAnsi="Tahoma" w:cs="Tahoma"/>
          <w:color w:val="000000" w:themeColor="text1"/>
        </w:rPr>
        <w:t>91 (</w:t>
      </w:r>
      <w:r w:rsidR="00373D4D" w:rsidRPr="00CF2B1F">
        <w:rPr>
          <w:rFonts w:ascii="Tahoma" w:hAnsi="Tahoma" w:cs="Tahoma"/>
          <w:color w:val="000000" w:themeColor="text1"/>
        </w:rPr>
        <w:t xml:space="preserve">a w przyszłości także </w:t>
      </w:r>
      <w:r w:rsidRPr="00CF2B1F">
        <w:rPr>
          <w:rFonts w:ascii="Tahoma" w:hAnsi="Tahoma" w:cs="Tahoma"/>
          <w:color w:val="000000" w:themeColor="text1"/>
        </w:rPr>
        <w:t>na </w:t>
      </w:r>
      <w:r w:rsidR="00373D4D" w:rsidRPr="00CF2B1F">
        <w:rPr>
          <w:rFonts w:ascii="Tahoma" w:hAnsi="Tahoma" w:cs="Tahoma"/>
          <w:color w:val="000000" w:themeColor="text1"/>
        </w:rPr>
        <w:t>drog</w:t>
      </w:r>
      <w:r w:rsidRPr="00CF2B1F">
        <w:rPr>
          <w:rFonts w:ascii="Tahoma" w:hAnsi="Tahoma" w:cs="Tahoma"/>
          <w:color w:val="000000" w:themeColor="text1"/>
        </w:rPr>
        <w:t>ę</w:t>
      </w:r>
      <w:r w:rsidR="00373D4D" w:rsidRPr="00CF2B1F">
        <w:rPr>
          <w:rFonts w:ascii="Tahoma" w:hAnsi="Tahoma" w:cs="Tahoma"/>
          <w:color w:val="000000" w:themeColor="text1"/>
        </w:rPr>
        <w:t xml:space="preserve"> ekspresową S</w:t>
      </w:r>
      <w:r w:rsidR="000A4C7C" w:rsidRPr="00CF2B1F">
        <w:rPr>
          <w:rFonts w:ascii="Tahoma" w:hAnsi="Tahoma" w:cs="Tahoma"/>
          <w:color w:val="000000" w:themeColor="text1"/>
        </w:rPr>
        <w:t>-</w:t>
      </w:r>
      <w:r w:rsidR="00373D4D" w:rsidRPr="00CF2B1F">
        <w:rPr>
          <w:rFonts w:ascii="Tahoma" w:hAnsi="Tahoma" w:cs="Tahoma"/>
          <w:color w:val="000000" w:themeColor="text1"/>
        </w:rPr>
        <w:t>5</w:t>
      </w:r>
      <w:r w:rsidR="00AF3815" w:rsidRPr="00CF2B1F">
        <w:rPr>
          <w:rFonts w:ascii="Tahoma" w:hAnsi="Tahoma" w:cs="Tahoma"/>
          <w:color w:val="000000" w:themeColor="text1"/>
        </w:rPr>
        <w:t>)</w:t>
      </w:r>
      <w:r w:rsidRPr="00CF2B1F">
        <w:rPr>
          <w:rFonts w:ascii="Tahoma" w:hAnsi="Tahoma" w:cs="Tahoma"/>
          <w:color w:val="000000" w:themeColor="text1"/>
        </w:rPr>
        <w:t>;</w:t>
      </w:r>
    </w:p>
    <w:p w14:paraId="73F6AF3D" w14:textId="77777777" w:rsidR="00F63BFC" w:rsidRPr="00CF2B1F" w:rsidRDefault="00F63BFC" w:rsidP="0013113B">
      <w:pPr>
        <w:pStyle w:val="Akapitzlist"/>
        <w:numPr>
          <w:ilvl w:val="0"/>
          <w:numId w:val="58"/>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t>w</w:t>
      </w:r>
      <w:r w:rsidR="00373D4D" w:rsidRPr="00CF2B1F">
        <w:rPr>
          <w:rFonts w:ascii="Tahoma" w:hAnsi="Tahoma" w:cs="Tahoma"/>
          <w:color w:val="000000" w:themeColor="text1"/>
        </w:rPr>
        <w:t xml:space="preserve"> Warlubiu</w:t>
      </w:r>
      <w:r w:rsidR="00AF3815" w:rsidRPr="00CF2B1F">
        <w:rPr>
          <w:rFonts w:ascii="Tahoma" w:hAnsi="Tahoma" w:cs="Tahoma"/>
          <w:color w:val="000000" w:themeColor="text1"/>
        </w:rPr>
        <w:t>,</w:t>
      </w:r>
      <w:r w:rsidR="00373D4D" w:rsidRPr="00CF2B1F">
        <w:rPr>
          <w:rFonts w:ascii="Tahoma" w:hAnsi="Tahoma" w:cs="Tahoma"/>
          <w:color w:val="000000" w:themeColor="text1"/>
        </w:rPr>
        <w:t xml:space="preserve"> </w:t>
      </w:r>
      <w:r w:rsidR="00AF3815" w:rsidRPr="00CF2B1F">
        <w:rPr>
          <w:rFonts w:ascii="Tahoma" w:hAnsi="Tahoma" w:cs="Tahoma"/>
          <w:color w:val="000000" w:themeColor="text1"/>
        </w:rPr>
        <w:t>gdzie jest</w:t>
      </w:r>
      <w:r w:rsidR="00373D4D" w:rsidRPr="00CF2B1F">
        <w:rPr>
          <w:rFonts w:ascii="Tahoma" w:hAnsi="Tahoma" w:cs="Tahoma"/>
          <w:color w:val="000000" w:themeColor="text1"/>
        </w:rPr>
        <w:t xml:space="preserve"> </w:t>
      </w:r>
      <w:r w:rsidR="00AF3815" w:rsidRPr="00CF2B1F">
        <w:rPr>
          <w:rFonts w:ascii="Tahoma" w:hAnsi="Tahoma" w:cs="Tahoma"/>
          <w:color w:val="000000" w:themeColor="text1"/>
        </w:rPr>
        <w:t>zjazd</w:t>
      </w:r>
      <w:r w:rsidR="00373D4D" w:rsidRPr="00CF2B1F">
        <w:rPr>
          <w:rFonts w:ascii="Tahoma" w:hAnsi="Tahoma" w:cs="Tahoma"/>
          <w:color w:val="000000" w:themeColor="text1"/>
        </w:rPr>
        <w:t xml:space="preserve"> </w:t>
      </w:r>
      <w:r w:rsidR="00AF3815" w:rsidRPr="00CF2B1F">
        <w:rPr>
          <w:rFonts w:ascii="Tahoma" w:hAnsi="Tahoma" w:cs="Tahoma"/>
          <w:color w:val="000000" w:themeColor="text1"/>
        </w:rPr>
        <w:t>na drogę wojewódzką n</w:t>
      </w:r>
      <w:r w:rsidR="007C67D3" w:rsidRPr="00CF2B1F">
        <w:rPr>
          <w:rFonts w:ascii="Tahoma" w:hAnsi="Tahoma" w:cs="Tahoma"/>
          <w:color w:val="000000" w:themeColor="text1"/>
        </w:rPr>
        <w:t>r 214, a także drogi krajowe nr 5,</w:t>
      </w:r>
      <w:r w:rsidR="00AF3815" w:rsidRPr="00CF2B1F">
        <w:rPr>
          <w:rFonts w:ascii="Tahoma" w:hAnsi="Tahoma" w:cs="Tahoma"/>
          <w:color w:val="000000" w:themeColor="text1"/>
        </w:rPr>
        <w:t xml:space="preserve"> 16</w:t>
      </w:r>
      <w:r w:rsidR="007C67D3" w:rsidRPr="00CF2B1F">
        <w:rPr>
          <w:rFonts w:ascii="Tahoma" w:hAnsi="Tahoma" w:cs="Tahoma"/>
          <w:color w:val="000000" w:themeColor="text1"/>
        </w:rPr>
        <w:t xml:space="preserve"> i 91</w:t>
      </w:r>
      <w:r w:rsidRPr="00CF2B1F">
        <w:rPr>
          <w:rFonts w:ascii="Tahoma" w:hAnsi="Tahoma" w:cs="Tahoma"/>
          <w:color w:val="000000" w:themeColor="text1"/>
        </w:rPr>
        <w:t>.</w:t>
      </w:r>
    </w:p>
    <w:p w14:paraId="59ADABD3" w14:textId="77777777" w:rsidR="00373D4D" w:rsidRPr="00CF2B1F" w:rsidRDefault="00AF3815" w:rsidP="00373D4D">
      <w:pPr>
        <w:rPr>
          <w:rFonts w:cs="Tahoma"/>
          <w:color w:val="000000" w:themeColor="text1"/>
        </w:rPr>
      </w:pPr>
      <w:r w:rsidRPr="00CF2B1F">
        <w:rPr>
          <w:rFonts w:cs="Tahoma"/>
          <w:color w:val="000000" w:themeColor="text1"/>
        </w:rPr>
        <w:t xml:space="preserve">Układ dróg nr </w:t>
      </w:r>
      <w:r w:rsidR="007C67D3" w:rsidRPr="00CF2B1F">
        <w:rPr>
          <w:rFonts w:cs="Tahoma"/>
          <w:color w:val="000000" w:themeColor="text1"/>
        </w:rPr>
        <w:t xml:space="preserve">5 i </w:t>
      </w:r>
      <w:r w:rsidRPr="00CF2B1F">
        <w:rPr>
          <w:rFonts w:cs="Tahoma"/>
          <w:color w:val="000000" w:themeColor="text1"/>
        </w:rPr>
        <w:t>91</w:t>
      </w:r>
      <w:r w:rsidR="007C67D3" w:rsidRPr="00CF2B1F">
        <w:rPr>
          <w:rFonts w:cs="Tahoma"/>
          <w:color w:val="000000" w:themeColor="text1"/>
        </w:rPr>
        <w:t>,</w:t>
      </w:r>
      <w:r w:rsidRPr="00CF2B1F">
        <w:rPr>
          <w:rFonts w:cs="Tahoma"/>
          <w:color w:val="000000" w:themeColor="text1"/>
        </w:rPr>
        <w:t xml:space="preserve"> z krótkim odcinkiem drogi ekspresowej S</w:t>
      </w:r>
      <w:r w:rsidR="000A4C7C" w:rsidRPr="00CF2B1F">
        <w:rPr>
          <w:rFonts w:cs="Tahoma"/>
          <w:color w:val="000000" w:themeColor="text1"/>
        </w:rPr>
        <w:t>-</w:t>
      </w:r>
      <w:r w:rsidRPr="00CF2B1F">
        <w:rPr>
          <w:rFonts w:cs="Tahoma"/>
          <w:color w:val="000000" w:themeColor="text1"/>
        </w:rPr>
        <w:t>5, będącym obwodnicą miasta Świeci</w:t>
      </w:r>
      <w:r w:rsidR="00F63BFC" w:rsidRPr="00CF2B1F">
        <w:rPr>
          <w:rFonts w:cs="Tahoma"/>
          <w:color w:val="000000" w:themeColor="text1"/>
        </w:rPr>
        <w:t>a</w:t>
      </w:r>
      <w:r w:rsidRPr="00CF2B1F">
        <w:rPr>
          <w:rFonts w:cs="Tahoma"/>
          <w:color w:val="000000" w:themeColor="text1"/>
        </w:rPr>
        <w:t>, stanowi zasadniczą oś łąc</w:t>
      </w:r>
      <w:r w:rsidR="00E707C8" w:rsidRPr="00CF2B1F">
        <w:rPr>
          <w:rFonts w:cs="Tahoma"/>
          <w:color w:val="000000" w:themeColor="text1"/>
        </w:rPr>
        <w:t>zącą wszystkie gminy położone w </w:t>
      </w:r>
      <w:r w:rsidRPr="00CF2B1F">
        <w:rPr>
          <w:rFonts w:cs="Tahoma"/>
          <w:color w:val="000000" w:themeColor="text1"/>
        </w:rPr>
        <w:t xml:space="preserve">dolinie Wisły. </w:t>
      </w:r>
      <w:r w:rsidR="00F63BFC" w:rsidRPr="00CF2B1F">
        <w:rPr>
          <w:rFonts w:cs="Tahoma"/>
          <w:color w:val="000000" w:themeColor="text1"/>
        </w:rPr>
        <w:t>Na </w:t>
      </w:r>
      <w:r w:rsidR="00E707C8" w:rsidRPr="00CF2B1F">
        <w:rPr>
          <w:rFonts w:cs="Tahoma"/>
          <w:color w:val="000000" w:themeColor="text1"/>
        </w:rPr>
        <w:t>r</w:t>
      </w:r>
      <w:r w:rsidRPr="00CF2B1F">
        <w:rPr>
          <w:rFonts w:cs="Tahoma"/>
          <w:color w:val="000000" w:themeColor="text1"/>
        </w:rPr>
        <w:t>ze</w:t>
      </w:r>
      <w:r w:rsidR="00E707C8" w:rsidRPr="00CF2B1F">
        <w:rPr>
          <w:rFonts w:cs="Tahoma"/>
          <w:color w:val="000000" w:themeColor="text1"/>
        </w:rPr>
        <w:t>ce Wi</w:t>
      </w:r>
      <w:r w:rsidR="007C67D3" w:rsidRPr="00CF2B1F">
        <w:rPr>
          <w:rFonts w:cs="Tahoma"/>
          <w:color w:val="000000" w:themeColor="text1"/>
        </w:rPr>
        <w:t>śle,</w:t>
      </w:r>
      <w:r w:rsidRPr="00CF2B1F">
        <w:rPr>
          <w:rFonts w:cs="Tahoma"/>
          <w:color w:val="000000" w:themeColor="text1"/>
        </w:rPr>
        <w:t xml:space="preserve"> oddziela</w:t>
      </w:r>
      <w:r w:rsidR="007C67D3" w:rsidRPr="00CF2B1F">
        <w:rPr>
          <w:rFonts w:cs="Tahoma"/>
          <w:color w:val="000000" w:themeColor="text1"/>
        </w:rPr>
        <w:t>ją</w:t>
      </w:r>
      <w:r w:rsidR="00E707C8" w:rsidRPr="00CF2B1F">
        <w:rPr>
          <w:rFonts w:cs="Tahoma"/>
          <w:color w:val="000000" w:themeColor="text1"/>
        </w:rPr>
        <w:t>cej</w:t>
      </w:r>
      <w:r w:rsidRPr="00CF2B1F">
        <w:rPr>
          <w:rFonts w:cs="Tahoma"/>
          <w:color w:val="000000" w:themeColor="text1"/>
        </w:rPr>
        <w:t xml:space="preserve"> powiat od miasta Grudziądz</w:t>
      </w:r>
      <w:r w:rsidR="00F63BFC" w:rsidRPr="00CF2B1F">
        <w:rPr>
          <w:rFonts w:cs="Tahoma"/>
          <w:color w:val="000000" w:themeColor="text1"/>
        </w:rPr>
        <w:t>a</w:t>
      </w:r>
      <w:r w:rsidRPr="00CF2B1F">
        <w:rPr>
          <w:rFonts w:cs="Tahoma"/>
          <w:color w:val="000000" w:themeColor="text1"/>
        </w:rPr>
        <w:t xml:space="preserve"> i powiatu grudziądzkiego, znaj</w:t>
      </w:r>
      <w:r w:rsidR="007C67D3" w:rsidRPr="00CF2B1F">
        <w:rPr>
          <w:rFonts w:cs="Tahoma"/>
          <w:color w:val="000000" w:themeColor="text1"/>
        </w:rPr>
        <w:t xml:space="preserve">dują się </w:t>
      </w:r>
      <w:r w:rsidRPr="00CF2B1F">
        <w:rPr>
          <w:rFonts w:cs="Tahoma"/>
          <w:color w:val="000000" w:themeColor="text1"/>
        </w:rPr>
        <w:t>dwie przeprawy na drogach krajowych</w:t>
      </w:r>
      <w:r w:rsidR="00F63BFC" w:rsidRPr="00CF2B1F">
        <w:rPr>
          <w:rFonts w:cs="Tahoma"/>
          <w:color w:val="000000" w:themeColor="text1"/>
        </w:rPr>
        <w:t xml:space="preserve"> –</w:t>
      </w:r>
      <w:r w:rsidRPr="00CF2B1F">
        <w:rPr>
          <w:rFonts w:cs="Tahoma"/>
          <w:color w:val="000000" w:themeColor="text1"/>
        </w:rPr>
        <w:t xml:space="preserve"> na drodze nr 16 w kierunku Grudziądza i</w:t>
      </w:r>
      <w:r w:rsidR="007C67D3" w:rsidRPr="00CF2B1F">
        <w:rPr>
          <w:rFonts w:cs="Tahoma"/>
          <w:color w:val="000000" w:themeColor="text1"/>
        </w:rPr>
        <w:t> </w:t>
      </w:r>
      <w:r w:rsidR="00F63BFC" w:rsidRPr="00CF2B1F">
        <w:rPr>
          <w:rFonts w:cs="Tahoma"/>
          <w:color w:val="000000" w:themeColor="text1"/>
        </w:rPr>
        <w:t>nr 91 w </w:t>
      </w:r>
      <w:r w:rsidRPr="00CF2B1F">
        <w:rPr>
          <w:rFonts w:cs="Tahoma"/>
          <w:color w:val="000000" w:themeColor="text1"/>
        </w:rPr>
        <w:t xml:space="preserve">kierunku Chełmna. </w:t>
      </w:r>
      <w:r w:rsidR="008B546B" w:rsidRPr="00CF2B1F">
        <w:rPr>
          <w:rFonts w:cs="Tahoma"/>
          <w:color w:val="000000" w:themeColor="text1"/>
        </w:rPr>
        <w:t xml:space="preserve">Dodatkowym połączeniem </w:t>
      </w:r>
      <w:r w:rsidR="00F63BFC" w:rsidRPr="00CF2B1F">
        <w:rPr>
          <w:rFonts w:cs="Tahoma"/>
          <w:color w:val="000000" w:themeColor="text1"/>
        </w:rPr>
        <w:t xml:space="preserve">drogowym </w:t>
      </w:r>
      <w:r w:rsidR="008B546B" w:rsidRPr="00CF2B1F">
        <w:rPr>
          <w:rFonts w:cs="Tahoma"/>
          <w:color w:val="000000" w:themeColor="text1"/>
        </w:rPr>
        <w:t xml:space="preserve">z Grudziądzem, </w:t>
      </w:r>
      <w:r w:rsidR="00F63BFC" w:rsidRPr="00CF2B1F">
        <w:rPr>
          <w:rFonts w:cs="Tahoma"/>
          <w:color w:val="000000" w:themeColor="text1"/>
        </w:rPr>
        <w:t xml:space="preserve">ale </w:t>
      </w:r>
      <w:r w:rsidR="008B546B" w:rsidRPr="00CF2B1F">
        <w:rPr>
          <w:rFonts w:cs="Tahoma"/>
          <w:color w:val="000000" w:themeColor="text1"/>
        </w:rPr>
        <w:t>płatnym, jest przekr</w:t>
      </w:r>
      <w:r w:rsidR="00F63BFC" w:rsidRPr="00CF2B1F">
        <w:rPr>
          <w:rFonts w:cs="Tahoma"/>
          <w:color w:val="000000" w:themeColor="text1"/>
        </w:rPr>
        <w:t xml:space="preserve">aczająca </w:t>
      </w:r>
      <w:r w:rsidR="008B546B" w:rsidRPr="00CF2B1F">
        <w:rPr>
          <w:rFonts w:cs="Tahoma"/>
          <w:color w:val="000000" w:themeColor="text1"/>
        </w:rPr>
        <w:t>r</w:t>
      </w:r>
      <w:r w:rsidR="00F63BFC" w:rsidRPr="00CF2B1F">
        <w:rPr>
          <w:rFonts w:cs="Tahoma"/>
          <w:color w:val="000000" w:themeColor="text1"/>
        </w:rPr>
        <w:t>zekę Wisłę autostrada A1.</w:t>
      </w:r>
    </w:p>
    <w:p w14:paraId="76A59072" w14:textId="77777777" w:rsidR="00A61388" w:rsidRPr="00CF2B1F" w:rsidRDefault="00A251B0" w:rsidP="00753E2F">
      <w:pPr>
        <w:rPr>
          <w:rFonts w:cs="Tahoma"/>
          <w:color w:val="000000" w:themeColor="text1"/>
        </w:rPr>
      </w:pPr>
      <w:r w:rsidRPr="00CF2B1F">
        <w:rPr>
          <w:rFonts w:cs="Tahoma"/>
          <w:color w:val="000000" w:themeColor="text1"/>
        </w:rPr>
        <w:t xml:space="preserve">Przez powiat </w:t>
      </w:r>
      <w:r w:rsidR="009413B7" w:rsidRPr="00CF2B1F">
        <w:rPr>
          <w:rFonts w:cs="Tahoma"/>
          <w:color w:val="000000" w:themeColor="text1"/>
        </w:rPr>
        <w:t>świecki</w:t>
      </w:r>
      <w:r w:rsidRPr="00CF2B1F">
        <w:rPr>
          <w:rFonts w:cs="Tahoma"/>
          <w:color w:val="000000" w:themeColor="text1"/>
        </w:rPr>
        <w:t xml:space="preserve"> przebiega</w:t>
      </w:r>
      <w:r w:rsidR="00A61388" w:rsidRPr="00CF2B1F">
        <w:rPr>
          <w:rFonts w:cs="Tahoma"/>
          <w:color w:val="000000" w:themeColor="text1"/>
        </w:rPr>
        <w:t xml:space="preserve">ją trasy </w:t>
      </w:r>
      <w:r w:rsidR="008B546B" w:rsidRPr="00CF2B1F">
        <w:rPr>
          <w:rFonts w:cs="Tahoma"/>
          <w:color w:val="000000" w:themeColor="text1"/>
        </w:rPr>
        <w:t>jedenastu</w:t>
      </w:r>
      <w:r w:rsidR="00A61388" w:rsidRPr="00CF2B1F">
        <w:rPr>
          <w:rFonts w:cs="Tahoma"/>
          <w:color w:val="000000" w:themeColor="text1"/>
        </w:rPr>
        <w:t xml:space="preserve"> dróg wojewódzkich:</w:t>
      </w:r>
    </w:p>
    <w:p w14:paraId="48A35A9A" w14:textId="77777777" w:rsidR="00DC7F49" w:rsidRPr="00CF2B1F" w:rsidRDefault="008F3DCF" w:rsidP="0013113B">
      <w:pPr>
        <w:pStyle w:val="Akapitzlist"/>
        <w:numPr>
          <w:ilvl w:val="0"/>
          <w:numId w:val="42"/>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t>n</w:t>
      </w:r>
      <w:r w:rsidR="00DC7F49" w:rsidRPr="00CF2B1F">
        <w:rPr>
          <w:rFonts w:ascii="Tahoma" w:hAnsi="Tahoma" w:cs="Tahoma"/>
          <w:color w:val="000000" w:themeColor="text1"/>
        </w:rPr>
        <w:t>r 207 – w relacji</w:t>
      </w:r>
      <w:r w:rsidR="006A47F9" w:rsidRPr="00CF2B1F">
        <w:rPr>
          <w:rFonts w:ascii="Tahoma" w:hAnsi="Tahoma" w:cs="Tahoma"/>
          <w:color w:val="000000" w:themeColor="text1"/>
        </w:rPr>
        <w:t xml:space="preserve"> Lubień (droga nr 402) </w:t>
      </w:r>
      <w:r w:rsidR="00753E2F" w:rsidRPr="00CF2B1F">
        <w:rPr>
          <w:rFonts w:ascii="Tahoma" w:hAnsi="Tahoma" w:cs="Tahoma"/>
          <w:color w:val="000000" w:themeColor="text1"/>
        </w:rPr>
        <w:t>–</w:t>
      </w:r>
      <w:r w:rsidR="00DC7F49" w:rsidRPr="00CF2B1F">
        <w:rPr>
          <w:rFonts w:ascii="Tahoma" w:hAnsi="Tahoma" w:cs="Tahoma"/>
          <w:color w:val="000000" w:themeColor="text1"/>
        </w:rPr>
        <w:t xml:space="preserve"> </w:t>
      </w:r>
      <w:r w:rsidR="00753E2F" w:rsidRPr="00CF2B1F">
        <w:rPr>
          <w:rFonts w:ascii="Tahoma" w:hAnsi="Tahoma" w:cs="Tahoma"/>
          <w:color w:val="000000" w:themeColor="text1"/>
        </w:rPr>
        <w:t>Dragacz – Michale – Grudziądz (droga nr 16)</w:t>
      </w:r>
      <w:r w:rsidR="00DC7F49" w:rsidRPr="00CF2B1F">
        <w:rPr>
          <w:rFonts w:ascii="Tahoma" w:hAnsi="Tahoma" w:cs="Tahoma"/>
          <w:color w:val="000000" w:themeColor="text1"/>
        </w:rPr>
        <w:t>;</w:t>
      </w:r>
    </w:p>
    <w:p w14:paraId="3DD7A315" w14:textId="77777777" w:rsidR="009B10C3" w:rsidRPr="00CF2B1F" w:rsidRDefault="00A61388" w:rsidP="0013113B">
      <w:pPr>
        <w:pStyle w:val="Akapitzlist"/>
        <w:numPr>
          <w:ilvl w:val="0"/>
          <w:numId w:val="42"/>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lastRenderedPageBreak/>
        <w:t xml:space="preserve">nr 214 </w:t>
      </w:r>
      <w:r w:rsidR="00E52183" w:rsidRPr="00CF2B1F">
        <w:rPr>
          <w:rFonts w:ascii="Tahoma" w:hAnsi="Tahoma" w:cs="Tahoma"/>
          <w:color w:val="000000" w:themeColor="text1"/>
        </w:rPr>
        <w:t xml:space="preserve">– w </w:t>
      </w:r>
      <w:r w:rsidRPr="00CF2B1F">
        <w:rPr>
          <w:rFonts w:ascii="Tahoma" w:hAnsi="Tahoma" w:cs="Tahoma"/>
          <w:color w:val="000000" w:themeColor="text1"/>
        </w:rPr>
        <w:t>relacji Łeba – Lębork</w:t>
      </w:r>
      <w:r w:rsidR="005B2D91" w:rsidRPr="00CF2B1F">
        <w:rPr>
          <w:rFonts w:ascii="Tahoma" w:hAnsi="Tahoma" w:cs="Tahoma"/>
          <w:color w:val="000000" w:themeColor="text1"/>
        </w:rPr>
        <w:t xml:space="preserve"> – </w:t>
      </w:r>
      <w:r w:rsidR="0037108B" w:rsidRPr="00CF2B1F">
        <w:rPr>
          <w:rFonts w:ascii="Tahoma" w:hAnsi="Tahoma" w:cs="Tahoma"/>
          <w:color w:val="000000" w:themeColor="text1"/>
        </w:rPr>
        <w:t xml:space="preserve">Kościerzyna – Skórcz </w:t>
      </w:r>
      <w:r w:rsidR="005B2D91" w:rsidRPr="00CF2B1F">
        <w:rPr>
          <w:rFonts w:ascii="Tahoma" w:hAnsi="Tahoma" w:cs="Tahoma"/>
          <w:color w:val="000000" w:themeColor="text1"/>
        </w:rPr>
        <w:t xml:space="preserve">– </w:t>
      </w:r>
      <w:r w:rsidRPr="00CF2B1F">
        <w:rPr>
          <w:rFonts w:ascii="Tahoma" w:hAnsi="Tahoma" w:cs="Tahoma"/>
          <w:color w:val="000000" w:themeColor="text1"/>
        </w:rPr>
        <w:t>Warlubie;</w:t>
      </w:r>
    </w:p>
    <w:p w14:paraId="14982E01" w14:textId="77777777" w:rsidR="00A61388" w:rsidRPr="00CF2B1F" w:rsidRDefault="00DC7F49" w:rsidP="0013113B">
      <w:pPr>
        <w:pStyle w:val="Akapitzlist"/>
        <w:numPr>
          <w:ilvl w:val="0"/>
          <w:numId w:val="42"/>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t>nr 238</w:t>
      </w:r>
      <w:r w:rsidR="00A61388" w:rsidRPr="00CF2B1F">
        <w:rPr>
          <w:rFonts w:ascii="Tahoma" w:hAnsi="Tahoma" w:cs="Tahoma"/>
          <w:color w:val="000000" w:themeColor="text1"/>
        </w:rPr>
        <w:t xml:space="preserve"> </w:t>
      </w:r>
      <w:r w:rsidR="00E52183" w:rsidRPr="00CF2B1F">
        <w:rPr>
          <w:rFonts w:ascii="Tahoma" w:hAnsi="Tahoma" w:cs="Tahoma"/>
          <w:color w:val="000000" w:themeColor="text1"/>
        </w:rPr>
        <w:t xml:space="preserve">– w </w:t>
      </w:r>
      <w:r w:rsidR="00A61388" w:rsidRPr="00CF2B1F">
        <w:rPr>
          <w:rFonts w:ascii="Tahoma" w:hAnsi="Tahoma" w:cs="Tahoma"/>
          <w:color w:val="000000" w:themeColor="text1"/>
        </w:rPr>
        <w:t>relacji</w:t>
      </w:r>
      <w:r w:rsidRPr="00CF2B1F">
        <w:rPr>
          <w:rFonts w:ascii="Tahoma" w:hAnsi="Tahoma" w:cs="Tahoma"/>
          <w:color w:val="000000" w:themeColor="text1"/>
        </w:rPr>
        <w:t xml:space="preserve"> </w:t>
      </w:r>
      <w:r w:rsidR="00753E2F" w:rsidRPr="00CF2B1F">
        <w:rPr>
          <w:rFonts w:ascii="Tahoma" w:hAnsi="Tahoma" w:cs="Tahoma"/>
          <w:color w:val="000000" w:themeColor="text1"/>
        </w:rPr>
        <w:t>Osie – Warlubie (droga nr 214)</w:t>
      </w:r>
      <w:r w:rsidR="00A61388" w:rsidRPr="00CF2B1F">
        <w:rPr>
          <w:rFonts w:ascii="Tahoma" w:hAnsi="Tahoma" w:cs="Tahoma"/>
          <w:color w:val="000000" w:themeColor="text1"/>
        </w:rPr>
        <w:t>;</w:t>
      </w:r>
    </w:p>
    <w:p w14:paraId="2D2999E2" w14:textId="77777777" w:rsidR="00A61388" w:rsidRPr="00CF2B1F" w:rsidRDefault="00DC7F49" w:rsidP="0013113B">
      <w:pPr>
        <w:pStyle w:val="Akapitzlist"/>
        <w:numPr>
          <w:ilvl w:val="0"/>
          <w:numId w:val="42"/>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t>nr 239</w:t>
      </w:r>
      <w:r w:rsidR="00A61388" w:rsidRPr="00CF2B1F">
        <w:rPr>
          <w:rFonts w:ascii="Tahoma" w:hAnsi="Tahoma" w:cs="Tahoma"/>
          <w:color w:val="000000" w:themeColor="text1"/>
        </w:rPr>
        <w:t xml:space="preserve"> </w:t>
      </w:r>
      <w:r w:rsidR="00E52183" w:rsidRPr="00CF2B1F">
        <w:rPr>
          <w:rFonts w:ascii="Tahoma" w:hAnsi="Tahoma" w:cs="Tahoma"/>
          <w:color w:val="000000" w:themeColor="text1"/>
        </w:rPr>
        <w:t xml:space="preserve">– w </w:t>
      </w:r>
      <w:r w:rsidR="00A61388" w:rsidRPr="00CF2B1F">
        <w:rPr>
          <w:rFonts w:ascii="Tahoma" w:hAnsi="Tahoma" w:cs="Tahoma"/>
          <w:color w:val="000000" w:themeColor="text1"/>
        </w:rPr>
        <w:t>relacji</w:t>
      </w:r>
      <w:r w:rsidRPr="00CF2B1F">
        <w:rPr>
          <w:rFonts w:ascii="Tahoma" w:hAnsi="Tahoma" w:cs="Tahoma"/>
          <w:color w:val="000000" w:themeColor="text1"/>
        </w:rPr>
        <w:t xml:space="preserve"> </w:t>
      </w:r>
      <w:r w:rsidR="00753E2F" w:rsidRPr="00CF2B1F">
        <w:rPr>
          <w:rFonts w:ascii="Tahoma" w:hAnsi="Tahoma" w:cs="Tahoma"/>
          <w:color w:val="000000" w:themeColor="text1"/>
        </w:rPr>
        <w:t>Błądzim – Lniano – Drzycim</w:t>
      </w:r>
      <w:r w:rsidR="00D01AA3" w:rsidRPr="00CF2B1F">
        <w:rPr>
          <w:rFonts w:ascii="Tahoma" w:hAnsi="Tahoma" w:cs="Tahoma"/>
          <w:color w:val="000000" w:themeColor="text1"/>
        </w:rPr>
        <w:t xml:space="preserve"> – </w:t>
      </w:r>
      <w:r w:rsidR="00753E2F" w:rsidRPr="00CF2B1F">
        <w:rPr>
          <w:rFonts w:ascii="Tahoma" w:hAnsi="Tahoma" w:cs="Tahoma"/>
          <w:color w:val="000000" w:themeColor="text1"/>
        </w:rPr>
        <w:t>Świecie</w:t>
      </w:r>
      <w:r w:rsidR="00A61388" w:rsidRPr="00CF2B1F">
        <w:rPr>
          <w:rFonts w:ascii="Tahoma" w:hAnsi="Tahoma" w:cs="Tahoma"/>
          <w:color w:val="000000" w:themeColor="text1"/>
        </w:rPr>
        <w:t>;</w:t>
      </w:r>
    </w:p>
    <w:p w14:paraId="30012B73" w14:textId="77777777" w:rsidR="00A61388" w:rsidRPr="00CF2B1F" w:rsidRDefault="00DC7F49" w:rsidP="0013113B">
      <w:pPr>
        <w:pStyle w:val="Akapitzlist"/>
        <w:numPr>
          <w:ilvl w:val="0"/>
          <w:numId w:val="42"/>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t>nr 240</w:t>
      </w:r>
      <w:r w:rsidR="00C44F34" w:rsidRPr="00CF2B1F">
        <w:rPr>
          <w:rFonts w:ascii="Tahoma" w:hAnsi="Tahoma" w:cs="Tahoma"/>
          <w:color w:val="000000" w:themeColor="text1"/>
        </w:rPr>
        <w:t xml:space="preserve"> </w:t>
      </w:r>
      <w:r w:rsidR="00E52183" w:rsidRPr="00CF2B1F">
        <w:rPr>
          <w:rFonts w:ascii="Tahoma" w:hAnsi="Tahoma" w:cs="Tahoma"/>
          <w:color w:val="000000" w:themeColor="text1"/>
        </w:rPr>
        <w:t xml:space="preserve">– w </w:t>
      </w:r>
      <w:r w:rsidR="00C44F34" w:rsidRPr="00CF2B1F">
        <w:rPr>
          <w:rFonts w:ascii="Tahoma" w:hAnsi="Tahoma" w:cs="Tahoma"/>
          <w:color w:val="000000" w:themeColor="text1"/>
        </w:rPr>
        <w:t>relacji</w:t>
      </w:r>
      <w:r w:rsidRPr="00CF2B1F">
        <w:rPr>
          <w:rFonts w:ascii="Tahoma" w:hAnsi="Tahoma" w:cs="Tahoma"/>
          <w:color w:val="000000" w:themeColor="text1"/>
        </w:rPr>
        <w:t xml:space="preserve"> </w:t>
      </w:r>
      <w:r w:rsidR="00753E2F" w:rsidRPr="00CF2B1F">
        <w:rPr>
          <w:rFonts w:ascii="Tahoma" w:hAnsi="Tahoma" w:cs="Tahoma"/>
          <w:color w:val="000000" w:themeColor="text1"/>
        </w:rPr>
        <w:t>Chojnice – Tuchola</w:t>
      </w:r>
      <w:r w:rsidR="00D01AA3" w:rsidRPr="00CF2B1F">
        <w:rPr>
          <w:rFonts w:ascii="Tahoma" w:hAnsi="Tahoma" w:cs="Tahoma"/>
          <w:color w:val="000000" w:themeColor="text1"/>
        </w:rPr>
        <w:t xml:space="preserve"> – </w:t>
      </w:r>
      <w:r w:rsidR="00753E2F" w:rsidRPr="00CF2B1F">
        <w:rPr>
          <w:rFonts w:ascii="Tahoma" w:hAnsi="Tahoma" w:cs="Tahoma"/>
          <w:color w:val="000000" w:themeColor="text1"/>
        </w:rPr>
        <w:t>Świecie</w:t>
      </w:r>
      <w:r w:rsidR="00A61388" w:rsidRPr="00CF2B1F">
        <w:rPr>
          <w:rFonts w:ascii="Tahoma" w:hAnsi="Tahoma" w:cs="Tahoma"/>
          <w:color w:val="000000" w:themeColor="text1"/>
        </w:rPr>
        <w:t>;</w:t>
      </w:r>
    </w:p>
    <w:p w14:paraId="37ECA508" w14:textId="77777777" w:rsidR="00A61388" w:rsidRPr="00CF2B1F" w:rsidRDefault="00DC7F49" w:rsidP="0013113B">
      <w:pPr>
        <w:pStyle w:val="Akapitzlist"/>
        <w:numPr>
          <w:ilvl w:val="0"/>
          <w:numId w:val="42"/>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t>nr 24</w:t>
      </w:r>
      <w:r w:rsidR="00A61388" w:rsidRPr="00CF2B1F">
        <w:rPr>
          <w:rFonts w:ascii="Tahoma" w:hAnsi="Tahoma" w:cs="Tahoma"/>
          <w:color w:val="000000" w:themeColor="text1"/>
        </w:rPr>
        <w:t xml:space="preserve">5 </w:t>
      </w:r>
      <w:r w:rsidR="00E52183" w:rsidRPr="00CF2B1F">
        <w:rPr>
          <w:rFonts w:ascii="Tahoma" w:hAnsi="Tahoma" w:cs="Tahoma"/>
          <w:color w:val="000000" w:themeColor="text1"/>
        </w:rPr>
        <w:t xml:space="preserve">– w </w:t>
      </w:r>
      <w:r w:rsidR="00A61388" w:rsidRPr="00CF2B1F">
        <w:rPr>
          <w:rFonts w:ascii="Tahoma" w:hAnsi="Tahoma" w:cs="Tahoma"/>
          <w:color w:val="000000" w:themeColor="text1"/>
        </w:rPr>
        <w:t>relacji</w:t>
      </w:r>
      <w:r w:rsidRPr="00CF2B1F">
        <w:rPr>
          <w:rFonts w:ascii="Tahoma" w:hAnsi="Tahoma" w:cs="Tahoma"/>
          <w:color w:val="000000" w:themeColor="text1"/>
        </w:rPr>
        <w:t xml:space="preserve"> </w:t>
      </w:r>
      <w:r w:rsidR="0037108B" w:rsidRPr="00CF2B1F">
        <w:rPr>
          <w:rFonts w:ascii="Tahoma" w:hAnsi="Tahoma" w:cs="Tahoma"/>
          <w:color w:val="000000" w:themeColor="text1"/>
        </w:rPr>
        <w:t xml:space="preserve">Gruczno </w:t>
      </w:r>
      <w:r w:rsidR="00753E2F" w:rsidRPr="00CF2B1F">
        <w:rPr>
          <w:rFonts w:ascii="Tahoma" w:hAnsi="Tahoma" w:cs="Tahoma"/>
          <w:color w:val="000000" w:themeColor="text1"/>
        </w:rPr>
        <w:t>(droga nr 5</w:t>
      </w:r>
      <w:r w:rsidR="005119A3" w:rsidRPr="00CF2B1F">
        <w:rPr>
          <w:rFonts w:ascii="Tahoma" w:hAnsi="Tahoma" w:cs="Tahoma"/>
          <w:color w:val="000000" w:themeColor="text1"/>
        </w:rPr>
        <w:t>)</w:t>
      </w:r>
      <w:r w:rsidR="00753E2F" w:rsidRPr="00CF2B1F">
        <w:rPr>
          <w:rFonts w:ascii="Tahoma" w:hAnsi="Tahoma" w:cs="Tahoma"/>
          <w:color w:val="000000" w:themeColor="text1"/>
        </w:rPr>
        <w:t xml:space="preserve"> – Głogówko Królewskie (droga nr </w:t>
      </w:r>
      <w:r w:rsidR="005119A3" w:rsidRPr="00CF2B1F">
        <w:rPr>
          <w:rFonts w:ascii="Tahoma" w:hAnsi="Tahoma" w:cs="Tahoma"/>
          <w:color w:val="000000" w:themeColor="text1"/>
        </w:rPr>
        <w:t>9</w:t>
      </w:r>
      <w:r w:rsidR="00753E2F" w:rsidRPr="00CF2B1F">
        <w:rPr>
          <w:rFonts w:ascii="Tahoma" w:hAnsi="Tahoma" w:cs="Tahoma"/>
          <w:color w:val="000000" w:themeColor="text1"/>
        </w:rPr>
        <w:t>1)</w:t>
      </w:r>
      <w:r w:rsidRPr="00CF2B1F">
        <w:rPr>
          <w:rFonts w:ascii="Tahoma" w:hAnsi="Tahoma" w:cs="Tahoma"/>
          <w:color w:val="000000" w:themeColor="text1"/>
        </w:rPr>
        <w:t>;</w:t>
      </w:r>
    </w:p>
    <w:p w14:paraId="0C83FDF9" w14:textId="77777777" w:rsidR="00DC7F49" w:rsidRPr="00CF2B1F" w:rsidRDefault="00DC7F49" w:rsidP="0013113B">
      <w:pPr>
        <w:pStyle w:val="Akapitzlist"/>
        <w:numPr>
          <w:ilvl w:val="0"/>
          <w:numId w:val="42"/>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t xml:space="preserve">nr 248 – w relacji </w:t>
      </w:r>
      <w:r w:rsidR="00753E2F" w:rsidRPr="00CF2B1F">
        <w:rPr>
          <w:rFonts w:ascii="Tahoma" w:hAnsi="Tahoma" w:cs="Tahoma"/>
          <w:color w:val="000000" w:themeColor="text1"/>
        </w:rPr>
        <w:t>Zbrachlin – Topólno</w:t>
      </w:r>
      <w:r w:rsidR="00D01AA3" w:rsidRPr="00CF2B1F">
        <w:rPr>
          <w:rFonts w:ascii="Tahoma" w:hAnsi="Tahoma" w:cs="Tahoma"/>
          <w:color w:val="000000" w:themeColor="text1"/>
        </w:rPr>
        <w:t xml:space="preserve"> – </w:t>
      </w:r>
      <w:r w:rsidR="00753E2F" w:rsidRPr="00CF2B1F">
        <w:rPr>
          <w:rFonts w:ascii="Tahoma" w:hAnsi="Tahoma" w:cs="Tahoma"/>
          <w:color w:val="000000" w:themeColor="text1"/>
        </w:rPr>
        <w:t>Borówno</w:t>
      </w:r>
      <w:r w:rsidRPr="00CF2B1F">
        <w:rPr>
          <w:rFonts w:ascii="Tahoma" w:hAnsi="Tahoma" w:cs="Tahoma"/>
          <w:color w:val="000000" w:themeColor="text1"/>
        </w:rPr>
        <w:t>;</w:t>
      </w:r>
    </w:p>
    <w:p w14:paraId="3EB2F9AC" w14:textId="77777777" w:rsidR="00DC7F49" w:rsidRPr="00CF2B1F" w:rsidRDefault="00DC7F49" w:rsidP="0013113B">
      <w:pPr>
        <w:pStyle w:val="Akapitzlist"/>
        <w:numPr>
          <w:ilvl w:val="0"/>
          <w:numId w:val="42"/>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t xml:space="preserve">nr 272 – w relacji </w:t>
      </w:r>
      <w:r w:rsidR="00753E2F" w:rsidRPr="00CF2B1F">
        <w:rPr>
          <w:rFonts w:ascii="Tahoma" w:hAnsi="Tahoma" w:cs="Tahoma"/>
          <w:color w:val="000000" w:themeColor="text1"/>
        </w:rPr>
        <w:t>Laskowice – Lipienki – Jeżewo – Grupa – Dolna Grupa</w:t>
      </w:r>
      <w:r w:rsidRPr="00CF2B1F">
        <w:rPr>
          <w:rFonts w:ascii="Tahoma" w:hAnsi="Tahoma" w:cs="Tahoma"/>
          <w:color w:val="000000" w:themeColor="text1"/>
        </w:rPr>
        <w:t>;</w:t>
      </w:r>
    </w:p>
    <w:p w14:paraId="73210882" w14:textId="77777777" w:rsidR="00DC7F49" w:rsidRPr="00CF2B1F" w:rsidRDefault="00DC7F49" w:rsidP="0013113B">
      <w:pPr>
        <w:pStyle w:val="Akapitzlist"/>
        <w:numPr>
          <w:ilvl w:val="0"/>
          <w:numId w:val="42"/>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t xml:space="preserve">nr 377 – w relacji </w:t>
      </w:r>
      <w:r w:rsidR="00753E2F" w:rsidRPr="00CF2B1F">
        <w:rPr>
          <w:rFonts w:ascii="Tahoma" w:hAnsi="Tahoma" w:cs="Tahoma"/>
          <w:color w:val="000000" w:themeColor="text1"/>
        </w:rPr>
        <w:t>Nowe – Twarda Góra</w:t>
      </w:r>
      <w:r w:rsidR="00D01AA3" w:rsidRPr="00CF2B1F">
        <w:rPr>
          <w:rFonts w:ascii="Tahoma" w:hAnsi="Tahoma" w:cs="Tahoma"/>
          <w:color w:val="000000" w:themeColor="text1"/>
        </w:rPr>
        <w:t xml:space="preserve"> – </w:t>
      </w:r>
      <w:r w:rsidR="00753E2F" w:rsidRPr="00CF2B1F">
        <w:rPr>
          <w:rFonts w:ascii="Tahoma" w:hAnsi="Tahoma" w:cs="Tahoma"/>
          <w:color w:val="000000" w:themeColor="text1"/>
        </w:rPr>
        <w:t>Pieniążkowo</w:t>
      </w:r>
      <w:r w:rsidRPr="00CF2B1F">
        <w:rPr>
          <w:rFonts w:ascii="Tahoma" w:hAnsi="Tahoma" w:cs="Tahoma"/>
          <w:color w:val="000000" w:themeColor="text1"/>
        </w:rPr>
        <w:t>;</w:t>
      </w:r>
    </w:p>
    <w:p w14:paraId="555058F0" w14:textId="77777777" w:rsidR="00DC7F49" w:rsidRPr="00CF2B1F" w:rsidRDefault="00DC7F49" w:rsidP="0013113B">
      <w:pPr>
        <w:pStyle w:val="Akapitzlist"/>
        <w:numPr>
          <w:ilvl w:val="0"/>
          <w:numId w:val="42"/>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t xml:space="preserve">nr 391 – w relacji </w:t>
      </w:r>
      <w:r w:rsidR="00753E2F" w:rsidRPr="00CF2B1F">
        <w:rPr>
          <w:rFonts w:ascii="Tahoma" w:hAnsi="Tahoma" w:cs="Tahoma"/>
          <w:color w:val="000000" w:themeColor="text1"/>
        </w:rPr>
        <w:t>Warlubie – Rulewo – Rozgarty – droga nr 272</w:t>
      </w:r>
      <w:r w:rsidRPr="00CF2B1F">
        <w:rPr>
          <w:rFonts w:ascii="Tahoma" w:hAnsi="Tahoma" w:cs="Tahoma"/>
          <w:color w:val="000000" w:themeColor="text1"/>
        </w:rPr>
        <w:t>;</w:t>
      </w:r>
    </w:p>
    <w:p w14:paraId="0670D6D1" w14:textId="77777777" w:rsidR="00DC7F49" w:rsidRPr="00CF2B1F" w:rsidRDefault="00DC7F49" w:rsidP="0013113B">
      <w:pPr>
        <w:pStyle w:val="Akapitzlist"/>
        <w:numPr>
          <w:ilvl w:val="0"/>
          <w:numId w:val="42"/>
        </w:numPr>
        <w:spacing w:after="0" w:line="360" w:lineRule="auto"/>
        <w:ind w:left="357" w:hanging="357"/>
        <w:jc w:val="both"/>
        <w:rPr>
          <w:rFonts w:ascii="Tahoma" w:hAnsi="Tahoma" w:cs="Tahoma"/>
          <w:color w:val="000000" w:themeColor="text1"/>
        </w:rPr>
      </w:pPr>
      <w:r w:rsidRPr="00CF2B1F">
        <w:rPr>
          <w:rFonts w:ascii="Tahoma" w:hAnsi="Tahoma" w:cs="Tahoma"/>
          <w:color w:val="000000" w:themeColor="text1"/>
        </w:rPr>
        <w:t xml:space="preserve">nr 402 – w relacji </w:t>
      </w:r>
      <w:r w:rsidR="0037108B" w:rsidRPr="00CF2B1F">
        <w:rPr>
          <w:rFonts w:ascii="Tahoma" w:hAnsi="Tahoma" w:cs="Tahoma"/>
          <w:color w:val="000000" w:themeColor="text1"/>
        </w:rPr>
        <w:t xml:space="preserve">Fletnowo </w:t>
      </w:r>
      <w:r w:rsidR="00753E2F" w:rsidRPr="00CF2B1F">
        <w:rPr>
          <w:rFonts w:ascii="Tahoma" w:hAnsi="Tahoma" w:cs="Tahoma"/>
          <w:color w:val="000000" w:themeColor="text1"/>
        </w:rPr>
        <w:t xml:space="preserve">(droga nr </w:t>
      </w:r>
      <w:r w:rsidR="00211946" w:rsidRPr="00CF2B1F">
        <w:rPr>
          <w:rFonts w:ascii="Tahoma" w:hAnsi="Tahoma" w:cs="Tahoma"/>
          <w:color w:val="000000" w:themeColor="text1"/>
        </w:rPr>
        <w:t>9</w:t>
      </w:r>
      <w:r w:rsidR="00753E2F" w:rsidRPr="00CF2B1F">
        <w:rPr>
          <w:rFonts w:ascii="Tahoma" w:hAnsi="Tahoma" w:cs="Tahoma"/>
          <w:color w:val="000000" w:themeColor="text1"/>
        </w:rPr>
        <w:t xml:space="preserve">1) – </w:t>
      </w:r>
      <w:r w:rsidR="00211946" w:rsidRPr="00CF2B1F">
        <w:rPr>
          <w:rFonts w:ascii="Tahoma" w:hAnsi="Tahoma" w:cs="Tahoma"/>
          <w:color w:val="000000" w:themeColor="text1"/>
        </w:rPr>
        <w:t>Lubień</w:t>
      </w:r>
      <w:r w:rsidR="00753E2F" w:rsidRPr="00CF2B1F">
        <w:rPr>
          <w:rFonts w:ascii="Tahoma" w:hAnsi="Tahoma" w:cs="Tahoma"/>
          <w:color w:val="000000" w:themeColor="text1"/>
        </w:rPr>
        <w:t xml:space="preserve"> – </w:t>
      </w:r>
      <w:r w:rsidR="00211946" w:rsidRPr="00CF2B1F">
        <w:rPr>
          <w:rFonts w:ascii="Tahoma" w:hAnsi="Tahoma" w:cs="Tahoma"/>
          <w:color w:val="000000" w:themeColor="text1"/>
        </w:rPr>
        <w:t>rz. Wisła</w:t>
      </w:r>
      <w:r w:rsidRPr="00CF2B1F">
        <w:rPr>
          <w:rFonts w:ascii="Tahoma" w:hAnsi="Tahoma" w:cs="Tahoma"/>
          <w:color w:val="000000" w:themeColor="text1"/>
        </w:rPr>
        <w:t>.</w:t>
      </w:r>
    </w:p>
    <w:p w14:paraId="31EDCB6C" w14:textId="77777777" w:rsidR="00211946" w:rsidRPr="00CF2B1F" w:rsidRDefault="005119A3" w:rsidP="00211946">
      <w:pPr>
        <w:rPr>
          <w:rFonts w:cs="Tahoma"/>
          <w:color w:val="000000" w:themeColor="text1"/>
        </w:rPr>
      </w:pPr>
      <w:r w:rsidRPr="00CF2B1F">
        <w:rPr>
          <w:rFonts w:cs="Tahoma"/>
          <w:color w:val="000000" w:themeColor="text1"/>
        </w:rPr>
        <w:t>Drogi wojewódzkie</w:t>
      </w:r>
      <w:r w:rsidR="00211946" w:rsidRPr="00CF2B1F">
        <w:rPr>
          <w:rFonts w:cs="Tahoma"/>
          <w:color w:val="000000" w:themeColor="text1"/>
        </w:rPr>
        <w:t xml:space="preserve"> nr </w:t>
      </w:r>
      <w:r w:rsidRPr="00CF2B1F">
        <w:rPr>
          <w:rFonts w:cs="Tahoma"/>
          <w:color w:val="000000" w:themeColor="text1"/>
        </w:rPr>
        <w:t>214, 240 i 377 mają znaczen</w:t>
      </w:r>
      <w:r w:rsidR="00E01D42" w:rsidRPr="00CF2B1F">
        <w:rPr>
          <w:rFonts w:cs="Tahoma"/>
          <w:color w:val="000000" w:themeColor="text1"/>
        </w:rPr>
        <w:t xml:space="preserve">ie </w:t>
      </w:r>
      <w:r w:rsidR="0037108B" w:rsidRPr="00CF2B1F">
        <w:rPr>
          <w:rFonts w:cs="Tahoma"/>
          <w:color w:val="000000" w:themeColor="text1"/>
        </w:rPr>
        <w:t xml:space="preserve">w </w:t>
      </w:r>
      <w:r w:rsidR="00E01D42" w:rsidRPr="00CF2B1F">
        <w:rPr>
          <w:rFonts w:cs="Tahoma"/>
          <w:color w:val="000000" w:themeColor="text1"/>
        </w:rPr>
        <w:t>połącze</w:t>
      </w:r>
      <w:r w:rsidR="0037108B" w:rsidRPr="00CF2B1F">
        <w:rPr>
          <w:rFonts w:cs="Tahoma"/>
          <w:color w:val="000000" w:themeColor="text1"/>
        </w:rPr>
        <w:t xml:space="preserve">niach </w:t>
      </w:r>
      <w:proofErr w:type="spellStart"/>
      <w:r w:rsidR="00E01D42" w:rsidRPr="00CF2B1F">
        <w:rPr>
          <w:rFonts w:cs="Tahoma"/>
          <w:color w:val="000000" w:themeColor="text1"/>
        </w:rPr>
        <w:t>międzypowiatowych</w:t>
      </w:r>
      <w:proofErr w:type="spellEnd"/>
      <w:r w:rsidR="00E01D42" w:rsidRPr="00CF2B1F">
        <w:rPr>
          <w:rFonts w:cs="Tahoma"/>
          <w:color w:val="000000" w:themeColor="text1"/>
        </w:rPr>
        <w:t xml:space="preserve"> z</w:t>
      </w:r>
      <w:r w:rsidR="0037108B" w:rsidRPr="00CF2B1F">
        <w:rPr>
          <w:rFonts w:cs="Tahoma"/>
          <w:color w:val="000000" w:themeColor="text1"/>
        </w:rPr>
        <w:t>e Skórczem i</w:t>
      </w:r>
      <w:r w:rsidR="00E01D42" w:rsidRPr="00CF2B1F">
        <w:rPr>
          <w:rFonts w:cs="Tahoma"/>
          <w:color w:val="000000" w:themeColor="text1"/>
        </w:rPr>
        <w:t> </w:t>
      </w:r>
      <w:r w:rsidRPr="00CF2B1F">
        <w:rPr>
          <w:rFonts w:cs="Tahoma"/>
          <w:color w:val="000000" w:themeColor="text1"/>
        </w:rPr>
        <w:t xml:space="preserve">Tucholą </w:t>
      </w:r>
      <w:r w:rsidR="0037108B" w:rsidRPr="00CF2B1F">
        <w:rPr>
          <w:rFonts w:cs="Tahoma"/>
          <w:color w:val="000000" w:themeColor="text1"/>
        </w:rPr>
        <w:t xml:space="preserve">oraz </w:t>
      </w:r>
      <w:r w:rsidRPr="00CF2B1F">
        <w:rPr>
          <w:rFonts w:cs="Tahoma"/>
          <w:color w:val="000000" w:themeColor="text1"/>
        </w:rPr>
        <w:t>Pieniążkowem w gminie Gniew</w:t>
      </w:r>
      <w:r w:rsidR="00E7122F" w:rsidRPr="00CF2B1F">
        <w:rPr>
          <w:rFonts w:cs="Tahoma"/>
          <w:color w:val="000000" w:themeColor="text1"/>
        </w:rPr>
        <w:t>. W</w:t>
      </w:r>
      <w:r w:rsidRPr="00CF2B1F">
        <w:rPr>
          <w:rFonts w:cs="Tahoma"/>
          <w:color w:val="000000" w:themeColor="text1"/>
        </w:rPr>
        <w:t xml:space="preserve"> pobliżu drogi</w:t>
      </w:r>
      <w:r w:rsidR="00E7122F" w:rsidRPr="00CF2B1F">
        <w:rPr>
          <w:rFonts w:cs="Tahoma"/>
          <w:color w:val="000000" w:themeColor="text1"/>
        </w:rPr>
        <w:t xml:space="preserve"> nr 240</w:t>
      </w:r>
      <w:r w:rsidRPr="00CF2B1F">
        <w:rPr>
          <w:rFonts w:cs="Tahoma"/>
          <w:color w:val="000000" w:themeColor="text1"/>
        </w:rPr>
        <w:t>, w odl</w:t>
      </w:r>
      <w:r w:rsidR="00E7122F" w:rsidRPr="00CF2B1F">
        <w:rPr>
          <w:rFonts w:cs="Tahoma"/>
          <w:color w:val="000000" w:themeColor="text1"/>
        </w:rPr>
        <w:t>egłości 2 </w:t>
      </w:r>
      <w:r w:rsidRPr="00CF2B1F">
        <w:rPr>
          <w:rFonts w:cs="Tahoma"/>
          <w:color w:val="000000" w:themeColor="text1"/>
        </w:rPr>
        <w:t>km</w:t>
      </w:r>
      <w:r w:rsidR="0037108B" w:rsidRPr="00CF2B1F">
        <w:rPr>
          <w:rFonts w:cs="Tahoma"/>
          <w:color w:val="000000" w:themeColor="text1"/>
        </w:rPr>
        <w:t>,</w:t>
      </w:r>
      <w:r w:rsidRPr="00CF2B1F">
        <w:rPr>
          <w:rFonts w:cs="Tahoma"/>
          <w:color w:val="000000" w:themeColor="text1"/>
        </w:rPr>
        <w:t xml:space="preserve"> znajduje się ośrodek gminny Bukowiec. Droga nr </w:t>
      </w:r>
      <w:r w:rsidR="00211946" w:rsidRPr="00CF2B1F">
        <w:rPr>
          <w:rFonts w:cs="Tahoma"/>
          <w:color w:val="000000" w:themeColor="text1"/>
        </w:rPr>
        <w:t>238</w:t>
      </w:r>
      <w:r w:rsidR="00A61388" w:rsidRPr="00CF2B1F">
        <w:rPr>
          <w:rFonts w:cs="Tahoma"/>
          <w:color w:val="000000" w:themeColor="text1"/>
        </w:rPr>
        <w:t xml:space="preserve"> jest podstawowym połączeniem </w:t>
      </w:r>
      <w:r w:rsidR="00211946" w:rsidRPr="00CF2B1F">
        <w:rPr>
          <w:rFonts w:cs="Tahoma"/>
          <w:color w:val="000000" w:themeColor="text1"/>
        </w:rPr>
        <w:t xml:space="preserve">komunikacyjnym dla </w:t>
      </w:r>
      <w:r w:rsidR="00A61388" w:rsidRPr="00CF2B1F">
        <w:rPr>
          <w:rFonts w:cs="Tahoma"/>
          <w:color w:val="000000" w:themeColor="text1"/>
        </w:rPr>
        <w:t>gmin</w:t>
      </w:r>
      <w:r w:rsidR="00211946" w:rsidRPr="00CF2B1F">
        <w:rPr>
          <w:rFonts w:cs="Tahoma"/>
          <w:color w:val="000000" w:themeColor="text1"/>
        </w:rPr>
        <w:t>y</w:t>
      </w:r>
      <w:r w:rsidR="00A61388" w:rsidRPr="00CF2B1F">
        <w:rPr>
          <w:rFonts w:cs="Tahoma"/>
          <w:color w:val="000000" w:themeColor="text1"/>
        </w:rPr>
        <w:t xml:space="preserve"> </w:t>
      </w:r>
      <w:r w:rsidR="00211946" w:rsidRPr="00CF2B1F">
        <w:rPr>
          <w:rFonts w:cs="Tahoma"/>
          <w:color w:val="000000" w:themeColor="text1"/>
        </w:rPr>
        <w:t>Osie</w:t>
      </w:r>
      <w:r w:rsidR="00E7122F" w:rsidRPr="00CF2B1F">
        <w:rPr>
          <w:rFonts w:cs="Tahoma"/>
          <w:color w:val="000000" w:themeColor="text1"/>
        </w:rPr>
        <w:t>.</w:t>
      </w:r>
      <w:r w:rsidR="00A61388" w:rsidRPr="00CF2B1F">
        <w:rPr>
          <w:rFonts w:cs="Tahoma"/>
          <w:color w:val="000000" w:themeColor="text1"/>
        </w:rPr>
        <w:t xml:space="preserve"> Droga nr 2</w:t>
      </w:r>
      <w:r w:rsidR="00E7122F" w:rsidRPr="00CF2B1F">
        <w:rPr>
          <w:rFonts w:cs="Tahoma"/>
          <w:color w:val="000000" w:themeColor="text1"/>
        </w:rPr>
        <w:t>39</w:t>
      </w:r>
      <w:r w:rsidR="0025410A" w:rsidRPr="00CF2B1F">
        <w:rPr>
          <w:rFonts w:cs="Tahoma"/>
          <w:color w:val="000000" w:themeColor="text1"/>
        </w:rPr>
        <w:t xml:space="preserve"> stanowi połączenie ze stolicą</w:t>
      </w:r>
      <w:r w:rsidR="00A61388" w:rsidRPr="00CF2B1F">
        <w:rPr>
          <w:rFonts w:cs="Tahoma"/>
          <w:color w:val="000000" w:themeColor="text1"/>
        </w:rPr>
        <w:t xml:space="preserve"> powiatu dla gmin </w:t>
      </w:r>
      <w:r w:rsidR="00E7122F" w:rsidRPr="00CF2B1F">
        <w:rPr>
          <w:rFonts w:cs="Tahoma"/>
          <w:color w:val="000000" w:themeColor="text1"/>
        </w:rPr>
        <w:t>Drzycim</w:t>
      </w:r>
      <w:r w:rsidR="009E1689" w:rsidRPr="00CF2B1F">
        <w:rPr>
          <w:rFonts w:cs="Tahoma"/>
          <w:color w:val="000000" w:themeColor="text1"/>
        </w:rPr>
        <w:t xml:space="preserve"> oraz </w:t>
      </w:r>
      <w:r w:rsidR="00E7122F" w:rsidRPr="00CF2B1F">
        <w:rPr>
          <w:rFonts w:cs="Tahoma"/>
          <w:color w:val="000000" w:themeColor="text1"/>
        </w:rPr>
        <w:t>Lniano. Droga nr 272</w:t>
      </w:r>
      <w:r w:rsidR="0025410A" w:rsidRPr="00CF2B1F">
        <w:rPr>
          <w:rFonts w:cs="Tahoma"/>
          <w:color w:val="000000" w:themeColor="text1"/>
        </w:rPr>
        <w:t xml:space="preserve"> –</w:t>
      </w:r>
      <w:r w:rsidR="009E1689" w:rsidRPr="00CF2B1F">
        <w:rPr>
          <w:rFonts w:cs="Tahoma"/>
          <w:color w:val="000000" w:themeColor="text1"/>
        </w:rPr>
        <w:t xml:space="preserve"> p</w:t>
      </w:r>
      <w:r w:rsidR="0025410A" w:rsidRPr="00CF2B1F">
        <w:rPr>
          <w:rFonts w:cs="Tahoma"/>
          <w:color w:val="000000" w:themeColor="text1"/>
        </w:rPr>
        <w:t>o</w:t>
      </w:r>
      <w:r w:rsidR="009E1689" w:rsidRPr="00CF2B1F">
        <w:rPr>
          <w:rFonts w:cs="Tahoma"/>
          <w:color w:val="000000" w:themeColor="text1"/>
        </w:rPr>
        <w:t>przez</w:t>
      </w:r>
      <w:r w:rsidR="0025410A" w:rsidRPr="00CF2B1F">
        <w:rPr>
          <w:rFonts w:cs="Tahoma"/>
          <w:color w:val="000000" w:themeColor="text1"/>
        </w:rPr>
        <w:t xml:space="preserve"> </w:t>
      </w:r>
      <w:r w:rsidR="00E7122F" w:rsidRPr="00CF2B1F">
        <w:rPr>
          <w:rFonts w:cs="Tahoma"/>
          <w:color w:val="000000" w:themeColor="text1"/>
        </w:rPr>
        <w:t xml:space="preserve">drogę nr 239 – stanowi takie połączenie dla gminy Jeżewo. </w:t>
      </w:r>
      <w:r w:rsidR="008B546B" w:rsidRPr="00CF2B1F">
        <w:rPr>
          <w:rFonts w:cs="Tahoma"/>
          <w:color w:val="000000" w:themeColor="text1"/>
        </w:rPr>
        <w:t>Droga nr 39</w:t>
      </w:r>
      <w:r w:rsidR="00E7122F" w:rsidRPr="00CF2B1F">
        <w:rPr>
          <w:rFonts w:cs="Tahoma"/>
          <w:color w:val="000000" w:themeColor="text1"/>
        </w:rPr>
        <w:t>1 prowadzi trasą równoległą do autostrady A1</w:t>
      </w:r>
      <w:r w:rsidR="0037108B" w:rsidRPr="00CF2B1F">
        <w:rPr>
          <w:rFonts w:cs="Tahoma"/>
          <w:color w:val="000000" w:themeColor="text1"/>
        </w:rPr>
        <w:t>,</w:t>
      </w:r>
      <w:r w:rsidR="00E7122F" w:rsidRPr="00CF2B1F">
        <w:rPr>
          <w:rFonts w:cs="Tahoma"/>
          <w:color w:val="000000" w:themeColor="text1"/>
        </w:rPr>
        <w:t xml:space="preserve"> łącząc Warlubie z drogą nr 272. Droga nr 207 stanowi połączenie ośrodka gminnego Dragacz z drogą krajową nr 16. </w:t>
      </w:r>
      <w:r w:rsidR="00211946" w:rsidRPr="00CF2B1F">
        <w:rPr>
          <w:rFonts w:cs="Tahoma"/>
          <w:color w:val="000000" w:themeColor="text1"/>
        </w:rPr>
        <w:t xml:space="preserve">Drogi nr </w:t>
      </w:r>
      <w:r w:rsidRPr="00CF2B1F">
        <w:rPr>
          <w:rFonts w:cs="Tahoma"/>
          <w:color w:val="000000" w:themeColor="text1"/>
        </w:rPr>
        <w:t xml:space="preserve">248 </w:t>
      </w:r>
      <w:r w:rsidR="00211946" w:rsidRPr="00CF2B1F">
        <w:rPr>
          <w:rFonts w:cs="Tahoma"/>
          <w:color w:val="000000" w:themeColor="text1"/>
        </w:rPr>
        <w:t>i 402 to krótkie</w:t>
      </w:r>
      <w:r w:rsidR="0037108B" w:rsidRPr="00CF2B1F">
        <w:rPr>
          <w:rFonts w:cs="Tahoma"/>
          <w:color w:val="000000" w:themeColor="text1"/>
        </w:rPr>
        <w:t>,</w:t>
      </w:r>
      <w:r w:rsidR="00211946" w:rsidRPr="00CF2B1F">
        <w:rPr>
          <w:rFonts w:cs="Tahoma"/>
          <w:color w:val="000000" w:themeColor="text1"/>
        </w:rPr>
        <w:t xml:space="preserve"> kilkukilometrowe odcinki do </w:t>
      </w:r>
      <w:r w:rsidR="005D59B6" w:rsidRPr="00CF2B1F">
        <w:rPr>
          <w:rFonts w:cs="Tahoma"/>
          <w:color w:val="000000" w:themeColor="text1"/>
        </w:rPr>
        <w:t xml:space="preserve">ewentualnych </w:t>
      </w:r>
      <w:r w:rsidR="00211946" w:rsidRPr="00CF2B1F">
        <w:rPr>
          <w:rFonts w:cs="Tahoma"/>
          <w:color w:val="000000" w:themeColor="text1"/>
        </w:rPr>
        <w:t xml:space="preserve">przepraw </w:t>
      </w:r>
      <w:r w:rsidR="0037108B" w:rsidRPr="00CF2B1F">
        <w:rPr>
          <w:rFonts w:cs="Tahoma"/>
          <w:color w:val="000000" w:themeColor="text1"/>
        </w:rPr>
        <w:t xml:space="preserve">promowych </w:t>
      </w:r>
      <w:r w:rsidR="00211946" w:rsidRPr="00CF2B1F">
        <w:rPr>
          <w:rFonts w:cs="Tahoma"/>
          <w:color w:val="000000" w:themeColor="text1"/>
        </w:rPr>
        <w:t>przez rzekę Wisłę</w:t>
      </w:r>
      <w:r w:rsidR="00E7122F" w:rsidRPr="00CF2B1F">
        <w:rPr>
          <w:rFonts w:cs="Tahoma"/>
          <w:color w:val="000000" w:themeColor="text1"/>
        </w:rPr>
        <w:t>.</w:t>
      </w:r>
    </w:p>
    <w:p w14:paraId="0AA1AA41" w14:textId="77777777" w:rsidR="00A61388" w:rsidRPr="00CF2B1F" w:rsidRDefault="0025410A" w:rsidP="00E7122F">
      <w:pPr>
        <w:rPr>
          <w:rFonts w:cs="Tahoma"/>
          <w:color w:val="000000" w:themeColor="text1"/>
        </w:rPr>
      </w:pPr>
      <w:r w:rsidRPr="00CF2B1F">
        <w:rPr>
          <w:rFonts w:cs="Tahoma"/>
          <w:color w:val="000000" w:themeColor="text1"/>
        </w:rPr>
        <w:t>D</w:t>
      </w:r>
      <w:r w:rsidR="00987514" w:rsidRPr="00CF2B1F">
        <w:rPr>
          <w:rFonts w:cs="Tahoma"/>
          <w:color w:val="000000" w:themeColor="text1"/>
        </w:rPr>
        <w:t>rogi</w:t>
      </w:r>
      <w:r w:rsidRPr="00CF2B1F">
        <w:rPr>
          <w:rFonts w:cs="Tahoma"/>
          <w:color w:val="000000" w:themeColor="text1"/>
        </w:rPr>
        <w:t xml:space="preserve"> </w:t>
      </w:r>
      <w:r w:rsidR="00E7122F" w:rsidRPr="00CF2B1F">
        <w:rPr>
          <w:rFonts w:cs="Tahoma"/>
          <w:color w:val="000000" w:themeColor="text1"/>
        </w:rPr>
        <w:t>wojewódzkie mają istotne</w:t>
      </w:r>
      <w:r w:rsidRPr="00CF2B1F">
        <w:rPr>
          <w:rFonts w:cs="Tahoma"/>
          <w:color w:val="000000" w:themeColor="text1"/>
        </w:rPr>
        <w:t xml:space="preserve"> znaczenie dla przewozów</w:t>
      </w:r>
      <w:r w:rsidR="00987514" w:rsidRPr="00CF2B1F">
        <w:rPr>
          <w:rFonts w:cs="Tahoma"/>
          <w:color w:val="000000" w:themeColor="text1"/>
        </w:rPr>
        <w:t xml:space="preserve"> </w:t>
      </w:r>
      <w:r w:rsidRPr="00CF2B1F">
        <w:rPr>
          <w:rFonts w:cs="Tahoma"/>
          <w:color w:val="000000" w:themeColor="text1"/>
        </w:rPr>
        <w:t>na terenie powiatu</w:t>
      </w:r>
      <w:r w:rsidR="00E7122F" w:rsidRPr="00CF2B1F">
        <w:rPr>
          <w:rFonts w:cs="Tahoma"/>
          <w:color w:val="000000" w:themeColor="text1"/>
        </w:rPr>
        <w:t xml:space="preserve">. Tylko dwie z nich </w:t>
      </w:r>
      <w:r w:rsidR="0037108B" w:rsidRPr="00CF2B1F">
        <w:rPr>
          <w:rFonts w:cs="Tahoma"/>
          <w:color w:val="000000" w:themeColor="text1"/>
        </w:rPr>
        <w:t xml:space="preserve">– </w:t>
      </w:r>
      <w:r w:rsidR="00E7122F" w:rsidRPr="00CF2B1F">
        <w:rPr>
          <w:rFonts w:cs="Tahoma"/>
          <w:color w:val="000000" w:themeColor="text1"/>
        </w:rPr>
        <w:t xml:space="preserve">nr 214 i 240 </w:t>
      </w:r>
      <w:r w:rsidR="0037108B" w:rsidRPr="00CF2B1F">
        <w:rPr>
          <w:rFonts w:cs="Tahoma"/>
          <w:color w:val="000000" w:themeColor="text1"/>
        </w:rPr>
        <w:t xml:space="preserve">– </w:t>
      </w:r>
      <w:r w:rsidR="00E7122F" w:rsidRPr="00CF2B1F">
        <w:rPr>
          <w:rFonts w:cs="Tahoma"/>
          <w:color w:val="000000" w:themeColor="text1"/>
        </w:rPr>
        <w:t xml:space="preserve">mają </w:t>
      </w:r>
      <w:r w:rsidR="00F201D3" w:rsidRPr="00CF2B1F">
        <w:rPr>
          <w:rFonts w:cs="Tahoma"/>
          <w:color w:val="000000" w:themeColor="text1"/>
        </w:rPr>
        <w:t>szczegól</w:t>
      </w:r>
      <w:r w:rsidRPr="00CF2B1F">
        <w:rPr>
          <w:rFonts w:cs="Tahoma"/>
          <w:color w:val="000000" w:themeColor="text1"/>
        </w:rPr>
        <w:t xml:space="preserve">ne </w:t>
      </w:r>
      <w:r w:rsidR="009169B9" w:rsidRPr="00CF2B1F">
        <w:rPr>
          <w:rFonts w:cs="Tahoma"/>
          <w:color w:val="000000" w:themeColor="text1"/>
        </w:rPr>
        <w:t xml:space="preserve">znaczenie </w:t>
      </w:r>
      <w:r w:rsidRPr="00CF2B1F">
        <w:rPr>
          <w:rFonts w:cs="Tahoma"/>
          <w:color w:val="000000" w:themeColor="text1"/>
        </w:rPr>
        <w:t>dla przewozów tranzytowych</w:t>
      </w:r>
      <w:r w:rsidR="00E7122F" w:rsidRPr="00CF2B1F">
        <w:rPr>
          <w:rFonts w:cs="Tahoma"/>
          <w:color w:val="000000" w:themeColor="text1"/>
        </w:rPr>
        <w:t>, p</w:t>
      </w:r>
      <w:r w:rsidR="00F201D3" w:rsidRPr="00CF2B1F">
        <w:rPr>
          <w:rFonts w:cs="Tahoma"/>
          <w:color w:val="000000" w:themeColor="text1"/>
        </w:rPr>
        <w:t>ozostałe</w:t>
      </w:r>
      <w:r w:rsidRPr="00CF2B1F">
        <w:rPr>
          <w:rFonts w:cs="Tahoma"/>
          <w:color w:val="000000" w:themeColor="text1"/>
        </w:rPr>
        <w:t xml:space="preserve"> drogi</w:t>
      </w:r>
      <w:r w:rsidR="00F201D3" w:rsidRPr="00CF2B1F">
        <w:rPr>
          <w:rFonts w:cs="Tahoma"/>
          <w:color w:val="000000" w:themeColor="text1"/>
        </w:rPr>
        <w:t xml:space="preserve"> mają znaczenie </w:t>
      </w:r>
      <w:r w:rsidR="00987514" w:rsidRPr="00CF2B1F">
        <w:rPr>
          <w:rFonts w:cs="Tahoma"/>
          <w:color w:val="000000" w:themeColor="text1"/>
        </w:rPr>
        <w:t>lokal</w:t>
      </w:r>
      <w:r w:rsidR="00E7122F" w:rsidRPr="00CF2B1F">
        <w:rPr>
          <w:rFonts w:cs="Tahoma"/>
          <w:color w:val="000000" w:themeColor="text1"/>
        </w:rPr>
        <w:t>ne</w:t>
      </w:r>
      <w:r w:rsidR="00C44F34" w:rsidRPr="00CF2B1F">
        <w:rPr>
          <w:rFonts w:cs="Tahoma"/>
          <w:color w:val="000000" w:themeColor="text1"/>
        </w:rPr>
        <w:t>.</w:t>
      </w:r>
    </w:p>
    <w:p w14:paraId="770D460B" w14:textId="77777777" w:rsidR="008B2F65" w:rsidRPr="00CF2B1F" w:rsidRDefault="008B2F65" w:rsidP="00437DDE">
      <w:pPr>
        <w:rPr>
          <w:rFonts w:cs="Tahoma"/>
          <w:color w:val="000000" w:themeColor="text1"/>
          <w:szCs w:val="22"/>
        </w:rPr>
      </w:pPr>
      <w:r w:rsidRPr="00CF2B1F">
        <w:rPr>
          <w:rFonts w:cs="Tahoma"/>
          <w:color w:val="000000" w:themeColor="text1"/>
          <w:szCs w:val="22"/>
        </w:rPr>
        <w:t xml:space="preserve">Przebieg dróg krajowych, wojewódzkich i powiatowych </w:t>
      </w:r>
      <w:r w:rsidR="00437DDE" w:rsidRPr="00CF2B1F">
        <w:rPr>
          <w:rFonts w:cs="Tahoma"/>
          <w:color w:val="000000" w:themeColor="text1"/>
          <w:szCs w:val="22"/>
        </w:rPr>
        <w:t xml:space="preserve">oraz czynnych linii kolejowych </w:t>
      </w:r>
      <w:r w:rsidRPr="00CF2B1F">
        <w:rPr>
          <w:rFonts w:cs="Tahoma"/>
          <w:color w:val="000000" w:themeColor="text1"/>
          <w:szCs w:val="22"/>
        </w:rPr>
        <w:t xml:space="preserve">przedstawiono na rysunku </w:t>
      </w:r>
      <w:r w:rsidR="00D82511" w:rsidRPr="00CF2B1F">
        <w:rPr>
          <w:rFonts w:cs="Tahoma"/>
          <w:color w:val="000000" w:themeColor="text1"/>
          <w:szCs w:val="22"/>
        </w:rPr>
        <w:t>5</w:t>
      </w:r>
      <w:r w:rsidRPr="00CF2B1F">
        <w:rPr>
          <w:rFonts w:cs="Tahoma"/>
          <w:color w:val="000000" w:themeColor="text1"/>
          <w:szCs w:val="22"/>
        </w:rPr>
        <w:t>.</w:t>
      </w:r>
    </w:p>
    <w:p w14:paraId="53450A4F" w14:textId="7F2DD43A" w:rsidR="004B1250" w:rsidRPr="00CF2B1F" w:rsidRDefault="004B1250" w:rsidP="00452325">
      <w:pPr>
        <w:rPr>
          <w:rFonts w:cs="Tahoma"/>
          <w:color w:val="000000" w:themeColor="text1"/>
          <w:szCs w:val="22"/>
        </w:rPr>
      </w:pPr>
      <w:r w:rsidRPr="00CF2B1F">
        <w:rPr>
          <w:rFonts w:cs="Tahoma"/>
          <w:color w:val="000000" w:themeColor="text1"/>
          <w:szCs w:val="22"/>
        </w:rPr>
        <w:t xml:space="preserve">Drogowy transport publiczny w </w:t>
      </w:r>
      <w:r w:rsidR="00EF5097" w:rsidRPr="00CF2B1F">
        <w:rPr>
          <w:rFonts w:cs="Tahoma"/>
          <w:color w:val="000000" w:themeColor="text1"/>
          <w:szCs w:val="22"/>
        </w:rPr>
        <w:t>Świeciu</w:t>
      </w:r>
      <w:r w:rsidRPr="00CF2B1F">
        <w:rPr>
          <w:rFonts w:cs="Tahoma"/>
          <w:color w:val="000000" w:themeColor="text1"/>
          <w:szCs w:val="22"/>
        </w:rPr>
        <w:t xml:space="preserve"> oparty jest na sieci ulicznej z wydzielonymi zatokami przystankowymi na trasach o największych potokach pasażerskich. W mieście urządzony jest dworzec autobusowy – będący własnością i zarządzany przez PKS w </w:t>
      </w:r>
      <w:r w:rsidR="00437DDE" w:rsidRPr="00CF2B1F">
        <w:rPr>
          <w:rFonts w:cs="Tahoma"/>
          <w:color w:val="000000" w:themeColor="text1"/>
          <w:szCs w:val="22"/>
        </w:rPr>
        <w:t>Bydgoszczy</w:t>
      </w:r>
      <w:r w:rsidRPr="00CF2B1F">
        <w:rPr>
          <w:rFonts w:cs="Tahoma"/>
          <w:color w:val="000000" w:themeColor="text1"/>
          <w:szCs w:val="22"/>
        </w:rPr>
        <w:t xml:space="preserve"> </w:t>
      </w:r>
      <w:r w:rsidR="00CF2B1F">
        <w:rPr>
          <w:rFonts w:cs="Tahoma"/>
          <w:color w:val="000000" w:themeColor="text1"/>
          <w:szCs w:val="22"/>
        </w:rPr>
        <w:t>s</w:t>
      </w:r>
      <w:r w:rsidR="00437DDE" w:rsidRPr="00CF2B1F">
        <w:rPr>
          <w:rFonts w:cs="Tahoma"/>
          <w:color w:val="000000" w:themeColor="text1"/>
          <w:szCs w:val="22"/>
        </w:rPr>
        <w:t>p. z o.o.</w:t>
      </w:r>
      <w:r w:rsidRPr="00CF2B1F">
        <w:rPr>
          <w:rFonts w:cs="Tahoma"/>
          <w:color w:val="000000" w:themeColor="text1"/>
          <w:szCs w:val="22"/>
        </w:rPr>
        <w:t xml:space="preserve">, zlokalizowany przy ul. </w:t>
      </w:r>
      <w:r w:rsidR="00437DDE" w:rsidRPr="00CF2B1F">
        <w:rPr>
          <w:rFonts w:cs="Tahoma"/>
          <w:color w:val="000000" w:themeColor="text1"/>
          <w:szCs w:val="22"/>
        </w:rPr>
        <w:t>Wojska Polskiego 68</w:t>
      </w:r>
      <w:r w:rsidRPr="00CF2B1F">
        <w:rPr>
          <w:rFonts w:cs="Tahoma"/>
          <w:color w:val="000000" w:themeColor="text1"/>
          <w:szCs w:val="22"/>
        </w:rPr>
        <w:t xml:space="preserve">. </w:t>
      </w:r>
      <w:r w:rsidR="00437DDE" w:rsidRPr="00CF2B1F">
        <w:rPr>
          <w:rFonts w:cs="Tahoma"/>
          <w:color w:val="000000" w:themeColor="text1"/>
          <w:szCs w:val="22"/>
        </w:rPr>
        <w:t>Jest to jednocześnie jedna z baz przedsiębiorstwa</w:t>
      </w:r>
      <w:r w:rsidRPr="00CF2B1F">
        <w:rPr>
          <w:rFonts w:cs="Tahoma"/>
          <w:color w:val="000000" w:themeColor="text1"/>
          <w:szCs w:val="22"/>
        </w:rPr>
        <w:t>.</w:t>
      </w:r>
    </w:p>
    <w:p w14:paraId="1AA94B59" w14:textId="4F016B7F" w:rsidR="008B2F65" w:rsidRPr="00832214" w:rsidRDefault="00CF2B1F" w:rsidP="00452325">
      <w:pPr>
        <w:ind w:firstLine="0"/>
        <w:jc w:val="center"/>
        <w:rPr>
          <w:rFonts w:cs="Tahoma"/>
          <w:color w:val="FF0000"/>
          <w:szCs w:val="22"/>
        </w:rPr>
      </w:pPr>
      <w:r>
        <w:rPr>
          <w:rFonts w:cs="Tahoma"/>
          <w:noProof/>
          <w:color w:val="FF0000"/>
          <w:szCs w:val="22"/>
        </w:rPr>
        <w:lastRenderedPageBreak/>
        <w:drawing>
          <wp:inline distT="0" distB="0" distL="0" distR="0" wp14:anchorId="0485D19D" wp14:editId="7F8EA2F2">
            <wp:extent cx="5759450" cy="5121275"/>
            <wp:effectExtent l="0" t="0" r="0" b="3175"/>
            <wp:docPr id="30" name="Obraz 3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mapa&#10;&#10;Opis wygenerowany automatycznie"/>
                    <pic:cNvPicPr/>
                  </pic:nvPicPr>
                  <pic:blipFill>
                    <a:blip r:embed="rId21">
                      <a:extLst>
                        <a:ext uri="{28A0092B-C50C-407E-A947-70E740481C1C}">
                          <a14:useLocalDpi xmlns:a14="http://schemas.microsoft.com/office/drawing/2010/main" val="0"/>
                        </a:ext>
                      </a:extLst>
                    </a:blip>
                    <a:stretch>
                      <a:fillRect/>
                    </a:stretch>
                  </pic:blipFill>
                  <pic:spPr>
                    <a:xfrm>
                      <a:off x="0" y="0"/>
                      <a:ext cx="5759450" cy="5121275"/>
                    </a:xfrm>
                    <a:prstGeom prst="rect">
                      <a:avLst/>
                    </a:prstGeom>
                  </pic:spPr>
                </pic:pic>
              </a:graphicData>
            </a:graphic>
          </wp:inline>
        </w:drawing>
      </w:r>
    </w:p>
    <w:p w14:paraId="6BBC5638" w14:textId="2C45A1AB" w:rsidR="008B2F65" w:rsidRPr="00CF2B1F" w:rsidRDefault="005E07F8" w:rsidP="005E07F8">
      <w:pPr>
        <w:pStyle w:val="Legenda"/>
        <w:jc w:val="center"/>
        <w:rPr>
          <w:color w:val="000000" w:themeColor="text1"/>
        </w:rPr>
      </w:pPr>
      <w:bookmarkStart w:id="34" w:name="_Toc57485603"/>
      <w:r>
        <w:t xml:space="preserve">Rys. </w:t>
      </w:r>
      <w:fldSimple w:instr=" SEQ Rys. \* ARABIC ">
        <w:r w:rsidR="00D00AFD">
          <w:rPr>
            <w:noProof/>
          </w:rPr>
          <w:t>5</w:t>
        </w:r>
      </w:fldSimple>
      <w:r>
        <w:t xml:space="preserve">. </w:t>
      </w:r>
      <w:r w:rsidR="008B2F65" w:rsidRPr="00CF2B1F">
        <w:rPr>
          <w:color w:val="000000" w:themeColor="text1"/>
        </w:rPr>
        <w:t>Przebieg dróg krajowy</w:t>
      </w:r>
      <w:r w:rsidR="00987E9C" w:rsidRPr="00CF2B1F">
        <w:rPr>
          <w:color w:val="000000" w:themeColor="text1"/>
        </w:rPr>
        <w:t>ch, wojewódzkich i powiatowych</w:t>
      </w:r>
      <w:bookmarkEnd w:id="34"/>
    </w:p>
    <w:p w14:paraId="334487B9" w14:textId="5652177B" w:rsidR="008B2F65" w:rsidRPr="00CF2B1F" w:rsidRDefault="008B2F65" w:rsidP="00DD2C41">
      <w:pPr>
        <w:spacing w:before="120" w:after="240"/>
        <w:ind w:firstLine="0"/>
        <w:jc w:val="center"/>
        <w:rPr>
          <w:color w:val="000000" w:themeColor="text1"/>
          <w:sz w:val="20"/>
          <w:szCs w:val="20"/>
        </w:rPr>
      </w:pPr>
      <w:r w:rsidRPr="00CF2B1F">
        <w:rPr>
          <w:color w:val="000000" w:themeColor="text1"/>
          <w:sz w:val="20"/>
          <w:szCs w:val="20"/>
        </w:rPr>
        <w:t xml:space="preserve">Źródło: </w:t>
      </w:r>
      <w:r w:rsidR="00D82511" w:rsidRPr="00CF2B1F">
        <w:rPr>
          <w:color w:val="000000" w:themeColor="text1"/>
          <w:sz w:val="20"/>
          <w:szCs w:val="20"/>
        </w:rPr>
        <w:t>www.</w:t>
      </w:r>
      <w:r w:rsidR="00CF2B1F" w:rsidRPr="00CF2B1F">
        <w:rPr>
          <w:color w:val="000000" w:themeColor="text1"/>
          <w:sz w:val="20"/>
          <w:szCs w:val="20"/>
        </w:rPr>
        <w:t>csw</w:t>
      </w:r>
      <w:r w:rsidR="00D82511" w:rsidRPr="00CF2B1F">
        <w:rPr>
          <w:color w:val="000000" w:themeColor="text1"/>
          <w:sz w:val="20"/>
          <w:szCs w:val="20"/>
        </w:rPr>
        <w:t xml:space="preserve">.pl, dostęp: </w:t>
      </w:r>
      <w:r w:rsidR="00EF61F6" w:rsidRPr="00CF2B1F">
        <w:rPr>
          <w:color w:val="000000" w:themeColor="text1"/>
          <w:sz w:val="20"/>
          <w:szCs w:val="20"/>
        </w:rPr>
        <w:t>15</w:t>
      </w:r>
      <w:r w:rsidR="00D82511" w:rsidRPr="00CF2B1F">
        <w:rPr>
          <w:color w:val="000000" w:themeColor="text1"/>
          <w:sz w:val="20"/>
          <w:szCs w:val="20"/>
        </w:rPr>
        <w:t>.</w:t>
      </w:r>
      <w:r w:rsidR="00CF2B1F" w:rsidRPr="00CF2B1F">
        <w:rPr>
          <w:color w:val="000000" w:themeColor="text1"/>
          <w:sz w:val="20"/>
          <w:szCs w:val="20"/>
        </w:rPr>
        <w:t>10</w:t>
      </w:r>
      <w:r w:rsidR="00D82511" w:rsidRPr="00CF2B1F">
        <w:rPr>
          <w:color w:val="000000" w:themeColor="text1"/>
          <w:sz w:val="20"/>
          <w:szCs w:val="20"/>
        </w:rPr>
        <w:t xml:space="preserve"> 20</w:t>
      </w:r>
      <w:r w:rsidR="00CF2B1F" w:rsidRPr="00CF2B1F">
        <w:rPr>
          <w:color w:val="000000" w:themeColor="text1"/>
          <w:sz w:val="20"/>
          <w:szCs w:val="20"/>
        </w:rPr>
        <w:t>20</w:t>
      </w:r>
      <w:r w:rsidRPr="00CF2B1F">
        <w:rPr>
          <w:color w:val="000000" w:themeColor="text1"/>
          <w:sz w:val="20"/>
          <w:szCs w:val="20"/>
        </w:rPr>
        <w:t xml:space="preserve"> r.</w:t>
      </w:r>
    </w:p>
    <w:p w14:paraId="671794E7" w14:textId="0DA722A9" w:rsidR="00F97DF8" w:rsidRPr="00CA0DBA" w:rsidRDefault="00F97DF8" w:rsidP="00F97DF8">
      <w:pPr>
        <w:rPr>
          <w:rFonts w:cs="Tahoma"/>
          <w:color w:val="000000" w:themeColor="text1"/>
          <w:szCs w:val="22"/>
        </w:rPr>
      </w:pPr>
      <w:r w:rsidRPr="00CF2B1F">
        <w:rPr>
          <w:rFonts w:cs="Tahoma"/>
          <w:color w:val="000000" w:themeColor="text1"/>
          <w:szCs w:val="22"/>
        </w:rPr>
        <w:t xml:space="preserve">W granicach administracyjnych powiatu świeckiego znajduje się ponad 700 przystanków autobusowych. Gminy powiatu świeckiego, powiat świecki oraz samorząd województwa kujawsko-pomorskiego określiły zasady korzystania z przystanków, które znajdują się w ich </w:t>
      </w:r>
      <w:r w:rsidRPr="00CA0DBA">
        <w:rPr>
          <w:rFonts w:cs="Tahoma"/>
          <w:color w:val="000000" w:themeColor="text1"/>
          <w:szCs w:val="22"/>
        </w:rPr>
        <w:t xml:space="preserve">zarządzaniu. </w:t>
      </w:r>
    </w:p>
    <w:p w14:paraId="0EB853D0" w14:textId="3A5ACBD6" w:rsidR="00F97DF8" w:rsidRPr="00CA0DBA" w:rsidRDefault="00F97DF8" w:rsidP="00F97DF8">
      <w:pPr>
        <w:rPr>
          <w:rFonts w:cs="Tahoma"/>
          <w:color w:val="000000" w:themeColor="text1"/>
          <w:szCs w:val="22"/>
        </w:rPr>
      </w:pPr>
      <w:r w:rsidRPr="00CA0DBA">
        <w:rPr>
          <w:rFonts w:cs="Tahoma"/>
          <w:color w:val="000000" w:themeColor="text1"/>
          <w:szCs w:val="22"/>
        </w:rPr>
        <w:t>Przystanki w większych miejscowościach wyposażone są w perony, niekiedy także w zatoki oraz często, przynajmniej w jednym kierunku jazdy – w wiaty lub zadaszenia, różnych typów. Nie wszystkie przystanki zapewniają jednak pasażerom odpowiednie warunki oczekiwania.</w:t>
      </w:r>
    </w:p>
    <w:p w14:paraId="507409A2" w14:textId="0AB75A9E" w:rsidR="00F56C6A" w:rsidRPr="00CA0DBA" w:rsidRDefault="00F56C6A" w:rsidP="000D5544">
      <w:pPr>
        <w:rPr>
          <w:rFonts w:cs="Tahoma"/>
          <w:color w:val="000000" w:themeColor="text1"/>
        </w:rPr>
      </w:pPr>
      <w:r w:rsidRPr="00CA0DBA">
        <w:rPr>
          <w:rFonts w:cs="Tahoma"/>
          <w:color w:val="000000" w:themeColor="text1"/>
          <w:szCs w:val="22"/>
        </w:rPr>
        <w:lastRenderedPageBreak/>
        <w:t xml:space="preserve">W mieście </w:t>
      </w:r>
      <w:r w:rsidR="00EF5097" w:rsidRPr="00CA0DBA">
        <w:rPr>
          <w:rFonts w:cs="Tahoma"/>
          <w:color w:val="000000" w:themeColor="text1"/>
          <w:szCs w:val="22"/>
        </w:rPr>
        <w:t>Świeciu</w:t>
      </w:r>
      <w:r w:rsidRPr="00CA0DBA">
        <w:rPr>
          <w:rFonts w:cs="Tahoma"/>
          <w:color w:val="000000" w:themeColor="text1"/>
          <w:szCs w:val="22"/>
        </w:rPr>
        <w:t xml:space="preserve"> została wyznaczona strefa płatnego parkowania</w:t>
      </w:r>
      <w:r w:rsidRPr="00CA0DBA">
        <w:rPr>
          <w:rStyle w:val="Odwoanieprzypisudolnego"/>
          <w:rFonts w:cs="Tahoma"/>
          <w:color w:val="000000" w:themeColor="text1"/>
          <w:szCs w:val="22"/>
        </w:rPr>
        <w:footnoteReference w:id="15"/>
      </w:r>
      <w:r w:rsidRPr="00CA0DBA">
        <w:rPr>
          <w:rFonts w:cs="Tahoma"/>
          <w:color w:val="000000" w:themeColor="text1"/>
          <w:szCs w:val="22"/>
        </w:rPr>
        <w:t>, obejmująca wybrane ulice w centrum</w:t>
      </w:r>
      <w:r w:rsidR="00BE4B0E" w:rsidRPr="00CA0DBA">
        <w:rPr>
          <w:rFonts w:cs="Tahoma"/>
          <w:color w:val="000000" w:themeColor="text1"/>
          <w:szCs w:val="22"/>
        </w:rPr>
        <w:t xml:space="preserve"> miasta: </w:t>
      </w:r>
      <w:r w:rsidR="00691016" w:rsidRPr="00CA0DBA">
        <w:rPr>
          <w:rFonts w:cs="Tahoma"/>
          <w:color w:val="000000" w:themeColor="text1"/>
          <w:szCs w:val="22"/>
        </w:rPr>
        <w:t>Batorego, Grzymisława, K</w:t>
      </w:r>
      <w:r w:rsidR="00CA0DBA" w:rsidRPr="00CA0DBA">
        <w:rPr>
          <w:rFonts w:cs="Tahoma"/>
          <w:color w:val="000000" w:themeColor="text1"/>
          <w:szCs w:val="22"/>
        </w:rPr>
        <w:t>lasztorna</w:t>
      </w:r>
      <w:r w:rsidR="00691016" w:rsidRPr="00CA0DBA">
        <w:rPr>
          <w:rFonts w:cs="Tahoma"/>
          <w:color w:val="000000" w:themeColor="text1"/>
          <w:szCs w:val="22"/>
        </w:rPr>
        <w:t>, Duży Rynek</w:t>
      </w:r>
      <w:r w:rsidR="0037108B" w:rsidRPr="00CA0DBA">
        <w:rPr>
          <w:rFonts w:cs="Tahoma"/>
          <w:color w:val="000000" w:themeColor="text1"/>
          <w:szCs w:val="22"/>
        </w:rPr>
        <w:t xml:space="preserve"> i</w:t>
      </w:r>
      <w:r w:rsidR="00691016" w:rsidRPr="00CA0DBA">
        <w:rPr>
          <w:rFonts w:cs="Tahoma"/>
          <w:color w:val="000000" w:themeColor="text1"/>
          <w:szCs w:val="22"/>
        </w:rPr>
        <w:t xml:space="preserve"> Mały Rynek oraz część ulic Kopernika i 10 lutego</w:t>
      </w:r>
      <w:r w:rsidR="00BE4B0E" w:rsidRPr="00CA0DBA">
        <w:rPr>
          <w:rFonts w:cs="Tahoma"/>
          <w:color w:val="000000" w:themeColor="text1"/>
          <w:szCs w:val="22"/>
        </w:rPr>
        <w:t xml:space="preserve">. </w:t>
      </w:r>
      <w:r w:rsidR="00691016" w:rsidRPr="00CA0DBA">
        <w:rPr>
          <w:rFonts w:cs="Tahoma"/>
          <w:color w:val="000000" w:themeColor="text1"/>
          <w:szCs w:val="22"/>
        </w:rPr>
        <w:t>Obszar ten obejmuje centralną, historyczną część miasta w otoczeniu rynku.</w:t>
      </w:r>
    </w:p>
    <w:p w14:paraId="0EA2791A" w14:textId="4C6E7D24" w:rsidR="005A03CC" w:rsidRPr="00CA0DBA" w:rsidRDefault="005A03CC" w:rsidP="00EF5097">
      <w:pPr>
        <w:rPr>
          <w:rFonts w:cs="Tahoma"/>
          <w:color w:val="000000" w:themeColor="text1"/>
        </w:rPr>
      </w:pPr>
      <w:r w:rsidRPr="00CA0DBA">
        <w:rPr>
          <w:rFonts w:cs="Tahoma"/>
          <w:color w:val="000000" w:themeColor="text1"/>
          <w:szCs w:val="22"/>
        </w:rPr>
        <w:t xml:space="preserve">W powiecie </w:t>
      </w:r>
      <w:r w:rsidR="009413B7" w:rsidRPr="00CA0DBA">
        <w:rPr>
          <w:rFonts w:cs="Tahoma"/>
          <w:color w:val="000000" w:themeColor="text1"/>
          <w:szCs w:val="22"/>
        </w:rPr>
        <w:t>świecki</w:t>
      </w:r>
      <w:r w:rsidRPr="00CA0DBA">
        <w:rPr>
          <w:rFonts w:cs="Tahoma"/>
          <w:color w:val="000000" w:themeColor="text1"/>
          <w:szCs w:val="22"/>
        </w:rPr>
        <w:t xml:space="preserve">m wytyczono wiele turystycznych szlaków rowerowych, obejmujących w szczególności </w:t>
      </w:r>
      <w:r w:rsidR="00EF5097" w:rsidRPr="00CA0DBA">
        <w:rPr>
          <w:rFonts w:cs="Tahoma"/>
          <w:color w:val="000000" w:themeColor="text1"/>
          <w:szCs w:val="22"/>
        </w:rPr>
        <w:t>obszar dolin Wdy i Wisły</w:t>
      </w:r>
      <w:r w:rsidRPr="00CA0DBA">
        <w:rPr>
          <w:rFonts w:cs="Tahoma"/>
          <w:color w:val="000000" w:themeColor="text1"/>
          <w:szCs w:val="22"/>
        </w:rPr>
        <w:t xml:space="preserve">. </w:t>
      </w:r>
    </w:p>
    <w:p w14:paraId="1DB63388" w14:textId="77D28BA6" w:rsidR="00F97DF8" w:rsidRPr="00F172A1" w:rsidRDefault="00C3047E" w:rsidP="00F172A1">
      <w:pPr>
        <w:rPr>
          <w:rFonts w:cs="Tahoma"/>
          <w:color w:val="000000" w:themeColor="text1"/>
        </w:rPr>
      </w:pPr>
      <w:bookmarkStart w:id="35" w:name="_Toc326594775"/>
      <w:bookmarkStart w:id="36" w:name="OLE_LINK1"/>
      <w:bookmarkStart w:id="37" w:name="OLE_LINK2"/>
      <w:r w:rsidRPr="00CA0DBA">
        <w:rPr>
          <w:rFonts w:cs="Tahoma"/>
          <w:color w:val="000000" w:themeColor="text1"/>
        </w:rPr>
        <w:t xml:space="preserve">Podróże </w:t>
      </w:r>
      <w:proofErr w:type="spellStart"/>
      <w:r w:rsidRPr="00CA0DBA">
        <w:rPr>
          <w:rFonts w:cs="Tahoma"/>
          <w:color w:val="000000" w:themeColor="text1"/>
        </w:rPr>
        <w:t>międzypowiatowe</w:t>
      </w:r>
      <w:proofErr w:type="spellEnd"/>
      <w:r w:rsidRPr="00CA0DBA">
        <w:rPr>
          <w:rFonts w:cs="Tahoma"/>
          <w:color w:val="000000" w:themeColor="text1"/>
        </w:rPr>
        <w:t xml:space="preserve"> odbywają się z powiatu </w:t>
      </w:r>
      <w:r w:rsidR="009413B7" w:rsidRPr="00CA0DBA">
        <w:rPr>
          <w:rFonts w:cs="Tahoma"/>
          <w:color w:val="000000" w:themeColor="text1"/>
        </w:rPr>
        <w:t>świecki</w:t>
      </w:r>
      <w:r w:rsidR="0037108B" w:rsidRPr="00CA0DBA">
        <w:rPr>
          <w:rFonts w:cs="Tahoma"/>
          <w:color w:val="000000" w:themeColor="text1"/>
        </w:rPr>
        <w:t>ego głównie w kierunkach do </w:t>
      </w:r>
      <w:r w:rsidR="00EF5097" w:rsidRPr="00CA0DBA">
        <w:rPr>
          <w:rFonts w:cs="Tahoma"/>
          <w:color w:val="000000" w:themeColor="text1"/>
        </w:rPr>
        <w:t>Bydgoszczy i Grudziądza</w:t>
      </w:r>
      <w:r w:rsidR="0037108B" w:rsidRPr="00CA0DBA">
        <w:rPr>
          <w:rFonts w:cs="Tahoma"/>
          <w:color w:val="000000" w:themeColor="text1"/>
        </w:rPr>
        <w:t>.</w:t>
      </w:r>
    </w:p>
    <w:p w14:paraId="71E3A492" w14:textId="77777777" w:rsidR="007B79C7" w:rsidRPr="00CA0DBA" w:rsidRDefault="00105B0A" w:rsidP="003A7DD5">
      <w:pPr>
        <w:pStyle w:val="Nagwek2"/>
        <w:tabs>
          <w:tab w:val="left" w:pos="539"/>
        </w:tabs>
        <w:spacing w:after="120"/>
        <w:ind w:left="567"/>
        <w:jc w:val="center"/>
        <w:rPr>
          <w:color w:val="000000" w:themeColor="text1"/>
        </w:rPr>
      </w:pPr>
      <w:bookmarkStart w:id="38" w:name="_Toc57486269"/>
      <w:r w:rsidRPr="00CA0DBA">
        <w:rPr>
          <w:color w:val="000000" w:themeColor="text1"/>
        </w:rPr>
        <w:t>C</w:t>
      </w:r>
      <w:r w:rsidR="006F6E39" w:rsidRPr="00CA0DBA">
        <w:rPr>
          <w:color w:val="000000" w:themeColor="text1"/>
        </w:rPr>
        <w:t>zynniki</w:t>
      </w:r>
      <w:r w:rsidR="007B79C7" w:rsidRPr="00CA0DBA">
        <w:rPr>
          <w:color w:val="000000" w:themeColor="text1"/>
        </w:rPr>
        <w:t xml:space="preserve"> demograficzne i motoryzacja</w:t>
      </w:r>
      <w:bookmarkEnd w:id="35"/>
      <w:bookmarkEnd w:id="38"/>
    </w:p>
    <w:p w14:paraId="452D6FC6" w14:textId="759C02C6" w:rsidR="003823F9" w:rsidRDefault="00F46EE3" w:rsidP="00C8664D">
      <w:pPr>
        <w:rPr>
          <w:rFonts w:cs="Tahoma"/>
          <w:color w:val="000000" w:themeColor="text1"/>
        </w:rPr>
      </w:pPr>
      <w:r w:rsidRPr="00CA0DBA">
        <w:rPr>
          <w:rFonts w:cs="Tahoma"/>
          <w:color w:val="000000" w:themeColor="text1"/>
        </w:rPr>
        <w:t>Wg s</w:t>
      </w:r>
      <w:r w:rsidR="00061C62" w:rsidRPr="00CA0DBA">
        <w:rPr>
          <w:rFonts w:cs="Tahoma"/>
          <w:color w:val="000000" w:themeColor="text1"/>
        </w:rPr>
        <w:t>tanu na dzień 31 grudnia 201</w:t>
      </w:r>
      <w:r w:rsidR="00CA0DBA" w:rsidRPr="00CA0DBA">
        <w:rPr>
          <w:rFonts w:cs="Tahoma"/>
          <w:color w:val="000000" w:themeColor="text1"/>
        </w:rPr>
        <w:t>9</w:t>
      </w:r>
      <w:r w:rsidRPr="00CA0DBA">
        <w:rPr>
          <w:rFonts w:cs="Tahoma"/>
          <w:color w:val="000000" w:themeColor="text1"/>
        </w:rPr>
        <w:t xml:space="preserve"> r., </w:t>
      </w:r>
      <w:r w:rsidR="00B105CD" w:rsidRPr="00CA0DBA">
        <w:rPr>
          <w:rFonts w:cs="Tahoma"/>
          <w:color w:val="000000" w:themeColor="text1"/>
        </w:rPr>
        <w:t>p</w:t>
      </w:r>
      <w:r w:rsidR="00171580" w:rsidRPr="00CA0DBA">
        <w:rPr>
          <w:rFonts w:cs="Tahoma"/>
          <w:color w:val="000000" w:themeColor="text1"/>
        </w:rPr>
        <w:t xml:space="preserve">owiat </w:t>
      </w:r>
      <w:r w:rsidR="009413B7" w:rsidRPr="00CA0DBA">
        <w:rPr>
          <w:rFonts w:cs="Tahoma"/>
          <w:color w:val="000000" w:themeColor="text1"/>
        </w:rPr>
        <w:t>świecki</w:t>
      </w:r>
      <w:r w:rsidRPr="00CA0DBA">
        <w:rPr>
          <w:rFonts w:cs="Tahoma"/>
          <w:color w:val="000000" w:themeColor="text1"/>
        </w:rPr>
        <w:t xml:space="preserve"> zamieszkały </w:t>
      </w:r>
      <w:r w:rsidR="002F6023" w:rsidRPr="00CA0DBA">
        <w:rPr>
          <w:rFonts w:cs="Tahoma"/>
          <w:color w:val="000000" w:themeColor="text1"/>
        </w:rPr>
        <w:t xml:space="preserve">był </w:t>
      </w:r>
      <w:r w:rsidRPr="00CA0DBA">
        <w:rPr>
          <w:rFonts w:cs="Tahoma"/>
          <w:color w:val="000000" w:themeColor="text1"/>
        </w:rPr>
        <w:t xml:space="preserve">przez około </w:t>
      </w:r>
      <w:r w:rsidR="00CA0DBA" w:rsidRPr="00CA0DBA">
        <w:rPr>
          <w:rFonts w:cs="Tahoma"/>
          <w:color w:val="000000" w:themeColor="text1"/>
        </w:rPr>
        <w:t>98,9</w:t>
      </w:r>
      <w:r w:rsidR="00061C62" w:rsidRPr="00CA0DBA">
        <w:rPr>
          <w:rFonts w:cs="Tahoma"/>
          <w:color w:val="000000" w:themeColor="text1"/>
        </w:rPr>
        <w:t> </w:t>
      </w:r>
      <w:r w:rsidRPr="00CA0DBA">
        <w:rPr>
          <w:rFonts w:cs="Tahoma"/>
          <w:color w:val="000000" w:themeColor="text1"/>
        </w:rPr>
        <w:t>tys. mieszkańców.</w:t>
      </w:r>
      <w:r w:rsidR="007752A5" w:rsidRPr="00CA0DBA">
        <w:rPr>
          <w:rFonts w:cs="Tahoma"/>
          <w:color w:val="000000" w:themeColor="text1"/>
        </w:rPr>
        <w:t xml:space="preserve"> </w:t>
      </w:r>
      <w:r w:rsidR="00B105CD" w:rsidRPr="00CA0DBA">
        <w:rPr>
          <w:rFonts w:cs="Tahoma"/>
          <w:color w:val="000000" w:themeColor="text1"/>
        </w:rPr>
        <w:t>O sytuacji demograficznej rejonu świadczą zachodzące zmia</w:t>
      </w:r>
      <w:r w:rsidR="006E0EB4" w:rsidRPr="00CA0DBA">
        <w:rPr>
          <w:rFonts w:cs="Tahoma"/>
          <w:color w:val="000000" w:themeColor="text1"/>
        </w:rPr>
        <w:t>ny liczby i </w:t>
      </w:r>
      <w:r w:rsidR="00B105CD" w:rsidRPr="00CA0DBA">
        <w:rPr>
          <w:rFonts w:cs="Tahoma"/>
          <w:color w:val="000000" w:themeColor="text1"/>
        </w:rPr>
        <w:t xml:space="preserve">struktury mieszkańców oraz prognozy demograficzne. </w:t>
      </w:r>
      <w:r w:rsidR="00B00725" w:rsidRPr="00CA0DBA">
        <w:rPr>
          <w:rFonts w:cs="Tahoma"/>
          <w:color w:val="000000" w:themeColor="text1"/>
        </w:rPr>
        <w:t xml:space="preserve">Zmiany liczby mieszkańców w </w:t>
      </w:r>
      <w:r w:rsidR="00414539" w:rsidRPr="00CA0DBA">
        <w:rPr>
          <w:rFonts w:cs="Tahoma"/>
          <w:color w:val="000000" w:themeColor="text1"/>
        </w:rPr>
        <w:t xml:space="preserve">gminach </w:t>
      </w:r>
      <w:r w:rsidR="00B105CD" w:rsidRPr="00CA0DBA">
        <w:rPr>
          <w:rFonts w:cs="Tahoma"/>
          <w:color w:val="000000" w:themeColor="text1"/>
        </w:rPr>
        <w:t xml:space="preserve">powiatu </w:t>
      </w:r>
      <w:r w:rsidR="009413B7" w:rsidRPr="00CA0DBA">
        <w:rPr>
          <w:rFonts w:cs="Tahoma"/>
          <w:color w:val="000000" w:themeColor="text1"/>
        </w:rPr>
        <w:t>świecki</w:t>
      </w:r>
      <w:r w:rsidR="00B105CD" w:rsidRPr="00CA0DBA">
        <w:rPr>
          <w:rFonts w:cs="Tahoma"/>
          <w:color w:val="000000" w:themeColor="text1"/>
        </w:rPr>
        <w:t>ego</w:t>
      </w:r>
      <w:r w:rsidR="00F85037" w:rsidRPr="00CA0DBA">
        <w:rPr>
          <w:rFonts w:cs="Tahoma"/>
          <w:color w:val="000000" w:themeColor="text1"/>
        </w:rPr>
        <w:t xml:space="preserve"> w latach 20</w:t>
      </w:r>
      <w:r w:rsidR="00CA0DBA" w:rsidRPr="00CA0DBA">
        <w:rPr>
          <w:rFonts w:cs="Tahoma"/>
          <w:color w:val="000000" w:themeColor="text1"/>
        </w:rPr>
        <w:t>15</w:t>
      </w:r>
      <w:r w:rsidR="00F85037" w:rsidRPr="00CA0DBA">
        <w:rPr>
          <w:rFonts w:cs="Tahoma"/>
          <w:color w:val="000000" w:themeColor="text1"/>
        </w:rPr>
        <w:t>-201</w:t>
      </w:r>
      <w:r w:rsidR="00CA0DBA" w:rsidRPr="00CA0DBA">
        <w:rPr>
          <w:rFonts w:cs="Tahoma"/>
          <w:color w:val="000000" w:themeColor="text1"/>
        </w:rPr>
        <w:t>9</w:t>
      </w:r>
      <w:r w:rsidR="002F6023" w:rsidRPr="00CA0DBA">
        <w:rPr>
          <w:rFonts w:cs="Tahoma"/>
          <w:color w:val="000000" w:themeColor="text1"/>
        </w:rPr>
        <w:t xml:space="preserve"> </w:t>
      </w:r>
      <w:r w:rsidR="00B00725" w:rsidRPr="00CA0DBA">
        <w:rPr>
          <w:rFonts w:cs="Tahoma"/>
          <w:color w:val="000000" w:themeColor="text1"/>
        </w:rPr>
        <w:t xml:space="preserve">przedstawiono w tabeli </w:t>
      </w:r>
      <w:r w:rsidR="00CA0DBA" w:rsidRPr="00CA0DBA">
        <w:rPr>
          <w:rFonts w:cs="Tahoma"/>
          <w:color w:val="000000" w:themeColor="text1"/>
        </w:rPr>
        <w:t>2</w:t>
      </w:r>
      <w:r w:rsidR="00B00725" w:rsidRPr="00CA0DBA">
        <w:rPr>
          <w:rFonts w:cs="Tahoma"/>
          <w:color w:val="000000" w:themeColor="text1"/>
        </w:rPr>
        <w:t>.</w:t>
      </w:r>
    </w:p>
    <w:p w14:paraId="7B25C6C8" w14:textId="57D79DF9" w:rsidR="0004369D" w:rsidRPr="00CA0DBA" w:rsidRDefault="0004369D" w:rsidP="005D5F0D">
      <w:pPr>
        <w:pStyle w:val="Legenda"/>
        <w:keepNext/>
        <w:spacing w:after="0"/>
        <w:jc w:val="left"/>
        <w:rPr>
          <w:color w:val="000000" w:themeColor="text1"/>
          <w:szCs w:val="22"/>
        </w:rPr>
      </w:pPr>
      <w:bookmarkStart w:id="39" w:name="_Toc57485573"/>
      <w:bookmarkStart w:id="40" w:name="_Toc58684881"/>
      <w:r w:rsidRPr="00CA0DBA">
        <w:rPr>
          <w:color w:val="000000" w:themeColor="text1"/>
          <w:szCs w:val="22"/>
        </w:rPr>
        <w:t xml:space="preserve">Tab. </w:t>
      </w:r>
      <w:r w:rsidR="0022454F" w:rsidRPr="00CA0DBA">
        <w:rPr>
          <w:color w:val="000000" w:themeColor="text1"/>
          <w:szCs w:val="22"/>
        </w:rPr>
        <w:fldChar w:fldCharType="begin"/>
      </w:r>
      <w:r w:rsidRPr="00CA0DBA">
        <w:rPr>
          <w:color w:val="000000" w:themeColor="text1"/>
          <w:szCs w:val="22"/>
        </w:rPr>
        <w:instrText xml:space="preserve"> SEQ Tab. \* ARABIC </w:instrText>
      </w:r>
      <w:r w:rsidR="0022454F" w:rsidRPr="00CA0DBA">
        <w:rPr>
          <w:color w:val="000000" w:themeColor="text1"/>
          <w:szCs w:val="22"/>
        </w:rPr>
        <w:fldChar w:fldCharType="separate"/>
      </w:r>
      <w:r w:rsidR="00CA0DBA" w:rsidRPr="00CA0DBA">
        <w:rPr>
          <w:noProof/>
          <w:color w:val="000000" w:themeColor="text1"/>
          <w:szCs w:val="22"/>
        </w:rPr>
        <w:t>2</w:t>
      </w:r>
      <w:r w:rsidR="0022454F" w:rsidRPr="00CA0DBA">
        <w:rPr>
          <w:color w:val="000000" w:themeColor="text1"/>
          <w:szCs w:val="22"/>
        </w:rPr>
        <w:fldChar w:fldCharType="end"/>
      </w:r>
      <w:r w:rsidR="00FC5D60" w:rsidRPr="00CA0DBA">
        <w:rPr>
          <w:color w:val="000000" w:themeColor="text1"/>
          <w:szCs w:val="22"/>
        </w:rPr>
        <w:t>. Zmiana</w:t>
      </w:r>
      <w:r w:rsidRPr="00CA0DBA">
        <w:rPr>
          <w:color w:val="000000" w:themeColor="text1"/>
          <w:szCs w:val="22"/>
        </w:rPr>
        <w:t xml:space="preserve"> liczby mieszkańców </w:t>
      </w:r>
      <w:r w:rsidR="002F6023" w:rsidRPr="00CA0DBA">
        <w:rPr>
          <w:color w:val="000000" w:themeColor="text1"/>
          <w:szCs w:val="22"/>
        </w:rPr>
        <w:t xml:space="preserve">jednostek administracyjnych </w:t>
      </w:r>
      <w:r w:rsidR="00B105CD" w:rsidRPr="00CA0DBA">
        <w:rPr>
          <w:color w:val="000000" w:themeColor="text1"/>
          <w:szCs w:val="22"/>
        </w:rPr>
        <w:t>p</w:t>
      </w:r>
      <w:r w:rsidR="00171580" w:rsidRPr="00CA0DBA">
        <w:rPr>
          <w:color w:val="000000" w:themeColor="text1"/>
          <w:szCs w:val="22"/>
        </w:rPr>
        <w:t>owiatu</w:t>
      </w:r>
      <w:r w:rsidR="00C25129" w:rsidRPr="00CA0DBA">
        <w:rPr>
          <w:color w:val="000000" w:themeColor="text1"/>
          <w:szCs w:val="22"/>
        </w:rPr>
        <w:br/>
      </w:r>
      <w:r w:rsidR="009413B7" w:rsidRPr="00CA0DBA">
        <w:rPr>
          <w:color w:val="000000" w:themeColor="text1"/>
          <w:szCs w:val="22"/>
        </w:rPr>
        <w:t>świecki</w:t>
      </w:r>
      <w:r w:rsidR="00171580" w:rsidRPr="00CA0DBA">
        <w:rPr>
          <w:color w:val="000000" w:themeColor="text1"/>
          <w:szCs w:val="22"/>
        </w:rPr>
        <w:t>ego</w:t>
      </w:r>
      <w:r w:rsidR="002F6023" w:rsidRPr="00CA0DBA">
        <w:rPr>
          <w:color w:val="000000" w:themeColor="text1"/>
          <w:szCs w:val="22"/>
        </w:rPr>
        <w:t xml:space="preserve"> w</w:t>
      </w:r>
      <w:r w:rsidR="00387B0D" w:rsidRPr="00CA0DBA">
        <w:rPr>
          <w:color w:val="000000" w:themeColor="text1"/>
          <w:szCs w:val="22"/>
        </w:rPr>
        <w:t xml:space="preserve"> latach 20</w:t>
      </w:r>
      <w:r w:rsidR="00714084">
        <w:rPr>
          <w:color w:val="000000" w:themeColor="text1"/>
          <w:szCs w:val="22"/>
        </w:rPr>
        <w:t>15</w:t>
      </w:r>
      <w:r w:rsidR="007914F9" w:rsidRPr="00CA0DBA">
        <w:rPr>
          <w:color w:val="000000" w:themeColor="text1"/>
          <w:szCs w:val="22"/>
        </w:rPr>
        <w:t>-201</w:t>
      </w:r>
      <w:r w:rsidR="00714084">
        <w:rPr>
          <w:color w:val="000000" w:themeColor="text1"/>
          <w:szCs w:val="22"/>
        </w:rPr>
        <w:t>9</w:t>
      </w:r>
      <w:r w:rsidR="00FC5D60" w:rsidRPr="00CA0DBA">
        <w:rPr>
          <w:color w:val="000000" w:themeColor="text1"/>
          <w:szCs w:val="22"/>
        </w:rPr>
        <w:t xml:space="preserve"> </w:t>
      </w:r>
      <w:r w:rsidR="00345948" w:rsidRPr="00CA0DBA">
        <w:rPr>
          <w:color w:val="000000" w:themeColor="text1"/>
          <w:szCs w:val="22"/>
        </w:rPr>
        <w:t>–</w:t>
      </w:r>
      <w:r w:rsidR="00FC5D60" w:rsidRPr="00CA0DBA">
        <w:rPr>
          <w:color w:val="000000" w:themeColor="text1"/>
          <w:szCs w:val="22"/>
        </w:rPr>
        <w:t xml:space="preserve"> dane GUS</w:t>
      </w:r>
      <w:bookmarkEnd w:id="39"/>
      <w:bookmarkEnd w:id="40"/>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964"/>
        <w:gridCol w:w="938"/>
        <w:gridCol w:w="939"/>
        <w:gridCol w:w="938"/>
        <w:gridCol w:w="939"/>
        <w:gridCol w:w="938"/>
        <w:gridCol w:w="1416"/>
      </w:tblGrid>
      <w:tr w:rsidR="00CA0DBA" w:rsidRPr="002D60E8" w14:paraId="7D57559F" w14:textId="77777777" w:rsidTr="00CA0DBA">
        <w:trPr>
          <w:cantSplit/>
          <w:tblHeader/>
          <w:jc w:val="center"/>
        </w:trPr>
        <w:tc>
          <w:tcPr>
            <w:tcW w:w="2964" w:type="dxa"/>
            <w:vMerge w:val="restart"/>
            <w:shd w:val="clear" w:color="000000" w:fill="FFFF99"/>
            <w:vAlign w:val="center"/>
            <w:hideMark/>
          </w:tcPr>
          <w:p w14:paraId="7347EE46" w14:textId="77777777" w:rsidR="00CA0DBA" w:rsidRPr="002D60E8" w:rsidRDefault="00CA0DBA" w:rsidP="00F172A1">
            <w:pPr>
              <w:keepNext/>
              <w:spacing w:before="60" w:after="40" w:line="264" w:lineRule="auto"/>
              <w:ind w:firstLine="0"/>
              <w:jc w:val="center"/>
              <w:rPr>
                <w:rFonts w:cs="Tahoma"/>
                <w:b/>
                <w:bCs/>
                <w:color w:val="000000" w:themeColor="text1"/>
                <w:sz w:val="20"/>
                <w:szCs w:val="20"/>
              </w:rPr>
            </w:pPr>
            <w:r w:rsidRPr="002D60E8">
              <w:rPr>
                <w:rFonts w:cs="Tahoma"/>
                <w:b/>
                <w:bCs/>
                <w:color w:val="000000" w:themeColor="text1"/>
                <w:sz w:val="20"/>
                <w:szCs w:val="20"/>
              </w:rPr>
              <w:t>Jednostka</w:t>
            </w:r>
            <w:r w:rsidRPr="002D60E8">
              <w:rPr>
                <w:rFonts w:cs="Tahoma"/>
                <w:b/>
                <w:bCs/>
                <w:color w:val="000000" w:themeColor="text1"/>
                <w:sz w:val="20"/>
                <w:szCs w:val="20"/>
              </w:rPr>
              <w:br/>
              <w:t>administracyjna</w:t>
            </w:r>
          </w:p>
        </w:tc>
        <w:tc>
          <w:tcPr>
            <w:tcW w:w="4692" w:type="dxa"/>
            <w:gridSpan w:val="5"/>
            <w:shd w:val="clear" w:color="000000" w:fill="FFFF99"/>
          </w:tcPr>
          <w:p w14:paraId="3A0B351C" w14:textId="19142C23" w:rsidR="00CA0DBA" w:rsidRPr="002D60E8" w:rsidRDefault="00CA0DBA" w:rsidP="00F172A1">
            <w:pPr>
              <w:keepNext/>
              <w:spacing w:before="60" w:after="40" w:line="264" w:lineRule="auto"/>
              <w:ind w:firstLine="0"/>
              <w:jc w:val="center"/>
              <w:rPr>
                <w:rFonts w:cs="Tahoma"/>
                <w:b/>
                <w:bCs/>
                <w:color w:val="000000" w:themeColor="text1"/>
                <w:sz w:val="20"/>
                <w:szCs w:val="20"/>
              </w:rPr>
            </w:pPr>
            <w:r w:rsidRPr="002D60E8">
              <w:rPr>
                <w:rFonts w:cs="Tahoma"/>
                <w:b/>
                <w:bCs/>
                <w:color w:val="000000" w:themeColor="text1"/>
                <w:sz w:val="20"/>
                <w:szCs w:val="20"/>
              </w:rPr>
              <w:t>Liczba mieszkańców</w:t>
            </w:r>
          </w:p>
        </w:tc>
        <w:tc>
          <w:tcPr>
            <w:tcW w:w="1416" w:type="dxa"/>
            <w:vMerge w:val="restart"/>
            <w:shd w:val="clear" w:color="000000" w:fill="FFFF99"/>
            <w:vAlign w:val="center"/>
            <w:hideMark/>
          </w:tcPr>
          <w:p w14:paraId="1E1DEE9A" w14:textId="0F2C5707" w:rsidR="00CA0DBA" w:rsidRPr="002D60E8" w:rsidRDefault="00CA0DBA" w:rsidP="00F172A1">
            <w:pPr>
              <w:keepNext/>
              <w:spacing w:before="60" w:after="40" w:line="264" w:lineRule="auto"/>
              <w:ind w:firstLine="0"/>
              <w:jc w:val="center"/>
              <w:rPr>
                <w:rFonts w:cs="Tahoma"/>
                <w:b/>
                <w:bCs/>
                <w:color w:val="000000" w:themeColor="text1"/>
                <w:sz w:val="20"/>
                <w:szCs w:val="20"/>
              </w:rPr>
            </w:pPr>
            <w:r w:rsidRPr="002D60E8">
              <w:rPr>
                <w:rFonts w:cs="Tahoma"/>
                <w:b/>
                <w:bCs/>
                <w:color w:val="000000" w:themeColor="text1"/>
                <w:sz w:val="20"/>
                <w:szCs w:val="20"/>
              </w:rPr>
              <w:t>Dynamika 2019:2015</w:t>
            </w:r>
            <w:r w:rsidRPr="002D60E8">
              <w:rPr>
                <w:rFonts w:cs="Tahoma"/>
                <w:b/>
                <w:bCs/>
                <w:color w:val="000000" w:themeColor="text1"/>
                <w:sz w:val="20"/>
                <w:szCs w:val="20"/>
              </w:rPr>
              <w:br/>
              <w:t>[%]</w:t>
            </w:r>
          </w:p>
        </w:tc>
      </w:tr>
      <w:tr w:rsidR="00CA0DBA" w:rsidRPr="002D60E8" w14:paraId="667C86C8" w14:textId="77777777" w:rsidTr="00CA0DBA">
        <w:trPr>
          <w:cantSplit/>
          <w:tblHeader/>
          <w:jc w:val="center"/>
        </w:trPr>
        <w:tc>
          <w:tcPr>
            <w:tcW w:w="2964" w:type="dxa"/>
            <w:vMerge/>
            <w:tcBorders>
              <w:bottom w:val="single" w:sz="6" w:space="0" w:color="auto"/>
            </w:tcBorders>
            <w:vAlign w:val="center"/>
            <w:hideMark/>
          </w:tcPr>
          <w:p w14:paraId="1A7CA023" w14:textId="77777777" w:rsidR="00CA0DBA" w:rsidRPr="002D60E8" w:rsidRDefault="00CA0DBA" w:rsidP="00F172A1">
            <w:pPr>
              <w:keepNext/>
              <w:spacing w:before="60" w:after="40" w:line="264" w:lineRule="auto"/>
              <w:ind w:firstLine="0"/>
              <w:jc w:val="left"/>
              <w:rPr>
                <w:rFonts w:cs="Tahoma"/>
                <w:b/>
                <w:bCs/>
                <w:color w:val="000000" w:themeColor="text1"/>
                <w:sz w:val="20"/>
                <w:szCs w:val="20"/>
              </w:rPr>
            </w:pPr>
          </w:p>
        </w:tc>
        <w:tc>
          <w:tcPr>
            <w:tcW w:w="938" w:type="dxa"/>
            <w:tcBorders>
              <w:bottom w:val="single" w:sz="6" w:space="0" w:color="auto"/>
            </w:tcBorders>
            <w:shd w:val="clear" w:color="000000" w:fill="FFFF99"/>
            <w:vAlign w:val="center"/>
          </w:tcPr>
          <w:p w14:paraId="3A181D6E" w14:textId="02845200" w:rsidR="00CA0DBA" w:rsidRPr="002D60E8" w:rsidRDefault="00CA0DBA" w:rsidP="00F172A1">
            <w:pPr>
              <w:keepNext/>
              <w:spacing w:before="60" w:after="40" w:line="264" w:lineRule="auto"/>
              <w:ind w:firstLine="0"/>
              <w:jc w:val="center"/>
              <w:rPr>
                <w:rFonts w:cs="Tahoma"/>
                <w:b/>
                <w:bCs/>
                <w:color w:val="000000" w:themeColor="text1"/>
                <w:sz w:val="20"/>
                <w:szCs w:val="20"/>
              </w:rPr>
            </w:pPr>
            <w:r w:rsidRPr="002D60E8">
              <w:rPr>
                <w:rFonts w:cs="Tahoma"/>
                <w:b/>
                <w:bCs/>
                <w:color w:val="000000" w:themeColor="text1"/>
                <w:sz w:val="20"/>
                <w:szCs w:val="20"/>
              </w:rPr>
              <w:t>2015</w:t>
            </w:r>
          </w:p>
        </w:tc>
        <w:tc>
          <w:tcPr>
            <w:tcW w:w="939" w:type="dxa"/>
            <w:tcBorders>
              <w:bottom w:val="single" w:sz="6" w:space="0" w:color="auto"/>
            </w:tcBorders>
            <w:shd w:val="clear" w:color="000000" w:fill="FFFF99"/>
            <w:vAlign w:val="center"/>
          </w:tcPr>
          <w:p w14:paraId="4A2DE013" w14:textId="5AA274DD" w:rsidR="00CA0DBA" w:rsidRPr="002D60E8" w:rsidRDefault="00CA0DBA" w:rsidP="00F172A1">
            <w:pPr>
              <w:keepNext/>
              <w:spacing w:before="60" w:after="40" w:line="264" w:lineRule="auto"/>
              <w:ind w:firstLine="0"/>
              <w:jc w:val="center"/>
              <w:rPr>
                <w:rFonts w:cs="Tahoma"/>
                <w:b/>
                <w:bCs/>
                <w:color w:val="000000" w:themeColor="text1"/>
                <w:sz w:val="20"/>
                <w:szCs w:val="20"/>
              </w:rPr>
            </w:pPr>
            <w:r w:rsidRPr="002D60E8">
              <w:rPr>
                <w:rFonts w:cs="Tahoma"/>
                <w:b/>
                <w:bCs/>
                <w:color w:val="000000" w:themeColor="text1"/>
                <w:sz w:val="20"/>
                <w:szCs w:val="20"/>
              </w:rPr>
              <w:t>2016</w:t>
            </w:r>
          </w:p>
        </w:tc>
        <w:tc>
          <w:tcPr>
            <w:tcW w:w="938" w:type="dxa"/>
            <w:tcBorders>
              <w:bottom w:val="single" w:sz="6" w:space="0" w:color="auto"/>
            </w:tcBorders>
            <w:shd w:val="clear" w:color="000000" w:fill="FFFF99"/>
            <w:noWrap/>
            <w:vAlign w:val="center"/>
            <w:hideMark/>
          </w:tcPr>
          <w:p w14:paraId="5CFA0DF2" w14:textId="75AB67EE" w:rsidR="00CA0DBA" w:rsidRPr="002D60E8" w:rsidRDefault="00CA0DBA" w:rsidP="00F172A1">
            <w:pPr>
              <w:keepNext/>
              <w:spacing w:before="60" w:after="40" w:line="264" w:lineRule="auto"/>
              <w:ind w:firstLine="0"/>
              <w:jc w:val="center"/>
              <w:rPr>
                <w:rFonts w:cs="Tahoma"/>
                <w:b/>
                <w:bCs/>
                <w:color w:val="000000" w:themeColor="text1"/>
                <w:sz w:val="20"/>
                <w:szCs w:val="20"/>
              </w:rPr>
            </w:pPr>
            <w:r w:rsidRPr="002D60E8">
              <w:rPr>
                <w:rFonts w:cs="Tahoma"/>
                <w:b/>
                <w:bCs/>
                <w:color w:val="000000" w:themeColor="text1"/>
                <w:sz w:val="20"/>
                <w:szCs w:val="20"/>
              </w:rPr>
              <w:t>2017</w:t>
            </w:r>
          </w:p>
        </w:tc>
        <w:tc>
          <w:tcPr>
            <w:tcW w:w="939" w:type="dxa"/>
            <w:tcBorders>
              <w:bottom w:val="single" w:sz="6" w:space="0" w:color="auto"/>
            </w:tcBorders>
            <w:shd w:val="clear" w:color="000000" w:fill="FFFF99"/>
            <w:noWrap/>
            <w:vAlign w:val="center"/>
            <w:hideMark/>
          </w:tcPr>
          <w:p w14:paraId="7FF5DCF8" w14:textId="78819C9C" w:rsidR="00CA0DBA" w:rsidRPr="002D60E8" w:rsidRDefault="00CA0DBA" w:rsidP="00F172A1">
            <w:pPr>
              <w:keepNext/>
              <w:spacing w:before="60" w:after="40" w:line="264" w:lineRule="auto"/>
              <w:ind w:firstLine="0"/>
              <w:jc w:val="center"/>
              <w:rPr>
                <w:rFonts w:cs="Tahoma"/>
                <w:b/>
                <w:bCs/>
                <w:color w:val="000000" w:themeColor="text1"/>
                <w:sz w:val="20"/>
                <w:szCs w:val="20"/>
              </w:rPr>
            </w:pPr>
            <w:r w:rsidRPr="002D60E8">
              <w:rPr>
                <w:rFonts w:cs="Tahoma"/>
                <w:b/>
                <w:bCs/>
                <w:color w:val="000000" w:themeColor="text1"/>
                <w:sz w:val="20"/>
                <w:szCs w:val="20"/>
              </w:rPr>
              <w:t>2018</w:t>
            </w:r>
          </w:p>
        </w:tc>
        <w:tc>
          <w:tcPr>
            <w:tcW w:w="938" w:type="dxa"/>
            <w:tcBorders>
              <w:bottom w:val="single" w:sz="6" w:space="0" w:color="auto"/>
            </w:tcBorders>
            <w:shd w:val="clear" w:color="000000" w:fill="FFFF99"/>
            <w:vAlign w:val="center"/>
          </w:tcPr>
          <w:p w14:paraId="162B110E" w14:textId="10555689" w:rsidR="00CA0DBA" w:rsidRPr="002D60E8" w:rsidRDefault="00CA0DBA" w:rsidP="00F172A1">
            <w:pPr>
              <w:keepNext/>
              <w:spacing w:before="60" w:after="40" w:line="264" w:lineRule="auto"/>
              <w:ind w:firstLine="0"/>
              <w:jc w:val="center"/>
              <w:rPr>
                <w:rFonts w:cs="Tahoma"/>
                <w:b/>
                <w:bCs/>
                <w:color w:val="000000" w:themeColor="text1"/>
                <w:sz w:val="20"/>
                <w:szCs w:val="20"/>
              </w:rPr>
            </w:pPr>
            <w:r w:rsidRPr="002D60E8">
              <w:rPr>
                <w:rFonts w:cs="Tahoma"/>
                <w:b/>
                <w:bCs/>
                <w:color w:val="000000" w:themeColor="text1"/>
                <w:sz w:val="20"/>
                <w:szCs w:val="20"/>
              </w:rPr>
              <w:t>2019</w:t>
            </w:r>
          </w:p>
        </w:tc>
        <w:tc>
          <w:tcPr>
            <w:tcW w:w="1416" w:type="dxa"/>
            <w:vMerge/>
            <w:tcBorders>
              <w:bottom w:val="single" w:sz="6" w:space="0" w:color="auto"/>
            </w:tcBorders>
            <w:shd w:val="clear" w:color="000000" w:fill="FFFF99"/>
            <w:vAlign w:val="center"/>
            <w:hideMark/>
          </w:tcPr>
          <w:p w14:paraId="04951613" w14:textId="77777777" w:rsidR="00CA0DBA" w:rsidRPr="002D60E8" w:rsidRDefault="00CA0DBA" w:rsidP="00F172A1">
            <w:pPr>
              <w:keepNext/>
              <w:spacing w:before="60" w:after="40" w:line="264" w:lineRule="auto"/>
              <w:ind w:firstLine="0"/>
              <w:jc w:val="left"/>
              <w:rPr>
                <w:rFonts w:cs="Tahoma"/>
                <w:b/>
                <w:bCs/>
                <w:color w:val="000000" w:themeColor="text1"/>
                <w:sz w:val="20"/>
                <w:szCs w:val="20"/>
              </w:rPr>
            </w:pPr>
          </w:p>
        </w:tc>
      </w:tr>
      <w:tr w:rsidR="00542ED0" w:rsidRPr="002D60E8" w14:paraId="45CC2738" w14:textId="77777777" w:rsidTr="002D60E8">
        <w:trPr>
          <w:cantSplit/>
          <w:jc w:val="center"/>
        </w:trPr>
        <w:tc>
          <w:tcPr>
            <w:tcW w:w="2964" w:type="dxa"/>
            <w:shd w:val="clear" w:color="auto" w:fill="D6E3BC" w:themeFill="accent3" w:themeFillTint="66"/>
            <w:noWrap/>
            <w:vAlign w:val="center"/>
            <w:hideMark/>
          </w:tcPr>
          <w:p w14:paraId="524B831E" w14:textId="77777777" w:rsidR="00542ED0" w:rsidRPr="002D60E8" w:rsidRDefault="00542ED0" w:rsidP="00F172A1">
            <w:pPr>
              <w:spacing w:before="60" w:after="40" w:line="264" w:lineRule="auto"/>
              <w:ind w:firstLine="0"/>
              <w:jc w:val="left"/>
              <w:rPr>
                <w:rFonts w:cs="Tahoma"/>
                <w:b/>
                <w:color w:val="000000" w:themeColor="text1"/>
                <w:sz w:val="20"/>
                <w:szCs w:val="20"/>
              </w:rPr>
            </w:pPr>
            <w:r w:rsidRPr="002D60E8">
              <w:rPr>
                <w:rFonts w:cs="Tahoma"/>
                <w:b/>
                <w:color w:val="000000" w:themeColor="text1"/>
                <w:sz w:val="20"/>
                <w:szCs w:val="20"/>
              </w:rPr>
              <w:t>Miasto i gmina Świecie</w:t>
            </w:r>
          </w:p>
        </w:tc>
        <w:tc>
          <w:tcPr>
            <w:tcW w:w="938" w:type="dxa"/>
            <w:shd w:val="clear" w:color="auto" w:fill="D6E3BC" w:themeFill="accent3" w:themeFillTint="66"/>
            <w:vAlign w:val="center"/>
          </w:tcPr>
          <w:p w14:paraId="35F1F548" w14:textId="3C9E5BEF"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34 183</w:t>
            </w:r>
          </w:p>
        </w:tc>
        <w:tc>
          <w:tcPr>
            <w:tcW w:w="939" w:type="dxa"/>
            <w:shd w:val="clear" w:color="auto" w:fill="D6E3BC" w:themeFill="accent3" w:themeFillTint="66"/>
            <w:vAlign w:val="center"/>
          </w:tcPr>
          <w:p w14:paraId="1E5BADC4" w14:textId="1D326DCF"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34 148</w:t>
            </w:r>
          </w:p>
        </w:tc>
        <w:tc>
          <w:tcPr>
            <w:tcW w:w="938" w:type="dxa"/>
            <w:shd w:val="clear" w:color="auto" w:fill="D6E3BC" w:themeFill="accent3" w:themeFillTint="66"/>
            <w:noWrap/>
            <w:vAlign w:val="center"/>
          </w:tcPr>
          <w:p w14:paraId="3E25ED2E" w14:textId="7465C91E"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34 111</w:t>
            </w:r>
          </w:p>
        </w:tc>
        <w:tc>
          <w:tcPr>
            <w:tcW w:w="939" w:type="dxa"/>
            <w:shd w:val="clear" w:color="auto" w:fill="D6E3BC" w:themeFill="accent3" w:themeFillTint="66"/>
            <w:noWrap/>
            <w:vAlign w:val="center"/>
          </w:tcPr>
          <w:p w14:paraId="5008C14C" w14:textId="063751FE"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34 050</w:t>
            </w:r>
          </w:p>
        </w:tc>
        <w:tc>
          <w:tcPr>
            <w:tcW w:w="938" w:type="dxa"/>
            <w:shd w:val="clear" w:color="auto" w:fill="D6E3BC" w:themeFill="accent3" w:themeFillTint="66"/>
            <w:vAlign w:val="center"/>
          </w:tcPr>
          <w:p w14:paraId="7AEC544D" w14:textId="2F126D0A"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33 949</w:t>
            </w:r>
          </w:p>
        </w:tc>
        <w:tc>
          <w:tcPr>
            <w:tcW w:w="1416" w:type="dxa"/>
            <w:shd w:val="clear" w:color="auto" w:fill="D6E3BC" w:themeFill="accent3" w:themeFillTint="66"/>
            <w:noWrap/>
            <w:vAlign w:val="center"/>
          </w:tcPr>
          <w:p w14:paraId="406D8D22" w14:textId="73E918B6"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99,3</w:t>
            </w:r>
          </w:p>
        </w:tc>
      </w:tr>
      <w:tr w:rsidR="00CA0DBA" w:rsidRPr="002D60E8" w14:paraId="495C2D58" w14:textId="77777777" w:rsidTr="002D60E8">
        <w:trPr>
          <w:cantSplit/>
          <w:jc w:val="center"/>
        </w:trPr>
        <w:tc>
          <w:tcPr>
            <w:tcW w:w="2964" w:type="dxa"/>
            <w:tcBorders>
              <w:bottom w:val="nil"/>
            </w:tcBorders>
            <w:shd w:val="clear" w:color="auto" w:fill="auto"/>
            <w:noWrap/>
            <w:vAlign w:val="center"/>
            <w:hideMark/>
          </w:tcPr>
          <w:p w14:paraId="44096F54" w14:textId="77777777" w:rsidR="00CA0DBA" w:rsidRPr="002D60E8" w:rsidRDefault="00CA0DBA" w:rsidP="00F172A1">
            <w:pPr>
              <w:spacing w:before="60" w:after="40" w:line="264" w:lineRule="auto"/>
              <w:ind w:firstLine="0"/>
              <w:jc w:val="left"/>
              <w:rPr>
                <w:rFonts w:cs="Tahoma"/>
                <w:iCs/>
                <w:color w:val="000000" w:themeColor="text1"/>
                <w:sz w:val="20"/>
                <w:szCs w:val="20"/>
              </w:rPr>
            </w:pPr>
            <w:r w:rsidRPr="002D60E8">
              <w:rPr>
                <w:rFonts w:cs="Tahoma"/>
                <w:iCs/>
                <w:color w:val="000000" w:themeColor="text1"/>
                <w:sz w:val="20"/>
                <w:szCs w:val="20"/>
              </w:rPr>
              <w:t>w tym:</w:t>
            </w:r>
          </w:p>
        </w:tc>
        <w:tc>
          <w:tcPr>
            <w:tcW w:w="938" w:type="dxa"/>
            <w:tcBorders>
              <w:bottom w:val="nil"/>
            </w:tcBorders>
            <w:vAlign w:val="center"/>
          </w:tcPr>
          <w:p w14:paraId="3900B724"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c>
          <w:tcPr>
            <w:tcW w:w="939" w:type="dxa"/>
            <w:tcBorders>
              <w:bottom w:val="nil"/>
            </w:tcBorders>
            <w:vAlign w:val="center"/>
          </w:tcPr>
          <w:p w14:paraId="6B7EC0CF"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c>
          <w:tcPr>
            <w:tcW w:w="938" w:type="dxa"/>
            <w:tcBorders>
              <w:bottom w:val="nil"/>
            </w:tcBorders>
            <w:shd w:val="clear" w:color="auto" w:fill="auto"/>
            <w:noWrap/>
            <w:vAlign w:val="center"/>
          </w:tcPr>
          <w:p w14:paraId="78B7B224"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c>
          <w:tcPr>
            <w:tcW w:w="939" w:type="dxa"/>
            <w:tcBorders>
              <w:bottom w:val="nil"/>
            </w:tcBorders>
            <w:shd w:val="clear" w:color="auto" w:fill="auto"/>
            <w:noWrap/>
            <w:vAlign w:val="center"/>
          </w:tcPr>
          <w:p w14:paraId="3A3A137A"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c>
          <w:tcPr>
            <w:tcW w:w="938" w:type="dxa"/>
            <w:tcBorders>
              <w:bottom w:val="nil"/>
            </w:tcBorders>
            <w:vAlign w:val="center"/>
          </w:tcPr>
          <w:p w14:paraId="610A07A9" w14:textId="77777777" w:rsidR="00CA0DBA" w:rsidRPr="002D60E8" w:rsidRDefault="00CA0DBA" w:rsidP="00F172A1">
            <w:pPr>
              <w:spacing w:before="60" w:after="40" w:line="264" w:lineRule="auto"/>
              <w:ind w:firstLine="0"/>
              <w:jc w:val="right"/>
              <w:rPr>
                <w:rFonts w:cs="Tahoma"/>
                <w:color w:val="000000" w:themeColor="text1"/>
                <w:sz w:val="20"/>
                <w:szCs w:val="20"/>
              </w:rPr>
            </w:pPr>
          </w:p>
        </w:tc>
        <w:tc>
          <w:tcPr>
            <w:tcW w:w="1416" w:type="dxa"/>
            <w:tcBorders>
              <w:bottom w:val="nil"/>
            </w:tcBorders>
            <w:shd w:val="clear" w:color="auto" w:fill="auto"/>
            <w:noWrap/>
            <w:vAlign w:val="center"/>
          </w:tcPr>
          <w:p w14:paraId="748FBD40"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r>
      <w:tr w:rsidR="00CA0DBA" w:rsidRPr="002D60E8" w14:paraId="74A3808B" w14:textId="77777777" w:rsidTr="002D60E8">
        <w:trPr>
          <w:cantSplit/>
          <w:jc w:val="center"/>
        </w:trPr>
        <w:tc>
          <w:tcPr>
            <w:tcW w:w="2964" w:type="dxa"/>
            <w:tcBorders>
              <w:top w:val="nil"/>
              <w:bottom w:val="dotted" w:sz="4" w:space="0" w:color="auto"/>
            </w:tcBorders>
            <w:shd w:val="clear" w:color="auto" w:fill="auto"/>
            <w:noWrap/>
            <w:vAlign w:val="center"/>
            <w:hideMark/>
          </w:tcPr>
          <w:p w14:paraId="704474CA" w14:textId="032B347B" w:rsidR="00CA0DBA" w:rsidRPr="002D60E8" w:rsidRDefault="00CA0DBA"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przyrost naturalny</w:t>
            </w:r>
          </w:p>
        </w:tc>
        <w:tc>
          <w:tcPr>
            <w:tcW w:w="938" w:type="dxa"/>
            <w:tcBorders>
              <w:top w:val="nil"/>
              <w:bottom w:val="dotted" w:sz="4" w:space="0" w:color="auto"/>
            </w:tcBorders>
            <w:vAlign w:val="center"/>
          </w:tcPr>
          <w:p w14:paraId="0D4151D6" w14:textId="39D5B971" w:rsidR="00CA0DBA"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9</w:t>
            </w:r>
          </w:p>
        </w:tc>
        <w:tc>
          <w:tcPr>
            <w:tcW w:w="939" w:type="dxa"/>
            <w:tcBorders>
              <w:top w:val="nil"/>
              <w:bottom w:val="dotted" w:sz="4" w:space="0" w:color="auto"/>
            </w:tcBorders>
            <w:vAlign w:val="center"/>
          </w:tcPr>
          <w:p w14:paraId="1DED3A50" w14:textId="0B96788E" w:rsidR="00CA0DBA"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-23</w:t>
            </w:r>
          </w:p>
        </w:tc>
        <w:tc>
          <w:tcPr>
            <w:tcW w:w="938" w:type="dxa"/>
            <w:tcBorders>
              <w:top w:val="nil"/>
              <w:bottom w:val="dotted" w:sz="4" w:space="0" w:color="auto"/>
            </w:tcBorders>
            <w:shd w:val="clear" w:color="auto" w:fill="auto"/>
            <w:noWrap/>
            <w:vAlign w:val="center"/>
          </w:tcPr>
          <w:p w14:paraId="30E2D20D" w14:textId="70C5236F" w:rsidR="00CA0DBA"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-17</w:t>
            </w:r>
          </w:p>
        </w:tc>
        <w:tc>
          <w:tcPr>
            <w:tcW w:w="939" w:type="dxa"/>
            <w:tcBorders>
              <w:top w:val="nil"/>
              <w:bottom w:val="dotted" w:sz="4" w:space="0" w:color="auto"/>
            </w:tcBorders>
            <w:shd w:val="clear" w:color="auto" w:fill="auto"/>
            <w:noWrap/>
            <w:vAlign w:val="center"/>
          </w:tcPr>
          <w:p w14:paraId="08A0FF0A" w14:textId="40F94F5D" w:rsidR="00CA0DBA"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-20</w:t>
            </w:r>
          </w:p>
        </w:tc>
        <w:tc>
          <w:tcPr>
            <w:tcW w:w="938" w:type="dxa"/>
            <w:tcBorders>
              <w:top w:val="nil"/>
              <w:bottom w:val="dotted" w:sz="4" w:space="0" w:color="auto"/>
            </w:tcBorders>
            <w:vAlign w:val="center"/>
          </w:tcPr>
          <w:p w14:paraId="2364CC98" w14:textId="24A4141B" w:rsidR="00CA0DBA" w:rsidRPr="002D60E8" w:rsidRDefault="00542ED0" w:rsidP="00F172A1">
            <w:pPr>
              <w:spacing w:before="60" w:after="40" w:line="264" w:lineRule="auto"/>
              <w:ind w:firstLine="0"/>
              <w:jc w:val="right"/>
              <w:rPr>
                <w:rFonts w:cs="Tahoma"/>
                <w:color w:val="000000" w:themeColor="text1"/>
                <w:sz w:val="20"/>
                <w:szCs w:val="20"/>
              </w:rPr>
            </w:pPr>
            <w:r w:rsidRPr="002D60E8">
              <w:rPr>
                <w:rFonts w:cs="Tahoma"/>
                <w:color w:val="000000" w:themeColor="text1"/>
                <w:sz w:val="20"/>
                <w:szCs w:val="20"/>
              </w:rPr>
              <w:t>-27</w:t>
            </w:r>
          </w:p>
        </w:tc>
        <w:tc>
          <w:tcPr>
            <w:tcW w:w="1416" w:type="dxa"/>
            <w:tcBorders>
              <w:top w:val="nil"/>
              <w:bottom w:val="dotted" w:sz="4" w:space="0" w:color="auto"/>
            </w:tcBorders>
            <w:shd w:val="clear" w:color="auto" w:fill="auto"/>
            <w:noWrap/>
            <w:vAlign w:val="center"/>
          </w:tcPr>
          <w:p w14:paraId="2808CCBF"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r>
      <w:tr w:rsidR="00542ED0" w:rsidRPr="002D60E8" w14:paraId="6EBD88B4" w14:textId="77777777" w:rsidTr="002D60E8">
        <w:trPr>
          <w:cantSplit/>
          <w:jc w:val="center"/>
        </w:trPr>
        <w:tc>
          <w:tcPr>
            <w:tcW w:w="2964" w:type="dxa"/>
            <w:tcBorders>
              <w:top w:val="dotted" w:sz="4" w:space="0" w:color="auto"/>
              <w:bottom w:val="single" w:sz="6" w:space="0" w:color="auto"/>
            </w:tcBorders>
            <w:shd w:val="clear" w:color="auto" w:fill="auto"/>
            <w:noWrap/>
            <w:vAlign w:val="center"/>
            <w:hideMark/>
          </w:tcPr>
          <w:p w14:paraId="3F874770" w14:textId="77777777" w:rsidR="00542ED0" w:rsidRPr="002D60E8" w:rsidRDefault="00542ED0"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saldo migracji</w:t>
            </w:r>
            <w:r w:rsidRPr="002D60E8">
              <w:rPr>
                <w:rFonts w:ascii="Tahoma" w:hAnsi="Tahoma" w:cs="Tahoma"/>
                <w:iCs/>
                <w:color w:val="000000" w:themeColor="text1"/>
                <w:sz w:val="20"/>
                <w:szCs w:val="20"/>
              </w:rPr>
              <w:br/>
              <w:t>na pobyt stały</w:t>
            </w:r>
          </w:p>
        </w:tc>
        <w:tc>
          <w:tcPr>
            <w:tcW w:w="938" w:type="dxa"/>
            <w:tcBorders>
              <w:top w:val="dotted" w:sz="4" w:space="0" w:color="auto"/>
              <w:bottom w:val="single" w:sz="6" w:space="0" w:color="auto"/>
            </w:tcBorders>
            <w:vAlign w:val="center"/>
          </w:tcPr>
          <w:p w14:paraId="43CC5FBD" w14:textId="2E95BAE4"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p>
        </w:tc>
        <w:tc>
          <w:tcPr>
            <w:tcW w:w="939" w:type="dxa"/>
            <w:tcBorders>
              <w:top w:val="dotted" w:sz="4" w:space="0" w:color="auto"/>
              <w:bottom w:val="single" w:sz="6" w:space="0" w:color="auto"/>
            </w:tcBorders>
            <w:vAlign w:val="center"/>
          </w:tcPr>
          <w:p w14:paraId="1281BD84" w14:textId="40BD0575"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-8</w:t>
            </w:r>
          </w:p>
        </w:tc>
        <w:tc>
          <w:tcPr>
            <w:tcW w:w="938" w:type="dxa"/>
            <w:tcBorders>
              <w:top w:val="dotted" w:sz="4" w:space="0" w:color="auto"/>
              <w:bottom w:val="single" w:sz="6" w:space="0" w:color="auto"/>
            </w:tcBorders>
            <w:shd w:val="clear" w:color="auto" w:fill="auto"/>
            <w:noWrap/>
            <w:vAlign w:val="center"/>
          </w:tcPr>
          <w:p w14:paraId="16501AFE" w14:textId="1173A38B"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-20</w:t>
            </w:r>
          </w:p>
        </w:tc>
        <w:tc>
          <w:tcPr>
            <w:tcW w:w="939" w:type="dxa"/>
            <w:tcBorders>
              <w:top w:val="dotted" w:sz="4" w:space="0" w:color="auto"/>
              <w:bottom w:val="single" w:sz="6" w:space="0" w:color="auto"/>
            </w:tcBorders>
            <w:shd w:val="clear" w:color="auto" w:fill="auto"/>
            <w:noWrap/>
            <w:vAlign w:val="center"/>
          </w:tcPr>
          <w:p w14:paraId="1A2831EE" w14:textId="2274D225"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-3</w:t>
            </w:r>
          </w:p>
        </w:tc>
        <w:tc>
          <w:tcPr>
            <w:tcW w:w="938" w:type="dxa"/>
            <w:tcBorders>
              <w:top w:val="dotted" w:sz="4" w:space="0" w:color="auto"/>
              <w:bottom w:val="single" w:sz="6" w:space="0" w:color="auto"/>
            </w:tcBorders>
            <w:vAlign w:val="center"/>
          </w:tcPr>
          <w:p w14:paraId="13103F05" w14:textId="24F4C0F0"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-103</w:t>
            </w:r>
          </w:p>
        </w:tc>
        <w:tc>
          <w:tcPr>
            <w:tcW w:w="1416" w:type="dxa"/>
            <w:tcBorders>
              <w:top w:val="dotted" w:sz="4" w:space="0" w:color="auto"/>
              <w:bottom w:val="single" w:sz="6" w:space="0" w:color="auto"/>
            </w:tcBorders>
            <w:shd w:val="clear" w:color="auto" w:fill="auto"/>
            <w:noWrap/>
            <w:vAlign w:val="center"/>
          </w:tcPr>
          <w:p w14:paraId="68004E02" w14:textId="77777777" w:rsidR="00542ED0" w:rsidRPr="002D60E8" w:rsidRDefault="00542ED0" w:rsidP="00F172A1">
            <w:pPr>
              <w:spacing w:before="60" w:after="40" w:line="264" w:lineRule="auto"/>
              <w:ind w:firstLine="0"/>
              <w:jc w:val="right"/>
              <w:rPr>
                <w:rFonts w:cs="Tahoma"/>
                <w:iCs/>
                <w:color w:val="000000" w:themeColor="text1"/>
                <w:sz w:val="20"/>
                <w:szCs w:val="20"/>
              </w:rPr>
            </w:pPr>
          </w:p>
        </w:tc>
      </w:tr>
      <w:tr w:rsidR="00542ED0" w:rsidRPr="002D60E8" w14:paraId="7EC164CB" w14:textId="77777777" w:rsidTr="002D60E8">
        <w:trPr>
          <w:cantSplit/>
          <w:jc w:val="center"/>
        </w:trPr>
        <w:tc>
          <w:tcPr>
            <w:tcW w:w="2964" w:type="dxa"/>
            <w:shd w:val="clear" w:color="auto" w:fill="CCFFCC"/>
            <w:noWrap/>
            <w:vAlign w:val="center"/>
            <w:hideMark/>
          </w:tcPr>
          <w:p w14:paraId="78324365" w14:textId="77777777" w:rsidR="00542ED0" w:rsidRPr="002D60E8" w:rsidRDefault="00542ED0" w:rsidP="00F172A1">
            <w:pPr>
              <w:keepNext/>
              <w:spacing w:before="60" w:after="40" w:line="264" w:lineRule="auto"/>
              <w:ind w:firstLine="0"/>
              <w:jc w:val="left"/>
              <w:rPr>
                <w:rFonts w:cs="Tahoma"/>
                <w:b/>
                <w:color w:val="000000" w:themeColor="text1"/>
                <w:sz w:val="20"/>
                <w:szCs w:val="20"/>
              </w:rPr>
            </w:pPr>
            <w:r w:rsidRPr="002D60E8">
              <w:rPr>
                <w:rFonts w:cs="Tahoma"/>
                <w:b/>
                <w:color w:val="000000" w:themeColor="text1"/>
                <w:sz w:val="20"/>
                <w:szCs w:val="20"/>
              </w:rPr>
              <w:t>Miasto i gmina Nowe</w:t>
            </w:r>
          </w:p>
        </w:tc>
        <w:tc>
          <w:tcPr>
            <w:tcW w:w="938" w:type="dxa"/>
            <w:shd w:val="clear" w:color="auto" w:fill="CCFFCC"/>
            <w:vAlign w:val="center"/>
          </w:tcPr>
          <w:p w14:paraId="3B506A02" w14:textId="33762E38"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10 521</w:t>
            </w:r>
          </w:p>
        </w:tc>
        <w:tc>
          <w:tcPr>
            <w:tcW w:w="939" w:type="dxa"/>
            <w:shd w:val="clear" w:color="auto" w:fill="CCFFCC"/>
            <w:vAlign w:val="center"/>
          </w:tcPr>
          <w:p w14:paraId="16FFB35C" w14:textId="10415D76"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10 450</w:t>
            </w:r>
          </w:p>
        </w:tc>
        <w:tc>
          <w:tcPr>
            <w:tcW w:w="938" w:type="dxa"/>
            <w:shd w:val="clear" w:color="auto" w:fill="CCFFCC"/>
            <w:noWrap/>
            <w:vAlign w:val="center"/>
          </w:tcPr>
          <w:p w14:paraId="6A9081B9" w14:textId="5EB92B81"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10 371</w:t>
            </w:r>
          </w:p>
        </w:tc>
        <w:tc>
          <w:tcPr>
            <w:tcW w:w="939" w:type="dxa"/>
            <w:shd w:val="clear" w:color="auto" w:fill="CCFFCC"/>
            <w:noWrap/>
            <w:vAlign w:val="center"/>
          </w:tcPr>
          <w:p w14:paraId="44CD83FA" w14:textId="65DF8349"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10 277</w:t>
            </w:r>
          </w:p>
        </w:tc>
        <w:tc>
          <w:tcPr>
            <w:tcW w:w="938" w:type="dxa"/>
            <w:shd w:val="clear" w:color="auto" w:fill="CCFFCC"/>
            <w:vAlign w:val="center"/>
          </w:tcPr>
          <w:p w14:paraId="1B4CEBA2" w14:textId="39E9CCCC"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10 183</w:t>
            </w:r>
          </w:p>
        </w:tc>
        <w:tc>
          <w:tcPr>
            <w:tcW w:w="1416" w:type="dxa"/>
            <w:shd w:val="clear" w:color="auto" w:fill="CCFFCC"/>
            <w:noWrap/>
            <w:vAlign w:val="center"/>
          </w:tcPr>
          <w:p w14:paraId="04E921C6" w14:textId="334B6F5B"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96,8</w:t>
            </w:r>
          </w:p>
        </w:tc>
      </w:tr>
      <w:tr w:rsidR="00CA0DBA" w:rsidRPr="002D60E8" w14:paraId="162CC24B" w14:textId="77777777" w:rsidTr="002D60E8">
        <w:trPr>
          <w:cantSplit/>
          <w:jc w:val="center"/>
        </w:trPr>
        <w:tc>
          <w:tcPr>
            <w:tcW w:w="2964" w:type="dxa"/>
            <w:tcBorders>
              <w:bottom w:val="nil"/>
            </w:tcBorders>
            <w:shd w:val="clear" w:color="auto" w:fill="auto"/>
            <w:noWrap/>
            <w:vAlign w:val="center"/>
            <w:hideMark/>
          </w:tcPr>
          <w:p w14:paraId="5C44C4F8" w14:textId="77777777" w:rsidR="00CA0DBA" w:rsidRPr="002D60E8" w:rsidRDefault="00CA0DBA" w:rsidP="00F172A1">
            <w:pPr>
              <w:keepNext/>
              <w:spacing w:before="60" w:after="40" w:line="264" w:lineRule="auto"/>
              <w:ind w:firstLine="0"/>
              <w:jc w:val="left"/>
              <w:rPr>
                <w:rFonts w:cs="Tahoma"/>
                <w:iCs/>
                <w:color w:val="000000" w:themeColor="text1"/>
                <w:sz w:val="20"/>
                <w:szCs w:val="20"/>
              </w:rPr>
            </w:pPr>
            <w:r w:rsidRPr="002D60E8">
              <w:rPr>
                <w:rFonts w:cs="Tahoma"/>
                <w:iCs/>
                <w:color w:val="000000" w:themeColor="text1"/>
                <w:sz w:val="20"/>
                <w:szCs w:val="20"/>
              </w:rPr>
              <w:t>w tym:</w:t>
            </w:r>
          </w:p>
        </w:tc>
        <w:tc>
          <w:tcPr>
            <w:tcW w:w="938" w:type="dxa"/>
            <w:tcBorders>
              <w:bottom w:val="nil"/>
            </w:tcBorders>
            <w:vAlign w:val="center"/>
          </w:tcPr>
          <w:p w14:paraId="5545366F"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vAlign w:val="center"/>
          </w:tcPr>
          <w:p w14:paraId="5B462015"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shd w:val="clear" w:color="auto" w:fill="auto"/>
            <w:noWrap/>
            <w:vAlign w:val="center"/>
          </w:tcPr>
          <w:p w14:paraId="2C49A4B7"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shd w:val="clear" w:color="auto" w:fill="auto"/>
            <w:noWrap/>
            <w:vAlign w:val="center"/>
          </w:tcPr>
          <w:p w14:paraId="2040C737"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vAlign w:val="center"/>
          </w:tcPr>
          <w:p w14:paraId="70274E70" w14:textId="77777777" w:rsidR="00CA0DBA" w:rsidRPr="002D60E8" w:rsidRDefault="00CA0DBA" w:rsidP="00F172A1">
            <w:pPr>
              <w:keepNext/>
              <w:spacing w:before="60" w:after="40" w:line="264" w:lineRule="auto"/>
              <w:ind w:firstLine="0"/>
              <w:jc w:val="right"/>
              <w:rPr>
                <w:rFonts w:cs="Tahoma"/>
                <w:color w:val="000000" w:themeColor="text1"/>
                <w:sz w:val="20"/>
                <w:szCs w:val="20"/>
              </w:rPr>
            </w:pPr>
          </w:p>
        </w:tc>
        <w:tc>
          <w:tcPr>
            <w:tcW w:w="1416" w:type="dxa"/>
            <w:tcBorders>
              <w:bottom w:val="nil"/>
            </w:tcBorders>
            <w:shd w:val="clear" w:color="auto" w:fill="auto"/>
            <w:noWrap/>
            <w:vAlign w:val="center"/>
          </w:tcPr>
          <w:p w14:paraId="2293ABA6"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CA0DBA" w:rsidRPr="002D60E8" w14:paraId="576D969D" w14:textId="77777777" w:rsidTr="002D60E8">
        <w:trPr>
          <w:cantSplit/>
          <w:jc w:val="center"/>
        </w:trPr>
        <w:tc>
          <w:tcPr>
            <w:tcW w:w="2964" w:type="dxa"/>
            <w:tcBorders>
              <w:top w:val="nil"/>
              <w:bottom w:val="dotted" w:sz="4" w:space="0" w:color="auto"/>
            </w:tcBorders>
            <w:shd w:val="clear" w:color="auto" w:fill="auto"/>
            <w:noWrap/>
            <w:vAlign w:val="center"/>
            <w:hideMark/>
          </w:tcPr>
          <w:p w14:paraId="4E26798F" w14:textId="5CCCBF51" w:rsidR="00CA0DBA" w:rsidRPr="002D60E8" w:rsidRDefault="00CA0DBA"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 xml:space="preserve">przyrost naturalny </w:t>
            </w:r>
          </w:p>
        </w:tc>
        <w:tc>
          <w:tcPr>
            <w:tcW w:w="938" w:type="dxa"/>
            <w:tcBorders>
              <w:top w:val="nil"/>
              <w:bottom w:val="dotted" w:sz="4" w:space="0" w:color="auto"/>
            </w:tcBorders>
            <w:vAlign w:val="center"/>
          </w:tcPr>
          <w:p w14:paraId="35123346" w14:textId="6479081A" w:rsidR="00CA0DBA" w:rsidRPr="002D60E8" w:rsidRDefault="00714084"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-31</w:t>
            </w:r>
          </w:p>
        </w:tc>
        <w:tc>
          <w:tcPr>
            <w:tcW w:w="939" w:type="dxa"/>
            <w:tcBorders>
              <w:top w:val="nil"/>
              <w:bottom w:val="dotted" w:sz="4" w:space="0" w:color="auto"/>
            </w:tcBorders>
            <w:vAlign w:val="center"/>
          </w:tcPr>
          <w:p w14:paraId="1645D37B" w14:textId="66F3909A" w:rsidR="00CA0DBA" w:rsidRPr="002D60E8" w:rsidRDefault="00714084"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-22</w:t>
            </w:r>
          </w:p>
        </w:tc>
        <w:tc>
          <w:tcPr>
            <w:tcW w:w="938" w:type="dxa"/>
            <w:tcBorders>
              <w:top w:val="nil"/>
              <w:bottom w:val="dotted" w:sz="4" w:space="0" w:color="auto"/>
            </w:tcBorders>
            <w:shd w:val="clear" w:color="auto" w:fill="auto"/>
            <w:noWrap/>
            <w:vAlign w:val="center"/>
          </w:tcPr>
          <w:p w14:paraId="0FCEE15D" w14:textId="5F260850" w:rsidR="00CA0DBA" w:rsidRPr="002D60E8" w:rsidRDefault="00714084"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-11</w:t>
            </w:r>
          </w:p>
        </w:tc>
        <w:tc>
          <w:tcPr>
            <w:tcW w:w="939" w:type="dxa"/>
            <w:tcBorders>
              <w:top w:val="nil"/>
              <w:bottom w:val="dotted" w:sz="4" w:space="0" w:color="auto"/>
            </w:tcBorders>
            <w:shd w:val="clear" w:color="auto" w:fill="auto"/>
            <w:noWrap/>
            <w:vAlign w:val="center"/>
          </w:tcPr>
          <w:p w14:paraId="0EA871CC" w14:textId="222D489F" w:rsidR="00CA0DBA" w:rsidRPr="002D60E8" w:rsidRDefault="00CA0DBA"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r w:rsidR="00714084" w:rsidRPr="002D60E8">
              <w:rPr>
                <w:rFonts w:cs="Tahoma"/>
                <w:iCs/>
                <w:color w:val="000000" w:themeColor="text1"/>
                <w:sz w:val="20"/>
                <w:szCs w:val="20"/>
              </w:rPr>
              <w:t>34</w:t>
            </w:r>
          </w:p>
        </w:tc>
        <w:tc>
          <w:tcPr>
            <w:tcW w:w="938" w:type="dxa"/>
            <w:tcBorders>
              <w:top w:val="nil"/>
              <w:bottom w:val="dotted" w:sz="4" w:space="0" w:color="auto"/>
            </w:tcBorders>
            <w:vAlign w:val="center"/>
          </w:tcPr>
          <w:p w14:paraId="6F225DBF" w14:textId="1B5DA652" w:rsidR="00CA0DBA" w:rsidRPr="002D60E8" w:rsidRDefault="00CA0DBA" w:rsidP="00F172A1">
            <w:pPr>
              <w:spacing w:before="60" w:after="40" w:line="264" w:lineRule="auto"/>
              <w:ind w:firstLine="0"/>
              <w:jc w:val="right"/>
              <w:rPr>
                <w:rFonts w:cs="Tahoma"/>
                <w:color w:val="000000" w:themeColor="text1"/>
                <w:sz w:val="20"/>
                <w:szCs w:val="20"/>
              </w:rPr>
            </w:pPr>
            <w:r w:rsidRPr="002D60E8">
              <w:rPr>
                <w:rFonts w:cs="Tahoma"/>
                <w:color w:val="000000" w:themeColor="text1"/>
                <w:sz w:val="20"/>
                <w:szCs w:val="20"/>
              </w:rPr>
              <w:t>-</w:t>
            </w:r>
            <w:r w:rsidR="00714084" w:rsidRPr="002D60E8">
              <w:rPr>
                <w:rFonts w:cs="Tahoma"/>
                <w:color w:val="000000" w:themeColor="text1"/>
                <w:sz w:val="20"/>
                <w:szCs w:val="20"/>
              </w:rPr>
              <w:t>24</w:t>
            </w:r>
          </w:p>
        </w:tc>
        <w:tc>
          <w:tcPr>
            <w:tcW w:w="1416" w:type="dxa"/>
            <w:tcBorders>
              <w:top w:val="nil"/>
              <w:bottom w:val="dotted" w:sz="4" w:space="0" w:color="auto"/>
            </w:tcBorders>
            <w:shd w:val="clear" w:color="auto" w:fill="auto"/>
            <w:noWrap/>
            <w:vAlign w:val="center"/>
          </w:tcPr>
          <w:p w14:paraId="29A5C46F"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r>
      <w:tr w:rsidR="002D60E8" w:rsidRPr="002D60E8" w14:paraId="3B511952" w14:textId="77777777" w:rsidTr="002D60E8">
        <w:trPr>
          <w:cantSplit/>
          <w:jc w:val="center"/>
        </w:trPr>
        <w:tc>
          <w:tcPr>
            <w:tcW w:w="2964" w:type="dxa"/>
            <w:tcBorders>
              <w:top w:val="dotted" w:sz="4" w:space="0" w:color="auto"/>
              <w:bottom w:val="single" w:sz="6" w:space="0" w:color="auto"/>
            </w:tcBorders>
            <w:shd w:val="clear" w:color="auto" w:fill="auto"/>
            <w:noWrap/>
            <w:vAlign w:val="center"/>
            <w:hideMark/>
          </w:tcPr>
          <w:p w14:paraId="2237D908" w14:textId="77777777" w:rsidR="00542ED0" w:rsidRPr="002D60E8" w:rsidRDefault="00542ED0"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saldo migracji</w:t>
            </w:r>
            <w:r w:rsidRPr="002D60E8">
              <w:rPr>
                <w:rFonts w:ascii="Tahoma" w:hAnsi="Tahoma" w:cs="Tahoma"/>
                <w:iCs/>
                <w:color w:val="000000" w:themeColor="text1"/>
                <w:sz w:val="20"/>
                <w:szCs w:val="20"/>
              </w:rPr>
              <w:br/>
              <w:t>na pobyt stały</w:t>
            </w:r>
          </w:p>
        </w:tc>
        <w:tc>
          <w:tcPr>
            <w:tcW w:w="938" w:type="dxa"/>
            <w:tcBorders>
              <w:top w:val="dotted" w:sz="4" w:space="0" w:color="auto"/>
              <w:bottom w:val="single" w:sz="6" w:space="0" w:color="auto"/>
            </w:tcBorders>
            <w:vAlign w:val="center"/>
          </w:tcPr>
          <w:p w14:paraId="538DD322" w14:textId="505AC573"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p>
        </w:tc>
        <w:tc>
          <w:tcPr>
            <w:tcW w:w="939" w:type="dxa"/>
            <w:tcBorders>
              <w:top w:val="dotted" w:sz="4" w:space="0" w:color="auto"/>
              <w:bottom w:val="single" w:sz="6" w:space="0" w:color="auto"/>
            </w:tcBorders>
            <w:vAlign w:val="center"/>
          </w:tcPr>
          <w:p w14:paraId="02E9A748" w14:textId="65B084BD"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-28</w:t>
            </w:r>
          </w:p>
        </w:tc>
        <w:tc>
          <w:tcPr>
            <w:tcW w:w="938" w:type="dxa"/>
            <w:tcBorders>
              <w:top w:val="dotted" w:sz="4" w:space="0" w:color="auto"/>
              <w:bottom w:val="single" w:sz="6" w:space="0" w:color="auto"/>
            </w:tcBorders>
            <w:shd w:val="clear" w:color="auto" w:fill="auto"/>
            <w:noWrap/>
            <w:vAlign w:val="center"/>
          </w:tcPr>
          <w:p w14:paraId="58C32628" w14:textId="3C7A4B39"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-59</w:t>
            </w:r>
          </w:p>
        </w:tc>
        <w:tc>
          <w:tcPr>
            <w:tcW w:w="939" w:type="dxa"/>
            <w:tcBorders>
              <w:top w:val="dotted" w:sz="4" w:space="0" w:color="auto"/>
              <w:bottom w:val="single" w:sz="6" w:space="0" w:color="auto"/>
            </w:tcBorders>
            <w:shd w:val="clear" w:color="auto" w:fill="auto"/>
            <w:noWrap/>
            <w:vAlign w:val="center"/>
          </w:tcPr>
          <w:p w14:paraId="519BC4CB" w14:textId="56C19EF2"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-63</w:t>
            </w:r>
          </w:p>
        </w:tc>
        <w:tc>
          <w:tcPr>
            <w:tcW w:w="938" w:type="dxa"/>
            <w:tcBorders>
              <w:top w:val="dotted" w:sz="4" w:space="0" w:color="auto"/>
              <w:bottom w:val="single" w:sz="6" w:space="0" w:color="auto"/>
            </w:tcBorders>
            <w:vAlign w:val="center"/>
          </w:tcPr>
          <w:p w14:paraId="5FD97EAE" w14:textId="3C5B6259"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-69</w:t>
            </w:r>
          </w:p>
        </w:tc>
        <w:tc>
          <w:tcPr>
            <w:tcW w:w="1416" w:type="dxa"/>
            <w:tcBorders>
              <w:top w:val="dotted" w:sz="4" w:space="0" w:color="auto"/>
              <w:bottom w:val="single" w:sz="6" w:space="0" w:color="auto"/>
            </w:tcBorders>
            <w:shd w:val="clear" w:color="auto" w:fill="auto"/>
            <w:noWrap/>
            <w:vAlign w:val="center"/>
          </w:tcPr>
          <w:p w14:paraId="15F6E237" w14:textId="77777777" w:rsidR="00542ED0" w:rsidRPr="002D60E8" w:rsidRDefault="00542ED0" w:rsidP="00F172A1">
            <w:pPr>
              <w:spacing w:before="60" w:after="40" w:line="264" w:lineRule="auto"/>
              <w:ind w:firstLine="0"/>
              <w:jc w:val="right"/>
              <w:rPr>
                <w:rFonts w:cs="Tahoma"/>
                <w:iCs/>
                <w:color w:val="000000" w:themeColor="text1"/>
                <w:sz w:val="20"/>
                <w:szCs w:val="20"/>
              </w:rPr>
            </w:pPr>
          </w:p>
        </w:tc>
      </w:tr>
      <w:tr w:rsidR="00542ED0" w:rsidRPr="002D60E8" w14:paraId="501F08B3" w14:textId="77777777" w:rsidTr="002D60E8">
        <w:trPr>
          <w:cantSplit/>
          <w:jc w:val="center"/>
        </w:trPr>
        <w:tc>
          <w:tcPr>
            <w:tcW w:w="2964" w:type="dxa"/>
            <w:shd w:val="clear" w:color="auto" w:fill="CCFFCC"/>
            <w:noWrap/>
            <w:vAlign w:val="center"/>
            <w:hideMark/>
          </w:tcPr>
          <w:p w14:paraId="31452140" w14:textId="77777777" w:rsidR="00542ED0" w:rsidRPr="002D60E8" w:rsidRDefault="00542ED0" w:rsidP="00F172A1">
            <w:pPr>
              <w:keepNext/>
              <w:spacing w:before="60" w:after="40" w:line="264" w:lineRule="auto"/>
              <w:ind w:firstLine="0"/>
              <w:jc w:val="left"/>
              <w:rPr>
                <w:rFonts w:cs="Tahoma"/>
                <w:b/>
                <w:color w:val="000000" w:themeColor="text1"/>
                <w:sz w:val="20"/>
                <w:szCs w:val="20"/>
              </w:rPr>
            </w:pPr>
            <w:r w:rsidRPr="002D60E8">
              <w:rPr>
                <w:rFonts w:cs="Tahoma"/>
                <w:b/>
                <w:color w:val="000000" w:themeColor="text1"/>
                <w:sz w:val="20"/>
                <w:szCs w:val="20"/>
              </w:rPr>
              <w:t>Gmina Bukowiec</w:t>
            </w:r>
          </w:p>
        </w:tc>
        <w:tc>
          <w:tcPr>
            <w:tcW w:w="938" w:type="dxa"/>
            <w:shd w:val="clear" w:color="auto" w:fill="CCFFCC"/>
            <w:vAlign w:val="center"/>
          </w:tcPr>
          <w:p w14:paraId="44197283" w14:textId="384C36D8"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5 169</w:t>
            </w:r>
          </w:p>
        </w:tc>
        <w:tc>
          <w:tcPr>
            <w:tcW w:w="939" w:type="dxa"/>
            <w:shd w:val="clear" w:color="auto" w:fill="CCFFCC"/>
            <w:vAlign w:val="center"/>
          </w:tcPr>
          <w:p w14:paraId="1F4AD266" w14:textId="70068356"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5 142</w:t>
            </w:r>
          </w:p>
        </w:tc>
        <w:tc>
          <w:tcPr>
            <w:tcW w:w="938" w:type="dxa"/>
            <w:shd w:val="clear" w:color="auto" w:fill="CCFFCC"/>
            <w:noWrap/>
            <w:vAlign w:val="center"/>
          </w:tcPr>
          <w:p w14:paraId="14765F7C" w14:textId="4C55F5CC"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5 146</w:t>
            </w:r>
          </w:p>
        </w:tc>
        <w:tc>
          <w:tcPr>
            <w:tcW w:w="939" w:type="dxa"/>
            <w:shd w:val="clear" w:color="auto" w:fill="CCFFCC"/>
            <w:noWrap/>
            <w:vAlign w:val="center"/>
          </w:tcPr>
          <w:p w14:paraId="1C39D604" w14:textId="1E623EFE"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5 140</w:t>
            </w:r>
          </w:p>
        </w:tc>
        <w:tc>
          <w:tcPr>
            <w:tcW w:w="938" w:type="dxa"/>
            <w:shd w:val="clear" w:color="auto" w:fill="CCFFCC"/>
            <w:vAlign w:val="center"/>
          </w:tcPr>
          <w:p w14:paraId="71D4133E" w14:textId="2BEDAB7B"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5 138</w:t>
            </w:r>
          </w:p>
        </w:tc>
        <w:tc>
          <w:tcPr>
            <w:tcW w:w="1416" w:type="dxa"/>
            <w:shd w:val="clear" w:color="auto" w:fill="CCFFCC"/>
            <w:noWrap/>
            <w:vAlign w:val="center"/>
          </w:tcPr>
          <w:p w14:paraId="5F7CC1AE" w14:textId="238CB6EA"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99,4</w:t>
            </w:r>
          </w:p>
        </w:tc>
      </w:tr>
      <w:tr w:rsidR="00CA0DBA" w:rsidRPr="002D60E8" w14:paraId="13189478" w14:textId="77777777" w:rsidTr="002D60E8">
        <w:trPr>
          <w:cantSplit/>
          <w:jc w:val="center"/>
        </w:trPr>
        <w:tc>
          <w:tcPr>
            <w:tcW w:w="2964" w:type="dxa"/>
            <w:tcBorders>
              <w:bottom w:val="nil"/>
            </w:tcBorders>
            <w:shd w:val="clear" w:color="auto" w:fill="auto"/>
            <w:noWrap/>
            <w:vAlign w:val="center"/>
            <w:hideMark/>
          </w:tcPr>
          <w:p w14:paraId="519DA8B9" w14:textId="77777777" w:rsidR="00CA0DBA" w:rsidRPr="002D60E8" w:rsidRDefault="00CA0DBA" w:rsidP="00F172A1">
            <w:pPr>
              <w:spacing w:before="60" w:after="40" w:line="264" w:lineRule="auto"/>
              <w:ind w:firstLine="0"/>
              <w:jc w:val="left"/>
              <w:rPr>
                <w:rFonts w:cs="Tahoma"/>
                <w:iCs/>
                <w:color w:val="000000" w:themeColor="text1"/>
                <w:sz w:val="20"/>
                <w:szCs w:val="20"/>
              </w:rPr>
            </w:pPr>
            <w:r w:rsidRPr="002D60E8">
              <w:rPr>
                <w:rFonts w:cs="Tahoma"/>
                <w:iCs/>
                <w:color w:val="000000" w:themeColor="text1"/>
                <w:sz w:val="20"/>
                <w:szCs w:val="20"/>
              </w:rPr>
              <w:t>w tym:</w:t>
            </w:r>
          </w:p>
        </w:tc>
        <w:tc>
          <w:tcPr>
            <w:tcW w:w="938" w:type="dxa"/>
            <w:tcBorders>
              <w:bottom w:val="nil"/>
            </w:tcBorders>
            <w:vAlign w:val="center"/>
          </w:tcPr>
          <w:p w14:paraId="285E980D"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c>
          <w:tcPr>
            <w:tcW w:w="939" w:type="dxa"/>
            <w:tcBorders>
              <w:bottom w:val="nil"/>
            </w:tcBorders>
            <w:vAlign w:val="center"/>
          </w:tcPr>
          <w:p w14:paraId="4FFBF234"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c>
          <w:tcPr>
            <w:tcW w:w="938" w:type="dxa"/>
            <w:tcBorders>
              <w:bottom w:val="nil"/>
            </w:tcBorders>
            <w:shd w:val="clear" w:color="auto" w:fill="auto"/>
            <w:noWrap/>
            <w:vAlign w:val="center"/>
          </w:tcPr>
          <w:p w14:paraId="0F8799AC"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c>
          <w:tcPr>
            <w:tcW w:w="939" w:type="dxa"/>
            <w:tcBorders>
              <w:bottom w:val="nil"/>
            </w:tcBorders>
            <w:shd w:val="clear" w:color="auto" w:fill="auto"/>
            <w:noWrap/>
            <w:vAlign w:val="center"/>
          </w:tcPr>
          <w:p w14:paraId="601F1AB9"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c>
          <w:tcPr>
            <w:tcW w:w="938" w:type="dxa"/>
            <w:tcBorders>
              <w:bottom w:val="nil"/>
            </w:tcBorders>
            <w:vAlign w:val="center"/>
          </w:tcPr>
          <w:p w14:paraId="245110BD" w14:textId="77777777" w:rsidR="00CA0DBA" w:rsidRPr="002D60E8" w:rsidRDefault="00CA0DBA" w:rsidP="00F172A1">
            <w:pPr>
              <w:spacing w:before="60" w:after="40" w:line="264" w:lineRule="auto"/>
              <w:ind w:firstLine="0"/>
              <w:jc w:val="right"/>
              <w:rPr>
                <w:rFonts w:cs="Tahoma"/>
                <w:color w:val="000000" w:themeColor="text1"/>
                <w:sz w:val="20"/>
                <w:szCs w:val="20"/>
              </w:rPr>
            </w:pPr>
          </w:p>
        </w:tc>
        <w:tc>
          <w:tcPr>
            <w:tcW w:w="1416" w:type="dxa"/>
            <w:tcBorders>
              <w:bottom w:val="nil"/>
            </w:tcBorders>
            <w:shd w:val="clear" w:color="auto" w:fill="auto"/>
            <w:noWrap/>
            <w:vAlign w:val="center"/>
          </w:tcPr>
          <w:p w14:paraId="5D07E63D"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r>
      <w:tr w:rsidR="00CA0DBA" w:rsidRPr="002D60E8" w14:paraId="6C3FF265" w14:textId="77777777" w:rsidTr="002D60E8">
        <w:trPr>
          <w:cantSplit/>
          <w:jc w:val="center"/>
        </w:trPr>
        <w:tc>
          <w:tcPr>
            <w:tcW w:w="2964" w:type="dxa"/>
            <w:tcBorders>
              <w:top w:val="nil"/>
              <w:bottom w:val="dotted" w:sz="4" w:space="0" w:color="auto"/>
            </w:tcBorders>
            <w:shd w:val="clear" w:color="auto" w:fill="auto"/>
            <w:noWrap/>
            <w:vAlign w:val="center"/>
            <w:hideMark/>
          </w:tcPr>
          <w:p w14:paraId="31047F0F" w14:textId="79BA3AF2" w:rsidR="00CA0DBA" w:rsidRPr="002D60E8" w:rsidRDefault="00CA0DBA"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 xml:space="preserve">przyrost naturalny </w:t>
            </w:r>
          </w:p>
        </w:tc>
        <w:tc>
          <w:tcPr>
            <w:tcW w:w="938" w:type="dxa"/>
            <w:tcBorders>
              <w:top w:val="nil"/>
              <w:bottom w:val="dotted" w:sz="4" w:space="0" w:color="auto"/>
            </w:tcBorders>
            <w:vAlign w:val="center"/>
          </w:tcPr>
          <w:p w14:paraId="148B3686" w14:textId="03D759AD" w:rsidR="00CA0DBA" w:rsidRPr="002D60E8" w:rsidRDefault="00714084"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15</w:t>
            </w:r>
          </w:p>
        </w:tc>
        <w:tc>
          <w:tcPr>
            <w:tcW w:w="939" w:type="dxa"/>
            <w:tcBorders>
              <w:top w:val="nil"/>
              <w:bottom w:val="dotted" w:sz="4" w:space="0" w:color="auto"/>
            </w:tcBorders>
            <w:vAlign w:val="center"/>
          </w:tcPr>
          <w:p w14:paraId="3BB75E83" w14:textId="669D978A" w:rsidR="00CA0DBA" w:rsidRPr="002D60E8" w:rsidRDefault="00714084"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13</w:t>
            </w:r>
          </w:p>
        </w:tc>
        <w:tc>
          <w:tcPr>
            <w:tcW w:w="938" w:type="dxa"/>
            <w:tcBorders>
              <w:top w:val="nil"/>
              <w:bottom w:val="dotted" w:sz="4" w:space="0" w:color="auto"/>
            </w:tcBorders>
            <w:shd w:val="clear" w:color="auto" w:fill="auto"/>
            <w:noWrap/>
            <w:vAlign w:val="center"/>
          </w:tcPr>
          <w:p w14:paraId="04B1AB66" w14:textId="709EF7C7" w:rsidR="00CA0DBA" w:rsidRPr="002D60E8" w:rsidRDefault="00714084"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-7</w:t>
            </w:r>
          </w:p>
        </w:tc>
        <w:tc>
          <w:tcPr>
            <w:tcW w:w="939" w:type="dxa"/>
            <w:tcBorders>
              <w:top w:val="nil"/>
              <w:bottom w:val="dotted" w:sz="4" w:space="0" w:color="auto"/>
            </w:tcBorders>
            <w:shd w:val="clear" w:color="auto" w:fill="auto"/>
            <w:noWrap/>
            <w:vAlign w:val="center"/>
          </w:tcPr>
          <w:p w14:paraId="2F09196F" w14:textId="4E11299E" w:rsidR="00CA0DBA" w:rsidRPr="002D60E8" w:rsidRDefault="00714084"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20</w:t>
            </w:r>
          </w:p>
        </w:tc>
        <w:tc>
          <w:tcPr>
            <w:tcW w:w="938" w:type="dxa"/>
            <w:tcBorders>
              <w:top w:val="nil"/>
              <w:bottom w:val="dotted" w:sz="4" w:space="0" w:color="auto"/>
            </w:tcBorders>
            <w:vAlign w:val="center"/>
          </w:tcPr>
          <w:p w14:paraId="0B2185B4" w14:textId="372A8D99" w:rsidR="00CA0DBA" w:rsidRPr="002D60E8" w:rsidRDefault="00714084" w:rsidP="00F172A1">
            <w:pPr>
              <w:spacing w:before="60" w:after="40" w:line="264" w:lineRule="auto"/>
              <w:ind w:firstLine="0"/>
              <w:jc w:val="right"/>
              <w:rPr>
                <w:rFonts w:cs="Tahoma"/>
                <w:color w:val="000000" w:themeColor="text1"/>
                <w:sz w:val="20"/>
                <w:szCs w:val="20"/>
              </w:rPr>
            </w:pPr>
            <w:r w:rsidRPr="002D60E8">
              <w:rPr>
                <w:rFonts w:cs="Tahoma"/>
                <w:color w:val="000000" w:themeColor="text1"/>
                <w:sz w:val="20"/>
                <w:szCs w:val="20"/>
              </w:rPr>
              <w:t>-3</w:t>
            </w:r>
          </w:p>
        </w:tc>
        <w:tc>
          <w:tcPr>
            <w:tcW w:w="1416" w:type="dxa"/>
            <w:tcBorders>
              <w:top w:val="nil"/>
              <w:bottom w:val="dotted" w:sz="4" w:space="0" w:color="auto"/>
            </w:tcBorders>
            <w:shd w:val="clear" w:color="auto" w:fill="auto"/>
            <w:noWrap/>
            <w:vAlign w:val="center"/>
          </w:tcPr>
          <w:p w14:paraId="139C3F95"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r>
      <w:tr w:rsidR="00542ED0" w:rsidRPr="002D60E8" w14:paraId="2E546602" w14:textId="77777777" w:rsidTr="002D60E8">
        <w:trPr>
          <w:cantSplit/>
          <w:jc w:val="center"/>
        </w:trPr>
        <w:tc>
          <w:tcPr>
            <w:tcW w:w="2964" w:type="dxa"/>
            <w:tcBorders>
              <w:top w:val="dotted" w:sz="4" w:space="0" w:color="auto"/>
              <w:bottom w:val="single" w:sz="6" w:space="0" w:color="auto"/>
            </w:tcBorders>
            <w:shd w:val="clear" w:color="auto" w:fill="auto"/>
            <w:noWrap/>
            <w:vAlign w:val="center"/>
            <w:hideMark/>
          </w:tcPr>
          <w:p w14:paraId="6C430087" w14:textId="77777777" w:rsidR="00542ED0" w:rsidRPr="002D60E8" w:rsidRDefault="00542ED0"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saldo migracji na pobyt stały</w:t>
            </w:r>
          </w:p>
        </w:tc>
        <w:tc>
          <w:tcPr>
            <w:tcW w:w="938" w:type="dxa"/>
            <w:tcBorders>
              <w:top w:val="dotted" w:sz="4" w:space="0" w:color="auto"/>
              <w:bottom w:val="single" w:sz="6" w:space="0" w:color="auto"/>
            </w:tcBorders>
            <w:vAlign w:val="center"/>
          </w:tcPr>
          <w:p w14:paraId="6178345A" w14:textId="18EBD2D3" w:rsidR="00542ED0" w:rsidRPr="002D60E8" w:rsidRDefault="00714084"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p>
        </w:tc>
        <w:tc>
          <w:tcPr>
            <w:tcW w:w="939" w:type="dxa"/>
            <w:tcBorders>
              <w:top w:val="dotted" w:sz="4" w:space="0" w:color="auto"/>
              <w:bottom w:val="single" w:sz="6" w:space="0" w:color="auto"/>
            </w:tcBorders>
            <w:vAlign w:val="center"/>
          </w:tcPr>
          <w:p w14:paraId="5B7D3D88" w14:textId="2F787460"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-29</w:t>
            </w:r>
          </w:p>
        </w:tc>
        <w:tc>
          <w:tcPr>
            <w:tcW w:w="938" w:type="dxa"/>
            <w:tcBorders>
              <w:top w:val="dotted" w:sz="4" w:space="0" w:color="auto"/>
              <w:bottom w:val="single" w:sz="6" w:space="0" w:color="auto"/>
            </w:tcBorders>
            <w:shd w:val="clear" w:color="auto" w:fill="auto"/>
            <w:noWrap/>
            <w:vAlign w:val="center"/>
          </w:tcPr>
          <w:p w14:paraId="6EAE6644" w14:textId="3966751E"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-24</w:t>
            </w:r>
          </w:p>
        </w:tc>
        <w:tc>
          <w:tcPr>
            <w:tcW w:w="939" w:type="dxa"/>
            <w:tcBorders>
              <w:top w:val="dotted" w:sz="4" w:space="0" w:color="auto"/>
              <w:bottom w:val="single" w:sz="6" w:space="0" w:color="auto"/>
            </w:tcBorders>
            <w:shd w:val="clear" w:color="auto" w:fill="auto"/>
            <w:noWrap/>
            <w:vAlign w:val="center"/>
          </w:tcPr>
          <w:p w14:paraId="33963311" w14:textId="024AF101"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-11</w:t>
            </w:r>
          </w:p>
        </w:tc>
        <w:tc>
          <w:tcPr>
            <w:tcW w:w="938" w:type="dxa"/>
            <w:tcBorders>
              <w:top w:val="dotted" w:sz="4" w:space="0" w:color="auto"/>
              <w:bottom w:val="single" w:sz="6" w:space="0" w:color="auto"/>
            </w:tcBorders>
            <w:vAlign w:val="center"/>
          </w:tcPr>
          <w:p w14:paraId="2431F077" w14:textId="44C9CF30"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9</w:t>
            </w:r>
          </w:p>
        </w:tc>
        <w:tc>
          <w:tcPr>
            <w:tcW w:w="1416" w:type="dxa"/>
            <w:tcBorders>
              <w:top w:val="dotted" w:sz="4" w:space="0" w:color="auto"/>
              <w:bottom w:val="single" w:sz="6" w:space="0" w:color="auto"/>
            </w:tcBorders>
            <w:shd w:val="clear" w:color="auto" w:fill="auto"/>
            <w:noWrap/>
            <w:vAlign w:val="center"/>
          </w:tcPr>
          <w:p w14:paraId="57A69FFC" w14:textId="77777777" w:rsidR="00542ED0" w:rsidRPr="002D60E8" w:rsidRDefault="00542ED0" w:rsidP="00F172A1">
            <w:pPr>
              <w:spacing w:before="60" w:after="40" w:line="264" w:lineRule="auto"/>
              <w:ind w:firstLine="0"/>
              <w:jc w:val="right"/>
              <w:rPr>
                <w:rFonts w:cs="Tahoma"/>
                <w:iCs/>
                <w:color w:val="000000" w:themeColor="text1"/>
                <w:sz w:val="20"/>
                <w:szCs w:val="20"/>
              </w:rPr>
            </w:pPr>
          </w:p>
        </w:tc>
      </w:tr>
      <w:tr w:rsidR="00542ED0" w:rsidRPr="002D60E8" w14:paraId="617214AB" w14:textId="77777777" w:rsidTr="002D60E8">
        <w:trPr>
          <w:cantSplit/>
          <w:jc w:val="center"/>
        </w:trPr>
        <w:tc>
          <w:tcPr>
            <w:tcW w:w="2964" w:type="dxa"/>
            <w:shd w:val="clear" w:color="auto" w:fill="CCFFCC"/>
            <w:noWrap/>
            <w:vAlign w:val="center"/>
            <w:hideMark/>
          </w:tcPr>
          <w:p w14:paraId="76DA1DEF" w14:textId="77777777" w:rsidR="00542ED0" w:rsidRPr="002D60E8" w:rsidRDefault="00542ED0" w:rsidP="00F172A1">
            <w:pPr>
              <w:keepNext/>
              <w:spacing w:before="60" w:after="40" w:line="264" w:lineRule="auto"/>
              <w:ind w:firstLine="0"/>
              <w:jc w:val="left"/>
              <w:rPr>
                <w:rFonts w:cs="Tahoma"/>
                <w:b/>
                <w:color w:val="000000" w:themeColor="text1"/>
                <w:sz w:val="20"/>
                <w:szCs w:val="20"/>
              </w:rPr>
            </w:pPr>
            <w:r w:rsidRPr="002D60E8">
              <w:rPr>
                <w:rFonts w:cs="Tahoma"/>
                <w:b/>
                <w:color w:val="000000" w:themeColor="text1"/>
                <w:sz w:val="20"/>
                <w:szCs w:val="20"/>
              </w:rPr>
              <w:lastRenderedPageBreak/>
              <w:t>Gmina Dragacz</w:t>
            </w:r>
          </w:p>
        </w:tc>
        <w:tc>
          <w:tcPr>
            <w:tcW w:w="938" w:type="dxa"/>
            <w:shd w:val="clear" w:color="auto" w:fill="CCFFCC"/>
            <w:vAlign w:val="center"/>
          </w:tcPr>
          <w:p w14:paraId="28BB5768" w14:textId="39450FFD"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7 249</w:t>
            </w:r>
          </w:p>
        </w:tc>
        <w:tc>
          <w:tcPr>
            <w:tcW w:w="939" w:type="dxa"/>
            <w:shd w:val="clear" w:color="auto" w:fill="CCFFCC"/>
            <w:vAlign w:val="center"/>
          </w:tcPr>
          <w:p w14:paraId="3614F4BE" w14:textId="25F5A22C"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7 271</w:t>
            </w:r>
          </w:p>
        </w:tc>
        <w:tc>
          <w:tcPr>
            <w:tcW w:w="938" w:type="dxa"/>
            <w:shd w:val="clear" w:color="auto" w:fill="CCFFCC"/>
            <w:noWrap/>
            <w:vAlign w:val="center"/>
          </w:tcPr>
          <w:p w14:paraId="5CFDED32" w14:textId="539EE731"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7 279</w:t>
            </w:r>
          </w:p>
        </w:tc>
        <w:tc>
          <w:tcPr>
            <w:tcW w:w="939" w:type="dxa"/>
            <w:shd w:val="clear" w:color="auto" w:fill="CCFFCC"/>
            <w:noWrap/>
            <w:vAlign w:val="center"/>
          </w:tcPr>
          <w:p w14:paraId="14817EA5" w14:textId="44543720"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7 228</w:t>
            </w:r>
          </w:p>
        </w:tc>
        <w:tc>
          <w:tcPr>
            <w:tcW w:w="938" w:type="dxa"/>
            <w:shd w:val="clear" w:color="auto" w:fill="CCFFCC"/>
            <w:vAlign w:val="center"/>
          </w:tcPr>
          <w:p w14:paraId="46E42D7F" w14:textId="6C6933C2"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7 216</w:t>
            </w:r>
          </w:p>
        </w:tc>
        <w:tc>
          <w:tcPr>
            <w:tcW w:w="1416" w:type="dxa"/>
            <w:shd w:val="clear" w:color="auto" w:fill="CCFFCC"/>
            <w:noWrap/>
            <w:vAlign w:val="center"/>
          </w:tcPr>
          <w:p w14:paraId="65113D85" w14:textId="0EE573C1"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99,5</w:t>
            </w:r>
          </w:p>
        </w:tc>
      </w:tr>
      <w:tr w:rsidR="00CA0DBA" w:rsidRPr="002D60E8" w14:paraId="65521DBB" w14:textId="77777777" w:rsidTr="002D60E8">
        <w:trPr>
          <w:cantSplit/>
          <w:jc w:val="center"/>
        </w:trPr>
        <w:tc>
          <w:tcPr>
            <w:tcW w:w="2964" w:type="dxa"/>
            <w:tcBorders>
              <w:bottom w:val="nil"/>
            </w:tcBorders>
            <w:shd w:val="clear" w:color="auto" w:fill="auto"/>
            <w:noWrap/>
            <w:vAlign w:val="center"/>
            <w:hideMark/>
          </w:tcPr>
          <w:p w14:paraId="708FDFE6" w14:textId="77777777" w:rsidR="00CA0DBA" w:rsidRPr="002D60E8" w:rsidRDefault="00CA0DBA" w:rsidP="00F172A1">
            <w:pPr>
              <w:keepNext/>
              <w:spacing w:before="60" w:after="40" w:line="264" w:lineRule="auto"/>
              <w:ind w:firstLine="0"/>
              <w:jc w:val="left"/>
              <w:rPr>
                <w:rFonts w:cs="Tahoma"/>
                <w:iCs/>
                <w:color w:val="000000" w:themeColor="text1"/>
                <w:sz w:val="20"/>
                <w:szCs w:val="20"/>
              </w:rPr>
            </w:pPr>
            <w:r w:rsidRPr="002D60E8">
              <w:rPr>
                <w:rFonts w:cs="Tahoma"/>
                <w:iCs/>
                <w:color w:val="000000" w:themeColor="text1"/>
                <w:sz w:val="20"/>
                <w:szCs w:val="20"/>
              </w:rPr>
              <w:t>w tym:</w:t>
            </w:r>
          </w:p>
        </w:tc>
        <w:tc>
          <w:tcPr>
            <w:tcW w:w="938" w:type="dxa"/>
            <w:tcBorders>
              <w:bottom w:val="nil"/>
            </w:tcBorders>
            <w:vAlign w:val="center"/>
          </w:tcPr>
          <w:p w14:paraId="5A8D7D74"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vAlign w:val="center"/>
          </w:tcPr>
          <w:p w14:paraId="0112B192"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shd w:val="clear" w:color="auto" w:fill="auto"/>
            <w:noWrap/>
            <w:vAlign w:val="center"/>
          </w:tcPr>
          <w:p w14:paraId="4532ED21"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shd w:val="clear" w:color="auto" w:fill="auto"/>
            <w:noWrap/>
            <w:vAlign w:val="center"/>
          </w:tcPr>
          <w:p w14:paraId="4DBFE295"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vAlign w:val="center"/>
          </w:tcPr>
          <w:p w14:paraId="55643A08" w14:textId="77777777" w:rsidR="00CA0DBA" w:rsidRPr="002D60E8" w:rsidRDefault="00CA0DBA" w:rsidP="00F172A1">
            <w:pPr>
              <w:spacing w:before="60" w:after="40" w:line="264" w:lineRule="auto"/>
              <w:ind w:firstLine="0"/>
              <w:jc w:val="right"/>
              <w:rPr>
                <w:rFonts w:cs="Tahoma"/>
                <w:color w:val="000000" w:themeColor="text1"/>
                <w:sz w:val="20"/>
                <w:szCs w:val="20"/>
              </w:rPr>
            </w:pPr>
          </w:p>
        </w:tc>
        <w:tc>
          <w:tcPr>
            <w:tcW w:w="1416" w:type="dxa"/>
            <w:tcBorders>
              <w:bottom w:val="nil"/>
            </w:tcBorders>
            <w:shd w:val="clear" w:color="auto" w:fill="auto"/>
            <w:noWrap/>
            <w:vAlign w:val="center"/>
          </w:tcPr>
          <w:p w14:paraId="559236EE"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CA0DBA" w:rsidRPr="002D60E8" w14:paraId="51BE51A7" w14:textId="77777777" w:rsidTr="002D60E8">
        <w:trPr>
          <w:cantSplit/>
          <w:jc w:val="center"/>
        </w:trPr>
        <w:tc>
          <w:tcPr>
            <w:tcW w:w="2964" w:type="dxa"/>
            <w:tcBorders>
              <w:top w:val="nil"/>
              <w:bottom w:val="dotted" w:sz="4" w:space="0" w:color="auto"/>
            </w:tcBorders>
            <w:shd w:val="clear" w:color="auto" w:fill="auto"/>
            <w:noWrap/>
            <w:vAlign w:val="center"/>
            <w:hideMark/>
          </w:tcPr>
          <w:p w14:paraId="1A4B6900" w14:textId="75ACD48D" w:rsidR="00CA0DBA" w:rsidRPr="002D60E8" w:rsidRDefault="00CA0DBA" w:rsidP="00F172A1">
            <w:pPr>
              <w:pStyle w:val="Akapitzlist"/>
              <w:keepNex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 xml:space="preserve">przyrost naturalny </w:t>
            </w:r>
          </w:p>
        </w:tc>
        <w:tc>
          <w:tcPr>
            <w:tcW w:w="938" w:type="dxa"/>
            <w:tcBorders>
              <w:top w:val="nil"/>
              <w:bottom w:val="dotted" w:sz="4" w:space="0" w:color="auto"/>
            </w:tcBorders>
            <w:vAlign w:val="center"/>
          </w:tcPr>
          <w:p w14:paraId="5A07E536" w14:textId="3FFAAAD5"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23</w:t>
            </w:r>
          </w:p>
        </w:tc>
        <w:tc>
          <w:tcPr>
            <w:tcW w:w="939" w:type="dxa"/>
            <w:tcBorders>
              <w:top w:val="nil"/>
              <w:bottom w:val="dotted" w:sz="4" w:space="0" w:color="auto"/>
            </w:tcBorders>
            <w:vAlign w:val="center"/>
          </w:tcPr>
          <w:p w14:paraId="7BF13C01" w14:textId="2D91680A"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23</w:t>
            </w:r>
          </w:p>
        </w:tc>
        <w:tc>
          <w:tcPr>
            <w:tcW w:w="938" w:type="dxa"/>
            <w:tcBorders>
              <w:top w:val="nil"/>
              <w:bottom w:val="dotted" w:sz="4" w:space="0" w:color="auto"/>
            </w:tcBorders>
            <w:shd w:val="clear" w:color="auto" w:fill="auto"/>
            <w:noWrap/>
            <w:vAlign w:val="center"/>
          </w:tcPr>
          <w:p w14:paraId="7097E813" w14:textId="1D251AB0"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4</w:t>
            </w:r>
          </w:p>
        </w:tc>
        <w:tc>
          <w:tcPr>
            <w:tcW w:w="939" w:type="dxa"/>
            <w:tcBorders>
              <w:top w:val="nil"/>
              <w:bottom w:val="dotted" w:sz="4" w:space="0" w:color="auto"/>
            </w:tcBorders>
            <w:shd w:val="clear" w:color="auto" w:fill="auto"/>
            <w:noWrap/>
            <w:vAlign w:val="center"/>
          </w:tcPr>
          <w:p w14:paraId="0EAF0888" w14:textId="38FB12DA"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w:t>
            </w:r>
          </w:p>
        </w:tc>
        <w:tc>
          <w:tcPr>
            <w:tcW w:w="938" w:type="dxa"/>
            <w:tcBorders>
              <w:top w:val="nil"/>
              <w:bottom w:val="dotted" w:sz="4" w:space="0" w:color="auto"/>
            </w:tcBorders>
            <w:vAlign w:val="center"/>
          </w:tcPr>
          <w:p w14:paraId="6BE704F9" w14:textId="4ECF5BE6" w:rsidR="00CA0DBA" w:rsidRPr="002D60E8" w:rsidRDefault="00714084" w:rsidP="00F172A1">
            <w:pPr>
              <w:spacing w:before="60" w:after="40" w:line="264" w:lineRule="auto"/>
              <w:ind w:firstLine="0"/>
              <w:jc w:val="right"/>
              <w:rPr>
                <w:rFonts w:cs="Tahoma"/>
                <w:color w:val="000000" w:themeColor="text1"/>
                <w:sz w:val="20"/>
                <w:szCs w:val="20"/>
              </w:rPr>
            </w:pPr>
            <w:r w:rsidRPr="002D60E8">
              <w:rPr>
                <w:rFonts w:cs="Tahoma"/>
                <w:color w:val="000000" w:themeColor="text1"/>
                <w:sz w:val="20"/>
                <w:szCs w:val="20"/>
              </w:rPr>
              <w:t>-25</w:t>
            </w:r>
          </w:p>
        </w:tc>
        <w:tc>
          <w:tcPr>
            <w:tcW w:w="1416" w:type="dxa"/>
            <w:tcBorders>
              <w:top w:val="nil"/>
              <w:bottom w:val="dotted" w:sz="4" w:space="0" w:color="auto"/>
            </w:tcBorders>
            <w:shd w:val="clear" w:color="auto" w:fill="auto"/>
            <w:noWrap/>
            <w:vAlign w:val="center"/>
          </w:tcPr>
          <w:p w14:paraId="3336A0A9"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542ED0" w:rsidRPr="002D60E8" w14:paraId="7421CB05" w14:textId="77777777" w:rsidTr="002D60E8">
        <w:trPr>
          <w:cantSplit/>
          <w:jc w:val="center"/>
        </w:trPr>
        <w:tc>
          <w:tcPr>
            <w:tcW w:w="2964" w:type="dxa"/>
            <w:tcBorders>
              <w:top w:val="dotted" w:sz="4" w:space="0" w:color="auto"/>
              <w:bottom w:val="single" w:sz="6" w:space="0" w:color="auto"/>
            </w:tcBorders>
            <w:shd w:val="clear" w:color="auto" w:fill="auto"/>
            <w:noWrap/>
            <w:vAlign w:val="center"/>
            <w:hideMark/>
          </w:tcPr>
          <w:p w14:paraId="0D4F60D8" w14:textId="77777777" w:rsidR="00542ED0" w:rsidRPr="002D60E8" w:rsidRDefault="00542ED0"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saldo migracji na pobyt stały</w:t>
            </w:r>
          </w:p>
        </w:tc>
        <w:tc>
          <w:tcPr>
            <w:tcW w:w="938" w:type="dxa"/>
            <w:tcBorders>
              <w:top w:val="dotted" w:sz="4" w:space="0" w:color="auto"/>
              <w:bottom w:val="single" w:sz="6" w:space="0" w:color="auto"/>
            </w:tcBorders>
            <w:vAlign w:val="center"/>
          </w:tcPr>
          <w:p w14:paraId="3942E488" w14:textId="5886EFC2" w:rsidR="00542ED0"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p>
        </w:tc>
        <w:tc>
          <w:tcPr>
            <w:tcW w:w="939" w:type="dxa"/>
            <w:tcBorders>
              <w:top w:val="dotted" w:sz="4" w:space="0" w:color="auto"/>
              <w:bottom w:val="single" w:sz="6" w:space="0" w:color="auto"/>
            </w:tcBorders>
            <w:vAlign w:val="center"/>
          </w:tcPr>
          <w:p w14:paraId="564619BC" w14:textId="2A3117F7"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-27</w:t>
            </w:r>
          </w:p>
        </w:tc>
        <w:tc>
          <w:tcPr>
            <w:tcW w:w="938" w:type="dxa"/>
            <w:tcBorders>
              <w:top w:val="dotted" w:sz="4" w:space="0" w:color="auto"/>
              <w:bottom w:val="single" w:sz="6" w:space="0" w:color="auto"/>
            </w:tcBorders>
            <w:shd w:val="clear" w:color="auto" w:fill="auto"/>
            <w:noWrap/>
            <w:vAlign w:val="center"/>
          </w:tcPr>
          <w:p w14:paraId="5A562374" w14:textId="65418802"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-27</w:t>
            </w:r>
          </w:p>
        </w:tc>
        <w:tc>
          <w:tcPr>
            <w:tcW w:w="939" w:type="dxa"/>
            <w:tcBorders>
              <w:top w:val="dotted" w:sz="4" w:space="0" w:color="auto"/>
              <w:bottom w:val="single" w:sz="6" w:space="0" w:color="auto"/>
            </w:tcBorders>
            <w:shd w:val="clear" w:color="auto" w:fill="auto"/>
            <w:noWrap/>
            <w:vAlign w:val="center"/>
          </w:tcPr>
          <w:p w14:paraId="359AF108" w14:textId="419EE657"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-28</w:t>
            </w:r>
          </w:p>
        </w:tc>
        <w:tc>
          <w:tcPr>
            <w:tcW w:w="938" w:type="dxa"/>
            <w:tcBorders>
              <w:top w:val="dotted" w:sz="4" w:space="0" w:color="auto"/>
              <w:bottom w:val="single" w:sz="6" w:space="0" w:color="auto"/>
            </w:tcBorders>
            <w:vAlign w:val="center"/>
          </w:tcPr>
          <w:p w14:paraId="141D9C39" w14:textId="3B9CAA84"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15</w:t>
            </w:r>
          </w:p>
        </w:tc>
        <w:tc>
          <w:tcPr>
            <w:tcW w:w="1416" w:type="dxa"/>
            <w:tcBorders>
              <w:top w:val="dotted" w:sz="4" w:space="0" w:color="auto"/>
              <w:bottom w:val="single" w:sz="6" w:space="0" w:color="auto"/>
            </w:tcBorders>
            <w:shd w:val="clear" w:color="auto" w:fill="auto"/>
            <w:noWrap/>
            <w:vAlign w:val="center"/>
          </w:tcPr>
          <w:p w14:paraId="2328ED3C" w14:textId="77777777" w:rsidR="00542ED0" w:rsidRPr="002D60E8" w:rsidRDefault="00542ED0" w:rsidP="00F172A1">
            <w:pPr>
              <w:spacing w:before="60" w:after="40" w:line="264" w:lineRule="auto"/>
              <w:ind w:firstLine="0"/>
              <w:jc w:val="right"/>
              <w:rPr>
                <w:rFonts w:cs="Tahoma"/>
                <w:iCs/>
                <w:color w:val="000000" w:themeColor="text1"/>
                <w:sz w:val="20"/>
                <w:szCs w:val="20"/>
              </w:rPr>
            </w:pPr>
          </w:p>
        </w:tc>
      </w:tr>
      <w:tr w:rsidR="00542ED0" w:rsidRPr="002D60E8" w14:paraId="54CFA59C" w14:textId="77777777" w:rsidTr="002D60E8">
        <w:trPr>
          <w:cantSplit/>
          <w:jc w:val="center"/>
        </w:trPr>
        <w:tc>
          <w:tcPr>
            <w:tcW w:w="2964" w:type="dxa"/>
            <w:shd w:val="clear" w:color="auto" w:fill="CCFFCC"/>
            <w:noWrap/>
            <w:vAlign w:val="center"/>
            <w:hideMark/>
          </w:tcPr>
          <w:p w14:paraId="4F766FCF" w14:textId="77777777" w:rsidR="00542ED0" w:rsidRPr="002D60E8" w:rsidRDefault="00542ED0" w:rsidP="00F172A1">
            <w:pPr>
              <w:keepNext/>
              <w:spacing w:before="60" w:after="40" w:line="264" w:lineRule="auto"/>
              <w:ind w:firstLine="0"/>
              <w:jc w:val="left"/>
              <w:rPr>
                <w:rFonts w:cs="Tahoma"/>
                <w:b/>
                <w:color w:val="000000" w:themeColor="text1"/>
                <w:sz w:val="20"/>
                <w:szCs w:val="20"/>
              </w:rPr>
            </w:pPr>
            <w:r w:rsidRPr="002D60E8">
              <w:rPr>
                <w:rFonts w:cs="Tahoma"/>
                <w:b/>
                <w:color w:val="000000" w:themeColor="text1"/>
                <w:sz w:val="20"/>
                <w:szCs w:val="20"/>
              </w:rPr>
              <w:t>Gmina Drzycim</w:t>
            </w:r>
          </w:p>
        </w:tc>
        <w:tc>
          <w:tcPr>
            <w:tcW w:w="938" w:type="dxa"/>
            <w:shd w:val="clear" w:color="auto" w:fill="CCFFCC"/>
            <w:vAlign w:val="center"/>
          </w:tcPr>
          <w:p w14:paraId="0DAC2EBF" w14:textId="354FAE5F"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5 011</w:t>
            </w:r>
          </w:p>
        </w:tc>
        <w:tc>
          <w:tcPr>
            <w:tcW w:w="939" w:type="dxa"/>
            <w:shd w:val="clear" w:color="auto" w:fill="CCFFCC"/>
            <w:vAlign w:val="center"/>
          </w:tcPr>
          <w:p w14:paraId="218A00FF" w14:textId="773E4CC4"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5 011</w:t>
            </w:r>
          </w:p>
        </w:tc>
        <w:tc>
          <w:tcPr>
            <w:tcW w:w="938" w:type="dxa"/>
            <w:shd w:val="clear" w:color="auto" w:fill="CCFFCC"/>
            <w:noWrap/>
            <w:vAlign w:val="center"/>
          </w:tcPr>
          <w:p w14:paraId="46550589" w14:textId="131CB380"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5 021</w:t>
            </w:r>
          </w:p>
        </w:tc>
        <w:tc>
          <w:tcPr>
            <w:tcW w:w="939" w:type="dxa"/>
            <w:shd w:val="clear" w:color="auto" w:fill="CCFFCC"/>
            <w:noWrap/>
            <w:vAlign w:val="center"/>
          </w:tcPr>
          <w:p w14:paraId="46C23CE0" w14:textId="7132A11A"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4 952</w:t>
            </w:r>
          </w:p>
        </w:tc>
        <w:tc>
          <w:tcPr>
            <w:tcW w:w="938" w:type="dxa"/>
            <w:shd w:val="clear" w:color="auto" w:fill="CCFFCC"/>
            <w:vAlign w:val="center"/>
          </w:tcPr>
          <w:p w14:paraId="24A62AA1" w14:textId="4E52609D"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4 897</w:t>
            </w:r>
          </w:p>
        </w:tc>
        <w:tc>
          <w:tcPr>
            <w:tcW w:w="1416" w:type="dxa"/>
            <w:shd w:val="clear" w:color="auto" w:fill="CCFFCC"/>
            <w:noWrap/>
            <w:vAlign w:val="center"/>
          </w:tcPr>
          <w:p w14:paraId="39ED046D" w14:textId="4B865651"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97,7</w:t>
            </w:r>
          </w:p>
        </w:tc>
      </w:tr>
      <w:tr w:rsidR="00CA0DBA" w:rsidRPr="002D60E8" w14:paraId="7A41CC26" w14:textId="77777777" w:rsidTr="002D60E8">
        <w:trPr>
          <w:cantSplit/>
          <w:jc w:val="center"/>
        </w:trPr>
        <w:tc>
          <w:tcPr>
            <w:tcW w:w="2964" w:type="dxa"/>
            <w:tcBorders>
              <w:bottom w:val="nil"/>
            </w:tcBorders>
            <w:shd w:val="clear" w:color="auto" w:fill="auto"/>
            <w:noWrap/>
            <w:vAlign w:val="center"/>
            <w:hideMark/>
          </w:tcPr>
          <w:p w14:paraId="3D112D9C" w14:textId="77777777" w:rsidR="00CA0DBA" w:rsidRPr="002D60E8" w:rsidRDefault="00CA0DBA" w:rsidP="00F172A1">
            <w:pPr>
              <w:keepNext/>
              <w:spacing w:before="60" w:after="40" w:line="264" w:lineRule="auto"/>
              <w:ind w:firstLine="0"/>
              <w:jc w:val="left"/>
              <w:rPr>
                <w:rFonts w:cs="Tahoma"/>
                <w:iCs/>
                <w:color w:val="000000" w:themeColor="text1"/>
                <w:sz w:val="20"/>
                <w:szCs w:val="20"/>
              </w:rPr>
            </w:pPr>
            <w:r w:rsidRPr="002D60E8">
              <w:rPr>
                <w:rFonts w:cs="Tahoma"/>
                <w:iCs/>
                <w:color w:val="000000" w:themeColor="text1"/>
                <w:sz w:val="20"/>
                <w:szCs w:val="20"/>
              </w:rPr>
              <w:t>w tym:</w:t>
            </w:r>
          </w:p>
        </w:tc>
        <w:tc>
          <w:tcPr>
            <w:tcW w:w="938" w:type="dxa"/>
            <w:tcBorders>
              <w:bottom w:val="nil"/>
            </w:tcBorders>
            <w:vAlign w:val="center"/>
          </w:tcPr>
          <w:p w14:paraId="570F8EA4"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vAlign w:val="center"/>
          </w:tcPr>
          <w:p w14:paraId="0AE002AC"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shd w:val="clear" w:color="auto" w:fill="auto"/>
            <w:noWrap/>
            <w:vAlign w:val="center"/>
          </w:tcPr>
          <w:p w14:paraId="4ED332D6"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shd w:val="clear" w:color="auto" w:fill="auto"/>
            <w:noWrap/>
            <w:vAlign w:val="center"/>
          </w:tcPr>
          <w:p w14:paraId="175217FB"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vAlign w:val="center"/>
          </w:tcPr>
          <w:p w14:paraId="436EC2AA" w14:textId="77777777" w:rsidR="00CA0DBA" w:rsidRPr="002D60E8" w:rsidRDefault="00CA0DBA" w:rsidP="00F172A1">
            <w:pPr>
              <w:spacing w:before="60" w:after="40" w:line="264" w:lineRule="auto"/>
              <w:ind w:firstLine="0"/>
              <w:jc w:val="right"/>
              <w:rPr>
                <w:rFonts w:cs="Tahoma"/>
                <w:color w:val="000000" w:themeColor="text1"/>
                <w:sz w:val="20"/>
                <w:szCs w:val="20"/>
              </w:rPr>
            </w:pPr>
          </w:p>
        </w:tc>
        <w:tc>
          <w:tcPr>
            <w:tcW w:w="1416" w:type="dxa"/>
            <w:tcBorders>
              <w:bottom w:val="nil"/>
            </w:tcBorders>
            <w:shd w:val="clear" w:color="auto" w:fill="auto"/>
            <w:noWrap/>
            <w:vAlign w:val="center"/>
          </w:tcPr>
          <w:p w14:paraId="1AFD1600"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CA0DBA" w:rsidRPr="002D60E8" w14:paraId="4BE4A627" w14:textId="77777777" w:rsidTr="002D60E8">
        <w:trPr>
          <w:cantSplit/>
          <w:jc w:val="center"/>
        </w:trPr>
        <w:tc>
          <w:tcPr>
            <w:tcW w:w="2964" w:type="dxa"/>
            <w:tcBorders>
              <w:top w:val="nil"/>
              <w:bottom w:val="dotted" w:sz="4" w:space="0" w:color="auto"/>
            </w:tcBorders>
            <w:shd w:val="clear" w:color="auto" w:fill="auto"/>
            <w:noWrap/>
            <w:vAlign w:val="center"/>
            <w:hideMark/>
          </w:tcPr>
          <w:p w14:paraId="4941B8F4" w14:textId="37FEE13C" w:rsidR="00CA0DBA" w:rsidRPr="002D60E8" w:rsidRDefault="00CA0DBA" w:rsidP="00F172A1">
            <w:pPr>
              <w:pStyle w:val="Akapitzlist"/>
              <w:keepNex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przyrost naturalny</w:t>
            </w:r>
          </w:p>
        </w:tc>
        <w:tc>
          <w:tcPr>
            <w:tcW w:w="938" w:type="dxa"/>
            <w:tcBorders>
              <w:top w:val="nil"/>
              <w:bottom w:val="dotted" w:sz="4" w:space="0" w:color="auto"/>
            </w:tcBorders>
            <w:vAlign w:val="center"/>
          </w:tcPr>
          <w:p w14:paraId="796138E3" w14:textId="1129FF24"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15</w:t>
            </w:r>
          </w:p>
        </w:tc>
        <w:tc>
          <w:tcPr>
            <w:tcW w:w="939" w:type="dxa"/>
            <w:tcBorders>
              <w:top w:val="nil"/>
              <w:bottom w:val="dotted" w:sz="4" w:space="0" w:color="auto"/>
            </w:tcBorders>
            <w:vAlign w:val="center"/>
          </w:tcPr>
          <w:p w14:paraId="21D04AE9" w14:textId="5DE46F5D"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7</w:t>
            </w:r>
          </w:p>
        </w:tc>
        <w:tc>
          <w:tcPr>
            <w:tcW w:w="938" w:type="dxa"/>
            <w:tcBorders>
              <w:top w:val="nil"/>
              <w:bottom w:val="dotted" w:sz="4" w:space="0" w:color="auto"/>
            </w:tcBorders>
            <w:shd w:val="clear" w:color="auto" w:fill="auto"/>
            <w:noWrap/>
            <w:vAlign w:val="center"/>
          </w:tcPr>
          <w:p w14:paraId="4ED69C98" w14:textId="323442E9"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11</w:t>
            </w:r>
          </w:p>
        </w:tc>
        <w:tc>
          <w:tcPr>
            <w:tcW w:w="939" w:type="dxa"/>
            <w:tcBorders>
              <w:top w:val="nil"/>
              <w:bottom w:val="dotted" w:sz="4" w:space="0" w:color="auto"/>
            </w:tcBorders>
            <w:shd w:val="clear" w:color="auto" w:fill="auto"/>
            <w:noWrap/>
            <w:vAlign w:val="center"/>
          </w:tcPr>
          <w:p w14:paraId="1A4245CB" w14:textId="4D1A71D6"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5</w:t>
            </w:r>
          </w:p>
        </w:tc>
        <w:tc>
          <w:tcPr>
            <w:tcW w:w="938" w:type="dxa"/>
            <w:tcBorders>
              <w:top w:val="nil"/>
              <w:bottom w:val="dotted" w:sz="4" w:space="0" w:color="auto"/>
            </w:tcBorders>
            <w:vAlign w:val="center"/>
          </w:tcPr>
          <w:p w14:paraId="7B7C36AA" w14:textId="76F98CDD" w:rsidR="00CA0DBA" w:rsidRPr="002D60E8" w:rsidRDefault="00714084" w:rsidP="00F172A1">
            <w:pPr>
              <w:spacing w:before="60" w:after="40" w:line="264" w:lineRule="auto"/>
              <w:ind w:firstLine="0"/>
              <w:jc w:val="right"/>
              <w:rPr>
                <w:rFonts w:cs="Tahoma"/>
                <w:color w:val="000000" w:themeColor="text1"/>
                <w:sz w:val="20"/>
                <w:szCs w:val="20"/>
              </w:rPr>
            </w:pPr>
            <w:r w:rsidRPr="002D60E8">
              <w:rPr>
                <w:rFonts w:cs="Tahoma"/>
                <w:color w:val="000000" w:themeColor="text1"/>
                <w:sz w:val="20"/>
                <w:szCs w:val="20"/>
              </w:rPr>
              <w:t>-21</w:t>
            </w:r>
          </w:p>
        </w:tc>
        <w:tc>
          <w:tcPr>
            <w:tcW w:w="1416" w:type="dxa"/>
            <w:tcBorders>
              <w:top w:val="nil"/>
              <w:bottom w:val="dotted" w:sz="4" w:space="0" w:color="auto"/>
            </w:tcBorders>
            <w:shd w:val="clear" w:color="auto" w:fill="auto"/>
            <w:noWrap/>
            <w:vAlign w:val="center"/>
          </w:tcPr>
          <w:p w14:paraId="1D1F113A"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542ED0" w:rsidRPr="002D60E8" w14:paraId="5D4C470C" w14:textId="77777777" w:rsidTr="002D60E8">
        <w:trPr>
          <w:cantSplit/>
          <w:jc w:val="center"/>
        </w:trPr>
        <w:tc>
          <w:tcPr>
            <w:tcW w:w="2964" w:type="dxa"/>
            <w:tcBorders>
              <w:top w:val="dotted" w:sz="4" w:space="0" w:color="auto"/>
              <w:bottom w:val="single" w:sz="6" w:space="0" w:color="auto"/>
            </w:tcBorders>
            <w:shd w:val="clear" w:color="auto" w:fill="auto"/>
            <w:noWrap/>
            <w:vAlign w:val="center"/>
            <w:hideMark/>
          </w:tcPr>
          <w:p w14:paraId="1DC6F5F8" w14:textId="3DDEE742" w:rsidR="00542ED0" w:rsidRPr="002D60E8" w:rsidRDefault="00542ED0"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saldo migracji na pobyt stały</w:t>
            </w:r>
          </w:p>
        </w:tc>
        <w:tc>
          <w:tcPr>
            <w:tcW w:w="938" w:type="dxa"/>
            <w:tcBorders>
              <w:top w:val="dotted" w:sz="4" w:space="0" w:color="auto"/>
              <w:bottom w:val="single" w:sz="6" w:space="0" w:color="auto"/>
            </w:tcBorders>
            <w:vAlign w:val="center"/>
          </w:tcPr>
          <w:p w14:paraId="74D6EFBA" w14:textId="29ECD73B" w:rsidR="00542ED0"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p>
        </w:tc>
        <w:tc>
          <w:tcPr>
            <w:tcW w:w="939" w:type="dxa"/>
            <w:tcBorders>
              <w:top w:val="dotted" w:sz="4" w:space="0" w:color="auto"/>
              <w:bottom w:val="single" w:sz="6" w:space="0" w:color="auto"/>
            </w:tcBorders>
            <w:vAlign w:val="center"/>
          </w:tcPr>
          <w:p w14:paraId="74B79B18" w14:textId="043821CD"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-26</w:t>
            </w:r>
          </w:p>
        </w:tc>
        <w:tc>
          <w:tcPr>
            <w:tcW w:w="938" w:type="dxa"/>
            <w:tcBorders>
              <w:top w:val="dotted" w:sz="4" w:space="0" w:color="auto"/>
              <w:bottom w:val="single" w:sz="6" w:space="0" w:color="auto"/>
            </w:tcBorders>
            <w:shd w:val="clear" w:color="auto" w:fill="auto"/>
            <w:noWrap/>
            <w:vAlign w:val="center"/>
          </w:tcPr>
          <w:p w14:paraId="42C5D08B" w14:textId="4C4AB84F"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-13</w:t>
            </w:r>
          </w:p>
        </w:tc>
        <w:tc>
          <w:tcPr>
            <w:tcW w:w="939" w:type="dxa"/>
            <w:tcBorders>
              <w:top w:val="dotted" w:sz="4" w:space="0" w:color="auto"/>
              <w:bottom w:val="single" w:sz="6" w:space="0" w:color="auto"/>
            </w:tcBorders>
            <w:shd w:val="clear" w:color="auto" w:fill="auto"/>
            <w:noWrap/>
            <w:vAlign w:val="center"/>
          </w:tcPr>
          <w:p w14:paraId="39DE42D5" w14:textId="77935298"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-56</w:t>
            </w:r>
          </w:p>
        </w:tc>
        <w:tc>
          <w:tcPr>
            <w:tcW w:w="938" w:type="dxa"/>
            <w:tcBorders>
              <w:top w:val="dotted" w:sz="4" w:space="0" w:color="auto"/>
              <w:bottom w:val="single" w:sz="6" w:space="0" w:color="auto"/>
            </w:tcBorders>
            <w:vAlign w:val="center"/>
          </w:tcPr>
          <w:p w14:paraId="1EB6B328" w14:textId="173E17A0"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-8</w:t>
            </w:r>
          </w:p>
        </w:tc>
        <w:tc>
          <w:tcPr>
            <w:tcW w:w="1416" w:type="dxa"/>
            <w:tcBorders>
              <w:top w:val="dotted" w:sz="4" w:space="0" w:color="auto"/>
              <w:bottom w:val="single" w:sz="6" w:space="0" w:color="auto"/>
            </w:tcBorders>
            <w:shd w:val="clear" w:color="auto" w:fill="auto"/>
            <w:noWrap/>
            <w:vAlign w:val="center"/>
          </w:tcPr>
          <w:p w14:paraId="46FC6F72" w14:textId="77777777" w:rsidR="00542ED0" w:rsidRPr="002D60E8" w:rsidRDefault="00542ED0" w:rsidP="00F172A1">
            <w:pPr>
              <w:spacing w:before="60" w:after="40" w:line="264" w:lineRule="auto"/>
              <w:ind w:firstLine="0"/>
              <w:jc w:val="right"/>
              <w:rPr>
                <w:rFonts w:cs="Tahoma"/>
                <w:iCs/>
                <w:color w:val="000000" w:themeColor="text1"/>
                <w:sz w:val="20"/>
                <w:szCs w:val="20"/>
              </w:rPr>
            </w:pPr>
          </w:p>
        </w:tc>
      </w:tr>
      <w:tr w:rsidR="00542ED0" w:rsidRPr="002D60E8" w14:paraId="7D2F64D6" w14:textId="77777777" w:rsidTr="002D60E8">
        <w:trPr>
          <w:cantSplit/>
          <w:jc w:val="center"/>
        </w:trPr>
        <w:tc>
          <w:tcPr>
            <w:tcW w:w="2964" w:type="dxa"/>
            <w:shd w:val="clear" w:color="auto" w:fill="CCFFCC"/>
            <w:noWrap/>
            <w:vAlign w:val="center"/>
            <w:hideMark/>
          </w:tcPr>
          <w:p w14:paraId="524E8102" w14:textId="77777777" w:rsidR="00542ED0" w:rsidRPr="002D60E8" w:rsidRDefault="00542ED0" w:rsidP="00F172A1">
            <w:pPr>
              <w:keepNext/>
              <w:spacing w:before="60" w:after="40" w:line="264" w:lineRule="auto"/>
              <w:ind w:firstLine="0"/>
              <w:jc w:val="left"/>
              <w:rPr>
                <w:rFonts w:cs="Tahoma"/>
                <w:b/>
                <w:color w:val="000000" w:themeColor="text1"/>
                <w:sz w:val="20"/>
                <w:szCs w:val="20"/>
              </w:rPr>
            </w:pPr>
            <w:r w:rsidRPr="002D60E8">
              <w:rPr>
                <w:rFonts w:cs="Tahoma"/>
                <w:b/>
                <w:color w:val="000000" w:themeColor="text1"/>
                <w:sz w:val="20"/>
                <w:szCs w:val="20"/>
              </w:rPr>
              <w:t>Gmina Jeżewo</w:t>
            </w:r>
          </w:p>
        </w:tc>
        <w:tc>
          <w:tcPr>
            <w:tcW w:w="938" w:type="dxa"/>
            <w:shd w:val="clear" w:color="auto" w:fill="CCFFCC"/>
            <w:vAlign w:val="center"/>
          </w:tcPr>
          <w:p w14:paraId="28B807EA" w14:textId="125C2A3E"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8 093</w:t>
            </w:r>
          </w:p>
        </w:tc>
        <w:tc>
          <w:tcPr>
            <w:tcW w:w="939" w:type="dxa"/>
            <w:shd w:val="clear" w:color="auto" w:fill="CCFFCC"/>
            <w:vAlign w:val="center"/>
          </w:tcPr>
          <w:p w14:paraId="37145BD9" w14:textId="00879867"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8 102</w:t>
            </w:r>
          </w:p>
        </w:tc>
        <w:tc>
          <w:tcPr>
            <w:tcW w:w="938" w:type="dxa"/>
            <w:shd w:val="clear" w:color="auto" w:fill="CCFFCC"/>
            <w:noWrap/>
            <w:vAlign w:val="center"/>
          </w:tcPr>
          <w:p w14:paraId="23146462" w14:textId="0CB4F0CD"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8 125</w:t>
            </w:r>
          </w:p>
        </w:tc>
        <w:tc>
          <w:tcPr>
            <w:tcW w:w="939" w:type="dxa"/>
            <w:shd w:val="clear" w:color="auto" w:fill="CCFFCC"/>
            <w:noWrap/>
            <w:vAlign w:val="center"/>
          </w:tcPr>
          <w:p w14:paraId="605BC131" w14:textId="0DEDEA5D"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8 138</w:t>
            </w:r>
          </w:p>
        </w:tc>
        <w:tc>
          <w:tcPr>
            <w:tcW w:w="938" w:type="dxa"/>
            <w:shd w:val="clear" w:color="auto" w:fill="CCFFCC"/>
            <w:vAlign w:val="center"/>
          </w:tcPr>
          <w:p w14:paraId="3B0F5A7B" w14:textId="130C1272"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8 074</w:t>
            </w:r>
          </w:p>
        </w:tc>
        <w:tc>
          <w:tcPr>
            <w:tcW w:w="1416" w:type="dxa"/>
            <w:shd w:val="clear" w:color="auto" w:fill="CCFFCC"/>
            <w:noWrap/>
            <w:vAlign w:val="center"/>
          </w:tcPr>
          <w:p w14:paraId="71B9BA5D" w14:textId="2F54A565"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99,8</w:t>
            </w:r>
          </w:p>
        </w:tc>
      </w:tr>
      <w:tr w:rsidR="00CA0DBA" w:rsidRPr="002D60E8" w14:paraId="6AE9C8DE" w14:textId="77777777" w:rsidTr="002D60E8">
        <w:trPr>
          <w:cantSplit/>
          <w:jc w:val="center"/>
        </w:trPr>
        <w:tc>
          <w:tcPr>
            <w:tcW w:w="2964" w:type="dxa"/>
            <w:tcBorders>
              <w:bottom w:val="nil"/>
            </w:tcBorders>
            <w:shd w:val="clear" w:color="auto" w:fill="auto"/>
            <w:noWrap/>
            <w:vAlign w:val="center"/>
            <w:hideMark/>
          </w:tcPr>
          <w:p w14:paraId="1E3C6B0B" w14:textId="77777777" w:rsidR="00CA0DBA" w:rsidRPr="002D60E8" w:rsidRDefault="00CA0DBA" w:rsidP="00F172A1">
            <w:pPr>
              <w:keepNext/>
              <w:spacing w:before="60" w:after="40" w:line="264" w:lineRule="auto"/>
              <w:ind w:firstLine="0"/>
              <w:jc w:val="left"/>
              <w:rPr>
                <w:rFonts w:cs="Tahoma"/>
                <w:iCs/>
                <w:color w:val="000000" w:themeColor="text1"/>
                <w:sz w:val="20"/>
                <w:szCs w:val="20"/>
              </w:rPr>
            </w:pPr>
            <w:r w:rsidRPr="002D60E8">
              <w:rPr>
                <w:rFonts w:cs="Tahoma"/>
                <w:iCs/>
                <w:color w:val="000000" w:themeColor="text1"/>
                <w:sz w:val="20"/>
                <w:szCs w:val="20"/>
              </w:rPr>
              <w:t>w tym:</w:t>
            </w:r>
          </w:p>
        </w:tc>
        <w:tc>
          <w:tcPr>
            <w:tcW w:w="938" w:type="dxa"/>
            <w:tcBorders>
              <w:bottom w:val="nil"/>
            </w:tcBorders>
            <w:vAlign w:val="center"/>
          </w:tcPr>
          <w:p w14:paraId="0EE33DDF"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vAlign w:val="center"/>
          </w:tcPr>
          <w:p w14:paraId="3EC94251"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shd w:val="clear" w:color="auto" w:fill="auto"/>
            <w:noWrap/>
            <w:vAlign w:val="center"/>
          </w:tcPr>
          <w:p w14:paraId="4A020101"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shd w:val="clear" w:color="auto" w:fill="auto"/>
            <w:noWrap/>
            <w:vAlign w:val="center"/>
          </w:tcPr>
          <w:p w14:paraId="49ED6C90"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vAlign w:val="center"/>
          </w:tcPr>
          <w:p w14:paraId="346AAB0D" w14:textId="77777777" w:rsidR="00CA0DBA" w:rsidRPr="002D60E8" w:rsidRDefault="00CA0DBA" w:rsidP="00F172A1">
            <w:pPr>
              <w:spacing w:before="60" w:after="40" w:line="264" w:lineRule="auto"/>
              <w:ind w:firstLine="0"/>
              <w:jc w:val="right"/>
              <w:rPr>
                <w:rFonts w:cs="Tahoma"/>
                <w:color w:val="000000" w:themeColor="text1"/>
                <w:sz w:val="20"/>
                <w:szCs w:val="20"/>
              </w:rPr>
            </w:pPr>
          </w:p>
        </w:tc>
        <w:tc>
          <w:tcPr>
            <w:tcW w:w="1416" w:type="dxa"/>
            <w:tcBorders>
              <w:bottom w:val="nil"/>
            </w:tcBorders>
            <w:shd w:val="clear" w:color="auto" w:fill="auto"/>
            <w:noWrap/>
            <w:vAlign w:val="center"/>
          </w:tcPr>
          <w:p w14:paraId="1E98E72F"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CA0DBA" w:rsidRPr="002D60E8" w14:paraId="0394B540" w14:textId="77777777" w:rsidTr="002D60E8">
        <w:trPr>
          <w:cantSplit/>
          <w:jc w:val="center"/>
        </w:trPr>
        <w:tc>
          <w:tcPr>
            <w:tcW w:w="2964" w:type="dxa"/>
            <w:tcBorders>
              <w:top w:val="nil"/>
              <w:bottom w:val="dotted" w:sz="4" w:space="0" w:color="auto"/>
            </w:tcBorders>
            <w:shd w:val="clear" w:color="auto" w:fill="auto"/>
            <w:noWrap/>
            <w:vAlign w:val="center"/>
            <w:hideMark/>
          </w:tcPr>
          <w:p w14:paraId="25CBE1D7" w14:textId="30CA9B63" w:rsidR="00CA0DBA" w:rsidRPr="002D60E8" w:rsidRDefault="00CA0DBA" w:rsidP="00F172A1">
            <w:pPr>
              <w:pStyle w:val="Akapitzlist"/>
              <w:keepNex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przyrost naturalny</w:t>
            </w:r>
          </w:p>
        </w:tc>
        <w:tc>
          <w:tcPr>
            <w:tcW w:w="938" w:type="dxa"/>
            <w:tcBorders>
              <w:top w:val="nil"/>
              <w:bottom w:val="dotted" w:sz="4" w:space="0" w:color="auto"/>
            </w:tcBorders>
            <w:vAlign w:val="center"/>
          </w:tcPr>
          <w:p w14:paraId="19A3ABE1" w14:textId="7C42440B"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19</w:t>
            </w:r>
          </w:p>
        </w:tc>
        <w:tc>
          <w:tcPr>
            <w:tcW w:w="939" w:type="dxa"/>
            <w:tcBorders>
              <w:top w:val="nil"/>
              <w:bottom w:val="dotted" w:sz="4" w:space="0" w:color="auto"/>
            </w:tcBorders>
            <w:vAlign w:val="center"/>
          </w:tcPr>
          <w:p w14:paraId="3705A81C" w14:textId="65869F8C"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w:t>
            </w:r>
          </w:p>
        </w:tc>
        <w:tc>
          <w:tcPr>
            <w:tcW w:w="938" w:type="dxa"/>
            <w:tcBorders>
              <w:top w:val="nil"/>
              <w:bottom w:val="dotted" w:sz="4" w:space="0" w:color="auto"/>
            </w:tcBorders>
            <w:shd w:val="clear" w:color="auto" w:fill="auto"/>
            <w:noWrap/>
            <w:vAlign w:val="center"/>
          </w:tcPr>
          <w:p w14:paraId="6F0F1E0C" w14:textId="66C0E3FF"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28</w:t>
            </w:r>
          </w:p>
        </w:tc>
        <w:tc>
          <w:tcPr>
            <w:tcW w:w="939" w:type="dxa"/>
            <w:tcBorders>
              <w:top w:val="nil"/>
              <w:bottom w:val="dotted" w:sz="4" w:space="0" w:color="auto"/>
            </w:tcBorders>
            <w:shd w:val="clear" w:color="auto" w:fill="auto"/>
            <w:noWrap/>
            <w:vAlign w:val="center"/>
          </w:tcPr>
          <w:p w14:paraId="3200B76F" w14:textId="0AAAF016"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10</w:t>
            </w:r>
          </w:p>
        </w:tc>
        <w:tc>
          <w:tcPr>
            <w:tcW w:w="938" w:type="dxa"/>
            <w:tcBorders>
              <w:top w:val="nil"/>
              <w:bottom w:val="dotted" w:sz="4" w:space="0" w:color="auto"/>
            </w:tcBorders>
            <w:vAlign w:val="center"/>
          </w:tcPr>
          <w:p w14:paraId="6089E794" w14:textId="25B3751A" w:rsidR="00CA0DBA" w:rsidRPr="002D60E8" w:rsidRDefault="00714084" w:rsidP="00F172A1">
            <w:pPr>
              <w:spacing w:before="60" w:after="40" w:line="264" w:lineRule="auto"/>
              <w:ind w:firstLine="0"/>
              <w:jc w:val="right"/>
              <w:rPr>
                <w:rFonts w:cs="Tahoma"/>
                <w:color w:val="000000" w:themeColor="text1"/>
                <w:sz w:val="20"/>
                <w:szCs w:val="20"/>
              </w:rPr>
            </w:pPr>
            <w:r w:rsidRPr="002D60E8">
              <w:rPr>
                <w:rFonts w:cs="Tahoma"/>
                <w:color w:val="000000" w:themeColor="text1"/>
                <w:sz w:val="20"/>
                <w:szCs w:val="20"/>
              </w:rPr>
              <w:t>-8</w:t>
            </w:r>
          </w:p>
        </w:tc>
        <w:tc>
          <w:tcPr>
            <w:tcW w:w="1416" w:type="dxa"/>
            <w:tcBorders>
              <w:top w:val="nil"/>
              <w:bottom w:val="dotted" w:sz="4" w:space="0" w:color="auto"/>
            </w:tcBorders>
            <w:shd w:val="clear" w:color="auto" w:fill="auto"/>
            <w:noWrap/>
            <w:vAlign w:val="center"/>
          </w:tcPr>
          <w:p w14:paraId="1EC19598"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542ED0" w:rsidRPr="002D60E8" w14:paraId="7C39C8E2" w14:textId="77777777" w:rsidTr="002D60E8">
        <w:trPr>
          <w:cantSplit/>
          <w:jc w:val="center"/>
        </w:trPr>
        <w:tc>
          <w:tcPr>
            <w:tcW w:w="2964" w:type="dxa"/>
            <w:tcBorders>
              <w:top w:val="dotted" w:sz="4" w:space="0" w:color="auto"/>
              <w:bottom w:val="single" w:sz="6" w:space="0" w:color="auto"/>
            </w:tcBorders>
            <w:shd w:val="clear" w:color="auto" w:fill="auto"/>
            <w:noWrap/>
            <w:vAlign w:val="center"/>
            <w:hideMark/>
          </w:tcPr>
          <w:p w14:paraId="7AFA013C" w14:textId="77777777" w:rsidR="00542ED0" w:rsidRPr="002D60E8" w:rsidRDefault="00542ED0"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saldo migracji na pobyt stały</w:t>
            </w:r>
          </w:p>
        </w:tc>
        <w:tc>
          <w:tcPr>
            <w:tcW w:w="938" w:type="dxa"/>
            <w:tcBorders>
              <w:top w:val="dotted" w:sz="4" w:space="0" w:color="auto"/>
              <w:bottom w:val="single" w:sz="6" w:space="0" w:color="auto"/>
            </w:tcBorders>
            <w:vAlign w:val="center"/>
          </w:tcPr>
          <w:p w14:paraId="640E4259" w14:textId="448BCAF9" w:rsidR="00542ED0"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p>
        </w:tc>
        <w:tc>
          <w:tcPr>
            <w:tcW w:w="939" w:type="dxa"/>
            <w:tcBorders>
              <w:top w:val="dotted" w:sz="4" w:space="0" w:color="auto"/>
              <w:bottom w:val="single" w:sz="6" w:space="0" w:color="auto"/>
            </w:tcBorders>
            <w:vAlign w:val="center"/>
          </w:tcPr>
          <w:p w14:paraId="12142B5F" w14:textId="286C4A67"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w:t>
            </w:r>
          </w:p>
        </w:tc>
        <w:tc>
          <w:tcPr>
            <w:tcW w:w="938" w:type="dxa"/>
            <w:tcBorders>
              <w:top w:val="dotted" w:sz="4" w:space="0" w:color="auto"/>
              <w:bottom w:val="single" w:sz="6" w:space="0" w:color="auto"/>
            </w:tcBorders>
            <w:shd w:val="clear" w:color="auto" w:fill="auto"/>
            <w:noWrap/>
            <w:vAlign w:val="center"/>
          </w:tcPr>
          <w:p w14:paraId="2AD0A997" w14:textId="0C2EDC69"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6</w:t>
            </w:r>
          </w:p>
        </w:tc>
        <w:tc>
          <w:tcPr>
            <w:tcW w:w="939" w:type="dxa"/>
            <w:tcBorders>
              <w:top w:val="dotted" w:sz="4" w:space="0" w:color="auto"/>
              <w:bottom w:val="single" w:sz="6" w:space="0" w:color="auto"/>
            </w:tcBorders>
            <w:shd w:val="clear" w:color="auto" w:fill="auto"/>
            <w:noWrap/>
            <w:vAlign w:val="center"/>
          </w:tcPr>
          <w:p w14:paraId="2206C3AC" w14:textId="7CA7D7B8"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-12</w:t>
            </w:r>
          </w:p>
        </w:tc>
        <w:tc>
          <w:tcPr>
            <w:tcW w:w="938" w:type="dxa"/>
            <w:tcBorders>
              <w:top w:val="dotted" w:sz="4" w:space="0" w:color="auto"/>
              <w:bottom w:val="single" w:sz="6" w:space="0" w:color="auto"/>
            </w:tcBorders>
            <w:vAlign w:val="center"/>
          </w:tcPr>
          <w:p w14:paraId="788D71B3" w14:textId="31EFCACC"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-15</w:t>
            </w:r>
          </w:p>
        </w:tc>
        <w:tc>
          <w:tcPr>
            <w:tcW w:w="1416" w:type="dxa"/>
            <w:tcBorders>
              <w:top w:val="dotted" w:sz="4" w:space="0" w:color="auto"/>
              <w:bottom w:val="single" w:sz="6" w:space="0" w:color="auto"/>
            </w:tcBorders>
            <w:shd w:val="clear" w:color="auto" w:fill="auto"/>
            <w:noWrap/>
            <w:vAlign w:val="center"/>
          </w:tcPr>
          <w:p w14:paraId="454B7E51" w14:textId="77777777" w:rsidR="00542ED0" w:rsidRPr="002D60E8" w:rsidRDefault="00542ED0" w:rsidP="00F172A1">
            <w:pPr>
              <w:spacing w:before="60" w:after="40" w:line="264" w:lineRule="auto"/>
              <w:ind w:firstLine="0"/>
              <w:jc w:val="right"/>
              <w:rPr>
                <w:rFonts w:cs="Tahoma"/>
                <w:iCs/>
                <w:color w:val="000000" w:themeColor="text1"/>
                <w:sz w:val="20"/>
                <w:szCs w:val="20"/>
              </w:rPr>
            </w:pPr>
          </w:p>
        </w:tc>
      </w:tr>
      <w:tr w:rsidR="00542ED0" w:rsidRPr="002D60E8" w14:paraId="4CD42C7A" w14:textId="77777777" w:rsidTr="002D60E8">
        <w:trPr>
          <w:cantSplit/>
          <w:jc w:val="center"/>
        </w:trPr>
        <w:tc>
          <w:tcPr>
            <w:tcW w:w="2964" w:type="dxa"/>
            <w:shd w:val="clear" w:color="auto" w:fill="CCFFCC"/>
            <w:noWrap/>
            <w:vAlign w:val="center"/>
            <w:hideMark/>
          </w:tcPr>
          <w:p w14:paraId="4FDC6FAD" w14:textId="77777777" w:rsidR="00542ED0" w:rsidRPr="002D60E8" w:rsidRDefault="00542ED0" w:rsidP="00F172A1">
            <w:pPr>
              <w:keepNext/>
              <w:spacing w:before="60" w:after="40" w:line="264" w:lineRule="auto"/>
              <w:ind w:firstLine="0"/>
              <w:jc w:val="left"/>
              <w:rPr>
                <w:rFonts w:cs="Tahoma"/>
                <w:b/>
                <w:color w:val="000000" w:themeColor="text1"/>
                <w:sz w:val="20"/>
                <w:szCs w:val="20"/>
              </w:rPr>
            </w:pPr>
            <w:r w:rsidRPr="002D60E8">
              <w:rPr>
                <w:rFonts w:cs="Tahoma"/>
                <w:b/>
                <w:color w:val="000000" w:themeColor="text1"/>
                <w:sz w:val="20"/>
                <w:szCs w:val="20"/>
              </w:rPr>
              <w:t>Gmina Lniano</w:t>
            </w:r>
          </w:p>
        </w:tc>
        <w:tc>
          <w:tcPr>
            <w:tcW w:w="938" w:type="dxa"/>
            <w:shd w:val="clear" w:color="auto" w:fill="CCFFCC"/>
            <w:vAlign w:val="center"/>
          </w:tcPr>
          <w:p w14:paraId="56B51723" w14:textId="2E559F93"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4 302</w:t>
            </w:r>
          </w:p>
        </w:tc>
        <w:tc>
          <w:tcPr>
            <w:tcW w:w="939" w:type="dxa"/>
            <w:shd w:val="clear" w:color="auto" w:fill="CCFFCC"/>
            <w:vAlign w:val="center"/>
          </w:tcPr>
          <w:p w14:paraId="7C458B01" w14:textId="5897604E"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4 297</w:t>
            </w:r>
          </w:p>
        </w:tc>
        <w:tc>
          <w:tcPr>
            <w:tcW w:w="938" w:type="dxa"/>
            <w:shd w:val="clear" w:color="auto" w:fill="CCFFCC"/>
            <w:noWrap/>
            <w:vAlign w:val="center"/>
          </w:tcPr>
          <w:p w14:paraId="12F297C8" w14:textId="07E95563"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4 270</w:t>
            </w:r>
          </w:p>
        </w:tc>
        <w:tc>
          <w:tcPr>
            <w:tcW w:w="939" w:type="dxa"/>
            <w:shd w:val="clear" w:color="auto" w:fill="CCFFCC"/>
            <w:noWrap/>
            <w:vAlign w:val="center"/>
          </w:tcPr>
          <w:p w14:paraId="7FB59537" w14:textId="6E275134"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4 305</w:t>
            </w:r>
          </w:p>
        </w:tc>
        <w:tc>
          <w:tcPr>
            <w:tcW w:w="938" w:type="dxa"/>
            <w:shd w:val="clear" w:color="auto" w:fill="CCFFCC"/>
            <w:vAlign w:val="center"/>
          </w:tcPr>
          <w:p w14:paraId="742A5CB5" w14:textId="7A88812B"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4 322</w:t>
            </w:r>
          </w:p>
        </w:tc>
        <w:tc>
          <w:tcPr>
            <w:tcW w:w="1416" w:type="dxa"/>
            <w:shd w:val="clear" w:color="auto" w:fill="CCFFCC"/>
            <w:noWrap/>
            <w:vAlign w:val="center"/>
          </w:tcPr>
          <w:p w14:paraId="0B621534" w14:textId="0FFC7FF0"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100,5</w:t>
            </w:r>
          </w:p>
        </w:tc>
      </w:tr>
      <w:tr w:rsidR="00CA0DBA" w:rsidRPr="002D60E8" w14:paraId="3604E2F1" w14:textId="77777777" w:rsidTr="002D60E8">
        <w:trPr>
          <w:cantSplit/>
          <w:jc w:val="center"/>
        </w:trPr>
        <w:tc>
          <w:tcPr>
            <w:tcW w:w="2964" w:type="dxa"/>
            <w:tcBorders>
              <w:bottom w:val="nil"/>
            </w:tcBorders>
            <w:shd w:val="clear" w:color="auto" w:fill="auto"/>
            <w:noWrap/>
            <w:vAlign w:val="center"/>
            <w:hideMark/>
          </w:tcPr>
          <w:p w14:paraId="02BB3431" w14:textId="77777777" w:rsidR="00CA0DBA" w:rsidRPr="002D60E8" w:rsidRDefault="00CA0DBA" w:rsidP="00F172A1">
            <w:pPr>
              <w:keepNext/>
              <w:spacing w:before="60" w:after="40" w:line="264" w:lineRule="auto"/>
              <w:ind w:firstLine="0"/>
              <w:jc w:val="left"/>
              <w:rPr>
                <w:rFonts w:cs="Tahoma"/>
                <w:iCs/>
                <w:color w:val="000000" w:themeColor="text1"/>
                <w:sz w:val="20"/>
                <w:szCs w:val="20"/>
              </w:rPr>
            </w:pPr>
            <w:r w:rsidRPr="002D60E8">
              <w:rPr>
                <w:rFonts w:cs="Tahoma"/>
                <w:iCs/>
                <w:color w:val="000000" w:themeColor="text1"/>
                <w:sz w:val="20"/>
                <w:szCs w:val="20"/>
              </w:rPr>
              <w:t>w tym:</w:t>
            </w:r>
          </w:p>
        </w:tc>
        <w:tc>
          <w:tcPr>
            <w:tcW w:w="938" w:type="dxa"/>
            <w:tcBorders>
              <w:bottom w:val="nil"/>
            </w:tcBorders>
            <w:vAlign w:val="center"/>
          </w:tcPr>
          <w:p w14:paraId="62CDF68B"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vAlign w:val="center"/>
          </w:tcPr>
          <w:p w14:paraId="12781BED"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shd w:val="clear" w:color="auto" w:fill="auto"/>
            <w:noWrap/>
            <w:vAlign w:val="center"/>
          </w:tcPr>
          <w:p w14:paraId="24D40D05"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shd w:val="clear" w:color="auto" w:fill="auto"/>
            <w:noWrap/>
            <w:vAlign w:val="center"/>
          </w:tcPr>
          <w:p w14:paraId="76043BF3"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vAlign w:val="center"/>
          </w:tcPr>
          <w:p w14:paraId="1B7CCFE4" w14:textId="77777777" w:rsidR="00CA0DBA" w:rsidRPr="002D60E8" w:rsidRDefault="00CA0DBA" w:rsidP="00F172A1">
            <w:pPr>
              <w:spacing w:before="60" w:after="40" w:line="264" w:lineRule="auto"/>
              <w:ind w:firstLine="0"/>
              <w:jc w:val="right"/>
              <w:rPr>
                <w:rFonts w:cs="Tahoma"/>
                <w:color w:val="000000" w:themeColor="text1"/>
                <w:sz w:val="20"/>
                <w:szCs w:val="20"/>
              </w:rPr>
            </w:pPr>
          </w:p>
        </w:tc>
        <w:tc>
          <w:tcPr>
            <w:tcW w:w="1416" w:type="dxa"/>
            <w:tcBorders>
              <w:bottom w:val="nil"/>
            </w:tcBorders>
            <w:shd w:val="clear" w:color="auto" w:fill="auto"/>
            <w:noWrap/>
            <w:vAlign w:val="center"/>
          </w:tcPr>
          <w:p w14:paraId="1DFE0B51"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CA0DBA" w:rsidRPr="002D60E8" w14:paraId="5522A958" w14:textId="77777777" w:rsidTr="002D60E8">
        <w:trPr>
          <w:cantSplit/>
          <w:jc w:val="center"/>
        </w:trPr>
        <w:tc>
          <w:tcPr>
            <w:tcW w:w="2964" w:type="dxa"/>
            <w:tcBorders>
              <w:top w:val="nil"/>
              <w:bottom w:val="dotted" w:sz="4" w:space="0" w:color="auto"/>
            </w:tcBorders>
            <w:shd w:val="clear" w:color="auto" w:fill="auto"/>
            <w:noWrap/>
            <w:vAlign w:val="center"/>
            <w:hideMark/>
          </w:tcPr>
          <w:p w14:paraId="7482FA16" w14:textId="2D5B3F27" w:rsidR="00CA0DBA" w:rsidRPr="002D60E8" w:rsidRDefault="00CA0DBA" w:rsidP="00F172A1">
            <w:pPr>
              <w:pStyle w:val="Akapitzlist"/>
              <w:keepNex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przyrost naturalny</w:t>
            </w:r>
          </w:p>
        </w:tc>
        <w:tc>
          <w:tcPr>
            <w:tcW w:w="938" w:type="dxa"/>
            <w:tcBorders>
              <w:top w:val="nil"/>
              <w:bottom w:val="dotted" w:sz="4" w:space="0" w:color="auto"/>
            </w:tcBorders>
            <w:vAlign w:val="center"/>
          </w:tcPr>
          <w:p w14:paraId="5FC10338" w14:textId="57A08859"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19</w:t>
            </w:r>
          </w:p>
        </w:tc>
        <w:tc>
          <w:tcPr>
            <w:tcW w:w="939" w:type="dxa"/>
            <w:tcBorders>
              <w:top w:val="nil"/>
              <w:bottom w:val="dotted" w:sz="4" w:space="0" w:color="auto"/>
            </w:tcBorders>
            <w:vAlign w:val="center"/>
          </w:tcPr>
          <w:p w14:paraId="0AA56479" w14:textId="6BB6EF39"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w:t>
            </w:r>
          </w:p>
        </w:tc>
        <w:tc>
          <w:tcPr>
            <w:tcW w:w="938" w:type="dxa"/>
            <w:tcBorders>
              <w:top w:val="nil"/>
              <w:bottom w:val="dotted" w:sz="4" w:space="0" w:color="auto"/>
            </w:tcBorders>
            <w:shd w:val="clear" w:color="auto" w:fill="auto"/>
            <w:noWrap/>
            <w:vAlign w:val="center"/>
          </w:tcPr>
          <w:p w14:paraId="060C235E" w14:textId="4304D0C1"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w:t>
            </w:r>
          </w:p>
        </w:tc>
        <w:tc>
          <w:tcPr>
            <w:tcW w:w="939" w:type="dxa"/>
            <w:tcBorders>
              <w:top w:val="nil"/>
              <w:bottom w:val="dotted" w:sz="4" w:space="0" w:color="auto"/>
            </w:tcBorders>
            <w:shd w:val="clear" w:color="auto" w:fill="auto"/>
            <w:noWrap/>
            <w:vAlign w:val="center"/>
          </w:tcPr>
          <w:p w14:paraId="1AB58379" w14:textId="7EE6A099"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14</w:t>
            </w:r>
          </w:p>
        </w:tc>
        <w:tc>
          <w:tcPr>
            <w:tcW w:w="938" w:type="dxa"/>
            <w:tcBorders>
              <w:top w:val="nil"/>
              <w:bottom w:val="dotted" w:sz="4" w:space="0" w:color="auto"/>
            </w:tcBorders>
            <w:vAlign w:val="center"/>
          </w:tcPr>
          <w:p w14:paraId="408186E2" w14:textId="45596D72" w:rsidR="00CA0DBA" w:rsidRPr="002D60E8" w:rsidRDefault="00714084" w:rsidP="00F172A1">
            <w:pPr>
              <w:spacing w:before="60" w:after="40" w:line="264" w:lineRule="auto"/>
              <w:ind w:firstLine="0"/>
              <w:jc w:val="right"/>
              <w:rPr>
                <w:rFonts w:cs="Tahoma"/>
                <w:color w:val="000000" w:themeColor="text1"/>
                <w:sz w:val="20"/>
                <w:szCs w:val="20"/>
              </w:rPr>
            </w:pPr>
            <w:r w:rsidRPr="002D60E8">
              <w:rPr>
                <w:rFonts w:cs="Tahoma"/>
                <w:color w:val="000000" w:themeColor="text1"/>
                <w:sz w:val="20"/>
                <w:szCs w:val="20"/>
              </w:rPr>
              <w:t>19</w:t>
            </w:r>
          </w:p>
        </w:tc>
        <w:tc>
          <w:tcPr>
            <w:tcW w:w="1416" w:type="dxa"/>
            <w:tcBorders>
              <w:top w:val="nil"/>
              <w:bottom w:val="dotted" w:sz="4" w:space="0" w:color="auto"/>
            </w:tcBorders>
            <w:shd w:val="clear" w:color="auto" w:fill="auto"/>
            <w:noWrap/>
            <w:vAlign w:val="center"/>
          </w:tcPr>
          <w:p w14:paraId="2969A66F"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542ED0" w:rsidRPr="002D60E8" w14:paraId="25A88CFF" w14:textId="77777777" w:rsidTr="002D60E8">
        <w:trPr>
          <w:cantSplit/>
          <w:jc w:val="center"/>
        </w:trPr>
        <w:tc>
          <w:tcPr>
            <w:tcW w:w="2964" w:type="dxa"/>
            <w:tcBorders>
              <w:top w:val="dotted" w:sz="4" w:space="0" w:color="auto"/>
              <w:bottom w:val="single" w:sz="6" w:space="0" w:color="auto"/>
            </w:tcBorders>
            <w:shd w:val="clear" w:color="auto" w:fill="auto"/>
            <w:noWrap/>
            <w:vAlign w:val="center"/>
            <w:hideMark/>
          </w:tcPr>
          <w:p w14:paraId="2DC77793" w14:textId="77777777" w:rsidR="00542ED0" w:rsidRPr="002D60E8" w:rsidRDefault="00542ED0"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saldo migracji na pobyt stały</w:t>
            </w:r>
          </w:p>
        </w:tc>
        <w:tc>
          <w:tcPr>
            <w:tcW w:w="938" w:type="dxa"/>
            <w:tcBorders>
              <w:top w:val="dotted" w:sz="4" w:space="0" w:color="auto"/>
              <w:bottom w:val="single" w:sz="6" w:space="0" w:color="auto"/>
            </w:tcBorders>
            <w:vAlign w:val="center"/>
          </w:tcPr>
          <w:p w14:paraId="58431DBD" w14:textId="61C8A128" w:rsidR="00542ED0"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p>
        </w:tc>
        <w:tc>
          <w:tcPr>
            <w:tcW w:w="939" w:type="dxa"/>
            <w:tcBorders>
              <w:top w:val="dotted" w:sz="4" w:space="0" w:color="auto"/>
              <w:bottom w:val="single" w:sz="6" w:space="0" w:color="auto"/>
            </w:tcBorders>
            <w:vAlign w:val="center"/>
          </w:tcPr>
          <w:p w14:paraId="21D8C59C" w14:textId="1D67430C"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-7</w:t>
            </w:r>
          </w:p>
        </w:tc>
        <w:tc>
          <w:tcPr>
            <w:tcW w:w="938" w:type="dxa"/>
            <w:tcBorders>
              <w:top w:val="dotted" w:sz="4" w:space="0" w:color="auto"/>
              <w:bottom w:val="single" w:sz="6" w:space="0" w:color="auto"/>
            </w:tcBorders>
            <w:shd w:val="clear" w:color="auto" w:fill="auto"/>
            <w:noWrap/>
            <w:vAlign w:val="center"/>
          </w:tcPr>
          <w:p w14:paraId="1421C55F" w14:textId="68034853"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-9</w:t>
            </w:r>
          </w:p>
        </w:tc>
        <w:tc>
          <w:tcPr>
            <w:tcW w:w="939" w:type="dxa"/>
            <w:tcBorders>
              <w:top w:val="dotted" w:sz="4" w:space="0" w:color="auto"/>
              <w:bottom w:val="single" w:sz="6" w:space="0" w:color="auto"/>
            </w:tcBorders>
            <w:shd w:val="clear" w:color="auto" w:fill="auto"/>
            <w:noWrap/>
            <w:vAlign w:val="center"/>
          </w:tcPr>
          <w:p w14:paraId="6E9D7CDD" w14:textId="03CE651F"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7</w:t>
            </w:r>
          </w:p>
        </w:tc>
        <w:tc>
          <w:tcPr>
            <w:tcW w:w="938" w:type="dxa"/>
            <w:tcBorders>
              <w:top w:val="dotted" w:sz="4" w:space="0" w:color="auto"/>
              <w:bottom w:val="single" w:sz="6" w:space="0" w:color="auto"/>
            </w:tcBorders>
            <w:vAlign w:val="center"/>
          </w:tcPr>
          <w:p w14:paraId="2ACC22B2" w14:textId="3B21B4F9"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w:t>
            </w:r>
          </w:p>
        </w:tc>
        <w:tc>
          <w:tcPr>
            <w:tcW w:w="1416" w:type="dxa"/>
            <w:tcBorders>
              <w:top w:val="dotted" w:sz="4" w:space="0" w:color="auto"/>
              <w:bottom w:val="single" w:sz="6" w:space="0" w:color="auto"/>
            </w:tcBorders>
            <w:shd w:val="clear" w:color="auto" w:fill="auto"/>
            <w:noWrap/>
            <w:vAlign w:val="center"/>
          </w:tcPr>
          <w:p w14:paraId="032B0D44" w14:textId="77777777" w:rsidR="00542ED0" w:rsidRPr="002D60E8" w:rsidRDefault="00542ED0" w:rsidP="00F172A1">
            <w:pPr>
              <w:spacing w:before="60" w:after="40" w:line="264" w:lineRule="auto"/>
              <w:ind w:firstLine="0"/>
              <w:jc w:val="right"/>
              <w:rPr>
                <w:rFonts w:cs="Tahoma"/>
                <w:iCs/>
                <w:color w:val="000000" w:themeColor="text1"/>
                <w:sz w:val="20"/>
                <w:szCs w:val="20"/>
              </w:rPr>
            </w:pPr>
          </w:p>
        </w:tc>
      </w:tr>
      <w:tr w:rsidR="00542ED0" w:rsidRPr="002D60E8" w14:paraId="33C0ED04" w14:textId="77777777" w:rsidTr="002D60E8">
        <w:trPr>
          <w:cantSplit/>
          <w:jc w:val="center"/>
        </w:trPr>
        <w:tc>
          <w:tcPr>
            <w:tcW w:w="2964" w:type="dxa"/>
            <w:shd w:val="clear" w:color="auto" w:fill="CCFFCC"/>
            <w:noWrap/>
            <w:vAlign w:val="center"/>
            <w:hideMark/>
          </w:tcPr>
          <w:p w14:paraId="4E35DB52" w14:textId="77777777" w:rsidR="00542ED0" w:rsidRPr="002D60E8" w:rsidRDefault="00542ED0" w:rsidP="00F172A1">
            <w:pPr>
              <w:keepNext/>
              <w:spacing w:before="60" w:after="40" w:line="264" w:lineRule="auto"/>
              <w:ind w:firstLine="0"/>
              <w:jc w:val="left"/>
              <w:rPr>
                <w:rFonts w:cs="Tahoma"/>
                <w:b/>
                <w:color w:val="000000" w:themeColor="text1"/>
                <w:sz w:val="20"/>
                <w:szCs w:val="20"/>
              </w:rPr>
            </w:pPr>
            <w:r w:rsidRPr="002D60E8">
              <w:rPr>
                <w:rFonts w:cs="Tahoma"/>
                <w:b/>
                <w:color w:val="000000" w:themeColor="text1"/>
                <w:sz w:val="20"/>
                <w:szCs w:val="20"/>
              </w:rPr>
              <w:t>Gmina Osie</w:t>
            </w:r>
          </w:p>
        </w:tc>
        <w:tc>
          <w:tcPr>
            <w:tcW w:w="938" w:type="dxa"/>
            <w:shd w:val="clear" w:color="auto" w:fill="CCFFCC"/>
            <w:vAlign w:val="center"/>
          </w:tcPr>
          <w:p w14:paraId="032BAA9D" w14:textId="1D27F1B8"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5 453</w:t>
            </w:r>
          </w:p>
        </w:tc>
        <w:tc>
          <w:tcPr>
            <w:tcW w:w="939" w:type="dxa"/>
            <w:shd w:val="clear" w:color="auto" w:fill="CCFFCC"/>
            <w:vAlign w:val="center"/>
          </w:tcPr>
          <w:p w14:paraId="3D3D0A00" w14:textId="232E450D"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5 461</w:t>
            </w:r>
          </w:p>
        </w:tc>
        <w:tc>
          <w:tcPr>
            <w:tcW w:w="938" w:type="dxa"/>
            <w:shd w:val="clear" w:color="auto" w:fill="CCFFCC"/>
            <w:noWrap/>
            <w:vAlign w:val="center"/>
          </w:tcPr>
          <w:p w14:paraId="69B567FC" w14:textId="60192825"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5 475</w:t>
            </w:r>
          </w:p>
        </w:tc>
        <w:tc>
          <w:tcPr>
            <w:tcW w:w="939" w:type="dxa"/>
            <w:shd w:val="clear" w:color="auto" w:fill="CCFFCC"/>
            <w:noWrap/>
            <w:vAlign w:val="center"/>
          </w:tcPr>
          <w:p w14:paraId="6F63120D" w14:textId="0CBE95CB"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5 499</w:t>
            </w:r>
          </w:p>
        </w:tc>
        <w:tc>
          <w:tcPr>
            <w:tcW w:w="938" w:type="dxa"/>
            <w:shd w:val="clear" w:color="auto" w:fill="CCFFCC"/>
            <w:vAlign w:val="center"/>
          </w:tcPr>
          <w:p w14:paraId="46B85EF4" w14:textId="422E4EAC"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5 496</w:t>
            </w:r>
          </w:p>
        </w:tc>
        <w:tc>
          <w:tcPr>
            <w:tcW w:w="1416" w:type="dxa"/>
            <w:shd w:val="clear" w:color="auto" w:fill="CCFFCC"/>
            <w:noWrap/>
            <w:vAlign w:val="center"/>
          </w:tcPr>
          <w:p w14:paraId="18BA0790" w14:textId="09883A36"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100,8</w:t>
            </w:r>
          </w:p>
        </w:tc>
      </w:tr>
      <w:tr w:rsidR="00CA0DBA" w:rsidRPr="002D60E8" w14:paraId="056329BF" w14:textId="77777777" w:rsidTr="002D60E8">
        <w:trPr>
          <w:cantSplit/>
          <w:jc w:val="center"/>
        </w:trPr>
        <w:tc>
          <w:tcPr>
            <w:tcW w:w="2964" w:type="dxa"/>
            <w:tcBorders>
              <w:bottom w:val="nil"/>
            </w:tcBorders>
            <w:shd w:val="clear" w:color="auto" w:fill="auto"/>
            <w:noWrap/>
            <w:vAlign w:val="center"/>
            <w:hideMark/>
          </w:tcPr>
          <w:p w14:paraId="0B5173CB" w14:textId="77777777" w:rsidR="00CA0DBA" w:rsidRPr="002D60E8" w:rsidRDefault="00CA0DBA" w:rsidP="00F172A1">
            <w:pPr>
              <w:keepNext/>
              <w:spacing w:before="60" w:after="40" w:line="264" w:lineRule="auto"/>
              <w:ind w:firstLine="0"/>
              <w:jc w:val="left"/>
              <w:rPr>
                <w:rFonts w:cs="Tahoma"/>
                <w:iCs/>
                <w:color w:val="000000" w:themeColor="text1"/>
                <w:sz w:val="20"/>
                <w:szCs w:val="20"/>
              </w:rPr>
            </w:pPr>
            <w:r w:rsidRPr="002D60E8">
              <w:rPr>
                <w:rFonts w:cs="Tahoma"/>
                <w:iCs/>
                <w:color w:val="000000" w:themeColor="text1"/>
                <w:sz w:val="20"/>
                <w:szCs w:val="20"/>
              </w:rPr>
              <w:t>w tym:</w:t>
            </w:r>
          </w:p>
        </w:tc>
        <w:tc>
          <w:tcPr>
            <w:tcW w:w="938" w:type="dxa"/>
            <w:tcBorders>
              <w:bottom w:val="nil"/>
            </w:tcBorders>
            <w:vAlign w:val="center"/>
          </w:tcPr>
          <w:p w14:paraId="4ED3F535"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vAlign w:val="center"/>
          </w:tcPr>
          <w:p w14:paraId="3472D084"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shd w:val="clear" w:color="auto" w:fill="auto"/>
            <w:noWrap/>
            <w:vAlign w:val="center"/>
          </w:tcPr>
          <w:p w14:paraId="33B61EC3"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shd w:val="clear" w:color="auto" w:fill="auto"/>
            <w:noWrap/>
            <w:vAlign w:val="center"/>
          </w:tcPr>
          <w:p w14:paraId="6CC6EB44"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vAlign w:val="center"/>
          </w:tcPr>
          <w:p w14:paraId="263C7409" w14:textId="77777777" w:rsidR="00CA0DBA" w:rsidRPr="002D60E8" w:rsidRDefault="00CA0DBA" w:rsidP="00F172A1">
            <w:pPr>
              <w:spacing w:before="60" w:after="40" w:line="264" w:lineRule="auto"/>
              <w:ind w:firstLine="0"/>
              <w:jc w:val="right"/>
              <w:rPr>
                <w:rFonts w:cs="Tahoma"/>
                <w:color w:val="000000" w:themeColor="text1"/>
                <w:sz w:val="20"/>
                <w:szCs w:val="20"/>
              </w:rPr>
            </w:pPr>
          </w:p>
        </w:tc>
        <w:tc>
          <w:tcPr>
            <w:tcW w:w="1416" w:type="dxa"/>
            <w:tcBorders>
              <w:bottom w:val="nil"/>
            </w:tcBorders>
            <w:shd w:val="clear" w:color="auto" w:fill="auto"/>
            <w:noWrap/>
            <w:vAlign w:val="center"/>
          </w:tcPr>
          <w:p w14:paraId="3968D293"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CA0DBA" w:rsidRPr="002D60E8" w14:paraId="7C354870" w14:textId="77777777" w:rsidTr="002D60E8">
        <w:trPr>
          <w:cantSplit/>
          <w:jc w:val="center"/>
        </w:trPr>
        <w:tc>
          <w:tcPr>
            <w:tcW w:w="2964" w:type="dxa"/>
            <w:tcBorders>
              <w:top w:val="nil"/>
              <w:bottom w:val="dotted" w:sz="4" w:space="0" w:color="auto"/>
            </w:tcBorders>
            <w:shd w:val="clear" w:color="auto" w:fill="auto"/>
            <w:noWrap/>
            <w:vAlign w:val="center"/>
            <w:hideMark/>
          </w:tcPr>
          <w:p w14:paraId="48453DC8" w14:textId="16727848" w:rsidR="00CA0DBA" w:rsidRPr="002D60E8" w:rsidRDefault="00CA0DBA" w:rsidP="00F172A1">
            <w:pPr>
              <w:pStyle w:val="Akapitzlist"/>
              <w:keepNex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przyrost naturalny</w:t>
            </w:r>
          </w:p>
        </w:tc>
        <w:tc>
          <w:tcPr>
            <w:tcW w:w="938" w:type="dxa"/>
            <w:tcBorders>
              <w:top w:val="nil"/>
              <w:bottom w:val="dotted" w:sz="4" w:space="0" w:color="auto"/>
            </w:tcBorders>
            <w:vAlign w:val="center"/>
          </w:tcPr>
          <w:p w14:paraId="236000BE" w14:textId="713D4C31"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-4</w:t>
            </w:r>
          </w:p>
        </w:tc>
        <w:tc>
          <w:tcPr>
            <w:tcW w:w="939" w:type="dxa"/>
            <w:tcBorders>
              <w:top w:val="nil"/>
              <w:bottom w:val="dotted" w:sz="4" w:space="0" w:color="auto"/>
            </w:tcBorders>
            <w:vAlign w:val="center"/>
          </w:tcPr>
          <w:p w14:paraId="35093FC2" w14:textId="5EDB357E"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8</w:t>
            </w:r>
          </w:p>
        </w:tc>
        <w:tc>
          <w:tcPr>
            <w:tcW w:w="938" w:type="dxa"/>
            <w:tcBorders>
              <w:top w:val="nil"/>
              <w:bottom w:val="dotted" w:sz="4" w:space="0" w:color="auto"/>
            </w:tcBorders>
            <w:shd w:val="clear" w:color="auto" w:fill="auto"/>
            <w:noWrap/>
            <w:vAlign w:val="center"/>
          </w:tcPr>
          <w:p w14:paraId="3EDFBAEF" w14:textId="60998A3D"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-4</w:t>
            </w:r>
          </w:p>
        </w:tc>
        <w:tc>
          <w:tcPr>
            <w:tcW w:w="939" w:type="dxa"/>
            <w:tcBorders>
              <w:top w:val="nil"/>
              <w:bottom w:val="dotted" w:sz="4" w:space="0" w:color="auto"/>
            </w:tcBorders>
            <w:shd w:val="clear" w:color="auto" w:fill="auto"/>
            <w:noWrap/>
            <w:vAlign w:val="center"/>
          </w:tcPr>
          <w:p w14:paraId="28134B47" w14:textId="0A727E6A"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21</w:t>
            </w:r>
          </w:p>
        </w:tc>
        <w:tc>
          <w:tcPr>
            <w:tcW w:w="938" w:type="dxa"/>
            <w:tcBorders>
              <w:top w:val="nil"/>
              <w:bottom w:val="dotted" w:sz="4" w:space="0" w:color="auto"/>
            </w:tcBorders>
            <w:vAlign w:val="center"/>
          </w:tcPr>
          <w:p w14:paraId="073B9E37" w14:textId="6E6FD1CC" w:rsidR="00CA0DBA" w:rsidRPr="002D60E8" w:rsidRDefault="00CA0DBA" w:rsidP="00F172A1">
            <w:pPr>
              <w:spacing w:before="60" w:after="40" w:line="264" w:lineRule="auto"/>
              <w:ind w:firstLine="0"/>
              <w:jc w:val="right"/>
              <w:rPr>
                <w:rFonts w:cs="Tahoma"/>
                <w:color w:val="000000" w:themeColor="text1"/>
                <w:sz w:val="20"/>
                <w:szCs w:val="20"/>
              </w:rPr>
            </w:pPr>
            <w:r w:rsidRPr="002D60E8">
              <w:rPr>
                <w:rFonts w:cs="Tahoma"/>
                <w:color w:val="000000" w:themeColor="text1"/>
                <w:sz w:val="20"/>
                <w:szCs w:val="20"/>
              </w:rPr>
              <w:t>1</w:t>
            </w:r>
          </w:p>
        </w:tc>
        <w:tc>
          <w:tcPr>
            <w:tcW w:w="1416" w:type="dxa"/>
            <w:tcBorders>
              <w:top w:val="nil"/>
              <w:bottom w:val="dotted" w:sz="4" w:space="0" w:color="auto"/>
            </w:tcBorders>
            <w:shd w:val="clear" w:color="auto" w:fill="auto"/>
            <w:noWrap/>
            <w:vAlign w:val="center"/>
          </w:tcPr>
          <w:p w14:paraId="21315276"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542ED0" w:rsidRPr="002D60E8" w14:paraId="6882B8AE" w14:textId="77777777" w:rsidTr="002D60E8">
        <w:trPr>
          <w:cantSplit/>
          <w:jc w:val="center"/>
        </w:trPr>
        <w:tc>
          <w:tcPr>
            <w:tcW w:w="2964" w:type="dxa"/>
            <w:tcBorders>
              <w:top w:val="dotted" w:sz="4" w:space="0" w:color="auto"/>
              <w:bottom w:val="single" w:sz="6" w:space="0" w:color="auto"/>
            </w:tcBorders>
            <w:shd w:val="clear" w:color="auto" w:fill="auto"/>
            <w:noWrap/>
            <w:vAlign w:val="center"/>
            <w:hideMark/>
          </w:tcPr>
          <w:p w14:paraId="2328ED25" w14:textId="77777777" w:rsidR="00542ED0" w:rsidRPr="002D60E8" w:rsidRDefault="00542ED0"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saldo migracji na pobyt stały</w:t>
            </w:r>
          </w:p>
        </w:tc>
        <w:tc>
          <w:tcPr>
            <w:tcW w:w="938" w:type="dxa"/>
            <w:tcBorders>
              <w:top w:val="dotted" w:sz="4" w:space="0" w:color="auto"/>
              <w:bottom w:val="single" w:sz="6" w:space="0" w:color="auto"/>
            </w:tcBorders>
            <w:vAlign w:val="center"/>
          </w:tcPr>
          <w:p w14:paraId="741E730A" w14:textId="218955F1" w:rsidR="00542ED0"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p>
        </w:tc>
        <w:tc>
          <w:tcPr>
            <w:tcW w:w="939" w:type="dxa"/>
            <w:tcBorders>
              <w:top w:val="dotted" w:sz="4" w:space="0" w:color="auto"/>
              <w:bottom w:val="single" w:sz="6" w:space="0" w:color="auto"/>
            </w:tcBorders>
            <w:vAlign w:val="center"/>
          </w:tcPr>
          <w:p w14:paraId="4F30353A" w14:textId="6F0E7F9C"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19</w:t>
            </w:r>
          </w:p>
        </w:tc>
        <w:tc>
          <w:tcPr>
            <w:tcW w:w="938" w:type="dxa"/>
            <w:tcBorders>
              <w:top w:val="dotted" w:sz="4" w:space="0" w:color="auto"/>
              <w:bottom w:val="single" w:sz="6" w:space="0" w:color="auto"/>
            </w:tcBorders>
            <w:shd w:val="clear" w:color="auto" w:fill="auto"/>
            <w:noWrap/>
            <w:vAlign w:val="center"/>
          </w:tcPr>
          <w:p w14:paraId="0776CFCF" w14:textId="015A61B3"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-8</w:t>
            </w:r>
          </w:p>
        </w:tc>
        <w:tc>
          <w:tcPr>
            <w:tcW w:w="939" w:type="dxa"/>
            <w:tcBorders>
              <w:top w:val="dotted" w:sz="4" w:space="0" w:color="auto"/>
              <w:bottom w:val="single" w:sz="6" w:space="0" w:color="auto"/>
            </w:tcBorders>
            <w:shd w:val="clear" w:color="auto" w:fill="auto"/>
            <w:noWrap/>
            <w:vAlign w:val="center"/>
          </w:tcPr>
          <w:p w14:paraId="740EF497" w14:textId="7F2F5AD1"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-5</w:t>
            </w:r>
          </w:p>
        </w:tc>
        <w:tc>
          <w:tcPr>
            <w:tcW w:w="938" w:type="dxa"/>
            <w:tcBorders>
              <w:top w:val="dotted" w:sz="4" w:space="0" w:color="auto"/>
              <w:bottom w:val="single" w:sz="6" w:space="0" w:color="auto"/>
            </w:tcBorders>
            <w:vAlign w:val="center"/>
          </w:tcPr>
          <w:p w14:paraId="7CCA2E20" w14:textId="06267790"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w:t>
            </w:r>
          </w:p>
        </w:tc>
        <w:tc>
          <w:tcPr>
            <w:tcW w:w="1416" w:type="dxa"/>
            <w:tcBorders>
              <w:top w:val="dotted" w:sz="4" w:space="0" w:color="auto"/>
              <w:bottom w:val="single" w:sz="6" w:space="0" w:color="auto"/>
            </w:tcBorders>
            <w:shd w:val="clear" w:color="auto" w:fill="auto"/>
            <w:noWrap/>
            <w:vAlign w:val="center"/>
          </w:tcPr>
          <w:p w14:paraId="26AA260E" w14:textId="77777777" w:rsidR="00542ED0" w:rsidRPr="002D60E8" w:rsidRDefault="00542ED0" w:rsidP="00F172A1">
            <w:pPr>
              <w:spacing w:before="60" w:after="40" w:line="264" w:lineRule="auto"/>
              <w:ind w:firstLine="0"/>
              <w:jc w:val="right"/>
              <w:rPr>
                <w:rFonts w:cs="Tahoma"/>
                <w:iCs/>
                <w:color w:val="000000" w:themeColor="text1"/>
                <w:sz w:val="20"/>
                <w:szCs w:val="20"/>
              </w:rPr>
            </w:pPr>
          </w:p>
        </w:tc>
      </w:tr>
      <w:tr w:rsidR="00542ED0" w:rsidRPr="002D60E8" w14:paraId="6A8620C4" w14:textId="77777777" w:rsidTr="002D60E8">
        <w:trPr>
          <w:cantSplit/>
          <w:jc w:val="center"/>
        </w:trPr>
        <w:tc>
          <w:tcPr>
            <w:tcW w:w="2964" w:type="dxa"/>
            <w:shd w:val="clear" w:color="auto" w:fill="CCFFCC"/>
            <w:noWrap/>
            <w:vAlign w:val="center"/>
            <w:hideMark/>
          </w:tcPr>
          <w:p w14:paraId="79F3E3FE" w14:textId="77777777" w:rsidR="00542ED0" w:rsidRPr="002D60E8" w:rsidRDefault="00542ED0" w:rsidP="00F172A1">
            <w:pPr>
              <w:keepNext/>
              <w:spacing w:before="60" w:after="40" w:line="264" w:lineRule="auto"/>
              <w:ind w:firstLine="0"/>
              <w:jc w:val="left"/>
              <w:rPr>
                <w:rFonts w:cs="Tahoma"/>
                <w:b/>
                <w:color w:val="000000" w:themeColor="text1"/>
                <w:sz w:val="20"/>
                <w:szCs w:val="20"/>
              </w:rPr>
            </w:pPr>
            <w:r w:rsidRPr="002D60E8">
              <w:rPr>
                <w:rFonts w:cs="Tahoma"/>
                <w:b/>
                <w:color w:val="000000" w:themeColor="text1"/>
                <w:sz w:val="20"/>
                <w:szCs w:val="20"/>
              </w:rPr>
              <w:t>Gmina Pruszcz</w:t>
            </w:r>
          </w:p>
        </w:tc>
        <w:tc>
          <w:tcPr>
            <w:tcW w:w="938" w:type="dxa"/>
            <w:shd w:val="clear" w:color="auto" w:fill="CCFFCC"/>
            <w:vAlign w:val="center"/>
          </w:tcPr>
          <w:p w14:paraId="1C7E7FFC" w14:textId="3339BEE4"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9 642</w:t>
            </w:r>
          </w:p>
        </w:tc>
        <w:tc>
          <w:tcPr>
            <w:tcW w:w="939" w:type="dxa"/>
            <w:shd w:val="clear" w:color="auto" w:fill="CCFFCC"/>
            <w:vAlign w:val="center"/>
          </w:tcPr>
          <w:p w14:paraId="3C00B200" w14:textId="114C9559"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9 635</w:t>
            </w:r>
          </w:p>
        </w:tc>
        <w:tc>
          <w:tcPr>
            <w:tcW w:w="938" w:type="dxa"/>
            <w:shd w:val="clear" w:color="auto" w:fill="CCFFCC"/>
            <w:noWrap/>
            <w:vAlign w:val="center"/>
          </w:tcPr>
          <w:p w14:paraId="01B98079" w14:textId="1CB14682"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9 583</w:t>
            </w:r>
          </w:p>
        </w:tc>
        <w:tc>
          <w:tcPr>
            <w:tcW w:w="939" w:type="dxa"/>
            <w:shd w:val="clear" w:color="auto" w:fill="CCFFCC"/>
            <w:noWrap/>
            <w:vAlign w:val="center"/>
          </w:tcPr>
          <w:p w14:paraId="44824699" w14:textId="62C3466F"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9 574</w:t>
            </w:r>
          </w:p>
        </w:tc>
        <w:tc>
          <w:tcPr>
            <w:tcW w:w="938" w:type="dxa"/>
            <w:shd w:val="clear" w:color="auto" w:fill="CCFFCC"/>
            <w:vAlign w:val="center"/>
          </w:tcPr>
          <w:p w14:paraId="54DB2E9B" w14:textId="48A0B75B"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9 562</w:t>
            </w:r>
          </w:p>
        </w:tc>
        <w:tc>
          <w:tcPr>
            <w:tcW w:w="1416" w:type="dxa"/>
            <w:shd w:val="clear" w:color="auto" w:fill="CCFFCC"/>
            <w:noWrap/>
            <w:vAlign w:val="center"/>
          </w:tcPr>
          <w:p w14:paraId="14610EEC" w14:textId="192D7C78"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99,2</w:t>
            </w:r>
          </w:p>
        </w:tc>
      </w:tr>
      <w:tr w:rsidR="00CA0DBA" w:rsidRPr="002D60E8" w14:paraId="7183B0AD" w14:textId="77777777" w:rsidTr="002D60E8">
        <w:trPr>
          <w:cantSplit/>
          <w:jc w:val="center"/>
        </w:trPr>
        <w:tc>
          <w:tcPr>
            <w:tcW w:w="2964" w:type="dxa"/>
            <w:tcBorders>
              <w:bottom w:val="nil"/>
            </w:tcBorders>
            <w:shd w:val="clear" w:color="auto" w:fill="auto"/>
            <w:noWrap/>
            <w:vAlign w:val="center"/>
            <w:hideMark/>
          </w:tcPr>
          <w:p w14:paraId="36A3DF69" w14:textId="77777777" w:rsidR="00CA0DBA" w:rsidRPr="002D60E8" w:rsidRDefault="00CA0DBA" w:rsidP="00F172A1">
            <w:pPr>
              <w:keepNext/>
              <w:spacing w:before="60" w:after="40" w:line="264" w:lineRule="auto"/>
              <w:ind w:firstLine="0"/>
              <w:jc w:val="left"/>
              <w:rPr>
                <w:rFonts w:cs="Tahoma"/>
                <w:iCs/>
                <w:color w:val="000000" w:themeColor="text1"/>
                <w:sz w:val="20"/>
                <w:szCs w:val="20"/>
              </w:rPr>
            </w:pPr>
            <w:r w:rsidRPr="002D60E8">
              <w:rPr>
                <w:rFonts w:cs="Tahoma"/>
                <w:iCs/>
                <w:color w:val="000000" w:themeColor="text1"/>
                <w:sz w:val="20"/>
                <w:szCs w:val="20"/>
              </w:rPr>
              <w:t>w tym:</w:t>
            </w:r>
          </w:p>
        </w:tc>
        <w:tc>
          <w:tcPr>
            <w:tcW w:w="938" w:type="dxa"/>
            <w:tcBorders>
              <w:bottom w:val="nil"/>
            </w:tcBorders>
            <w:vAlign w:val="center"/>
          </w:tcPr>
          <w:p w14:paraId="47BEA1AD"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vAlign w:val="center"/>
          </w:tcPr>
          <w:p w14:paraId="774D3E37"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shd w:val="clear" w:color="auto" w:fill="auto"/>
            <w:noWrap/>
            <w:vAlign w:val="center"/>
          </w:tcPr>
          <w:p w14:paraId="6958B20C"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shd w:val="clear" w:color="auto" w:fill="auto"/>
            <w:noWrap/>
            <w:vAlign w:val="center"/>
          </w:tcPr>
          <w:p w14:paraId="0AB3701F"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vAlign w:val="center"/>
          </w:tcPr>
          <w:p w14:paraId="20E10F1C" w14:textId="77777777" w:rsidR="00CA0DBA" w:rsidRPr="002D60E8" w:rsidRDefault="00CA0DBA" w:rsidP="00F172A1">
            <w:pPr>
              <w:spacing w:before="60" w:after="40" w:line="264" w:lineRule="auto"/>
              <w:ind w:firstLine="0"/>
              <w:jc w:val="right"/>
              <w:rPr>
                <w:rFonts w:cs="Tahoma"/>
                <w:color w:val="000000" w:themeColor="text1"/>
                <w:sz w:val="20"/>
                <w:szCs w:val="20"/>
              </w:rPr>
            </w:pPr>
          </w:p>
        </w:tc>
        <w:tc>
          <w:tcPr>
            <w:tcW w:w="1416" w:type="dxa"/>
            <w:tcBorders>
              <w:bottom w:val="nil"/>
            </w:tcBorders>
            <w:shd w:val="clear" w:color="auto" w:fill="auto"/>
            <w:noWrap/>
            <w:vAlign w:val="center"/>
          </w:tcPr>
          <w:p w14:paraId="1D5C1AFA"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CA0DBA" w:rsidRPr="002D60E8" w14:paraId="4C1B60F1" w14:textId="77777777" w:rsidTr="002D60E8">
        <w:trPr>
          <w:cantSplit/>
          <w:jc w:val="center"/>
        </w:trPr>
        <w:tc>
          <w:tcPr>
            <w:tcW w:w="2964" w:type="dxa"/>
            <w:tcBorders>
              <w:top w:val="nil"/>
              <w:bottom w:val="dotted" w:sz="4" w:space="0" w:color="auto"/>
            </w:tcBorders>
            <w:shd w:val="clear" w:color="auto" w:fill="auto"/>
            <w:noWrap/>
            <w:vAlign w:val="center"/>
            <w:hideMark/>
          </w:tcPr>
          <w:p w14:paraId="641DBE1A" w14:textId="06B83221" w:rsidR="00CA0DBA" w:rsidRPr="002D60E8" w:rsidRDefault="00CA0DBA" w:rsidP="00F172A1">
            <w:pPr>
              <w:pStyle w:val="Akapitzlist"/>
              <w:keepNex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przyrost naturalny</w:t>
            </w:r>
          </w:p>
        </w:tc>
        <w:tc>
          <w:tcPr>
            <w:tcW w:w="938" w:type="dxa"/>
            <w:tcBorders>
              <w:top w:val="nil"/>
              <w:bottom w:val="dotted" w:sz="4" w:space="0" w:color="auto"/>
            </w:tcBorders>
            <w:vAlign w:val="center"/>
          </w:tcPr>
          <w:p w14:paraId="6412E2F4" w14:textId="4D1175B0"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-5</w:t>
            </w:r>
          </w:p>
        </w:tc>
        <w:tc>
          <w:tcPr>
            <w:tcW w:w="939" w:type="dxa"/>
            <w:tcBorders>
              <w:top w:val="nil"/>
              <w:bottom w:val="dotted" w:sz="4" w:space="0" w:color="auto"/>
            </w:tcBorders>
            <w:vAlign w:val="center"/>
          </w:tcPr>
          <w:p w14:paraId="43999FFA" w14:textId="1F9B0151"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w:t>
            </w:r>
          </w:p>
        </w:tc>
        <w:tc>
          <w:tcPr>
            <w:tcW w:w="938" w:type="dxa"/>
            <w:tcBorders>
              <w:top w:val="nil"/>
              <w:bottom w:val="dotted" w:sz="4" w:space="0" w:color="auto"/>
            </w:tcBorders>
            <w:shd w:val="clear" w:color="auto" w:fill="auto"/>
            <w:noWrap/>
            <w:vAlign w:val="center"/>
          </w:tcPr>
          <w:p w14:paraId="779B24E4" w14:textId="56927877" w:rsidR="00CA0DBA" w:rsidRPr="002D60E8" w:rsidRDefault="00714084"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-13</w:t>
            </w:r>
          </w:p>
        </w:tc>
        <w:tc>
          <w:tcPr>
            <w:tcW w:w="939" w:type="dxa"/>
            <w:tcBorders>
              <w:top w:val="nil"/>
              <w:bottom w:val="dotted" w:sz="4" w:space="0" w:color="auto"/>
            </w:tcBorders>
            <w:shd w:val="clear" w:color="auto" w:fill="auto"/>
            <w:noWrap/>
            <w:vAlign w:val="center"/>
          </w:tcPr>
          <w:p w14:paraId="15E32E53" w14:textId="02710C92" w:rsidR="00CA0DBA" w:rsidRPr="002D60E8" w:rsidRDefault="002D60E8"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6</w:t>
            </w:r>
          </w:p>
        </w:tc>
        <w:tc>
          <w:tcPr>
            <w:tcW w:w="938" w:type="dxa"/>
            <w:tcBorders>
              <w:top w:val="nil"/>
              <w:bottom w:val="dotted" w:sz="4" w:space="0" w:color="auto"/>
            </w:tcBorders>
            <w:vAlign w:val="center"/>
          </w:tcPr>
          <w:p w14:paraId="4774E46B" w14:textId="3EF18B13" w:rsidR="00CA0DBA" w:rsidRPr="002D60E8" w:rsidRDefault="002D60E8" w:rsidP="00F172A1">
            <w:pPr>
              <w:spacing w:before="60" w:after="40" w:line="264" w:lineRule="auto"/>
              <w:ind w:firstLine="0"/>
              <w:jc w:val="right"/>
              <w:rPr>
                <w:rFonts w:cs="Tahoma"/>
                <w:color w:val="000000" w:themeColor="text1"/>
                <w:sz w:val="20"/>
                <w:szCs w:val="20"/>
              </w:rPr>
            </w:pPr>
            <w:r w:rsidRPr="002D60E8">
              <w:rPr>
                <w:rFonts w:cs="Tahoma"/>
                <w:color w:val="000000" w:themeColor="text1"/>
                <w:sz w:val="20"/>
                <w:szCs w:val="20"/>
              </w:rPr>
              <w:t>-11</w:t>
            </w:r>
          </w:p>
        </w:tc>
        <w:tc>
          <w:tcPr>
            <w:tcW w:w="1416" w:type="dxa"/>
            <w:tcBorders>
              <w:top w:val="nil"/>
              <w:bottom w:val="dotted" w:sz="4" w:space="0" w:color="auto"/>
            </w:tcBorders>
            <w:shd w:val="clear" w:color="auto" w:fill="auto"/>
            <w:noWrap/>
            <w:vAlign w:val="center"/>
          </w:tcPr>
          <w:p w14:paraId="40F9D98A"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542ED0" w:rsidRPr="002D60E8" w14:paraId="2DA2E775" w14:textId="77777777" w:rsidTr="002D60E8">
        <w:trPr>
          <w:cantSplit/>
          <w:jc w:val="center"/>
        </w:trPr>
        <w:tc>
          <w:tcPr>
            <w:tcW w:w="2964" w:type="dxa"/>
            <w:tcBorders>
              <w:top w:val="dotted" w:sz="4" w:space="0" w:color="auto"/>
              <w:bottom w:val="single" w:sz="6" w:space="0" w:color="auto"/>
            </w:tcBorders>
            <w:shd w:val="clear" w:color="auto" w:fill="auto"/>
            <w:noWrap/>
            <w:vAlign w:val="center"/>
            <w:hideMark/>
          </w:tcPr>
          <w:p w14:paraId="5162E746" w14:textId="77777777" w:rsidR="00542ED0" w:rsidRPr="002D60E8" w:rsidRDefault="00542ED0"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saldo migracji na pobyt stały</w:t>
            </w:r>
          </w:p>
        </w:tc>
        <w:tc>
          <w:tcPr>
            <w:tcW w:w="938" w:type="dxa"/>
            <w:tcBorders>
              <w:top w:val="dotted" w:sz="4" w:space="0" w:color="auto"/>
              <w:bottom w:val="single" w:sz="6" w:space="0" w:color="auto"/>
            </w:tcBorders>
            <w:vAlign w:val="center"/>
          </w:tcPr>
          <w:p w14:paraId="5A4F4D95" w14:textId="572550A2" w:rsidR="00542ED0"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p>
        </w:tc>
        <w:tc>
          <w:tcPr>
            <w:tcW w:w="939" w:type="dxa"/>
            <w:tcBorders>
              <w:top w:val="dotted" w:sz="4" w:space="0" w:color="auto"/>
              <w:bottom w:val="single" w:sz="6" w:space="0" w:color="auto"/>
            </w:tcBorders>
            <w:vAlign w:val="center"/>
          </w:tcPr>
          <w:p w14:paraId="2F602F36" w14:textId="38D485E4"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13</w:t>
            </w:r>
          </w:p>
        </w:tc>
        <w:tc>
          <w:tcPr>
            <w:tcW w:w="938" w:type="dxa"/>
            <w:tcBorders>
              <w:top w:val="dotted" w:sz="4" w:space="0" w:color="auto"/>
              <w:bottom w:val="single" w:sz="6" w:space="0" w:color="auto"/>
            </w:tcBorders>
            <w:shd w:val="clear" w:color="auto" w:fill="auto"/>
            <w:noWrap/>
            <w:vAlign w:val="center"/>
          </w:tcPr>
          <w:p w14:paraId="17FFFB8B" w14:textId="358CF68B"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-34</w:t>
            </w:r>
          </w:p>
        </w:tc>
        <w:tc>
          <w:tcPr>
            <w:tcW w:w="939" w:type="dxa"/>
            <w:tcBorders>
              <w:top w:val="dotted" w:sz="4" w:space="0" w:color="auto"/>
              <w:bottom w:val="single" w:sz="6" w:space="0" w:color="auto"/>
            </w:tcBorders>
            <w:shd w:val="clear" w:color="auto" w:fill="auto"/>
            <w:noWrap/>
            <w:vAlign w:val="center"/>
          </w:tcPr>
          <w:p w14:paraId="5261BD91" w14:textId="1E0D6A10"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-18</w:t>
            </w:r>
          </w:p>
        </w:tc>
        <w:tc>
          <w:tcPr>
            <w:tcW w:w="938" w:type="dxa"/>
            <w:tcBorders>
              <w:top w:val="dotted" w:sz="4" w:space="0" w:color="auto"/>
              <w:bottom w:val="single" w:sz="6" w:space="0" w:color="auto"/>
            </w:tcBorders>
            <w:vAlign w:val="center"/>
          </w:tcPr>
          <w:p w14:paraId="0AB234C0" w14:textId="44C923E6"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-17</w:t>
            </w:r>
          </w:p>
        </w:tc>
        <w:tc>
          <w:tcPr>
            <w:tcW w:w="1416" w:type="dxa"/>
            <w:tcBorders>
              <w:top w:val="dotted" w:sz="4" w:space="0" w:color="auto"/>
              <w:bottom w:val="single" w:sz="6" w:space="0" w:color="auto"/>
            </w:tcBorders>
            <w:shd w:val="clear" w:color="auto" w:fill="auto"/>
            <w:noWrap/>
            <w:vAlign w:val="center"/>
          </w:tcPr>
          <w:p w14:paraId="667EE84E" w14:textId="77777777" w:rsidR="00542ED0" w:rsidRPr="002D60E8" w:rsidRDefault="00542ED0" w:rsidP="00F172A1">
            <w:pPr>
              <w:spacing w:before="60" w:after="40" w:line="264" w:lineRule="auto"/>
              <w:ind w:firstLine="0"/>
              <w:jc w:val="right"/>
              <w:rPr>
                <w:rFonts w:cs="Tahoma"/>
                <w:iCs/>
                <w:color w:val="000000" w:themeColor="text1"/>
                <w:sz w:val="20"/>
                <w:szCs w:val="20"/>
              </w:rPr>
            </w:pPr>
          </w:p>
        </w:tc>
      </w:tr>
      <w:tr w:rsidR="00542ED0" w:rsidRPr="002D60E8" w14:paraId="20905B09" w14:textId="77777777" w:rsidTr="002D60E8">
        <w:trPr>
          <w:cantSplit/>
          <w:jc w:val="center"/>
        </w:trPr>
        <w:tc>
          <w:tcPr>
            <w:tcW w:w="2964" w:type="dxa"/>
            <w:shd w:val="clear" w:color="auto" w:fill="CCFFCC"/>
            <w:noWrap/>
            <w:vAlign w:val="center"/>
            <w:hideMark/>
          </w:tcPr>
          <w:p w14:paraId="5D96354A" w14:textId="77777777" w:rsidR="00542ED0" w:rsidRPr="002D60E8" w:rsidRDefault="00542ED0" w:rsidP="00F172A1">
            <w:pPr>
              <w:keepNext/>
              <w:spacing w:before="60" w:after="40" w:line="264" w:lineRule="auto"/>
              <w:ind w:firstLine="0"/>
              <w:jc w:val="left"/>
              <w:rPr>
                <w:rFonts w:cs="Tahoma"/>
                <w:b/>
                <w:color w:val="000000" w:themeColor="text1"/>
                <w:sz w:val="20"/>
                <w:szCs w:val="20"/>
              </w:rPr>
            </w:pPr>
            <w:r w:rsidRPr="002D60E8">
              <w:rPr>
                <w:rFonts w:cs="Tahoma"/>
                <w:b/>
                <w:color w:val="000000" w:themeColor="text1"/>
                <w:sz w:val="20"/>
                <w:szCs w:val="20"/>
              </w:rPr>
              <w:t>Gmina Świekatowo</w:t>
            </w:r>
          </w:p>
        </w:tc>
        <w:tc>
          <w:tcPr>
            <w:tcW w:w="938" w:type="dxa"/>
            <w:shd w:val="clear" w:color="auto" w:fill="CCFFCC"/>
            <w:vAlign w:val="center"/>
          </w:tcPr>
          <w:p w14:paraId="66874427" w14:textId="33265FD2"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3 576</w:t>
            </w:r>
          </w:p>
        </w:tc>
        <w:tc>
          <w:tcPr>
            <w:tcW w:w="939" w:type="dxa"/>
            <w:shd w:val="clear" w:color="auto" w:fill="CCFFCC"/>
            <w:vAlign w:val="center"/>
          </w:tcPr>
          <w:p w14:paraId="6E4E7810" w14:textId="683A1718"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3 580</w:t>
            </w:r>
          </w:p>
        </w:tc>
        <w:tc>
          <w:tcPr>
            <w:tcW w:w="938" w:type="dxa"/>
            <w:shd w:val="clear" w:color="auto" w:fill="CCFFCC"/>
            <w:noWrap/>
            <w:vAlign w:val="center"/>
          </w:tcPr>
          <w:p w14:paraId="5360ED3B" w14:textId="47B1FE2A"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3 590</w:t>
            </w:r>
          </w:p>
        </w:tc>
        <w:tc>
          <w:tcPr>
            <w:tcW w:w="939" w:type="dxa"/>
            <w:shd w:val="clear" w:color="auto" w:fill="CCFFCC"/>
            <w:noWrap/>
            <w:vAlign w:val="center"/>
          </w:tcPr>
          <w:p w14:paraId="4879CE2B" w14:textId="0047930C"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3 599</w:t>
            </w:r>
          </w:p>
        </w:tc>
        <w:tc>
          <w:tcPr>
            <w:tcW w:w="938" w:type="dxa"/>
            <w:shd w:val="clear" w:color="auto" w:fill="CCFFCC"/>
            <w:vAlign w:val="center"/>
          </w:tcPr>
          <w:p w14:paraId="03E72A61" w14:textId="53D3681A"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3 622</w:t>
            </w:r>
          </w:p>
        </w:tc>
        <w:tc>
          <w:tcPr>
            <w:tcW w:w="1416" w:type="dxa"/>
            <w:shd w:val="clear" w:color="auto" w:fill="CCFFCC"/>
            <w:noWrap/>
            <w:vAlign w:val="center"/>
          </w:tcPr>
          <w:p w14:paraId="11C72984" w14:textId="6CE9638C"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101,3</w:t>
            </w:r>
          </w:p>
        </w:tc>
      </w:tr>
      <w:tr w:rsidR="00CA0DBA" w:rsidRPr="002D60E8" w14:paraId="33E80F87" w14:textId="77777777" w:rsidTr="002D60E8">
        <w:trPr>
          <w:cantSplit/>
          <w:jc w:val="center"/>
        </w:trPr>
        <w:tc>
          <w:tcPr>
            <w:tcW w:w="2964" w:type="dxa"/>
            <w:tcBorders>
              <w:bottom w:val="nil"/>
            </w:tcBorders>
            <w:shd w:val="clear" w:color="auto" w:fill="auto"/>
            <w:noWrap/>
            <w:vAlign w:val="center"/>
            <w:hideMark/>
          </w:tcPr>
          <w:p w14:paraId="5D0136F1" w14:textId="77777777" w:rsidR="00CA0DBA" w:rsidRPr="002D60E8" w:rsidRDefault="00CA0DBA" w:rsidP="00F172A1">
            <w:pPr>
              <w:keepNext/>
              <w:spacing w:before="60" w:after="40" w:line="264" w:lineRule="auto"/>
              <w:ind w:firstLine="0"/>
              <w:jc w:val="left"/>
              <w:rPr>
                <w:rFonts w:cs="Tahoma"/>
                <w:iCs/>
                <w:color w:val="000000" w:themeColor="text1"/>
                <w:sz w:val="20"/>
                <w:szCs w:val="20"/>
              </w:rPr>
            </w:pPr>
            <w:r w:rsidRPr="002D60E8">
              <w:rPr>
                <w:rFonts w:cs="Tahoma"/>
                <w:iCs/>
                <w:color w:val="000000" w:themeColor="text1"/>
                <w:sz w:val="20"/>
                <w:szCs w:val="20"/>
              </w:rPr>
              <w:t>w tym:</w:t>
            </w:r>
          </w:p>
        </w:tc>
        <w:tc>
          <w:tcPr>
            <w:tcW w:w="938" w:type="dxa"/>
            <w:tcBorders>
              <w:bottom w:val="nil"/>
            </w:tcBorders>
            <w:vAlign w:val="center"/>
          </w:tcPr>
          <w:p w14:paraId="12A5B11E"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vAlign w:val="center"/>
          </w:tcPr>
          <w:p w14:paraId="79887F25"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shd w:val="clear" w:color="auto" w:fill="auto"/>
            <w:noWrap/>
            <w:vAlign w:val="center"/>
          </w:tcPr>
          <w:p w14:paraId="0482B7F0"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shd w:val="clear" w:color="auto" w:fill="auto"/>
            <w:noWrap/>
            <w:vAlign w:val="center"/>
          </w:tcPr>
          <w:p w14:paraId="25D731A7"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vAlign w:val="center"/>
          </w:tcPr>
          <w:p w14:paraId="4B98A7BD" w14:textId="77777777" w:rsidR="00CA0DBA" w:rsidRPr="002D60E8" w:rsidRDefault="00CA0DBA" w:rsidP="00F172A1">
            <w:pPr>
              <w:spacing w:before="60" w:after="40" w:line="264" w:lineRule="auto"/>
              <w:ind w:firstLine="0"/>
              <w:jc w:val="right"/>
              <w:rPr>
                <w:rFonts w:cs="Tahoma"/>
                <w:color w:val="000000" w:themeColor="text1"/>
                <w:sz w:val="20"/>
                <w:szCs w:val="20"/>
              </w:rPr>
            </w:pPr>
          </w:p>
        </w:tc>
        <w:tc>
          <w:tcPr>
            <w:tcW w:w="1416" w:type="dxa"/>
            <w:tcBorders>
              <w:bottom w:val="nil"/>
            </w:tcBorders>
            <w:shd w:val="clear" w:color="auto" w:fill="auto"/>
            <w:noWrap/>
            <w:vAlign w:val="center"/>
          </w:tcPr>
          <w:p w14:paraId="3B9DE85D"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CA0DBA" w:rsidRPr="002D60E8" w14:paraId="7EBB9290" w14:textId="77777777" w:rsidTr="002D60E8">
        <w:trPr>
          <w:cantSplit/>
          <w:jc w:val="center"/>
        </w:trPr>
        <w:tc>
          <w:tcPr>
            <w:tcW w:w="2964" w:type="dxa"/>
            <w:tcBorders>
              <w:top w:val="nil"/>
              <w:bottom w:val="dotted" w:sz="4" w:space="0" w:color="auto"/>
            </w:tcBorders>
            <w:shd w:val="clear" w:color="auto" w:fill="auto"/>
            <w:noWrap/>
            <w:vAlign w:val="center"/>
            <w:hideMark/>
          </w:tcPr>
          <w:p w14:paraId="68A87C6A" w14:textId="4C33EA81" w:rsidR="00CA0DBA" w:rsidRPr="002D60E8" w:rsidRDefault="00CA0DBA" w:rsidP="00F172A1">
            <w:pPr>
              <w:pStyle w:val="Akapitzlist"/>
              <w:keepNex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przyrost naturalny</w:t>
            </w:r>
          </w:p>
        </w:tc>
        <w:tc>
          <w:tcPr>
            <w:tcW w:w="938" w:type="dxa"/>
            <w:tcBorders>
              <w:top w:val="nil"/>
              <w:bottom w:val="dotted" w:sz="4" w:space="0" w:color="auto"/>
            </w:tcBorders>
            <w:vAlign w:val="center"/>
          </w:tcPr>
          <w:p w14:paraId="22B9EE90" w14:textId="7B341AEE" w:rsidR="00CA0DBA" w:rsidRPr="002D60E8" w:rsidRDefault="002D60E8"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5</w:t>
            </w:r>
          </w:p>
        </w:tc>
        <w:tc>
          <w:tcPr>
            <w:tcW w:w="939" w:type="dxa"/>
            <w:tcBorders>
              <w:top w:val="nil"/>
              <w:bottom w:val="dotted" w:sz="4" w:space="0" w:color="auto"/>
            </w:tcBorders>
            <w:vAlign w:val="center"/>
          </w:tcPr>
          <w:p w14:paraId="5201CE0C" w14:textId="75E7F19F" w:rsidR="00CA0DBA" w:rsidRPr="002D60E8" w:rsidRDefault="002D60E8"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-5</w:t>
            </w:r>
          </w:p>
        </w:tc>
        <w:tc>
          <w:tcPr>
            <w:tcW w:w="938" w:type="dxa"/>
            <w:tcBorders>
              <w:top w:val="nil"/>
              <w:bottom w:val="dotted" w:sz="4" w:space="0" w:color="auto"/>
            </w:tcBorders>
            <w:shd w:val="clear" w:color="auto" w:fill="auto"/>
            <w:noWrap/>
            <w:vAlign w:val="center"/>
          </w:tcPr>
          <w:p w14:paraId="2A4A83FE" w14:textId="793DA782" w:rsidR="00CA0DBA" w:rsidRPr="002D60E8" w:rsidRDefault="002D60E8"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0</w:t>
            </w:r>
          </w:p>
        </w:tc>
        <w:tc>
          <w:tcPr>
            <w:tcW w:w="939" w:type="dxa"/>
            <w:tcBorders>
              <w:top w:val="nil"/>
              <w:bottom w:val="dotted" w:sz="4" w:space="0" w:color="auto"/>
            </w:tcBorders>
            <w:shd w:val="clear" w:color="auto" w:fill="auto"/>
            <w:noWrap/>
            <w:vAlign w:val="center"/>
          </w:tcPr>
          <w:p w14:paraId="07B674C1" w14:textId="2785C04A" w:rsidR="00CA0DBA" w:rsidRPr="002D60E8" w:rsidRDefault="002D60E8"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6</w:t>
            </w:r>
          </w:p>
        </w:tc>
        <w:tc>
          <w:tcPr>
            <w:tcW w:w="938" w:type="dxa"/>
            <w:tcBorders>
              <w:top w:val="nil"/>
              <w:bottom w:val="dotted" w:sz="4" w:space="0" w:color="auto"/>
            </w:tcBorders>
            <w:vAlign w:val="center"/>
          </w:tcPr>
          <w:p w14:paraId="7DA9BC8B" w14:textId="04DDB90A" w:rsidR="00CA0DBA" w:rsidRPr="002D60E8" w:rsidRDefault="002D60E8" w:rsidP="00F172A1">
            <w:pPr>
              <w:spacing w:before="60" w:after="40" w:line="264" w:lineRule="auto"/>
              <w:ind w:firstLine="0"/>
              <w:jc w:val="right"/>
              <w:rPr>
                <w:rFonts w:cs="Tahoma"/>
                <w:color w:val="000000" w:themeColor="text1"/>
                <w:sz w:val="20"/>
                <w:szCs w:val="20"/>
              </w:rPr>
            </w:pPr>
            <w:r w:rsidRPr="002D60E8">
              <w:rPr>
                <w:rFonts w:cs="Tahoma"/>
                <w:color w:val="000000" w:themeColor="text1"/>
                <w:sz w:val="20"/>
                <w:szCs w:val="20"/>
              </w:rPr>
              <w:t>4</w:t>
            </w:r>
          </w:p>
        </w:tc>
        <w:tc>
          <w:tcPr>
            <w:tcW w:w="1416" w:type="dxa"/>
            <w:tcBorders>
              <w:top w:val="nil"/>
              <w:bottom w:val="dotted" w:sz="4" w:space="0" w:color="auto"/>
            </w:tcBorders>
            <w:shd w:val="clear" w:color="auto" w:fill="auto"/>
            <w:noWrap/>
            <w:vAlign w:val="center"/>
          </w:tcPr>
          <w:p w14:paraId="3853B7B6"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542ED0" w:rsidRPr="002D60E8" w14:paraId="0A725DF8" w14:textId="77777777" w:rsidTr="002D60E8">
        <w:trPr>
          <w:cantSplit/>
          <w:jc w:val="center"/>
        </w:trPr>
        <w:tc>
          <w:tcPr>
            <w:tcW w:w="2964" w:type="dxa"/>
            <w:tcBorders>
              <w:top w:val="dotted" w:sz="4" w:space="0" w:color="auto"/>
              <w:bottom w:val="single" w:sz="6" w:space="0" w:color="auto"/>
            </w:tcBorders>
            <w:shd w:val="clear" w:color="auto" w:fill="auto"/>
            <w:noWrap/>
            <w:vAlign w:val="center"/>
            <w:hideMark/>
          </w:tcPr>
          <w:p w14:paraId="7CF28928" w14:textId="77777777" w:rsidR="00542ED0" w:rsidRPr="002D60E8" w:rsidRDefault="00542ED0"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saldo migracji na pobyt stały</w:t>
            </w:r>
          </w:p>
        </w:tc>
        <w:tc>
          <w:tcPr>
            <w:tcW w:w="938" w:type="dxa"/>
            <w:tcBorders>
              <w:top w:val="dotted" w:sz="4" w:space="0" w:color="auto"/>
              <w:bottom w:val="single" w:sz="6" w:space="0" w:color="auto"/>
            </w:tcBorders>
            <w:vAlign w:val="center"/>
          </w:tcPr>
          <w:p w14:paraId="7F84C4A1" w14:textId="3D9E5767" w:rsidR="00542ED0"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p>
        </w:tc>
        <w:tc>
          <w:tcPr>
            <w:tcW w:w="939" w:type="dxa"/>
            <w:tcBorders>
              <w:top w:val="dotted" w:sz="4" w:space="0" w:color="auto"/>
              <w:bottom w:val="single" w:sz="6" w:space="0" w:color="auto"/>
            </w:tcBorders>
            <w:vAlign w:val="center"/>
          </w:tcPr>
          <w:p w14:paraId="2378537E" w14:textId="22B4411C"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34</w:t>
            </w:r>
          </w:p>
        </w:tc>
        <w:tc>
          <w:tcPr>
            <w:tcW w:w="938" w:type="dxa"/>
            <w:tcBorders>
              <w:top w:val="dotted" w:sz="4" w:space="0" w:color="auto"/>
              <w:bottom w:val="single" w:sz="6" w:space="0" w:color="auto"/>
            </w:tcBorders>
            <w:shd w:val="clear" w:color="auto" w:fill="auto"/>
            <w:noWrap/>
            <w:vAlign w:val="center"/>
          </w:tcPr>
          <w:p w14:paraId="5A27DE1E" w14:textId="48C19E53"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18</w:t>
            </w:r>
          </w:p>
        </w:tc>
        <w:tc>
          <w:tcPr>
            <w:tcW w:w="939" w:type="dxa"/>
            <w:tcBorders>
              <w:top w:val="dotted" w:sz="4" w:space="0" w:color="auto"/>
              <w:bottom w:val="single" w:sz="6" w:space="0" w:color="auto"/>
            </w:tcBorders>
            <w:shd w:val="clear" w:color="auto" w:fill="auto"/>
            <w:noWrap/>
            <w:vAlign w:val="center"/>
          </w:tcPr>
          <w:p w14:paraId="4680FA77" w14:textId="284AF04B"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-14</w:t>
            </w:r>
          </w:p>
        </w:tc>
        <w:tc>
          <w:tcPr>
            <w:tcW w:w="938" w:type="dxa"/>
            <w:tcBorders>
              <w:top w:val="dotted" w:sz="4" w:space="0" w:color="auto"/>
              <w:bottom w:val="single" w:sz="6" w:space="0" w:color="auto"/>
            </w:tcBorders>
            <w:vAlign w:val="center"/>
          </w:tcPr>
          <w:p w14:paraId="5D1591B4" w14:textId="073362DD"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14</w:t>
            </w:r>
          </w:p>
        </w:tc>
        <w:tc>
          <w:tcPr>
            <w:tcW w:w="1416" w:type="dxa"/>
            <w:tcBorders>
              <w:top w:val="dotted" w:sz="4" w:space="0" w:color="auto"/>
              <w:bottom w:val="single" w:sz="6" w:space="0" w:color="auto"/>
            </w:tcBorders>
            <w:shd w:val="clear" w:color="auto" w:fill="auto"/>
            <w:noWrap/>
            <w:vAlign w:val="center"/>
          </w:tcPr>
          <w:p w14:paraId="137F01BD" w14:textId="77777777" w:rsidR="00542ED0" w:rsidRPr="002D60E8" w:rsidRDefault="00542ED0" w:rsidP="00F172A1">
            <w:pPr>
              <w:spacing w:before="60" w:after="40" w:line="264" w:lineRule="auto"/>
              <w:ind w:firstLine="0"/>
              <w:jc w:val="right"/>
              <w:rPr>
                <w:rFonts w:cs="Tahoma"/>
                <w:iCs/>
                <w:color w:val="000000" w:themeColor="text1"/>
                <w:sz w:val="20"/>
                <w:szCs w:val="20"/>
              </w:rPr>
            </w:pPr>
          </w:p>
        </w:tc>
      </w:tr>
      <w:tr w:rsidR="00542ED0" w:rsidRPr="002D60E8" w14:paraId="7058681C" w14:textId="77777777" w:rsidTr="002D60E8">
        <w:trPr>
          <w:cantSplit/>
          <w:jc w:val="center"/>
        </w:trPr>
        <w:tc>
          <w:tcPr>
            <w:tcW w:w="2964" w:type="dxa"/>
            <w:shd w:val="clear" w:color="auto" w:fill="CCFFCC"/>
            <w:noWrap/>
            <w:vAlign w:val="center"/>
            <w:hideMark/>
          </w:tcPr>
          <w:p w14:paraId="608BB04F" w14:textId="77777777" w:rsidR="00542ED0" w:rsidRPr="002D60E8" w:rsidRDefault="00542ED0" w:rsidP="00F172A1">
            <w:pPr>
              <w:keepNext/>
              <w:spacing w:before="60" w:after="40" w:line="264" w:lineRule="auto"/>
              <w:ind w:firstLine="0"/>
              <w:jc w:val="left"/>
              <w:rPr>
                <w:rFonts w:cs="Tahoma"/>
                <w:b/>
                <w:color w:val="000000" w:themeColor="text1"/>
                <w:sz w:val="20"/>
                <w:szCs w:val="20"/>
              </w:rPr>
            </w:pPr>
            <w:r w:rsidRPr="002D60E8">
              <w:rPr>
                <w:rFonts w:cs="Tahoma"/>
                <w:b/>
                <w:color w:val="000000" w:themeColor="text1"/>
                <w:sz w:val="20"/>
                <w:szCs w:val="20"/>
              </w:rPr>
              <w:t>Gmina Warlubie</w:t>
            </w:r>
          </w:p>
        </w:tc>
        <w:tc>
          <w:tcPr>
            <w:tcW w:w="938" w:type="dxa"/>
            <w:shd w:val="clear" w:color="auto" w:fill="CCFFCC"/>
            <w:vAlign w:val="center"/>
          </w:tcPr>
          <w:p w14:paraId="69F7AFE5" w14:textId="696A5ADD"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6 565</w:t>
            </w:r>
          </w:p>
        </w:tc>
        <w:tc>
          <w:tcPr>
            <w:tcW w:w="939" w:type="dxa"/>
            <w:shd w:val="clear" w:color="auto" w:fill="CCFFCC"/>
            <w:vAlign w:val="center"/>
          </w:tcPr>
          <w:p w14:paraId="5E23E54B" w14:textId="40307523" w:rsidR="00542ED0" w:rsidRPr="002D60E8" w:rsidRDefault="00542ED0" w:rsidP="00F172A1">
            <w:pPr>
              <w:keepNext/>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6 564</w:t>
            </w:r>
          </w:p>
        </w:tc>
        <w:tc>
          <w:tcPr>
            <w:tcW w:w="938" w:type="dxa"/>
            <w:shd w:val="clear" w:color="auto" w:fill="CCFFCC"/>
            <w:noWrap/>
            <w:vAlign w:val="center"/>
          </w:tcPr>
          <w:p w14:paraId="222046D0" w14:textId="1783B054" w:rsidR="00542ED0" w:rsidRPr="002D60E8" w:rsidRDefault="00542ED0" w:rsidP="00F172A1">
            <w:pPr>
              <w:keepNext/>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6 534</w:t>
            </w:r>
          </w:p>
        </w:tc>
        <w:tc>
          <w:tcPr>
            <w:tcW w:w="939" w:type="dxa"/>
            <w:shd w:val="clear" w:color="auto" w:fill="CCFFCC"/>
            <w:noWrap/>
            <w:vAlign w:val="center"/>
          </w:tcPr>
          <w:p w14:paraId="4B4967DD" w14:textId="379E2821" w:rsidR="00542ED0" w:rsidRPr="002D60E8" w:rsidRDefault="00542ED0" w:rsidP="00F172A1">
            <w:pPr>
              <w:keepNext/>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6 519</w:t>
            </w:r>
          </w:p>
        </w:tc>
        <w:tc>
          <w:tcPr>
            <w:tcW w:w="938" w:type="dxa"/>
            <w:shd w:val="clear" w:color="auto" w:fill="CCFFCC"/>
            <w:vAlign w:val="center"/>
          </w:tcPr>
          <w:p w14:paraId="5A225C01" w14:textId="5C1036F6"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6 493</w:t>
            </w:r>
          </w:p>
        </w:tc>
        <w:tc>
          <w:tcPr>
            <w:tcW w:w="1416" w:type="dxa"/>
            <w:shd w:val="clear" w:color="auto" w:fill="CCFFCC"/>
            <w:noWrap/>
            <w:vAlign w:val="center"/>
          </w:tcPr>
          <w:p w14:paraId="26C1B563" w14:textId="6A36C948" w:rsidR="00542ED0" w:rsidRPr="002D60E8" w:rsidRDefault="00542ED0" w:rsidP="00F172A1">
            <w:pPr>
              <w:keepNext/>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98,9</w:t>
            </w:r>
          </w:p>
        </w:tc>
      </w:tr>
      <w:tr w:rsidR="00CA0DBA" w:rsidRPr="002D60E8" w14:paraId="34286BF6" w14:textId="77777777" w:rsidTr="002D60E8">
        <w:trPr>
          <w:cantSplit/>
          <w:jc w:val="center"/>
        </w:trPr>
        <w:tc>
          <w:tcPr>
            <w:tcW w:w="2964" w:type="dxa"/>
            <w:tcBorders>
              <w:bottom w:val="nil"/>
            </w:tcBorders>
            <w:shd w:val="clear" w:color="auto" w:fill="auto"/>
            <w:noWrap/>
            <w:vAlign w:val="center"/>
            <w:hideMark/>
          </w:tcPr>
          <w:p w14:paraId="0A9EEF83" w14:textId="77777777" w:rsidR="00CA0DBA" w:rsidRPr="002D60E8" w:rsidRDefault="00CA0DBA" w:rsidP="00F172A1">
            <w:pPr>
              <w:keepNext/>
              <w:spacing w:before="60" w:after="40" w:line="264" w:lineRule="auto"/>
              <w:ind w:firstLine="0"/>
              <w:jc w:val="left"/>
              <w:rPr>
                <w:rFonts w:cs="Tahoma"/>
                <w:iCs/>
                <w:color w:val="000000" w:themeColor="text1"/>
                <w:sz w:val="20"/>
                <w:szCs w:val="20"/>
              </w:rPr>
            </w:pPr>
            <w:r w:rsidRPr="002D60E8">
              <w:rPr>
                <w:rFonts w:cs="Tahoma"/>
                <w:iCs/>
                <w:color w:val="000000" w:themeColor="text1"/>
                <w:sz w:val="20"/>
                <w:szCs w:val="20"/>
              </w:rPr>
              <w:t>w tym:</w:t>
            </w:r>
          </w:p>
        </w:tc>
        <w:tc>
          <w:tcPr>
            <w:tcW w:w="938" w:type="dxa"/>
            <w:tcBorders>
              <w:bottom w:val="nil"/>
            </w:tcBorders>
            <w:vAlign w:val="center"/>
          </w:tcPr>
          <w:p w14:paraId="0E573974"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vAlign w:val="center"/>
          </w:tcPr>
          <w:p w14:paraId="4343C7D8"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shd w:val="clear" w:color="auto" w:fill="auto"/>
            <w:noWrap/>
            <w:vAlign w:val="center"/>
          </w:tcPr>
          <w:p w14:paraId="1A5685DC"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shd w:val="clear" w:color="auto" w:fill="auto"/>
            <w:noWrap/>
            <w:vAlign w:val="center"/>
          </w:tcPr>
          <w:p w14:paraId="0459FAFA"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vAlign w:val="center"/>
          </w:tcPr>
          <w:p w14:paraId="0AFE0930" w14:textId="77777777" w:rsidR="00CA0DBA" w:rsidRPr="002D60E8" w:rsidRDefault="00CA0DBA" w:rsidP="00F172A1">
            <w:pPr>
              <w:spacing w:before="60" w:after="40" w:line="264" w:lineRule="auto"/>
              <w:ind w:firstLine="0"/>
              <w:jc w:val="right"/>
              <w:rPr>
                <w:rFonts w:cs="Tahoma"/>
                <w:color w:val="000000" w:themeColor="text1"/>
                <w:sz w:val="20"/>
                <w:szCs w:val="20"/>
              </w:rPr>
            </w:pPr>
          </w:p>
        </w:tc>
        <w:tc>
          <w:tcPr>
            <w:tcW w:w="1416" w:type="dxa"/>
            <w:tcBorders>
              <w:bottom w:val="nil"/>
            </w:tcBorders>
            <w:shd w:val="clear" w:color="auto" w:fill="auto"/>
            <w:noWrap/>
            <w:vAlign w:val="center"/>
          </w:tcPr>
          <w:p w14:paraId="4A86E5BD"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CA0DBA" w:rsidRPr="002D60E8" w14:paraId="19943E35" w14:textId="77777777" w:rsidTr="002D60E8">
        <w:trPr>
          <w:cantSplit/>
          <w:jc w:val="center"/>
        </w:trPr>
        <w:tc>
          <w:tcPr>
            <w:tcW w:w="2964" w:type="dxa"/>
            <w:tcBorders>
              <w:top w:val="nil"/>
              <w:bottom w:val="dotted" w:sz="4" w:space="0" w:color="auto"/>
            </w:tcBorders>
            <w:shd w:val="clear" w:color="auto" w:fill="auto"/>
            <w:noWrap/>
            <w:vAlign w:val="center"/>
            <w:hideMark/>
          </w:tcPr>
          <w:p w14:paraId="0DC29037" w14:textId="370B6D4C" w:rsidR="00CA0DBA" w:rsidRPr="002D60E8" w:rsidRDefault="00CA0DBA" w:rsidP="00F172A1">
            <w:pPr>
              <w:pStyle w:val="Akapitzlist"/>
              <w:keepNex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przyrost naturalny</w:t>
            </w:r>
          </w:p>
        </w:tc>
        <w:tc>
          <w:tcPr>
            <w:tcW w:w="938" w:type="dxa"/>
            <w:tcBorders>
              <w:top w:val="nil"/>
              <w:bottom w:val="dotted" w:sz="4" w:space="0" w:color="auto"/>
            </w:tcBorders>
            <w:vAlign w:val="center"/>
          </w:tcPr>
          <w:p w14:paraId="7C234B45" w14:textId="1798F346" w:rsidR="00CA0DBA" w:rsidRPr="002D60E8" w:rsidRDefault="002D60E8"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7</w:t>
            </w:r>
          </w:p>
        </w:tc>
        <w:tc>
          <w:tcPr>
            <w:tcW w:w="939" w:type="dxa"/>
            <w:tcBorders>
              <w:top w:val="nil"/>
              <w:bottom w:val="dotted" w:sz="4" w:space="0" w:color="auto"/>
            </w:tcBorders>
            <w:vAlign w:val="center"/>
          </w:tcPr>
          <w:p w14:paraId="710B863B" w14:textId="28EE8F27" w:rsidR="00CA0DBA" w:rsidRPr="002D60E8" w:rsidRDefault="002D60E8"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0</w:t>
            </w:r>
          </w:p>
        </w:tc>
        <w:tc>
          <w:tcPr>
            <w:tcW w:w="938" w:type="dxa"/>
            <w:tcBorders>
              <w:top w:val="nil"/>
              <w:bottom w:val="dotted" w:sz="4" w:space="0" w:color="auto"/>
            </w:tcBorders>
            <w:shd w:val="clear" w:color="auto" w:fill="auto"/>
            <w:noWrap/>
            <w:vAlign w:val="center"/>
          </w:tcPr>
          <w:p w14:paraId="6229827D" w14:textId="53ECA17D" w:rsidR="00CA0DBA" w:rsidRPr="002D60E8" w:rsidRDefault="002D60E8"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-9</w:t>
            </w:r>
          </w:p>
        </w:tc>
        <w:tc>
          <w:tcPr>
            <w:tcW w:w="939" w:type="dxa"/>
            <w:tcBorders>
              <w:top w:val="nil"/>
              <w:bottom w:val="dotted" w:sz="4" w:space="0" w:color="auto"/>
            </w:tcBorders>
            <w:shd w:val="clear" w:color="auto" w:fill="auto"/>
            <w:noWrap/>
            <w:vAlign w:val="center"/>
          </w:tcPr>
          <w:p w14:paraId="6D7FD564" w14:textId="7D58CCF6" w:rsidR="00CA0DBA" w:rsidRPr="002D60E8" w:rsidRDefault="002D60E8" w:rsidP="00F172A1">
            <w:pPr>
              <w:keepNext/>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14</w:t>
            </w:r>
          </w:p>
        </w:tc>
        <w:tc>
          <w:tcPr>
            <w:tcW w:w="938" w:type="dxa"/>
            <w:tcBorders>
              <w:top w:val="nil"/>
              <w:bottom w:val="dotted" w:sz="4" w:space="0" w:color="auto"/>
            </w:tcBorders>
            <w:vAlign w:val="center"/>
          </w:tcPr>
          <w:p w14:paraId="5C2A5151" w14:textId="0B5FA635" w:rsidR="00CA0DBA" w:rsidRPr="002D60E8" w:rsidRDefault="002D60E8" w:rsidP="00F172A1">
            <w:pPr>
              <w:spacing w:before="60" w:after="40" w:line="264" w:lineRule="auto"/>
              <w:ind w:firstLine="0"/>
              <w:jc w:val="right"/>
              <w:rPr>
                <w:rFonts w:cs="Tahoma"/>
                <w:color w:val="000000" w:themeColor="text1"/>
                <w:sz w:val="20"/>
                <w:szCs w:val="20"/>
              </w:rPr>
            </w:pPr>
            <w:r w:rsidRPr="002D60E8">
              <w:rPr>
                <w:rFonts w:cs="Tahoma"/>
                <w:color w:val="000000" w:themeColor="text1"/>
                <w:sz w:val="20"/>
                <w:szCs w:val="20"/>
              </w:rPr>
              <w:t>-8</w:t>
            </w:r>
          </w:p>
        </w:tc>
        <w:tc>
          <w:tcPr>
            <w:tcW w:w="1416" w:type="dxa"/>
            <w:tcBorders>
              <w:top w:val="nil"/>
              <w:bottom w:val="dotted" w:sz="4" w:space="0" w:color="auto"/>
            </w:tcBorders>
            <w:shd w:val="clear" w:color="auto" w:fill="auto"/>
            <w:noWrap/>
            <w:vAlign w:val="center"/>
          </w:tcPr>
          <w:p w14:paraId="33C7F87A"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542ED0" w:rsidRPr="002D60E8" w14:paraId="7DECF41B" w14:textId="77777777" w:rsidTr="002D60E8">
        <w:trPr>
          <w:cantSplit/>
          <w:jc w:val="center"/>
        </w:trPr>
        <w:tc>
          <w:tcPr>
            <w:tcW w:w="2964" w:type="dxa"/>
            <w:tcBorders>
              <w:top w:val="dotted" w:sz="4" w:space="0" w:color="auto"/>
              <w:bottom w:val="single" w:sz="6" w:space="0" w:color="auto"/>
            </w:tcBorders>
            <w:shd w:val="clear" w:color="auto" w:fill="auto"/>
            <w:noWrap/>
            <w:vAlign w:val="center"/>
            <w:hideMark/>
          </w:tcPr>
          <w:p w14:paraId="67234195" w14:textId="77777777" w:rsidR="00542ED0" w:rsidRPr="002D60E8" w:rsidRDefault="00542ED0"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saldo migracji na pobyt stały</w:t>
            </w:r>
          </w:p>
        </w:tc>
        <w:tc>
          <w:tcPr>
            <w:tcW w:w="938" w:type="dxa"/>
            <w:tcBorders>
              <w:top w:val="dotted" w:sz="4" w:space="0" w:color="auto"/>
              <w:bottom w:val="single" w:sz="6" w:space="0" w:color="auto"/>
            </w:tcBorders>
            <w:vAlign w:val="center"/>
          </w:tcPr>
          <w:p w14:paraId="4E97D229" w14:textId="3711FD75" w:rsidR="00542ED0"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p>
        </w:tc>
        <w:tc>
          <w:tcPr>
            <w:tcW w:w="939" w:type="dxa"/>
            <w:tcBorders>
              <w:top w:val="dotted" w:sz="4" w:space="0" w:color="auto"/>
              <w:bottom w:val="single" w:sz="6" w:space="0" w:color="auto"/>
            </w:tcBorders>
            <w:vAlign w:val="center"/>
          </w:tcPr>
          <w:p w14:paraId="3166515A" w14:textId="20B44276"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-23</w:t>
            </w:r>
          </w:p>
        </w:tc>
        <w:tc>
          <w:tcPr>
            <w:tcW w:w="938" w:type="dxa"/>
            <w:tcBorders>
              <w:top w:val="dotted" w:sz="4" w:space="0" w:color="auto"/>
              <w:bottom w:val="single" w:sz="6" w:space="0" w:color="auto"/>
            </w:tcBorders>
            <w:shd w:val="clear" w:color="auto" w:fill="auto"/>
            <w:noWrap/>
            <w:vAlign w:val="center"/>
          </w:tcPr>
          <w:p w14:paraId="3D4BB719" w14:textId="7CA5D773"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w:t>
            </w:r>
          </w:p>
        </w:tc>
        <w:tc>
          <w:tcPr>
            <w:tcW w:w="939" w:type="dxa"/>
            <w:tcBorders>
              <w:top w:val="dotted" w:sz="4" w:space="0" w:color="auto"/>
              <w:bottom w:val="single" w:sz="6" w:space="0" w:color="auto"/>
            </w:tcBorders>
            <w:shd w:val="clear" w:color="auto" w:fill="auto"/>
            <w:noWrap/>
            <w:vAlign w:val="center"/>
          </w:tcPr>
          <w:p w14:paraId="1CBC05E9" w14:textId="28C10E48"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-36</w:t>
            </w:r>
          </w:p>
        </w:tc>
        <w:tc>
          <w:tcPr>
            <w:tcW w:w="938" w:type="dxa"/>
            <w:tcBorders>
              <w:top w:val="dotted" w:sz="4" w:space="0" w:color="auto"/>
              <w:bottom w:val="single" w:sz="6" w:space="0" w:color="auto"/>
            </w:tcBorders>
            <w:vAlign w:val="center"/>
          </w:tcPr>
          <w:p w14:paraId="743B8E96" w14:textId="691F9FC5"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-19</w:t>
            </w:r>
          </w:p>
        </w:tc>
        <w:tc>
          <w:tcPr>
            <w:tcW w:w="1416" w:type="dxa"/>
            <w:tcBorders>
              <w:top w:val="dotted" w:sz="4" w:space="0" w:color="auto"/>
              <w:bottom w:val="single" w:sz="6" w:space="0" w:color="auto"/>
            </w:tcBorders>
            <w:shd w:val="clear" w:color="auto" w:fill="auto"/>
            <w:noWrap/>
            <w:vAlign w:val="center"/>
          </w:tcPr>
          <w:p w14:paraId="682F6971" w14:textId="77777777" w:rsidR="00542ED0" w:rsidRPr="002D60E8" w:rsidRDefault="00542ED0" w:rsidP="00F172A1">
            <w:pPr>
              <w:spacing w:before="60" w:after="40" w:line="264" w:lineRule="auto"/>
              <w:ind w:firstLine="0"/>
              <w:jc w:val="right"/>
              <w:rPr>
                <w:rFonts w:cs="Tahoma"/>
                <w:iCs/>
                <w:color w:val="000000" w:themeColor="text1"/>
                <w:sz w:val="20"/>
                <w:szCs w:val="20"/>
              </w:rPr>
            </w:pPr>
          </w:p>
        </w:tc>
      </w:tr>
      <w:tr w:rsidR="00542ED0" w:rsidRPr="002D60E8" w14:paraId="2E9F4DAF" w14:textId="77777777" w:rsidTr="002D60E8">
        <w:trPr>
          <w:cantSplit/>
          <w:jc w:val="center"/>
        </w:trPr>
        <w:tc>
          <w:tcPr>
            <w:tcW w:w="2964" w:type="dxa"/>
            <w:shd w:val="clear" w:color="auto" w:fill="E5B8B7" w:themeFill="accent2" w:themeFillTint="66"/>
            <w:noWrap/>
            <w:vAlign w:val="center"/>
            <w:hideMark/>
          </w:tcPr>
          <w:p w14:paraId="065DAAC5" w14:textId="77777777" w:rsidR="00542ED0" w:rsidRPr="002D60E8" w:rsidRDefault="00542ED0" w:rsidP="00F172A1">
            <w:pPr>
              <w:keepNext/>
              <w:spacing w:before="60" w:after="40" w:line="264" w:lineRule="auto"/>
              <w:ind w:firstLine="0"/>
              <w:jc w:val="left"/>
              <w:rPr>
                <w:rFonts w:cs="Tahoma"/>
                <w:b/>
                <w:color w:val="000000" w:themeColor="text1"/>
                <w:sz w:val="20"/>
                <w:szCs w:val="20"/>
              </w:rPr>
            </w:pPr>
            <w:r w:rsidRPr="002D60E8">
              <w:rPr>
                <w:rFonts w:cs="Tahoma"/>
                <w:b/>
                <w:color w:val="000000" w:themeColor="text1"/>
                <w:sz w:val="20"/>
                <w:szCs w:val="20"/>
              </w:rPr>
              <w:lastRenderedPageBreak/>
              <w:t xml:space="preserve">Razem powiat świecki </w:t>
            </w:r>
          </w:p>
        </w:tc>
        <w:tc>
          <w:tcPr>
            <w:tcW w:w="938" w:type="dxa"/>
            <w:shd w:val="clear" w:color="auto" w:fill="E5B8B7" w:themeFill="accent2" w:themeFillTint="66"/>
            <w:vAlign w:val="center"/>
          </w:tcPr>
          <w:p w14:paraId="526CFDE3" w14:textId="0A439999"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99 764</w:t>
            </w:r>
          </w:p>
        </w:tc>
        <w:tc>
          <w:tcPr>
            <w:tcW w:w="939" w:type="dxa"/>
            <w:shd w:val="clear" w:color="auto" w:fill="E5B8B7" w:themeFill="accent2" w:themeFillTint="66"/>
            <w:vAlign w:val="center"/>
          </w:tcPr>
          <w:p w14:paraId="3A54E1C1" w14:textId="5DD21BEC"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99 661</w:t>
            </w:r>
          </w:p>
        </w:tc>
        <w:tc>
          <w:tcPr>
            <w:tcW w:w="938" w:type="dxa"/>
            <w:shd w:val="clear" w:color="auto" w:fill="E5B8B7" w:themeFill="accent2" w:themeFillTint="66"/>
            <w:noWrap/>
            <w:vAlign w:val="center"/>
          </w:tcPr>
          <w:p w14:paraId="65657F5B" w14:textId="144BFDD2"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99 505</w:t>
            </w:r>
          </w:p>
        </w:tc>
        <w:tc>
          <w:tcPr>
            <w:tcW w:w="939" w:type="dxa"/>
            <w:shd w:val="clear" w:color="auto" w:fill="E5B8B7" w:themeFill="accent2" w:themeFillTint="66"/>
            <w:noWrap/>
            <w:vAlign w:val="center"/>
          </w:tcPr>
          <w:p w14:paraId="01D3A286" w14:textId="592F2527"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99 281</w:t>
            </w:r>
          </w:p>
        </w:tc>
        <w:tc>
          <w:tcPr>
            <w:tcW w:w="938" w:type="dxa"/>
            <w:shd w:val="clear" w:color="auto" w:fill="E5B8B7" w:themeFill="accent2" w:themeFillTint="66"/>
            <w:vAlign w:val="center"/>
          </w:tcPr>
          <w:p w14:paraId="2F0EA7B4" w14:textId="289B5E40"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98 952</w:t>
            </w:r>
          </w:p>
        </w:tc>
        <w:tc>
          <w:tcPr>
            <w:tcW w:w="1416" w:type="dxa"/>
            <w:shd w:val="clear" w:color="auto" w:fill="E5B8B7" w:themeFill="accent2" w:themeFillTint="66"/>
            <w:noWrap/>
            <w:vAlign w:val="center"/>
          </w:tcPr>
          <w:p w14:paraId="3A3C1931" w14:textId="7DFE9A6F" w:rsidR="00542ED0" w:rsidRPr="002D60E8" w:rsidRDefault="00542ED0" w:rsidP="00F172A1">
            <w:pPr>
              <w:spacing w:before="60" w:after="40" w:line="264" w:lineRule="auto"/>
              <w:ind w:firstLine="0"/>
              <w:jc w:val="right"/>
              <w:rPr>
                <w:rFonts w:cs="Tahoma"/>
                <w:b/>
                <w:color w:val="000000" w:themeColor="text1"/>
                <w:sz w:val="20"/>
                <w:szCs w:val="20"/>
              </w:rPr>
            </w:pPr>
            <w:r w:rsidRPr="002D60E8">
              <w:rPr>
                <w:rFonts w:cs="Tahoma"/>
                <w:b/>
                <w:color w:val="000000" w:themeColor="text1"/>
                <w:sz w:val="20"/>
                <w:szCs w:val="20"/>
              </w:rPr>
              <w:t>99,2</w:t>
            </w:r>
          </w:p>
        </w:tc>
      </w:tr>
      <w:tr w:rsidR="00CA0DBA" w:rsidRPr="002D60E8" w14:paraId="4762CD42" w14:textId="77777777" w:rsidTr="002D60E8">
        <w:trPr>
          <w:cantSplit/>
          <w:jc w:val="center"/>
        </w:trPr>
        <w:tc>
          <w:tcPr>
            <w:tcW w:w="2964" w:type="dxa"/>
            <w:tcBorders>
              <w:bottom w:val="nil"/>
            </w:tcBorders>
            <w:shd w:val="clear" w:color="auto" w:fill="auto"/>
            <w:noWrap/>
            <w:vAlign w:val="center"/>
            <w:hideMark/>
          </w:tcPr>
          <w:p w14:paraId="30740718" w14:textId="77777777" w:rsidR="00CA0DBA" w:rsidRPr="002D60E8" w:rsidRDefault="00CA0DBA" w:rsidP="00F172A1">
            <w:pPr>
              <w:keepNext/>
              <w:spacing w:before="60" w:after="40" w:line="264" w:lineRule="auto"/>
              <w:ind w:firstLine="0"/>
              <w:jc w:val="left"/>
              <w:rPr>
                <w:rFonts w:cs="Tahoma"/>
                <w:iCs/>
                <w:color w:val="000000" w:themeColor="text1"/>
                <w:sz w:val="20"/>
                <w:szCs w:val="20"/>
              </w:rPr>
            </w:pPr>
            <w:r w:rsidRPr="002D60E8">
              <w:rPr>
                <w:rFonts w:cs="Tahoma"/>
                <w:iCs/>
                <w:color w:val="000000" w:themeColor="text1"/>
                <w:sz w:val="20"/>
                <w:szCs w:val="20"/>
              </w:rPr>
              <w:t>w tym:</w:t>
            </w:r>
          </w:p>
        </w:tc>
        <w:tc>
          <w:tcPr>
            <w:tcW w:w="938" w:type="dxa"/>
            <w:tcBorders>
              <w:bottom w:val="nil"/>
            </w:tcBorders>
            <w:vAlign w:val="center"/>
          </w:tcPr>
          <w:p w14:paraId="6E40F95C"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vAlign w:val="center"/>
          </w:tcPr>
          <w:p w14:paraId="4DAB2FDD"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shd w:val="clear" w:color="auto" w:fill="auto"/>
            <w:noWrap/>
            <w:vAlign w:val="center"/>
          </w:tcPr>
          <w:p w14:paraId="3B580B6D"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9" w:type="dxa"/>
            <w:tcBorders>
              <w:bottom w:val="nil"/>
            </w:tcBorders>
            <w:shd w:val="clear" w:color="auto" w:fill="auto"/>
            <w:noWrap/>
            <w:vAlign w:val="center"/>
          </w:tcPr>
          <w:p w14:paraId="3BBB1BC8"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c>
          <w:tcPr>
            <w:tcW w:w="938" w:type="dxa"/>
            <w:tcBorders>
              <w:bottom w:val="nil"/>
            </w:tcBorders>
            <w:vAlign w:val="center"/>
          </w:tcPr>
          <w:p w14:paraId="14259091" w14:textId="77777777" w:rsidR="00CA0DBA" w:rsidRPr="002D60E8" w:rsidRDefault="00CA0DBA" w:rsidP="00F172A1">
            <w:pPr>
              <w:keepNext/>
              <w:spacing w:before="60" w:after="40" w:line="264" w:lineRule="auto"/>
              <w:ind w:firstLine="0"/>
              <w:jc w:val="right"/>
              <w:rPr>
                <w:rFonts w:cs="Tahoma"/>
                <w:color w:val="000000" w:themeColor="text1"/>
                <w:sz w:val="20"/>
                <w:szCs w:val="20"/>
              </w:rPr>
            </w:pPr>
          </w:p>
        </w:tc>
        <w:tc>
          <w:tcPr>
            <w:tcW w:w="1416" w:type="dxa"/>
            <w:tcBorders>
              <w:bottom w:val="nil"/>
            </w:tcBorders>
            <w:shd w:val="clear" w:color="auto" w:fill="auto"/>
            <w:noWrap/>
            <w:vAlign w:val="center"/>
          </w:tcPr>
          <w:p w14:paraId="0E32A14D" w14:textId="77777777" w:rsidR="00CA0DBA" w:rsidRPr="002D60E8" w:rsidRDefault="00CA0DBA" w:rsidP="00F172A1">
            <w:pPr>
              <w:keepNext/>
              <w:spacing w:before="60" w:after="40" w:line="264" w:lineRule="auto"/>
              <w:ind w:firstLine="0"/>
              <w:jc w:val="right"/>
              <w:rPr>
                <w:rFonts w:cs="Tahoma"/>
                <w:iCs/>
                <w:color w:val="000000" w:themeColor="text1"/>
                <w:sz w:val="20"/>
                <w:szCs w:val="20"/>
              </w:rPr>
            </w:pPr>
          </w:p>
        </w:tc>
      </w:tr>
      <w:tr w:rsidR="00CA0DBA" w:rsidRPr="002D60E8" w14:paraId="37132D32" w14:textId="77777777" w:rsidTr="002D60E8">
        <w:trPr>
          <w:cantSplit/>
          <w:jc w:val="center"/>
        </w:trPr>
        <w:tc>
          <w:tcPr>
            <w:tcW w:w="2964" w:type="dxa"/>
            <w:tcBorders>
              <w:top w:val="nil"/>
              <w:bottom w:val="dotted" w:sz="4" w:space="0" w:color="auto"/>
            </w:tcBorders>
            <w:shd w:val="clear" w:color="auto" w:fill="auto"/>
            <w:noWrap/>
            <w:vAlign w:val="center"/>
            <w:hideMark/>
          </w:tcPr>
          <w:p w14:paraId="34692D5B" w14:textId="6500D698" w:rsidR="00CA0DBA" w:rsidRPr="002D60E8" w:rsidRDefault="00CA0DBA"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 xml:space="preserve">przyrost naturalny </w:t>
            </w:r>
          </w:p>
        </w:tc>
        <w:tc>
          <w:tcPr>
            <w:tcW w:w="938" w:type="dxa"/>
            <w:tcBorders>
              <w:top w:val="nil"/>
              <w:bottom w:val="dotted" w:sz="4" w:space="0" w:color="auto"/>
            </w:tcBorders>
            <w:vAlign w:val="center"/>
          </w:tcPr>
          <w:p w14:paraId="41FDD9F2" w14:textId="47698A2E" w:rsidR="00CA0DBA"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49</w:t>
            </w:r>
          </w:p>
        </w:tc>
        <w:tc>
          <w:tcPr>
            <w:tcW w:w="939" w:type="dxa"/>
            <w:tcBorders>
              <w:top w:val="nil"/>
              <w:bottom w:val="dotted" w:sz="4" w:space="0" w:color="auto"/>
            </w:tcBorders>
            <w:vAlign w:val="center"/>
          </w:tcPr>
          <w:p w14:paraId="429EE33E" w14:textId="09FA3A94" w:rsidR="00CA0DBA"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-12</w:t>
            </w:r>
          </w:p>
        </w:tc>
        <w:tc>
          <w:tcPr>
            <w:tcW w:w="938" w:type="dxa"/>
            <w:tcBorders>
              <w:top w:val="nil"/>
              <w:bottom w:val="dotted" w:sz="4" w:space="0" w:color="auto"/>
            </w:tcBorders>
            <w:shd w:val="clear" w:color="auto" w:fill="auto"/>
            <w:noWrap/>
            <w:vAlign w:val="center"/>
          </w:tcPr>
          <w:p w14:paraId="6480A28E" w14:textId="07E83C8B" w:rsidR="00CA0DBA"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-6</w:t>
            </w:r>
          </w:p>
        </w:tc>
        <w:tc>
          <w:tcPr>
            <w:tcW w:w="939" w:type="dxa"/>
            <w:tcBorders>
              <w:top w:val="nil"/>
              <w:bottom w:val="dotted" w:sz="4" w:space="0" w:color="auto"/>
            </w:tcBorders>
            <w:shd w:val="clear" w:color="auto" w:fill="auto"/>
            <w:noWrap/>
            <w:vAlign w:val="center"/>
          </w:tcPr>
          <w:p w14:paraId="35E9040B" w14:textId="547C617B" w:rsidR="00CA0DBA"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27</w:t>
            </w:r>
          </w:p>
        </w:tc>
        <w:tc>
          <w:tcPr>
            <w:tcW w:w="938" w:type="dxa"/>
            <w:tcBorders>
              <w:top w:val="nil"/>
              <w:bottom w:val="dotted" w:sz="4" w:space="0" w:color="auto"/>
            </w:tcBorders>
            <w:vAlign w:val="center"/>
          </w:tcPr>
          <w:p w14:paraId="474CE766" w14:textId="46762D3F" w:rsidR="00CA0DBA" w:rsidRPr="002D60E8" w:rsidRDefault="002D60E8" w:rsidP="00F172A1">
            <w:pPr>
              <w:spacing w:before="60" w:after="40" w:line="264" w:lineRule="auto"/>
              <w:ind w:firstLine="0"/>
              <w:jc w:val="right"/>
              <w:rPr>
                <w:rFonts w:cs="Tahoma"/>
                <w:color w:val="000000" w:themeColor="text1"/>
                <w:sz w:val="20"/>
                <w:szCs w:val="20"/>
              </w:rPr>
            </w:pPr>
            <w:r w:rsidRPr="002D60E8">
              <w:rPr>
                <w:rFonts w:cs="Tahoma"/>
                <w:color w:val="000000" w:themeColor="text1"/>
                <w:sz w:val="20"/>
                <w:szCs w:val="20"/>
              </w:rPr>
              <w:t>-93</w:t>
            </w:r>
          </w:p>
        </w:tc>
        <w:tc>
          <w:tcPr>
            <w:tcW w:w="1416" w:type="dxa"/>
            <w:tcBorders>
              <w:top w:val="nil"/>
              <w:bottom w:val="dotted" w:sz="4" w:space="0" w:color="auto"/>
            </w:tcBorders>
            <w:shd w:val="clear" w:color="auto" w:fill="auto"/>
            <w:noWrap/>
            <w:vAlign w:val="center"/>
          </w:tcPr>
          <w:p w14:paraId="3A46540C" w14:textId="77777777" w:rsidR="00CA0DBA" w:rsidRPr="002D60E8" w:rsidRDefault="00CA0DBA" w:rsidP="00F172A1">
            <w:pPr>
              <w:spacing w:before="60" w:after="40" w:line="264" w:lineRule="auto"/>
              <w:ind w:firstLine="0"/>
              <w:jc w:val="right"/>
              <w:rPr>
                <w:rFonts w:cs="Tahoma"/>
                <w:iCs/>
                <w:color w:val="000000" w:themeColor="text1"/>
                <w:sz w:val="20"/>
                <w:szCs w:val="20"/>
              </w:rPr>
            </w:pPr>
          </w:p>
        </w:tc>
      </w:tr>
      <w:tr w:rsidR="002D60E8" w:rsidRPr="002D60E8" w14:paraId="22CC2DA8" w14:textId="77777777" w:rsidTr="002D60E8">
        <w:trPr>
          <w:cantSplit/>
          <w:jc w:val="center"/>
        </w:trPr>
        <w:tc>
          <w:tcPr>
            <w:tcW w:w="2964" w:type="dxa"/>
            <w:tcBorders>
              <w:top w:val="dotted" w:sz="4" w:space="0" w:color="auto"/>
              <w:bottom w:val="single" w:sz="4" w:space="0" w:color="auto"/>
            </w:tcBorders>
            <w:shd w:val="clear" w:color="auto" w:fill="auto"/>
            <w:noWrap/>
            <w:vAlign w:val="center"/>
            <w:hideMark/>
          </w:tcPr>
          <w:p w14:paraId="75B9B306" w14:textId="77777777" w:rsidR="00542ED0" w:rsidRPr="002D60E8" w:rsidRDefault="00542ED0" w:rsidP="00F172A1">
            <w:pPr>
              <w:pStyle w:val="Akapitzlist"/>
              <w:numPr>
                <w:ilvl w:val="0"/>
                <w:numId w:val="5"/>
              </w:numPr>
              <w:spacing w:before="60" w:after="40" w:line="264" w:lineRule="auto"/>
              <w:ind w:left="227" w:hanging="227"/>
              <w:rPr>
                <w:rFonts w:ascii="Tahoma" w:hAnsi="Tahoma" w:cs="Tahoma"/>
                <w:iCs/>
                <w:color w:val="000000" w:themeColor="text1"/>
                <w:sz w:val="20"/>
                <w:szCs w:val="20"/>
              </w:rPr>
            </w:pPr>
            <w:r w:rsidRPr="002D60E8">
              <w:rPr>
                <w:rFonts w:ascii="Tahoma" w:hAnsi="Tahoma" w:cs="Tahoma"/>
                <w:iCs/>
                <w:color w:val="000000" w:themeColor="text1"/>
                <w:sz w:val="20"/>
                <w:szCs w:val="20"/>
              </w:rPr>
              <w:t>saldo migracji na pobyt stały</w:t>
            </w:r>
          </w:p>
        </w:tc>
        <w:tc>
          <w:tcPr>
            <w:tcW w:w="938" w:type="dxa"/>
            <w:tcBorders>
              <w:top w:val="dotted" w:sz="4" w:space="0" w:color="auto"/>
              <w:bottom w:val="single" w:sz="4" w:space="0" w:color="auto"/>
            </w:tcBorders>
            <w:vAlign w:val="center"/>
          </w:tcPr>
          <w:p w14:paraId="7015E18A" w14:textId="5BCAF7B9" w:rsidR="00542ED0" w:rsidRPr="002D60E8" w:rsidRDefault="002D60E8"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w:t>
            </w:r>
          </w:p>
        </w:tc>
        <w:tc>
          <w:tcPr>
            <w:tcW w:w="939" w:type="dxa"/>
            <w:tcBorders>
              <w:top w:val="dotted" w:sz="4" w:space="0" w:color="auto"/>
              <w:bottom w:val="single" w:sz="4" w:space="0" w:color="auto"/>
            </w:tcBorders>
            <w:vAlign w:val="center"/>
          </w:tcPr>
          <w:p w14:paraId="127A6EC9" w14:textId="76BC36D7"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-83</w:t>
            </w:r>
          </w:p>
        </w:tc>
        <w:tc>
          <w:tcPr>
            <w:tcW w:w="938" w:type="dxa"/>
            <w:tcBorders>
              <w:top w:val="dotted" w:sz="4" w:space="0" w:color="auto"/>
              <w:bottom w:val="single" w:sz="4" w:space="0" w:color="auto"/>
            </w:tcBorders>
            <w:shd w:val="clear" w:color="auto" w:fill="auto"/>
            <w:noWrap/>
            <w:vAlign w:val="center"/>
          </w:tcPr>
          <w:p w14:paraId="7DF8CE09" w14:textId="2632E0A0"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-172</w:t>
            </w:r>
          </w:p>
        </w:tc>
        <w:tc>
          <w:tcPr>
            <w:tcW w:w="939" w:type="dxa"/>
            <w:tcBorders>
              <w:top w:val="dotted" w:sz="4" w:space="0" w:color="auto"/>
              <w:bottom w:val="single" w:sz="4" w:space="0" w:color="auto"/>
            </w:tcBorders>
            <w:shd w:val="clear" w:color="auto" w:fill="auto"/>
            <w:noWrap/>
            <w:vAlign w:val="center"/>
          </w:tcPr>
          <w:p w14:paraId="4D05383D" w14:textId="1B0889FC"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-239</w:t>
            </w:r>
          </w:p>
        </w:tc>
        <w:tc>
          <w:tcPr>
            <w:tcW w:w="938" w:type="dxa"/>
            <w:tcBorders>
              <w:top w:val="dotted" w:sz="4" w:space="0" w:color="auto"/>
              <w:bottom w:val="single" w:sz="4" w:space="0" w:color="auto"/>
            </w:tcBorders>
            <w:vAlign w:val="center"/>
          </w:tcPr>
          <w:p w14:paraId="5C4B577F" w14:textId="396F5222" w:rsidR="00542ED0" w:rsidRPr="002D60E8" w:rsidRDefault="00542ED0" w:rsidP="00F172A1">
            <w:pPr>
              <w:spacing w:before="60" w:after="40" w:line="264" w:lineRule="auto"/>
              <w:ind w:firstLine="0"/>
              <w:jc w:val="right"/>
              <w:rPr>
                <w:rFonts w:cs="Tahoma"/>
                <w:iCs/>
                <w:color w:val="000000" w:themeColor="text1"/>
                <w:sz w:val="20"/>
                <w:szCs w:val="20"/>
              </w:rPr>
            </w:pPr>
            <w:r w:rsidRPr="002D60E8">
              <w:rPr>
                <w:rFonts w:cs="Tahoma"/>
                <w:iCs/>
                <w:color w:val="000000" w:themeColor="text1"/>
                <w:sz w:val="20"/>
                <w:szCs w:val="20"/>
              </w:rPr>
              <w:t>-194</w:t>
            </w:r>
          </w:p>
        </w:tc>
        <w:tc>
          <w:tcPr>
            <w:tcW w:w="1416" w:type="dxa"/>
            <w:tcBorders>
              <w:top w:val="dotted" w:sz="4" w:space="0" w:color="auto"/>
              <w:bottom w:val="single" w:sz="4" w:space="0" w:color="auto"/>
            </w:tcBorders>
            <w:shd w:val="clear" w:color="auto" w:fill="auto"/>
            <w:noWrap/>
            <w:vAlign w:val="center"/>
            <w:hideMark/>
          </w:tcPr>
          <w:p w14:paraId="32F958B0" w14:textId="7EAEC69A" w:rsidR="00542ED0" w:rsidRPr="002D60E8" w:rsidRDefault="00542ED0" w:rsidP="00F172A1">
            <w:pPr>
              <w:spacing w:before="60" w:after="40" w:line="264" w:lineRule="auto"/>
              <w:ind w:firstLine="0"/>
              <w:jc w:val="right"/>
              <w:rPr>
                <w:rFonts w:cs="Tahoma"/>
                <w:iCs/>
                <w:color w:val="000000" w:themeColor="text1"/>
                <w:sz w:val="20"/>
                <w:szCs w:val="20"/>
              </w:rPr>
            </w:pPr>
          </w:p>
        </w:tc>
      </w:tr>
    </w:tbl>
    <w:p w14:paraId="0E005815" w14:textId="77777777" w:rsidR="00F46EE3" w:rsidRPr="002D60E8" w:rsidRDefault="00C123DD" w:rsidP="00DD2C41">
      <w:pPr>
        <w:spacing w:before="120" w:after="240"/>
        <w:ind w:firstLine="0"/>
        <w:rPr>
          <w:rFonts w:cs="Tahoma"/>
          <w:color w:val="000000" w:themeColor="text1"/>
          <w:sz w:val="20"/>
          <w:szCs w:val="20"/>
        </w:rPr>
      </w:pPr>
      <w:r w:rsidRPr="002D60E8">
        <w:rPr>
          <w:rFonts w:cs="Tahoma"/>
          <w:color w:val="000000" w:themeColor="text1"/>
          <w:sz w:val="20"/>
          <w:szCs w:val="20"/>
        </w:rPr>
        <w:t>Ź</w:t>
      </w:r>
      <w:r w:rsidR="00F46EE3" w:rsidRPr="002D60E8">
        <w:rPr>
          <w:rFonts w:cs="Tahoma"/>
          <w:color w:val="000000" w:themeColor="text1"/>
          <w:sz w:val="20"/>
          <w:szCs w:val="20"/>
        </w:rPr>
        <w:t>ródło: dane GUS.</w:t>
      </w:r>
    </w:p>
    <w:p w14:paraId="3E3FCD22" w14:textId="0D0A451B" w:rsidR="000524DA" w:rsidRPr="006667CA" w:rsidRDefault="000524DA" w:rsidP="000524DA">
      <w:pPr>
        <w:rPr>
          <w:rFonts w:cs="Tahoma"/>
          <w:color w:val="000000" w:themeColor="text1"/>
        </w:rPr>
      </w:pPr>
      <w:r w:rsidRPr="006667CA">
        <w:rPr>
          <w:rFonts w:cs="Tahoma"/>
          <w:color w:val="000000" w:themeColor="text1"/>
        </w:rPr>
        <w:t xml:space="preserve">Dane zawarte w tabeli </w:t>
      </w:r>
      <w:r w:rsidR="00111364" w:rsidRPr="006667CA">
        <w:rPr>
          <w:rFonts w:cs="Tahoma"/>
          <w:color w:val="000000" w:themeColor="text1"/>
        </w:rPr>
        <w:t>2</w:t>
      </w:r>
      <w:r w:rsidRPr="006667CA">
        <w:rPr>
          <w:rFonts w:cs="Tahoma"/>
          <w:color w:val="000000" w:themeColor="text1"/>
        </w:rPr>
        <w:t xml:space="preserve"> ilustrują </w:t>
      </w:r>
      <w:r w:rsidR="00111364" w:rsidRPr="006667CA">
        <w:rPr>
          <w:rFonts w:cs="Tahoma"/>
          <w:color w:val="000000" w:themeColor="text1"/>
        </w:rPr>
        <w:t>nie</w:t>
      </w:r>
      <w:r w:rsidRPr="006667CA">
        <w:rPr>
          <w:rFonts w:cs="Tahoma"/>
          <w:color w:val="000000" w:themeColor="text1"/>
        </w:rPr>
        <w:t xml:space="preserve">znaczny </w:t>
      </w:r>
      <w:r w:rsidR="00111364" w:rsidRPr="006667CA">
        <w:rPr>
          <w:rFonts w:cs="Tahoma"/>
          <w:color w:val="000000" w:themeColor="text1"/>
        </w:rPr>
        <w:t>spadek</w:t>
      </w:r>
      <w:r w:rsidRPr="006667CA">
        <w:rPr>
          <w:rFonts w:cs="Tahoma"/>
          <w:color w:val="000000" w:themeColor="text1"/>
        </w:rPr>
        <w:t xml:space="preserve"> liczby mieszkańców w ostatnich pięciu latach na całym obszarze objętym planem</w:t>
      </w:r>
      <w:r w:rsidR="003D45BA">
        <w:rPr>
          <w:rFonts w:cs="Tahoma"/>
          <w:color w:val="000000" w:themeColor="text1"/>
        </w:rPr>
        <w:t xml:space="preserve"> (o niespełna 900 osób, czyli 0,8%)</w:t>
      </w:r>
      <w:r w:rsidRPr="006667CA">
        <w:rPr>
          <w:rFonts w:cs="Tahoma"/>
          <w:color w:val="000000" w:themeColor="text1"/>
        </w:rPr>
        <w:t xml:space="preserve">. Największy </w:t>
      </w:r>
      <w:r w:rsidR="00111364" w:rsidRPr="006667CA">
        <w:rPr>
          <w:rFonts w:cs="Tahoma"/>
          <w:color w:val="000000" w:themeColor="text1"/>
        </w:rPr>
        <w:t>spadek</w:t>
      </w:r>
      <w:r w:rsidRPr="006667CA">
        <w:rPr>
          <w:rFonts w:cs="Tahoma"/>
          <w:color w:val="000000" w:themeColor="text1"/>
        </w:rPr>
        <w:t xml:space="preserve"> odnotowano dla gmin </w:t>
      </w:r>
      <w:r w:rsidR="00111364" w:rsidRPr="006667CA">
        <w:rPr>
          <w:rFonts w:cs="Tahoma"/>
          <w:color w:val="000000" w:themeColor="text1"/>
        </w:rPr>
        <w:t xml:space="preserve">Nowe, Drzycim i Warlubie. Wzrost liczby mieszkańców odnotowano w gminach Świekatowo, Osie i Lniano. </w:t>
      </w:r>
      <w:r w:rsidRPr="006667CA">
        <w:rPr>
          <w:rFonts w:cs="Tahoma"/>
          <w:color w:val="000000" w:themeColor="text1"/>
        </w:rPr>
        <w:t xml:space="preserve">Trend </w:t>
      </w:r>
      <w:r w:rsidR="00111364" w:rsidRPr="006667CA">
        <w:rPr>
          <w:rFonts w:cs="Tahoma"/>
          <w:color w:val="000000" w:themeColor="text1"/>
        </w:rPr>
        <w:t>spadku</w:t>
      </w:r>
      <w:r w:rsidRPr="006667CA">
        <w:rPr>
          <w:rFonts w:cs="Tahoma"/>
          <w:color w:val="000000" w:themeColor="text1"/>
        </w:rPr>
        <w:t xml:space="preserve"> liczby ludności w powiecie jest podobny</w:t>
      </w:r>
      <w:r w:rsidR="006667CA" w:rsidRPr="006667CA">
        <w:rPr>
          <w:rFonts w:cs="Tahoma"/>
          <w:color w:val="000000" w:themeColor="text1"/>
        </w:rPr>
        <w:t xml:space="preserve"> jak dla</w:t>
      </w:r>
      <w:r w:rsidRPr="006667CA">
        <w:rPr>
          <w:rFonts w:cs="Tahoma"/>
          <w:color w:val="000000" w:themeColor="text1"/>
        </w:rPr>
        <w:t xml:space="preserve"> mniejszych ośrodków w Polsce i zapewne będzie utrzymywał się w przyszłości. Należy przypuszczać, że nadal będą zachodziły procesy </w:t>
      </w:r>
      <w:proofErr w:type="spellStart"/>
      <w:r w:rsidRPr="006667CA">
        <w:rPr>
          <w:rFonts w:cs="Tahoma"/>
          <w:color w:val="000000" w:themeColor="text1"/>
        </w:rPr>
        <w:t>suburbanizacji</w:t>
      </w:r>
      <w:proofErr w:type="spellEnd"/>
      <w:r w:rsidRPr="006667CA">
        <w:rPr>
          <w:rFonts w:cs="Tahoma"/>
          <w:color w:val="000000" w:themeColor="text1"/>
        </w:rPr>
        <w:t xml:space="preserve">. </w:t>
      </w:r>
    </w:p>
    <w:p w14:paraId="30AD7156" w14:textId="01F21FF0" w:rsidR="001B2D43" w:rsidRPr="006667CA" w:rsidRDefault="001B2D43" w:rsidP="00F45F7B">
      <w:pPr>
        <w:rPr>
          <w:rFonts w:cs="Tahoma"/>
          <w:color w:val="000000" w:themeColor="text1"/>
        </w:rPr>
      </w:pPr>
      <w:r w:rsidRPr="006667CA">
        <w:rPr>
          <w:rFonts w:cs="Tahoma"/>
          <w:color w:val="000000" w:themeColor="text1"/>
        </w:rPr>
        <w:t>S</w:t>
      </w:r>
      <w:r w:rsidR="00B00725" w:rsidRPr="006667CA">
        <w:rPr>
          <w:rFonts w:cs="Tahoma"/>
          <w:color w:val="000000" w:themeColor="text1"/>
        </w:rPr>
        <w:t>trukturę ludności gmin</w:t>
      </w:r>
      <w:r w:rsidR="006A6996" w:rsidRPr="006667CA">
        <w:rPr>
          <w:rFonts w:cs="Tahoma"/>
          <w:color w:val="000000" w:themeColor="text1"/>
        </w:rPr>
        <w:t xml:space="preserve"> objętych planem</w:t>
      </w:r>
      <w:r w:rsidR="00B00725" w:rsidRPr="006667CA">
        <w:rPr>
          <w:rFonts w:cs="Tahoma"/>
          <w:color w:val="000000" w:themeColor="text1"/>
        </w:rPr>
        <w:t>, wg kryterium aktywności zawodowej, przedstawiono w tabeli </w:t>
      </w:r>
      <w:r w:rsidR="006667CA" w:rsidRPr="006667CA">
        <w:rPr>
          <w:rFonts w:cs="Tahoma"/>
          <w:color w:val="000000" w:themeColor="text1"/>
        </w:rPr>
        <w:t>3</w:t>
      </w:r>
      <w:r w:rsidR="00B00725" w:rsidRPr="006667CA">
        <w:rPr>
          <w:rFonts w:cs="Tahoma"/>
          <w:color w:val="000000" w:themeColor="text1"/>
        </w:rPr>
        <w:t>.</w:t>
      </w:r>
      <w:r w:rsidRPr="006667CA">
        <w:rPr>
          <w:rFonts w:cs="Tahoma"/>
          <w:color w:val="000000" w:themeColor="text1"/>
        </w:rPr>
        <w:t xml:space="preserve"> Dane zawarte w tej tabeli ilustrują zmianę struktury aktywności zawodowej mieszkańców </w:t>
      </w:r>
      <w:r w:rsidR="00D26055" w:rsidRPr="006667CA">
        <w:rPr>
          <w:rFonts w:cs="Tahoma"/>
          <w:color w:val="000000" w:themeColor="text1"/>
        </w:rPr>
        <w:t xml:space="preserve">miasta i </w:t>
      </w:r>
      <w:r w:rsidRPr="006667CA">
        <w:rPr>
          <w:rFonts w:cs="Tahoma"/>
          <w:color w:val="000000" w:themeColor="text1"/>
        </w:rPr>
        <w:t xml:space="preserve">gmin objętych planem na przestrzeni ostatnich </w:t>
      </w:r>
      <w:r w:rsidR="00D26055" w:rsidRPr="006667CA">
        <w:rPr>
          <w:rFonts w:cs="Tahoma"/>
          <w:color w:val="000000" w:themeColor="text1"/>
        </w:rPr>
        <w:t xml:space="preserve">pięciu </w:t>
      </w:r>
      <w:r w:rsidRPr="006667CA">
        <w:rPr>
          <w:rFonts w:cs="Tahoma"/>
          <w:color w:val="000000" w:themeColor="text1"/>
        </w:rPr>
        <w:t xml:space="preserve">lat. </w:t>
      </w:r>
    </w:p>
    <w:p w14:paraId="08E1BDDF" w14:textId="608C0EC8" w:rsidR="00B00725" w:rsidRPr="006667CA" w:rsidRDefault="00B00725" w:rsidP="00F45F7B">
      <w:pPr>
        <w:pStyle w:val="Legenda"/>
        <w:keepNext/>
        <w:spacing w:after="0"/>
        <w:jc w:val="left"/>
        <w:rPr>
          <w:color w:val="000000" w:themeColor="text1"/>
          <w:szCs w:val="22"/>
        </w:rPr>
      </w:pPr>
      <w:bookmarkStart w:id="41" w:name="_Toc368860107"/>
      <w:bookmarkStart w:id="42" w:name="_Toc57485574"/>
      <w:bookmarkStart w:id="43" w:name="_Toc58684882"/>
      <w:r w:rsidRPr="006667CA">
        <w:rPr>
          <w:color w:val="000000" w:themeColor="text1"/>
          <w:szCs w:val="22"/>
        </w:rPr>
        <w:t xml:space="preserve">Tab. </w:t>
      </w:r>
      <w:r w:rsidR="0022454F" w:rsidRPr="006667CA">
        <w:rPr>
          <w:color w:val="000000" w:themeColor="text1"/>
          <w:szCs w:val="22"/>
        </w:rPr>
        <w:fldChar w:fldCharType="begin"/>
      </w:r>
      <w:r w:rsidRPr="006667CA">
        <w:rPr>
          <w:color w:val="000000" w:themeColor="text1"/>
          <w:szCs w:val="22"/>
        </w:rPr>
        <w:instrText xml:space="preserve"> SEQ Tab. \* ARABIC </w:instrText>
      </w:r>
      <w:r w:rsidR="0022454F" w:rsidRPr="006667CA">
        <w:rPr>
          <w:color w:val="000000" w:themeColor="text1"/>
          <w:szCs w:val="22"/>
        </w:rPr>
        <w:fldChar w:fldCharType="separate"/>
      </w:r>
      <w:r w:rsidR="005C45EB">
        <w:rPr>
          <w:noProof/>
          <w:color w:val="000000" w:themeColor="text1"/>
          <w:szCs w:val="22"/>
        </w:rPr>
        <w:t>3</w:t>
      </w:r>
      <w:r w:rsidR="0022454F" w:rsidRPr="006667CA">
        <w:rPr>
          <w:color w:val="000000" w:themeColor="text1"/>
          <w:szCs w:val="22"/>
        </w:rPr>
        <w:fldChar w:fldCharType="end"/>
      </w:r>
      <w:r w:rsidRPr="006667CA">
        <w:rPr>
          <w:color w:val="000000" w:themeColor="text1"/>
          <w:szCs w:val="22"/>
        </w:rPr>
        <w:t xml:space="preserve">. Struktura ludności gmin </w:t>
      </w:r>
      <w:r w:rsidR="006A6996" w:rsidRPr="006667CA">
        <w:rPr>
          <w:color w:val="000000" w:themeColor="text1"/>
          <w:szCs w:val="22"/>
        </w:rPr>
        <w:t xml:space="preserve">objętych planem </w:t>
      </w:r>
      <w:r w:rsidR="00387B0D" w:rsidRPr="006667CA">
        <w:rPr>
          <w:color w:val="000000" w:themeColor="text1"/>
          <w:szCs w:val="22"/>
        </w:rPr>
        <w:t>w latach 20</w:t>
      </w:r>
      <w:r w:rsidR="006667CA" w:rsidRPr="006667CA">
        <w:rPr>
          <w:color w:val="000000" w:themeColor="text1"/>
          <w:szCs w:val="22"/>
        </w:rPr>
        <w:t>15</w:t>
      </w:r>
      <w:r w:rsidRPr="006667CA">
        <w:rPr>
          <w:color w:val="000000" w:themeColor="text1"/>
          <w:szCs w:val="22"/>
        </w:rPr>
        <w:t>-201</w:t>
      </w:r>
      <w:bookmarkEnd w:id="41"/>
      <w:r w:rsidR="006667CA" w:rsidRPr="006667CA">
        <w:rPr>
          <w:color w:val="000000" w:themeColor="text1"/>
          <w:szCs w:val="22"/>
        </w:rPr>
        <w:t>9</w:t>
      </w:r>
      <w:bookmarkEnd w:id="42"/>
      <w:bookmarkEnd w:id="43"/>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3536"/>
        <w:gridCol w:w="1985"/>
        <w:gridCol w:w="1842"/>
        <w:gridCol w:w="1709"/>
      </w:tblGrid>
      <w:tr w:rsidR="00137053" w:rsidRPr="00137053" w14:paraId="45AF9BC5" w14:textId="77777777" w:rsidTr="00D26055">
        <w:trPr>
          <w:cantSplit/>
          <w:tblHeader/>
          <w:jc w:val="center"/>
        </w:trPr>
        <w:tc>
          <w:tcPr>
            <w:tcW w:w="3536" w:type="dxa"/>
            <w:vMerge w:val="restart"/>
            <w:shd w:val="clear" w:color="000000" w:fill="FFFF99"/>
            <w:vAlign w:val="center"/>
            <w:hideMark/>
          </w:tcPr>
          <w:p w14:paraId="573DCE61" w14:textId="77777777" w:rsidR="00D26055" w:rsidRPr="00137053" w:rsidRDefault="00D26055" w:rsidP="00F45F7B">
            <w:pPr>
              <w:keepNext/>
              <w:spacing w:before="80" w:after="60" w:line="288" w:lineRule="auto"/>
              <w:ind w:firstLine="0"/>
              <w:jc w:val="center"/>
              <w:rPr>
                <w:rFonts w:cs="Tahoma"/>
                <w:b/>
                <w:bCs/>
                <w:color w:val="000000" w:themeColor="text1"/>
                <w:sz w:val="20"/>
                <w:szCs w:val="20"/>
              </w:rPr>
            </w:pPr>
            <w:r w:rsidRPr="00137053">
              <w:rPr>
                <w:rFonts w:cs="Tahoma"/>
                <w:b/>
                <w:bCs/>
                <w:color w:val="000000" w:themeColor="text1"/>
                <w:sz w:val="20"/>
                <w:szCs w:val="20"/>
              </w:rPr>
              <w:t>Segment mieszkańców w wieku:</w:t>
            </w:r>
          </w:p>
        </w:tc>
        <w:tc>
          <w:tcPr>
            <w:tcW w:w="3827" w:type="dxa"/>
            <w:gridSpan w:val="2"/>
            <w:shd w:val="clear" w:color="000000" w:fill="FFFF99"/>
            <w:noWrap/>
            <w:vAlign w:val="center"/>
            <w:hideMark/>
          </w:tcPr>
          <w:p w14:paraId="79234C2E" w14:textId="77777777" w:rsidR="00D26055" w:rsidRPr="00137053" w:rsidRDefault="001B799E" w:rsidP="00F45F7B">
            <w:pPr>
              <w:keepNext/>
              <w:spacing w:before="80" w:after="60" w:line="288" w:lineRule="auto"/>
              <w:ind w:firstLine="0"/>
              <w:jc w:val="center"/>
              <w:rPr>
                <w:rFonts w:cs="Tahoma"/>
                <w:b/>
                <w:bCs/>
                <w:color w:val="000000" w:themeColor="text1"/>
                <w:sz w:val="20"/>
                <w:szCs w:val="20"/>
              </w:rPr>
            </w:pPr>
            <w:r w:rsidRPr="00137053">
              <w:rPr>
                <w:rFonts w:cs="Tahoma"/>
                <w:b/>
                <w:bCs/>
                <w:color w:val="000000" w:themeColor="text1"/>
                <w:sz w:val="20"/>
                <w:szCs w:val="20"/>
              </w:rPr>
              <w:t>Rok</w:t>
            </w:r>
          </w:p>
        </w:tc>
        <w:tc>
          <w:tcPr>
            <w:tcW w:w="1709" w:type="dxa"/>
            <w:vMerge w:val="restart"/>
            <w:shd w:val="clear" w:color="000000" w:fill="FFFF99"/>
            <w:vAlign w:val="center"/>
            <w:hideMark/>
          </w:tcPr>
          <w:p w14:paraId="5A2E84F5" w14:textId="5C86028B" w:rsidR="00D26055" w:rsidRPr="00137053" w:rsidRDefault="001B799E" w:rsidP="00F45F7B">
            <w:pPr>
              <w:keepNext/>
              <w:spacing w:before="80" w:after="60" w:line="288" w:lineRule="auto"/>
              <w:ind w:firstLine="0"/>
              <w:jc w:val="center"/>
              <w:rPr>
                <w:rFonts w:cs="Tahoma"/>
                <w:b/>
                <w:bCs/>
                <w:color w:val="000000" w:themeColor="text1"/>
                <w:sz w:val="20"/>
                <w:szCs w:val="20"/>
              </w:rPr>
            </w:pPr>
            <w:r w:rsidRPr="00137053">
              <w:rPr>
                <w:rFonts w:cs="Tahoma"/>
                <w:b/>
                <w:bCs/>
                <w:color w:val="000000" w:themeColor="text1"/>
                <w:sz w:val="20"/>
                <w:szCs w:val="20"/>
              </w:rPr>
              <w:t>Dynamika 201</w:t>
            </w:r>
            <w:r w:rsidR="00137053" w:rsidRPr="00137053">
              <w:rPr>
                <w:rFonts w:cs="Tahoma"/>
                <w:b/>
                <w:bCs/>
                <w:color w:val="000000" w:themeColor="text1"/>
                <w:sz w:val="20"/>
                <w:szCs w:val="20"/>
              </w:rPr>
              <w:t>9</w:t>
            </w:r>
            <w:r w:rsidR="00D26055" w:rsidRPr="00137053">
              <w:rPr>
                <w:rFonts w:cs="Tahoma"/>
                <w:b/>
                <w:bCs/>
                <w:color w:val="000000" w:themeColor="text1"/>
                <w:sz w:val="20"/>
                <w:szCs w:val="20"/>
              </w:rPr>
              <w:t>:20</w:t>
            </w:r>
            <w:r w:rsidR="00137053" w:rsidRPr="00137053">
              <w:rPr>
                <w:rFonts w:cs="Tahoma"/>
                <w:b/>
                <w:bCs/>
                <w:color w:val="000000" w:themeColor="text1"/>
                <w:sz w:val="20"/>
                <w:szCs w:val="20"/>
              </w:rPr>
              <w:t>15</w:t>
            </w:r>
            <w:r w:rsidR="00137053" w:rsidRPr="00137053">
              <w:rPr>
                <w:rFonts w:cs="Tahoma"/>
                <w:b/>
                <w:bCs/>
                <w:color w:val="000000" w:themeColor="text1"/>
                <w:sz w:val="20"/>
                <w:szCs w:val="20"/>
              </w:rPr>
              <w:br/>
            </w:r>
            <w:r w:rsidR="00D26055" w:rsidRPr="00137053">
              <w:rPr>
                <w:rFonts w:cs="Tahoma"/>
                <w:b/>
                <w:bCs/>
                <w:color w:val="000000" w:themeColor="text1"/>
                <w:sz w:val="20"/>
                <w:szCs w:val="20"/>
              </w:rPr>
              <w:t>[%]</w:t>
            </w:r>
          </w:p>
        </w:tc>
      </w:tr>
      <w:tr w:rsidR="00137053" w:rsidRPr="00137053" w14:paraId="61BAF43C" w14:textId="77777777" w:rsidTr="00D26055">
        <w:trPr>
          <w:cantSplit/>
          <w:tblHeader/>
          <w:jc w:val="center"/>
        </w:trPr>
        <w:tc>
          <w:tcPr>
            <w:tcW w:w="3536" w:type="dxa"/>
            <w:vMerge/>
            <w:tcBorders>
              <w:bottom w:val="single" w:sz="6" w:space="0" w:color="auto"/>
            </w:tcBorders>
            <w:vAlign w:val="center"/>
            <w:hideMark/>
          </w:tcPr>
          <w:p w14:paraId="7CF7BC90" w14:textId="77777777" w:rsidR="00D26055" w:rsidRPr="00137053" w:rsidRDefault="00D26055" w:rsidP="00F45F7B">
            <w:pPr>
              <w:keepNext/>
              <w:spacing w:before="80" w:after="60" w:line="288" w:lineRule="auto"/>
              <w:ind w:firstLine="0"/>
              <w:jc w:val="center"/>
              <w:rPr>
                <w:rFonts w:cs="Tahoma"/>
                <w:b/>
                <w:bCs/>
                <w:color w:val="000000" w:themeColor="text1"/>
                <w:sz w:val="20"/>
                <w:szCs w:val="20"/>
              </w:rPr>
            </w:pPr>
          </w:p>
        </w:tc>
        <w:tc>
          <w:tcPr>
            <w:tcW w:w="1985" w:type="dxa"/>
            <w:tcBorders>
              <w:bottom w:val="single" w:sz="6" w:space="0" w:color="auto"/>
            </w:tcBorders>
            <w:shd w:val="clear" w:color="000000" w:fill="FFFF99"/>
            <w:noWrap/>
            <w:vAlign w:val="center"/>
            <w:hideMark/>
          </w:tcPr>
          <w:p w14:paraId="4709E503" w14:textId="6728E6FC" w:rsidR="00D26055" w:rsidRPr="00137053" w:rsidRDefault="00D26055" w:rsidP="00F45F7B">
            <w:pPr>
              <w:keepNext/>
              <w:spacing w:before="80" w:after="60" w:line="288" w:lineRule="auto"/>
              <w:ind w:firstLine="0"/>
              <w:jc w:val="center"/>
              <w:rPr>
                <w:rFonts w:cs="Tahoma"/>
                <w:b/>
                <w:bCs/>
                <w:color w:val="000000" w:themeColor="text1"/>
                <w:sz w:val="20"/>
                <w:szCs w:val="20"/>
              </w:rPr>
            </w:pPr>
            <w:r w:rsidRPr="00137053">
              <w:rPr>
                <w:rFonts w:cs="Tahoma"/>
                <w:b/>
                <w:bCs/>
                <w:color w:val="000000" w:themeColor="text1"/>
                <w:sz w:val="20"/>
                <w:szCs w:val="20"/>
              </w:rPr>
              <w:t>20</w:t>
            </w:r>
            <w:r w:rsidR="00137053" w:rsidRPr="00137053">
              <w:rPr>
                <w:rFonts w:cs="Tahoma"/>
                <w:b/>
                <w:bCs/>
                <w:color w:val="000000" w:themeColor="text1"/>
                <w:sz w:val="20"/>
                <w:szCs w:val="20"/>
              </w:rPr>
              <w:t>15</w:t>
            </w:r>
          </w:p>
        </w:tc>
        <w:tc>
          <w:tcPr>
            <w:tcW w:w="1842" w:type="dxa"/>
            <w:tcBorders>
              <w:bottom w:val="single" w:sz="6" w:space="0" w:color="auto"/>
            </w:tcBorders>
            <w:shd w:val="clear" w:color="000000" w:fill="FFFF99"/>
            <w:noWrap/>
            <w:vAlign w:val="center"/>
            <w:hideMark/>
          </w:tcPr>
          <w:p w14:paraId="61A371F0" w14:textId="503AA723" w:rsidR="00D26055" w:rsidRPr="00137053" w:rsidRDefault="00D26055" w:rsidP="00F45F7B">
            <w:pPr>
              <w:keepNext/>
              <w:spacing w:before="80" w:after="60" w:line="288" w:lineRule="auto"/>
              <w:ind w:firstLine="0"/>
              <w:jc w:val="center"/>
              <w:rPr>
                <w:rFonts w:cs="Tahoma"/>
                <w:b/>
                <w:bCs/>
                <w:color w:val="000000" w:themeColor="text1"/>
                <w:sz w:val="20"/>
                <w:szCs w:val="20"/>
              </w:rPr>
            </w:pPr>
            <w:r w:rsidRPr="00137053">
              <w:rPr>
                <w:rFonts w:cs="Tahoma"/>
                <w:b/>
                <w:bCs/>
                <w:color w:val="000000" w:themeColor="text1"/>
                <w:sz w:val="20"/>
                <w:szCs w:val="20"/>
              </w:rPr>
              <w:t>201</w:t>
            </w:r>
            <w:r w:rsidR="00137053" w:rsidRPr="00137053">
              <w:rPr>
                <w:rFonts w:cs="Tahoma"/>
                <w:b/>
                <w:bCs/>
                <w:color w:val="000000" w:themeColor="text1"/>
                <w:sz w:val="20"/>
                <w:szCs w:val="20"/>
              </w:rPr>
              <w:t>9</w:t>
            </w:r>
          </w:p>
        </w:tc>
        <w:tc>
          <w:tcPr>
            <w:tcW w:w="1709" w:type="dxa"/>
            <w:vMerge/>
            <w:tcBorders>
              <w:bottom w:val="single" w:sz="6" w:space="0" w:color="auto"/>
            </w:tcBorders>
            <w:vAlign w:val="center"/>
            <w:hideMark/>
          </w:tcPr>
          <w:p w14:paraId="5656F9D3" w14:textId="77777777" w:rsidR="00D26055" w:rsidRPr="00137053" w:rsidRDefault="00D26055" w:rsidP="00F45F7B">
            <w:pPr>
              <w:keepNext/>
              <w:spacing w:before="80" w:after="60" w:line="288" w:lineRule="auto"/>
              <w:ind w:firstLine="0"/>
              <w:jc w:val="center"/>
              <w:rPr>
                <w:rFonts w:cs="Tahoma"/>
                <w:b/>
                <w:bCs/>
                <w:color w:val="000000" w:themeColor="text1"/>
                <w:sz w:val="20"/>
                <w:szCs w:val="20"/>
              </w:rPr>
            </w:pPr>
          </w:p>
        </w:tc>
      </w:tr>
      <w:tr w:rsidR="00137053" w:rsidRPr="00137053" w14:paraId="7EB244F6" w14:textId="77777777" w:rsidTr="00D26055">
        <w:trPr>
          <w:cantSplit/>
          <w:jc w:val="center"/>
        </w:trPr>
        <w:tc>
          <w:tcPr>
            <w:tcW w:w="9072" w:type="dxa"/>
            <w:gridSpan w:val="4"/>
            <w:tcBorders>
              <w:top w:val="nil"/>
              <w:bottom w:val="single" w:sz="4" w:space="0" w:color="auto"/>
            </w:tcBorders>
            <w:shd w:val="clear" w:color="auto" w:fill="D6E3BC" w:themeFill="accent3" w:themeFillTint="66"/>
            <w:noWrap/>
            <w:vAlign w:val="center"/>
          </w:tcPr>
          <w:p w14:paraId="5C3880CE" w14:textId="77777777" w:rsidR="00D26055" w:rsidRPr="00137053" w:rsidRDefault="00D26055" w:rsidP="00F45F7B">
            <w:pPr>
              <w:spacing w:before="80" w:after="60" w:line="288" w:lineRule="auto"/>
              <w:ind w:firstLine="0"/>
              <w:jc w:val="center"/>
              <w:rPr>
                <w:rFonts w:cs="Tahoma"/>
                <w:b/>
                <w:color w:val="000000" w:themeColor="text1"/>
                <w:sz w:val="20"/>
                <w:szCs w:val="20"/>
              </w:rPr>
            </w:pPr>
            <w:r w:rsidRPr="00137053">
              <w:rPr>
                <w:rFonts w:cs="Tahoma"/>
                <w:b/>
                <w:color w:val="000000" w:themeColor="text1"/>
                <w:sz w:val="20"/>
                <w:szCs w:val="20"/>
              </w:rPr>
              <w:t xml:space="preserve">Miasto </w:t>
            </w:r>
            <w:r w:rsidR="00E010E1" w:rsidRPr="00137053">
              <w:rPr>
                <w:rFonts w:cs="Tahoma"/>
                <w:b/>
                <w:color w:val="000000" w:themeColor="text1"/>
                <w:sz w:val="20"/>
                <w:szCs w:val="20"/>
              </w:rPr>
              <w:t xml:space="preserve">i gmina </w:t>
            </w:r>
            <w:r w:rsidR="009413B7" w:rsidRPr="00137053">
              <w:rPr>
                <w:rFonts w:cs="Tahoma"/>
                <w:b/>
                <w:color w:val="000000" w:themeColor="text1"/>
                <w:sz w:val="20"/>
                <w:szCs w:val="20"/>
              </w:rPr>
              <w:t>Świecie</w:t>
            </w:r>
          </w:p>
        </w:tc>
      </w:tr>
      <w:tr w:rsidR="00137053" w:rsidRPr="00137053" w14:paraId="64AAF64D" w14:textId="77777777" w:rsidTr="00137053">
        <w:trPr>
          <w:cantSplit/>
          <w:jc w:val="center"/>
        </w:trPr>
        <w:tc>
          <w:tcPr>
            <w:tcW w:w="3536" w:type="dxa"/>
            <w:tcBorders>
              <w:top w:val="single" w:sz="4" w:space="0" w:color="auto"/>
              <w:bottom w:val="dotted" w:sz="4" w:space="0" w:color="auto"/>
            </w:tcBorders>
            <w:shd w:val="clear" w:color="auto" w:fill="auto"/>
            <w:noWrap/>
            <w:vAlign w:val="center"/>
            <w:hideMark/>
          </w:tcPr>
          <w:p w14:paraId="180C8150" w14:textId="77777777" w:rsidR="00137053" w:rsidRPr="00137053" w:rsidRDefault="00137053" w:rsidP="0013113B">
            <w:pPr>
              <w:pStyle w:val="Akapitzlist"/>
              <w:numPr>
                <w:ilvl w:val="0"/>
                <w:numId w:val="3"/>
              </w:numPr>
              <w:spacing w:before="80" w:after="60" w:line="288"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t xml:space="preserve"> przedprodukcyjnym</w:t>
            </w:r>
          </w:p>
        </w:tc>
        <w:tc>
          <w:tcPr>
            <w:tcW w:w="1985" w:type="dxa"/>
            <w:tcBorders>
              <w:top w:val="single" w:sz="4" w:space="0" w:color="auto"/>
              <w:bottom w:val="dotted" w:sz="4" w:space="0" w:color="auto"/>
            </w:tcBorders>
            <w:shd w:val="clear" w:color="auto" w:fill="auto"/>
            <w:vAlign w:val="center"/>
          </w:tcPr>
          <w:p w14:paraId="32C99BED" w14:textId="550A1499"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6 248</w:t>
            </w:r>
          </w:p>
        </w:tc>
        <w:tc>
          <w:tcPr>
            <w:tcW w:w="1842" w:type="dxa"/>
            <w:tcBorders>
              <w:top w:val="single" w:sz="4" w:space="0" w:color="auto"/>
              <w:bottom w:val="dotted" w:sz="4" w:space="0" w:color="auto"/>
            </w:tcBorders>
            <w:shd w:val="clear" w:color="auto" w:fill="auto"/>
            <w:vAlign w:val="center"/>
          </w:tcPr>
          <w:p w14:paraId="7B6F9FF9" w14:textId="7EC512C3"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6 183</w:t>
            </w:r>
          </w:p>
        </w:tc>
        <w:tc>
          <w:tcPr>
            <w:tcW w:w="1709" w:type="dxa"/>
            <w:tcBorders>
              <w:top w:val="single" w:sz="4" w:space="0" w:color="auto"/>
              <w:bottom w:val="dotted" w:sz="4" w:space="0" w:color="auto"/>
            </w:tcBorders>
            <w:shd w:val="clear" w:color="auto" w:fill="auto"/>
            <w:vAlign w:val="center"/>
          </w:tcPr>
          <w:p w14:paraId="0458FB3D" w14:textId="46D1FC75"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99,0</w:t>
            </w:r>
          </w:p>
        </w:tc>
      </w:tr>
      <w:tr w:rsidR="00137053" w:rsidRPr="00137053" w14:paraId="6745D44D" w14:textId="77777777" w:rsidTr="00137053">
        <w:trPr>
          <w:cantSplit/>
          <w:jc w:val="center"/>
        </w:trPr>
        <w:tc>
          <w:tcPr>
            <w:tcW w:w="3536" w:type="dxa"/>
            <w:tcBorders>
              <w:top w:val="dotted" w:sz="4" w:space="0" w:color="auto"/>
              <w:bottom w:val="dotted" w:sz="4" w:space="0" w:color="auto"/>
            </w:tcBorders>
            <w:shd w:val="clear" w:color="auto" w:fill="auto"/>
            <w:noWrap/>
            <w:vAlign w:val="center"/>
            <w:hideMark/>
          </w:tcPr>
          <w:p w14:paraId="0DB7C915" w14:textId="77777777" w:rsidR="00137053" w:rsidRPr="00137053" w:rsidRDefault="00137053" w:rsidP="0013113B">
            <w:pPr>
              <w:pStyle w:val="Akapitzlist"/>
              <w:numPr>
                <w:ilvl w:val="0"/>
                <w:numId w:val="3"/>
              </w:numPr>
              <w:spacing w:before="80" w:after="60" w:line="288"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softHyphen/>
              <w:t xml:space="preserve"> produkcyjnym</w:t>
            </w:r>
          </w:p>
        </w:tc>
        <w:tc>
          <w:tcPr>
            <w:tcW w:w="1985" w:type="dxa"/>
            <w:tcBorders>
              <w:top w:val="dotted" w:sz="4" w:space="0" w:color="auto"/>
              <w:bottom w:val="dotted" w:sz="4" w:space="0" w:color="auto"/>
            </w:tcBorders>
            <w:shd w:val="clear" w:color="auto" w:fill="auto"/>
            <w:noWrap/>
            <w:vAlign w:val="center"/>
          </w:tcPr>
          <w:p w14:paraId="5EA9EDB0" w14:textId="277DF3E0"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21 441</w:t>
            </w:r>
          </w:p>
        </w:tc>
        <w:tc>
          <w:tcPr>
            <w:tcW w:w="1842" w:type="dxa"/>
            <w:tcBorders>
              <w:top w:val="dotted" w:sz="4" w:space="0" w:color="auto"/>
              <w:bottom w:val="dotted" w:sz="4" w:space="0" w:color="auto"/>
            </w:tcBorders>
            <w:shd w:val="clear" w:color="auto" w:fill="auto"/>
            <w:noWrap/>
            <w:vAlign w:val="center"/>
          </w:tcPr>
          <w:p w14:paraId="38106895" w14:textId="2601972B"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20 315</w:t>
            </w:r>
          </w:p>
        </w:tc>
        <w:tc>
          <w:tcPr>
            <w:tcW w:w="1709" w:type="dxa"/>
            <w:tcBorders>
              <w:top w:val="dotted" w:sz="4" w:space="0" w:color="auto"/>
              <w:bottom w:val="dotted" w:sz="4" w:space="0" w:color="auto"/>
            </w:tcBorders>
            <w:shd w:val="clear" w:color="auto" w:fill="auto"/>
            <w:noWrap/>
            <w:vAlign w:val="center"/>
          </w:tcPr>
          <w:p w14:paraId="6888E854" w14:textId="7F1E2E45"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94,7</w:t>
            </w:r>
          </w:p>
        </w:tc>
      </w:tr>
      <w:tr w:rsidR="00137053" w:rsidRPr="00137053" w14:paraId="6EB0C522" w14:textId="77777777" w:rsidTr="00137053">
        <w:trPr>
          <w:cantSplit/>
          <w:jc w:val="center"/>
        </w:trPr>
        <w:tc>
          <w:tcPr>
            <w:tcW w:w="3536" w:type="dxa"/>
            <w:tcBorders>
              <w:top w:val="dotted" w:sz="4" w:space="0" w:color="auto"/>
              <w:bottom w:val="single" w:sz="6" w:space="0" w:color="auto"/>
            </w:tcBorders>
            <w:shd w:val="clear" w:color="auto" w:fill="auto"/>
            <w:noWrap/>
            <w:vAlign w:val="center"/>
            <w:hideMark/>
          </w:tcPr>
          <w:p w14:paraId="7CEE7C7D" w14:textId="77777777" w:rsidR="00137053" w:rsidRPr="00137053" w:rsidRDefault="00137053" w:rsidP="0013113B">
            <w:pPr>
              <w:pStyle w:val="Akapitzlist"/>
              <w:numPr>
                <w:ilvl w:val="0"/>
                <w:numId w:val="4"/>
              </w:numPr>
              <w:spacing w:before="80" w:after="60" w:line="288"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t xml:space="preserve"> poprodukcyjnym</w:t>
            </w:r>
          </w:p>
        </w:tc>
        <w:tc>
          <w:tcPr>
            <w:tcW w:w="1985" w:type="dxa"/>
            <w:tcBorders>
              <w:top w:val="dotted" w:sz="4" w:space="0" w:color="auto"/>
              <w:bottom w:val="single" w:sz="6" w:space="0" w:color="auto"/>
            </w:tcBorders>
            <w:shd w:val="clear" w:color="auto" w:fill="auto"/>
            <w:noWrap/>
            <w:vAlign w:val="center"/>
          </w:tcPr>
          <w:p w14:paraId="642AC48A" w14:textId="513AE033"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6 494</w:t>
            </w:r>
          </w:p>
        </w:tc>
        <w:tc>
          <w:tcPr>
            <w:tcW w:w="1842" w:type="dxa"/>
            <w:tcBorders>
              <w:top w:val="dotted" w:sz="4" w:space="0" w:color="auto"/>
              <w:bottom w:val="single" w:sz="6" w:space="0" w:color="auto"/>
            </w:tcBorders>
            <w:shd w:val="clear" w:color="auto" w:fill="auto"/>
            <w:noWrap/>
            <w:vAlign w:val="center"/>
          </w:tcPr>
          <w:p w14:paraId="57C2C928" w14:textId="5AB7D97F"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7 451</w:t>
            </w:r>
          </w:p>
        </w:tc>
        <w:tc>
          <w:tcPr>
            <w:tcW w:w="1709" w:type="dxa"/>
            <w:tcBorders>
              <w:top w:val="dotted" w:sz="4" w:space="0" w:color="auto"/>
              <w:bottom w:val="single" w:sz="6" w:space="0" w:color="auto"/>
            </w:tcBorders>
            <w:shd w:val="clear" w:color="auto" w:fill="auto"/>
            <w:noWrap/>
            <w:vAlign w:val="center"/>
          </w:tcPr>
          <w:p w14:paraId="66ABFA5E" w14:textId="5CD30D8A"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114,7</w:t>
            </w:r>
          </w:p>
        </w:tc>
      </w:tr>
      <w:tr w:rsidR="00137053" w:rsidRPr="00137053" w14:paraId="022504EE" w14:textId="77777777" w:rsidTr="001111A0">
        <w:trPr>
          <w:cantSplit/>
          <w:jc w:val="center"/>
        </w:trPr>
        <w:tc>
          <w:tcPr>
            <w:tcW w:w="9072" w:type="dxa"/>
            <w:gridSpan w:val="4"/>
            <w:tcBorders>
              <w:top w:val="nil"/>
              <w:bottom w:val="single" w:sz="4" w:space="0" w:color="auto"/>
            </w:tcBorders>
            <w:shd w:val="clear" w:color="auto" w:fill="D6E3BC" w:themeFill="accent3" w:themeFillTint="66"/>
            <w:noWrap/>
            <w:vAlign w:val="center"/>
          </w:tcPr>
          <w:p w14:paraId="0E879327" w14:textId="77777777" w:rsidR="00E010E1" w:rsidRPr="00137053" w:rsidRDefault="00E010E1" w:rsidP="00F45F7B">
            <w:pPr>
              <w:spacing w:before="80" w:after="60" w:line="288" w:lineRule="auto"/>
              <w:ind w:firstLine="0"/>
              <w:jc w:val="center"/>
              <w:rPr>
                <w:rFonts w:cs="Tahoma"/>
                <w:b/>
                <w:color w:val="000000" w:themeColor="text1"/>
                <w:sz w:val="20"/>
                <w:szCs w:val="20"/>
              </w:rPr>
            </w:pPr>
            <w:r w:rsidRPr="00137053">
              <w:rPr>
                <w:rFonts w:cs="Tahoma"/>
                <w:b/>
                <w:color w:val="000000" w:themeColor="text1"/>
                <w:sz w:val="20"/>
                <w:szCs w:val="20"/>
              </w:rPr>
              <w:t>Miasto i gmina Nowe</w:t>
            </w:r>
          </w:p>
        </w:tc>
      </w:tr>
      <w:tr w:rsidR="00137053" w:rsidRPr="00137053" w14:paraId="0CD0855E" w14:textId="77777777" w:rsidTr="00137053">
        <w:trPr>
          <w:cantSplit/>
          <w:jc w:val="center"/>
        </w:trPr>
        <w:tc>
          <w:tcPr>
            <w:tcW w:w="3536" w:type="dxa"/>
            <w:tcBorders>
              <w:top w:val="single" w:sz="4" w:space="0" w:color="auto"/>
              <w:bottom w:val="dotted" w:sz="4" w:space="0" w:color="auto"/>
            </w:tcBorders>
            <w:shd w:val="clear" w:color="auto" w:fill="auto"/>
            <w:noWrap/>
            <w:vAlign w:val="center"/>
            <w:hideMark/>
          </w:tcPr>
          <w:p w14:paraId="613AD60E" w14:textId="77777777" w:rsidR="00137053" w:rsidRPr="00137053" w:rsidRDefault="00137053" w:rsidP="0013113B">
            <w:pPr>
              <w:pStyle w:val="Akapitzlist"/>
              <w:numPr>
                <w:ilvl w:val="0"/>
                <w:numId w:val="3"/>
              </w:numPr>
              <w:spacing w:before="80" w:after="60" w:line="288"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t xml:space="preserve"> przedprodukcyjnym</w:t>
            </w:r>
          </w:p>
        </w:tc>
        <w:tc>
          <w:tcPr>
            <w:tcW w:w="1985" w:type="dxa"/>
            <w:tcBorders>
              <w:top w:val="single" w:sz="4" w:space="0" w:color="auto"/>
              <w:bottom w:val="dotted" w:sz="4" w:space="0" w:color="auto"/>
            </w:tcBorders>
            <w:shd w:val="clear" w:color="auto" w:fill="auto"/>
          </w:tcPr>
          <w:p w14:paraId="2932CEC0" w14:textId="47D2B704"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1 869</w:t>
            </w:r>
          </w:p>
        </w:tc>
        <w:tc>
          <w:tcPr>
            <w:tcW w:w="1842" w:type="dxa"/>
            <w:tcBorders>
              <w:top w:val="single" w:sz="4" w:space="0" w:color="auto"/>
              <w:bottom w:val="dotted" w:sz="4" w:space="0" w:color="auto"/>
            </w:tcBorders>
            <w:shd w:val="clear" w:color="auto" w:fill="auto"/>
          </w:tcPr>
          <w:p w14:paraId="1D32694E" w14:textId="6D4E9CC5"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1 817</w:t>
            </w:r>
          </w:p>
        </w:tc>
        <w:tc>
          <w:tcPr>
            <w:tcW w:w="1709" w:type="dxa"/>
            <w:tcBorders>
              <w:top w:val="single" w:sz="4" w:space="0" w:color="auto"/>
              <w:bottom w:val="dotted" w:sz="4" w:space="0" w:color="auto"/>
            </w:tcBorders>
            <w:shd w:val="clear" w:color="auto" w:fill="auto"/>
            <w:vAlign w:val="center"/>
          </w:tcPr>
          <w:p w14:paraId="31FE88BD" w14:textId="52EC82F4"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97,2</w:t>
            </w:r>
          </w:p>
        </w:tc>
      </w:tr>
      <w:tr w:rsidR="00137053" w:rsidRPr="00137053" w14:paraId="35D2A468" w14:textId="77777777" w:rsidTr="00137053">
        <w:trPr>
          <w:cantSplit/>
          <w:jc w:val="center"/>
        </w:trPr>
        <w:tc>
          <w:tcPr>
            <w:tcW w:w="3536" w:type="dxa"/>
            <w:tcBorders>
              <w:top w:val="dotted" w:sz="4" w:space="0" w:color="auto"/>
              <w:bottom w:val="dotted" w:sz="4" w:space="0" w:color="auto"/>
            </w:tcBorders>
            <w:shd w:val="clear" w:color="auto" w:fill="auto"/>
            <w:noWrap/>
            <w:vAlign w:val="center"/>
            <w:hideMark/>
          </w:tcPr>
          <w:p w14:paraId="36991E4C" w14:textId="77777777" w:rsidR="00137053" w:rsidRPr="00137053" w:rsidRDefault="00137053" w:rsidP="0013113B">
            <w:pPr>
              <w:pStyle w:val="Akapitzlist"/>
              <w:numPr>
                <w:ilvl w:val="0"/>
                <w:numId w:val="3"/>
              </w:numPr>
              <w:spacing w:before="80" w:after="60" w:line="288"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softHyphen/>
              <w:t xml:space="preserve"> produkcyjnym</w:t>
            </w:r>
          </w:p>
        </w:tc>
        <w:tc>
          <w:tcPr>
            <w:tcW w:w="1985" w:type="dxa"/>
            <w:tcBorders>
              <w:top w:val="dotted" w:sz="4" w:space="0" w:color="auto"/>
              <w:bottom w:val="dotted" w:sz="4" w:space="0" w:color="auto"/>
            </w:tcBorders>
            <w:shd w:val="clear" w:color="auto" w:fill="auto"/>
            <w:noWrap/>
          </w:tcPr>
          <w:p w14:paraId="2B2C1776" w14:textId="4655E5C0"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6 723</w:t>
            </w:r>
          </w:p>
        </w:tc>
        <w:tc>
          <w:tcPr>
            <w:tcW w:w="1842" w:type="dxa"/>
            <w:tcBorders>
              <w:top w:val="dotted" w:sz="4" w:space="0" w:color="auto"/>
              <w:bottom w:val="dotted" w:sz="4" w:space="0" w:color="auto"/>
            </w:tcBorders>
            <w:shd w:val="clear" w:color="auto" w:fill="auto"/>
            <w:noWrap/>
          </w:tcPr>
          <w:p w14:paraId="558CD924" w14:textId="26079AE6"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6 253</w:t>
            </w:r>
          </w:p>
        </w:tc>
        <w:tc>
          <w:tcPr>
            <w:tcW w:w="1709" w:type="dxa"/>
            <w:tcBorders>
              <w:top w:val="dotted" w:sz="4" w:space="0" w:color="auto"/>
              <w:bottom w:val="dotted" w:sz="4" w:space="0" w:color="auto"/>
            </w:tcBorders>
            <w:shd w:val="clear" w:color="auto" w:fill="auto"/>
            <w:noWrap/>
            <w:vAlign w:val="center"/>
          </w:tcPr>
          <w:p w14:paraId="17731AAA" w14:textId="42B6A334"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93,0</w:t>
            </w:r>
          </w:p>
        </w:tc>
      </w:tr>
      <w:tr w:rsidR="00137053" w:rsidRPr="00137053" w14:paraId="352E4BE1" w14:textId="77777777" w:rsidTr="00137053">
        <w:trPr>
          <w:cantSplit/>
          <w:jc w:val="center"/>
        </w:trPr>
        <w:tc>
          <w:tcPr>
            <w:tcW w:w="3536" w:type="dxa"/>
            <w:tcBorders>
              <w:top w:val="dotted" w:sz="4" w:space="0" w:color="auto"/>
              <w:bottom w:val="single" w:sz="6" w:space="0" w:color="auto"/>
            </w:tcBorders>
            <w:shd w:val="clear" w:color="auto" w:fill="auto"/>
            <w:noWrap/>
            <w:vAlign w:val="center"/>
            <w:hideMark/>
          </w:tcPr>
          <w:p w14:paraId="6CF9E98B" w14:textId="77777777" w:rsidR="00137053" w:rsidRPr="00137053" w:rsidRDefault="00137053" w:rsidP="0013113B">
            <w:pPr>
              <w:pStyle w:val="Akapitzlist"/>
              <w:numPr>
                <w:ilvl w:val="0"/>
                <w:numId w:val="4"/>
              </w:numPr>
              <w:spacing w:before="80" w:after="60" w:line="288"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t xml:space="preserve"> poprodukcyjnym</w:t>
            </w:r>
          </w:p>
        </w:tc>
        <w:tc>
          <w:tcPr>
            <w:tcW w:w="1985" w:type="dxa"/>
            <w:tcBorders>
              <w:top w:val="dotted" w:sz="4" w:space="0" w:color="auto"/>
              <w:bottom w:val="single" w:sz="6" w:space="0" w:color="auto"/>
            </w:tcBorders>
            <w:shd w:val="clear" w:color="auto" w:fill="auto"/>
            <w:noWrap/>
          </w:tcPr>
          <w:p w14:paraId="4A816970" w14:textId="7B4940A2"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1 929</w:t>
            </w:r>
          </w:p>
        </w:tc>
        <w:tc>
          <w:tcPr>
            <w:tcW w:w="1842" w:type="dxa"/>
            <w:tcBorders>
              <w:top w:val="dotted" w:sz="4" w:space="0" w:color="auto"/>
              <w:bottom w:val="single" w:sz="6" w:space="0" w:color="auto"/>
            </w:tcBorders>
            <w:shd w:val="clear" w:color="auto" w:fill="auto"/>
            <w:noWrap/>
          </w:tcPr>
          <w:p w14:paraId="61B6D5E9" w14:textId="2159F0A9"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2 113</w:t>
            </w:r>
          </w:p>
        </w:tc>
        <w:tc>
          <w:tcPr>
            <w:tcW w:w="1709" w:type="dxa"/>
            <w:tcBorders>
              <w:top w:val="dotted" w:sz="4" w:space="0" w:color="auto"/>
              <w:bottom w:val="single" w:sz="6" w:space="0" w:color="auto"/>
            </w:tcBorders>
            <w:shd w:val="clear" w:color="auto" w:fill="auto"/>
            <w:noWrap/>
            <w:vAlign w:val="center"/>
          </w:tcPr>
          <w:p w14:paraId="3E393EE2" w14:textId="6DAB74AF"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109,5</w:t>
            </w:r>
          </w:p>
        </w:tc>
      </w:tr>
      <w:tr w:rsidR="00137053" w:rsidRPr="00137053" w14:paraId="45D60BC3" w14:textId="77777777" w:rsidTr="002F2B93">
        <w:trPr>
          <w:cantSplit/>
          <w:jc w:val="center"/>
        </w:trPr>
        <w:tc>
          <w:tcPr>
            <w:tcW w:w="9072" w:type="dxa"/>
            <w:gridSpan w:val="4"/>
            <w:tcBorders>
              <w:top w:val="single" w:sz="6" w:space="0" w:color="auto"/>
              <w:bottom w:val="single" w:sz="4" w:space="0" w:color="auto"/>
            </w:tcBorders>
            <w:shd w:val="clear" w:color="auto" w:fill="99CCFF"/>
            <w:noWrap/>
            <w:vAlign w:val="center"/>
          </w:tcPr>
          <w:p w14:paraId="4C21C02B" w14:textId="77777777" w:rsidR="00D26055" w:rsidRPr="00137053" w:rsidRDefault="00E010E1" w:rsidP="00F97DF8">
            <w:pPr>
              <w:keepNext/>
              <w:spacing w:before="80" w:after="60" w:line="288" w:lineRule="auto"/>
              <w:ind w:firstLine="0"/>
              <w:jc w:val="center"/>
              <w:rPr>
                <w:rFonts w:cs="Tahoma"/>
                <w:b/>
                <w:color w:val="000000" w:themeColor="text1"/>
                <w:sz w:val="20"/>
                <w:szCs w:val="20"/>
              </w:rPr>
            </w:pPr>
            <w:r w:rsidRPr="00137053">
              <w:rPr>
                <w:rFonts w:cs="Tahoma"/>
                <w:b/>
                <w:color w:val="000000" w:themeColor="text1"/>
                <w:sz w:val="20"/>
                <w:szCs w:val="20"/>
              </w:rPr>
              <w:t>Pozostałe g</w:t>
            </w:r>
            <w:r w:rsidR="00D26055" w:rsidRPr="00137053">
              <w:rPr>
                <w:rFonts w:cs="Tahoma"/>
                <w:b/>
                <w:color w:val="000000" w:themeColor="text1"/>
                <w:sz w:val="20"/>
                <w:szCs w:val="20"/>
              </w:rPr>
              <w:t>miny objęte planem</w:t>
            </w:r>
          </w:p>
        </w:tc>
      </w:tr>
      <w:tr w:rsidR="00137053" w:rsidRPr="00137053" w14:paraId="16BC44F3" w14:textId="77777777" w:rsidTr="00137053">
        <w:trPr>
          <w:cantSplit/>
          <w:jc w:val="center"/>
        </w:trPr>
        <w:tc>
          <w:tcPr>
            <w:tcW w:w="3536" w:type="dxa"/>
            <w:tcBorders>
              <w:top w:val="nil"/>
              <w:bottom w:val="dotted" w:sz="4" w:space="0" w:color="auto"/>
            </w:tcBorders>
            <w:shd w:val="clear" w:color="auto" w:fill="auto"/>
            <w:noWrap/>
            <w:vAlign w:val="center"/>
            <w:hideMark/>
          </w:tcPr>
          <w:p w14:paraId="3F8DFF06" w14:textId="77777777" w:rsidR="00137053" w:rsidRPr="00137053" w:rsidRDefault="00137053" w:rsidP="0013113B">
            <w:pPr>
              <w:pStyle w:val="Akapitzlist"/>
              <w:numPr>
                <w:ilvl w:val="0"/>
                <w:numId w:val="3"/>
              </w:numPr>
              <w:spacing w:before="80" w:after="60" w:line="288"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t xml:space="preserve"> przedprodukcyjnym</w:t>
            </w:r>
          </w:p>
        </w:tc>
        <w:tc>
          <w:tcPr>
            <w:tcW w:w="1985" w:type="dxa"/>
            <w:tcBorders>
              <w:top w:val="nil"/>
              <w:bottom w:val="dotted" w:sz="4" w:space="0" w:color="auto"/>
            </w:tcBorders>
            <w:shd w:val="clear" w:color="auto" w:fill="auto"/>
          </w:tcPr>
          <w:p w14:paraId="457D5216" w14:textId="6929DBCA"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11 155</w:t>
            </w:r>
          </w:p>
        </w:tc>
        <w:tc>
          <w:tcPr>
            <w:tcW w:w="1842" w:type="dxa"/>
            <w:tcBorders>
              <w:top w:val="nil"/>
              <w:bottom w:val="dotted" w:sz="4" w:space="0" w:color="auto"/>
            </w:tcBorders>
            <w:shd w:val="clear" w:color="auto" w:fill="auto"/>
          </w:tcPr>
          <w:p w14:paraId="73C2E5B7" w14:textId="4149AB53"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10 865</w:t>
            </w:r>
          </w:p>
        </w:tc>
        <w:tc>
          <w:tcPr>
            <w:tcW w:w="1709" w:type="dxa"/>
            <w:tcBorders>
              <w:top w:val="nil"/>
              <w:bottom w:val="dotted" w:sz="4" w:space="0" w:color="auto"/>
            </w:tcBorders>
            <w:shd w:val="clear" w:color="auto" w:fill="auto"/>
            <w:vAlign w:val="center"/>
          </w:tcPr>
          <w:p w14:paraId="16F38183" w14:textId="70E5B468"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97,4</w:t>
            </w:r>
          </w:p>
        </w:tc>
      </w:tr>
      <w:tr w:rsidR="00137053" w:rsidRPr="00137053" w14:paraId="3B92A72B" w14:textId="77777777" w:rsidTr="00137053">
        <w:trPr>
          <w:cantSplit/>
          <w:jc w:val="center"/>
        </w:trPr>
        <w:tc>
          <w:tcPr>
            <w:tcW w:w="3536" w:type="dxa"/>
            <w:tcBorders>
              <w:top w:val="dotted" w:sz="4" w:space="0" w:color="auto"/>
              <w:bottom w:val="dotted" w:sz="4" w:space="0" w:color="auto"/>
            </w:tcBorders>
            <w:shd w:val="clear" w:color="auto" w:fill="auto"/>
            <w:noWrap/>
            <w:vAlign w:val="center"/>
            <w:hideMark/>
          </w:tcPr>
          <w:p w14:paraId="4FADE742" w14:textId="77777777" w:rsidR="00137053" w:rsidRPr="00137053" w:rsidRDefault="00137053" w:rsidP="0013113B">
            <w:pPr>
              <w:pStyle w:val="Akapitzlist"/>
              <w:numPr>
                <w:ilvl w:val="0"/>
                <w:numId w:val="3"/>
              </w:numPr>
              <w:spacing w:before="80" w:after="60" w:line="288"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softHyphen/>
              <w:t xml:space="preserve"> produkcyjnym</w:t>
            </w:r>
          </w:p>
        </w:tc>
        <w:tc>
          <w:tcPr>
            <w:tcW w:w="1985" w:type="dxa"/>
            <w:tcBorders>
              <w:top w:val="dotted" w:sz="4" w:space="0" w:color="auto"/>
              <w:bottom w:val="dotted" w:sz="4" w:space="0" w:color="auto"/>
            </w:tcBorders>
            <w:shd w:val="clear" w:color="auto" w:fill="auto"/>
            <w:noWrap/>
          </w:tcPr>
          <w:p w14:paraId="5D8DA5AB" w14:textId="330849A8"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35 079</w:t>
            </w:r>
          </w:p>
        </w:tc>
        <w:tc>
          <w:tcPr>
            <w:tcW w:w="1842" w:type="dxa"/>
            <w:tcBorders>
              <w:top w:val="dotted" w:sz="4" w:space="0" w:color="auto"/>
              <w:bottom w:val="dotted" w:sz="4" w:space="0" w:color="auto"/>
            </w:tcBorders>
            <w:shd w:val="clear" w:color="auto" w:fill="auto"/>
            <w:noWrap/>
          </w:tcPr>
          <w:p w14:paraId="1E197108" w14:textId="43B03707"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33 897</w:t>
            </w:r>
          </w:p>
        </w:tc>
        <w:tc>
          <w:tcPr>
            <w:tcW w:w="1709" w:type="dxa"/>
            <w:tcBorders>
              <w:top w:val="dotted" w:sz="4" w:space="0" w:color="auto"/>
              <w:bottom w:val="dotted" w:sz="4" w:space="0" w:color="auto"/>
            </w:tcBorders>
            <w:shd w:val="clear" w:color="auto" w:fill="auto"/>
            <w:noWrap/>
            <w:vAlign w:val="center"/>
          </w:tcPr>
          <w:p w14:paraId="51120690" w14:textId="6621932C"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96,6</w:t>
            </w:r>
          </w:p>
        </w:tc>
      </w:tr>
      <w:tr w:rsidR="00137053" w:rsidRPr="00137053" w14:paraId="4B00744D" w14:textId="77777777" w:rsidTr="00137053">
        <w:trPr>
          <w:cantSplit/>
          <w:jc w:val="center"/>
        </w:trPr>
        <w:tc>
          <w:tcPr>
            <w:tcW w:w="3536" w:type="dxa"/>
            <w:tcBorders>
              <w:top w:val="dotted" w:sz="4" w:space="0" w:color="auto"/>
              <w:bottom w:val="single" w:sz="6" w:space="0" w:color="auto"/>
            </w:tcBorders>
            <w:shd w:val="clear" w:color="auto" w:fill="auto"/>
            <w:noWrap/>
            <w:vAlign w:val="center"/>
            <w:hideMark/>
          </w:tcPr>
          <w:p w14:paraId="0423E2D5" w14:textId="77777777" w:rsidR="00137053" w:rsidRPr="00137053" w:rsidRDefault="00137053" w:rsidP="0013113B">
            <w:pPr>
              <w:pStyle w:val="Akapitzlist"/>
              <w:numPr>
                <w:ilvl w:val="0"/>
                <w:numId w:val="4"/>
              </w:numPr>
              <w:spacing w:before="80" w:after="60" w:line="288"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t xml:space="preserve"> poprodukcyjnym</w:t>
            </w:r>
          </w:p>
        </w:tc>
        <w:tc>
          <w:tcPr>
            <w:tcW w:w="1985" w:type="dxa"/>
            <w:tcBorders>
              <w:top w:val="dotted" w:sz="4" w:space="0" w:color="auto"/>
              <w:bottom w:val="single" w:sz="6" w:space="0" w:color="auto"/>
            </w:tcBorders>
            <w:shd w:val="clear" w:color="auto" w:fill="auto"/>
            <w:noWrap/>
          </w:tcPr>
          <w:p w14:paraId="6FC1C06B" w14:textId="3617867B"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8 826</w:t>
            </w:r>
          </w:p>
        </w:tc>
        <w:tc>
          <w:tcPr>
            <w:tcW w:w="1842" w:type="dxa"/>
            <w:tcBorders>
              <w:top w:val="dotted" w:sz="4" w:space="0" w:color="auto"/>
              <w:bottom w:val="single" w:sz="6" w:space="0" w:color="auto"/>
            </w:tcBorders>
            <w:shd w:val="clear" w:color="auto" w:fill="auto"/>
            <w:noWrap/>
          </w:tcPr>
          <w:p w14:paraId="76FFCE2A" w14:textId="69B12E91"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10 058</w:t>
            </w:r>
          </w:p>
        </w:tc>
        <w:tc>
          <w:tcPr>
            <w:tcW w:w="1709" w:type="dxa"/>
            <w:tcBorders>
              <w:top w:val="dotted" w:sz="4" w:space="0" w:color="auto"/>
              <w:bottom w:val="single" w:sz="6" w:space="0" w:color="auto"/>
            </w:tcBorders>
            <w:shd w:val="clear" w:color="auto" w:fill="auto"/>
            <w:noWrap/>
            <w:vAlign w:val="center"/>
          </w:tcPr>
          <w:p w14:paraId="4E9526DB" w14:textId="5152591B" w:rsidR="00137053" w:rsidRPr="00137053" w:rsidRDefault="00137053" w:rsidP="00137053">
            <w:pPr>
              <w:spacing w:before="80" w:after="60" w:line="288" w:lineRule="auto"/>
              <w:ind w:firstLine="0"/>
              <w:jc w:val="right"/>
              <w:rPr>
                <w:rFonts w:cs="Tahoma"/>
                <w:color w:val="000000" w:themeColor="text1"/>
                <w:sz w:val="20"/>
                <w:szCs w:val="20"/>
              </w:rPr>
            </w:pPr>
            <w:r w:rsidRPr="00137053">
              <w:rPr>
                <w:rFonts w:cs="Tahoma"/>
                <w:color w:val="000000" w:themeColor="text1"/>
                <w:sz w:val="20"/>
                <w:szCs w:val="20"/>
              </w:rPr>
              <w:t>114,0</w:t>
            </w:r>
          </w:p>
        </w:tc>
      </w:tr>
      <w:tr w:rsidR="00137053" w:rsidRPr="00137053" w14:paraId="593A0B65" w14:textId="77777777" w:rsidTr="00D26055">
        <w:trPr>
          <w:cantSplit/>
          <w:jc w:val="center"/>
        </w:trPr>
        <w:tc>
          <w:tcPr>
            <w:tcW w:w="9072" w:type="dxa"/>
            <w:gridSpan w:val="4"/>
            <w:tcBorders>
              <w:top w:val="nil"/>
              <w:bottom w:val="single" w:sz="4" w:space="0" w:color="auto"/>
            </w:tcBorders>
            <w:shd w:val="clear" w:color="auto" w:fill="E5B8B7" w:themeFill="accent2" w:themeFillTint="66"/>
            <w:noWrap/>
            <w:vAlign w:val="center"/>
          </w:tcPr>
          <w:p w14:paraId="6B7A9885" w14:textId="77777777" w:rsidR="00D26055" w:rsidRPr="00137053" w:rsidRDefault="00D26055" w:rsidP="00247ACD">
            <w:pPr>
              <w:spacing w:before="80" w:after="60" w:line="312" w:lineRule="auto"/>
              <w:ind w:firstLine="0"/>
              <w:jc w:val="center"/>
              <w:rPr>
                <w:rFonts w:cs="Tahoma"/>
                <w:b/>
                <w:color w:val="000000" w:themeColor="text1"/>
                <w:sz w:val="20"/>
                <w:szCs w:val="20"/>
              </w:rPr>
            </w:pPr>
            <w:r w:rsidRPr="00137053">
              <w:rPr>
                <w:rFonts w:cs="Tahoma"/>
                <w:b/>
                <w:color w:val="000000" w:themeColor="text1"/>
                <w:sz w:val="20"/>
                <w:szCs w:val="20"/>
              </w:rPr>
              <w:lastRenderedPageBreak/>
              <w:t xml:space="preserve">Razem powiat </w:t>
            </w:r>
            <w:r w:rsidR="009413B7" w:rsidRPr="00137053">
              <w:rPr>
                <w:rFonts w:cs="Tahoma"/>
                <w:b/>
                <w:color w:val="000000" w:themeColor="text1"/>
                <w:sz w:val="20"/>
                <w:szCs w:val="20"/>
              </w:rPr>
              <w:t>świecki</w:t>
            </w:r>
          </w:p>
        </w:tc>
      </w:tr>
      <w:tr w:rsidR="00137053" w:rsidRPr="00137053" w14:paraId="45E7855F" w14:textId="77777777" w:rsidTr="00137053">
        <w:trPr>
          <w:cantSplit/>
          <w:jc w:val="center"/>
        </w:trPr>
        <w:tc>
          <w:tcPr>
            <w:tcW w:w="3536" w:type="dxa"/>
            <w:tcBorders>
              <w:top w:val="nil"/>
              <w:bottom w:val="dotted" w:sz="4" w:space="0" w:color="auto"/>
            </w:tcBorders>
            <w:shd w:val="clear" w:color="auto" w:fill="auto"/>
            <w:noWrap/>
            <w:vAlign w:val="center"/>
            <w:hideMark/>
          </w:tcPr>
          <w:p w14:paraId="22D3FCE2" w14:textId="77777777" w:rsidR="00137053" w:rsidRPr="00137053" w:rsidRDefault="00137053" w:rsidP="00247ACD">
            <w:pPr>
              <w:pStyle w:val="Akapitzlist"/>
              <w:numPr>
                <w:ilvl w:val="0"/>
                <w:numId w:val="3"/>
              </w:numPr>
              <w:spacing w:before="80" w:after="60" w:line="312"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t xml:space="preserve"> przedprodukcyjnym</w:t>
            </w:r>
          </w:p>
        </w:tc>
        <w:tc>
          <w:tcPr>
            <w:tcW w:w="1985" w:type="dxa"/>
            <w:tcBorders>
              <w:top w:val="nil"/>
              <w:bottom w:val="dotted" w:sz="4" w:space="0" w:color="auto"/>
            </w:tcBorders>
            <w:shd w:val="clear" w:color="auto" w:fill="auto"/>
          </w:tcPr>
          <w:p w14:paraId="39991FC0" w14:textId="5570AF77" w:rsidR="00137053" w:rsidRPr="00137053" w:rsidRDefault="00137053" w:rsidP="00247ACD">
            <w:pPr>
              <w:spacing w:before="80" w:after="60" w:line="312" w:lineRule="auto"/>
              <w:ind w:firstLine="0"/>
              <w:jc w:val="right"/>
              <w:rPr>
                <w:rFonts w:cs="Tahoma"/>
                <w:color w:val="000000" w:themeColor="text1"/>
                <w:sz w:val="20"/>
                <w:szCs w:val="20"/>
              </w:rPr>
            </w:pPr>
            <w:r w:rsidRPr="00137053">
              <w:rPr>
                <w:rFonts w:cs="Tahoma"/>
                <w:color w:val="000000" w:themeColor="text1"/>
                <w:sz w:val="20"/>
                <w:szCs w:val="20"/>
              </w:rPr>
              <w:t>19 272</w:t>
            </w:r>
          </w:p>
        </w:tc>
        <w:tc>
          <w:tcPr>
            <w:tcW w:w="1842" w:type="dxa"/>
            <w:tcBorders>
              <w:top w:val="nil"/>
              <w:bottom w:val="dotted" w:sz="4" w:space="0" w:color="auto"/>
            </w:tcBorders>
            <w:shd w:val="clear" w:color="auto" w:fill="auto"/>
          </w:tcPr>
          <w:p w14:paraId="4263E4B0" w14:textId="5F08461D" w:rsidR="00137053" w:rsidRPr="00137053" w:rsidRDefault="00137053" w:rsidP="00247ACD">
            <w:pPr>
              <w:spacing w:before="80" w:after="60" w:line="312" w:lineRule="auto"/>
              <w:ind w:firstLine="0"/>
              <w:jc w:val="right"/>
              <w:rPr>
                <w:rFonts w:cs="Tahoma"/>
                <w:color w:val="000000" w:themeColor="text1"/>
                <w:sz w:val="20"/>
                <w:szCs w:val="20"/>
              </w:rPr>
            </w:pPr>
            <w:r w:rsidRPr="00137053">
              <w:rPr>
                <w:rFonts w:cs="Tahoma"/>
                <w:color w:val="000000" w:themeColor="text1"/>
                <w:sz w:val="20"/>
                <w:szCs w:val="20"/>
              </w:rPr>
              <w:t>18 865</w:t>
            </w:r>
          </w:p>
        </w:tc>
        <w:tc>
          <w:tcPr>
            <w:tcW w:w="1709" w:type="dxa"/>
            <w:tcBorders>
              <w:top w:val="nil"/>
              <w:bottom w:val="dotted" w:sz="4" w:space="0" w:color="auto"/>
            </w:tcBorders>
            <w:shd w:val="clear" w:color="auto" w:fill="auto"/>
            <w:vAlign w:val="center"/>
          </w:tcPr>
          <w:p w14:paraId="0D4908E9" w14:textId="085BDB9A" w:rsidR="00137053" w:rsidRPr="00137053" w:rsidRDefault="00137053" w:rsidP="00247ACD">
            <w:pPr>
              <w:spacing w:before="80" w:after="60" w:line="312" w:lineRule="auto"/>
              <w:ind w:firstLine="0"/>
              <w:jc w:val="right"/>
              <w:rPr>
                <w:rFonts w:cs="Tahoma"/>
                <w:color w:val="000000" w:themeColor="text1"/>
                <w:sz w:val="20"/>
                <w:szCs w:val="20"/>
              </w:rPr>
            </w:pPr>
            <w:r w:rsidRPr="00137053">
              <w:rPr>
                <w:rFonts w:cs="Tahoma"/>
                <w:color w:val="000000" w:themeColor="text1"/>
                <w:sz w:val="20"/>
                <w:szCs w:val="20"/>
              </w:rPr>
              <w:t>97,9</w:t>
            </w:r>
          </w:p>
        </w:tc>
      </w:tr>
      <w:tr w:rsidR="00137053" w:rsidRPr="00137053" w14:paraId="4F4546B7" w14:textId="77777777" w:rsidTr="00137053">
        <w:trPr>
          <w:cantSplit/>
          <w:jc w:val="center"/>
        </w:trPr>
        <w:tc>
          <w:tcPr>
            <w:tcW w:w="3536" w:type="dxa"/>
            <w:tcBorders>
              <w:top w:val="dotted" w:sz="4" w:space="0" w:color="auto"/>
              <w:bottom w:val="dotted" w:sz="4" w:space="0" w:color="auto"/>
            </w:tcBorders>
            <w:shd w:val="clear" w:color="auto" w:fill="auto"/>
            <w:noWrap/>
            <w:vAlign w:val="center"/>
            <w:hideMark/>
          </w:tcPr>
          <w:p w14:paraId="5DF4663A" w14:textId="77777777" w:rsidR="00137053" w:rsidRPr="00137053" w:rsidRDefault="00137053" w:rsidP="00247ACD">
            <w:pPr>
              <w:pStyle w:val="Akapitzlist"/>
              <w:numPr>
                <w:ilvl w:val="0"/>
                <w:numId w:val="3"/>
              </w:numPr>
              <w:spacing w:before="80" w:after="60" w:line="312"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softHyphen/>
              <w:t xml:space="preserve"> produkcyjnym</w:t>
            </w:r>
          </w:p>
        </w:tc>
        <w:tc>
          <w:tcPr>
            <w:tcW w:w="1985" w:type="dxa"/>
            <w:tcBorders>
              <w:top w:val="dotted" w:sz="4" w:space="0" w:color="auto"/>
              <w:bottom w:val="dotted" w:sz="4" w:space="0" w:color="auto"/>
            </w:tcBorders>
            <w:shd w:val="clear" w:color="auto" w:fill="auto"/>
            <w:noWrap/>
          </w:tcPr>
          <w:p w14:paraId="04029B50" w14:textId="2A50033C" w:rsidR="00137053" w:rsidRPr="00137053" w:rsidRDefault="00137053" w:rsidP="00247ACD">
            <w:pPr>
              <w:spacing w:before="80" w:after="60" w:line="312" w:lineRule="auto"/>
              <w:ind w:firstLine="0"/>
              <w:jc w:val="right"/>
              <w:rPr>
                <w:rFonts w:cs="Tahoma"/>
                <w:color w:val="000000" w:themeColor="text1"/>
                <w:sz w:val="20"/>
                <w:szCs w:val="20"/>
              </w:rPr>
            </w:pPr>
            <w:r w:rsidRPr="00137053">
              <w:rPr>
                <w:rFonts w:cs="Tahoma"/>
                <w:color w:val="000000" w:themeColor="text1"/>
                <w:sz w:val="20"/>
                <w:szCs w:val="20"/>
              </w:rPr>
              <w:t>63 243</w:t>
            </w:r>
          </w:p>
        </w:tc>
        <w:tc>
          <w:tcPr>
            <w:tcW w:w="1842" w:type="dxa"/>
            <w:tcBorders>
              <w:top w:val="dotted" w:sz="4" w:space="0" w:color="auto"/>
              <w:bottom w:val="dotted" w:sz="4" w:space="0" w:color="auto"/>
            </w:tcBorders>
            <w:shd w:val="clear" w:color="auto" w:fill="auto"/>
            <w:noWrap/>
          </w:tcPr>
          <w:p w14:paraId="730CF02D" w14:textId="5A98D11D" w:rsidR="00137053" w:rsidRPr="00137053" w:rsidRDefault="00137053" w:rsidP="00247ACD">
            <w:pPr>
              <w:spacing w:before="80" w:after="60" w:line="312" w:lineRule="auto"/>
              <w:ind w:firstLine="0"/>
              <w:jc w:val="right"/>
              <w:rPr>
                <w:rFonts w:cs="Tahoma"/>
                <w:color w:val="000000" w:themeColor="text1"/>
                <w:sz w:val="20"/>
                <w:szCs w:val="20"/>
              </w:rPr>
            </w:pPr>
            <w:r w:rsidRPr="00137053">
              <w:rPr>
                <w:rFonts w:cs="Tahoma"/>
                <w:color w:val="000000" w:themeColor="text1"/>
                <w:sz w:val="20"/>
                <w:szCs w:val="20"/>
              </w:rPr>
              <w:t>60 465</w:t>
            </w:r>
          </w:p>
        </w:tc>
        <w:tc>
          <w:tcPr>
            <w:tcW w:w="1709" w:type="dxa"/>
            <w:tcBorders>
              <w:top w:val="dotted" w:sz="4" w:space="0" w:color="auto"/>
              <w:bottom w:val="dotted" w:sz="4" w:space="0" w:color="auto"/>
            </w:tcBorders>
            <w:shd w:val="clear" w:color="auto" w:fill="auto"/>
            <w:noWrap/>
            <w:vAlign w:val="center"/>
          </w:tcPr>
          <w:p w14:paraId="5266DD51" w14:textId="22B3F01E" w:rsidR="00137053" w:rsidRPr="00137053" w:rsidRDefault="00137053" w:rsidP="00247ACD">
            <w:pPr>
              <w:spacing w:before="80" w:after="60" w:line="312" w:lineRule="auto"/>
              <w:ind w:firstLine="0"/>
              <w:jc w:val="right"/>
              <w:rPr>
                <w:rFonts w:cs="Tahoma"/>
                <w:color w:val="000000" w:themeColor="text1"/>
                <w:sz w:val="20"/>
                <w:szCs w:val="20"/>
              </w:rPr>
            </w:pPr>
            <w:r w:rsidRPr="00137053">
              <w:rPr>
                <w:rFonts w:cs="Tahoma"/>
                <w:color w:val="000000" w:themeColor="text1"/>
                <w:sz w:val="20"/>
                <w:szCs w:val="20"/>
              </w:rPr>
              <w:t>95,6</w:t>
            </w:r>
          </w:p>
        </w:tc>
      </w:tr>
      <w:tr w:rsidR="00137053" w:rsidRPr="00137053" w14:paraId="58B58365" w14:textId="77777777" w:rsidTr="00137053">
        <w:trPr>
          <w:cantSplit/>
          <w:jc w:val="center"/>
        </w:trPr>
        <w:tc>
          <w:tcPr>
            <w:tcW w:w="3536" w:type="dxa"/>
            <w:tcBorders>
              <w:top w:val="dotted" w:sz="4" w:space="0" w:color="auto"/>
              <w:bottom w:val="single" w:sz="6" w:space="0" w:color="auto"/>
            </w:tcBorders>
            <w:shd w:val="clear" w:color="auto" w:fill="auto"/>
            <w:noWrap/>
            <w:vAlign w:val="center"/>
            <w:hideMark/>
          </w:tcPr>
          <w:p w14:paraId="2FB6AF9A" w14:textId="77777777" w:rsidR="00137053" w:rsidRPr="00137053" w:rsidRDefault="00137053" w:rsidP="00247ACD">
            <w:pPr>
              <w:pStyle w:val="Akapitzlist"/>
              <w:numPr>
                <w:ilvl w:val="0"/>
                <w:numId w:val="4"/>
              </w:numPr>
              <w:spacing w:before="80" w:after="60" w:line="312"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t xml:space="preserve"> poprodukcyjnym</w:t>
            </w:r>
          </w:p>
        </w:tc>
        <w:tc>
          <w:tcPr>
            <w:tcW w:w="1985" w:type="dxa"/>
            <w:tcBorders>
              <w:top w:val="dotted" w:sz="4" w:space="0" w:color="auto"/>
              <w:bottom w:val="single" w:sz="6" w:space="0" w:color="auto"/>
            </w:tcBorders>
            <w:shd w:val="clear" w:color="auto" w:fill="auto"/>
            <w:noWrap/>
          </w:tcPr>
          <w:p w14:paraId="0E7B679D" w14:textId="30386B78" w:rsidR="00137053" w:rsidRPr="00137053" w:rsidRDefault="00137053" w:rsidP="00247ACD">
            <w:pPr>
              <w:spacing w:before="80" w:after="60" w:line="312" w:lineRule="auto"/>
              <w:ind w:firstLine="0"/>
              <w:jc w:val="right"/>
              <w:rPr>
                <w:rFonts w:cs="Tahoma"/>
                <w:color w:val="000000" w:themeColor="text1"/>
                <w:sz w:val="20"/>
                <w:szCs w:val="20"/>
              </w:rPr>
            </w:pPr>
            <w:r w:rsidRPr="00137053">
              <w:rPr>
                <w:rFonts w:cs="Tahoma"/>
                <w:color w:val="000000" w:themeColor="text1"/>
                <w:sz w:val="20"/>
                <w:szCs w:val="20"/>
              </w:rPr>
              <w:t>17 249</w:t>
            </w:r>
          </w:p>
        </w:tc>
        <w:tc>
          <w:tcPr>
            <w:tcW w:w="1842" w:type="dxa"/>
            <w:tcBorders>
              <w:top w:val="dotted" w:sz="4" w:space="0" w:color="auto"/>
              <w:bottom w:val="single" w:sz="6" w:space="0" w:color="auto"/>
            </w:tcBorders>
            <w:shd w:val="clear" w:color="auto" w:fill="auto"/>
            <w:noWrap/>
          </w:tcPr>
          <w:p w14:paraId="2F429C25" w14:textId="7F7F9B54" w:rsidR="00137053" w:rsidRPr="00137053" w:rsidRDefault="00137053" w:rsidP="00247ACD">
            <w:pPr>
              <w:spacing w:before="80" w:after="60" w:line="312" w:lineRule="auto"/>
              <w:ind w:firstLine="0"/>
              <w:jc w:val="right"/>
              <w:rPr>
                <w:rFonts w:cs="Tahoma"/>
                <w:color w:val="000000" w:themeColor="text1"/>
                <w:sz w:val="20"/>
                <w:szCs w:val="20"/>
              </w:rPr>
            </w:pPr>
            <w:r w:rsidRPr="00137053">
              <w:rPr>
                <w:rFonts w:cs="Tahoma"/>
                <w:color w:val="000000" w:themeColor="text1"/>
                <w:sz w:val="20"/>
                <w:szCs w:val="20"/>
              </w:rPr>
              <w:t>19 622</w:t>
            </w:r>
          </w:p>
        </w:tc>
        <w:tc>
          <w:tcPr>
            <w:tcW w:w="1709" w:type="dxa"/>
            <w:tcBorders>
              <w:top w:val="dotted" w:sz="4" w:space="0" w:color="auto"/>
              <w:bottom w:val="single" w:sz="6" w:space="0" w:color="auto"/>
            </w:tcBorders>
            <w:shd w:val="clear" w:color="auto" w:fill="auto"/>
            <w:noWrap/>
            <w:vAlign w:val="center"/>
          </w:tcPr>
          <w:p w14:paraId="296D146E" w14:textId="587DA9B4" w:rsidR="00137053" w:rsidRPr="00137053" w:rsidRDefault="00137053" w:rsidP="00247ACD">
            <w:pPr>
              <w:spacing w:before="80" w:after="60" w:line="312" w:lineRule="auto"/>
              <w:ind w:firstLine="0"/>
              <w:jc w:val="right"/>
              <w:rPr>
                <w:rFonts w:cs="Tahoma"/>
                <w:color w:val="000000" w:themeColor="text1"/>
                <w:sz w:val="20"/>
                <w:szCs w:val="20"/>
              </w:rPr>
            </w:pPr>
            <w:r w:rsidRPr="00137053">
              <w:rPr>
                <w:rFonts w:cs="Tahoma"/>
                <w:color w:val="000000" w:themeColor="text1"/>
                <w:sz w:val="20"/>
                <w:szCs w:val="20"/>
              </w:rPr>
              <w:t>113,8</w:t>
            </w:r>
          </w:p>
        </w:tc>
      </w:tr>
    </w:tbl>
    <w:p w14:paraId="467EA5D0" w14:textId="77777777" w:rsidR="00F46EE3" w:rsidRPr="00137053" w:rsidRDefault="00F46EE3" w:rsidP="00F45F7B">
      <w:pPr>
        <w:spacing w:before="120" w:after="240"/>
        <w:ind w:firstLine="0"/>
        <w:rPr>
          <w:rFonts w:cs="Tahoma"/>
          <w:color w:val="000000" w:themeColor="text1"/>
          <w:sz w:val="20"/>
          <w:szCs w:val="20"/>
        </w:rPr>
      </w:pPr>
      <w:r w:rsidRPr="00137053">
        <w:rPr>
          <w:rFonts w:cs="Tahoma"/>
          <w:color w:val="000000" w:themeColor="text1"/>
          <w:sz w:val="20"/>
          <w:szCs w:val="20"/>
        </w:rPr>
        <w:t>Źródło: dane GUS.</w:t>
      </w:r>
    </w:p>
    <w:p w14:paraId="03ABFA87" w14:textId="04216D66" w:rsidR="000524DA" w:rsidRPr="00BB6475" w:rsidRDefault="000524DA" w:rsidP="00BB6475">
      <w:pPr>
        <w:rPr>
          <w:rFonts w:cs="Tahoma"/>
          <w:color w:val="000000" w:themeColor="text1"/>
        </w:rPr>
      </w:pPr>
      <w:r w:rsidRPr="00BB6475">
        <w:rPr>
          <w:rFonts w:cs="Tahoma"/>
          <w:color w:val="000000" w:themeColor="text1"/>
        </w:rPr>
        <w:t>W powiecie świeckim w latach 20</w:t>
      </w:r>
      <w:r w:rsidR="00137053" w:rsidRPr="00BB6475">
        <w:rPr>
          <w:rFonts w:cs="Tahoma"/>
          <w:color w:val="000000" w:themeColor="text1"/>
        </w:rPr>
        <w:t>15</w:t>
      </w:r>
      <w:r w:rsidRPr="00BB6475">
        <w:rPr>
          <w:rFonts w:cs="Tahoma"/>
          <w:color w:val="000000" w:themeColor="text1"/>
        </w:rPr>
        <w:t>-201</w:t>
      </w:r>
      <w:r w:rsidR="00137053" w:rsidRPr="00BB6475">
        <w:rPr>
          <w:rFonts w:cs="Tahoma"/>
          <w:color w:val="000000" w:themeColor="text1"/>
        </w:rPr>
        <w:t>9</w:t>
      </w:r>
      <w:r w:rsidRPr="00BB6475">
        <w:rPr>
          <w:rFonts w:cs="Tahoma"/>
          <w:color w:val="000000" w:themeColor="text1"/>
        </w:rPr>
        <w:t xml:space="preserve"> zmniejszyła się liczba mieszkańców w wieku przedprodukcyjnym (o </w:t>
      </w:r>
      <w:r w:rsidR="00137053" w:rsidRPr="00BB6475">
        <w:rPr>
          <w:rFonts w:cs="Tahoma"/>
          <w:color w:val="000000" w:themeColor="text1"/>
        </w:rPr>
        <w:t xml:space="preserve">2,1 punktu procentowego) oraz </w:t>
      </w:r>
      <w:r w:rsidRPr="00BB6475">
        <w:rPr>
          <w:rFonts w:cs="Tahoma"/>
          <w:color w:val="000000" w:themeColor="text1"/>
        </w:rPr>
        <w:t>w wieku produkcyjnym (o </w:t>
      </w:r>
      <w:r w:rsidR="00BB6475" w:rsidRPr="00BB6475">
        <w:rPr>
          <w:rFonts w:cs="Tahoma"/>
          <w:color w:val="000000" w:themeColor="text1"/>
        </w:rPr>
        <w:t>4,4 punktu procentowego</w:t>
      </w:r>
      <w:r w:rsidRPr="00BB6475">
        <w:rPr>
          <w:rFonts w:cs="Tahoma"/>
          <w:color w:val="000000" w:themeColor="text1"/>
        </w:rPr>
        <w:t>)</w:t>
      </w:r>
      <w:r w:rsidR="003D45BA">
        <w:rPr>
          <w:rFonts w:cs="Tahoma"/>
          <w:color w:val="000000" w:themeColor="text1"/>
        </w:rPr>
        <w:t>,</w:t>
      </w:r>
      <w:r w:rsidR="00BB6475" w:rsidRPr="00BB6475">
        <w:rPr>
          <w:rFonts w:cs="Tahoma"/>
          <w:color w:val="000000" w:themeColor="text1"/>
        </w:rPr>
        <w:t xml:space="preserve"> </w:t>
      </w:r>
      <w:r w:rsidR="003D45BA">
        <w:rPr>
          <w:rFonts w:cs="Tahoma"/>
          <w:color w:val="000000" w:themeColor="text1"/>
        </w:rPr>
        <w:t>n</w:t>
      </w:r>
      <w:r w:rsidR="00BB6475" w:rsidRPr="00BB6475">
        <w:rPr>
          <w:rFonts w:cs="Tahoma"/>
          <w:color w:val="000000" w:themeColor="text1"/>
        </w:rPr>
        <w:t xml:space="preserve">atomiast znacznie wzrosła liczba mieszkańców </w:t>
      </w:r>
      <w:r w:rsidRPr="00BB6475">
        <w:rPr>
          <w:rFonts w:cs="Tahoma"/>
          <w:color w:val="000000" w:themeColor="text1"/>
        </w:rPr>
        <w:t>w wieku poprodukcyjnym (o </w:t>
      </w:r>
      <w:r w:rsidR="00BB6475" w:rsidRPr="00BB6475">
        <w:rPr>
          <w:rFonts w:cs="Tahoma"/>
          <w:color w:val="000000" w:themeColor="text1"/>
        </w:rPr>
        <w:t>13,8 punktu procentowego</w:t>
      </w:r>
      <w:r w:rsidRPr="00BB6475">
        <w:rPr>
          <w:rFonts w:cs="Tahoma"/>
          <w:color w:val="000000" w:themeColor="text1"/>
        </w:rPr>
        <w:t xml:space="preserve">). </w:t>
      </w:r>
      <w:r w:rsidR="00BB6475" w:rsidRPr="00BB6475">
        <w:rPr>
          <w:rFonts w:cs="Tahoma"/>
          <w:color w:val="000000" w:themeColor="text1"/>
        </w:rPr>
        <w:t>Podobna tendencja wzrostu liczby mieszkańców w wieku poprodukcyjnym zauważalna jest w całej Polsce. Efektem tej tendencji jest spadek udziału w przewozach osób uczących się, natomiast wzrost udziału osób starszych, które często nie używają, albo nie mogą używać samochodu osobowego do realizacji codziennych potrzeb przemieszczania się. W rezultacie, wzmaga się więc zapotrzebowanie na realizację transportem publicznym przewozów o charakterze socjalnym.</w:t>
      </w:r>
    </w:p>
    <w:p w14:paraId="77B6B7F9" w14:textId="78744D32" w:rsidR="00C25129" w:rsidRPr="00EC6346" w:rsidRDefault="00C25129" w:rsidP="00D20732">
      <w:pPr>
        <w:rPr>
          <w:rFonts w:cs="Tahoma"/>
          <w:color w:val="000000" w:themeColor="text1"/>
        </w:rPr>
      </w:pPr>
      <w:r w:rsidRPr="00EC6346">
        <w:rPr>
          <w:rFonts w:cs="Tahoma"/>
          <w:color w:val="000000" w:themeColor="text1"/>
        </w:rPr>
        <w:t xml:space="preserve">W strukturze wiekowej mieszkańców powiatu </w:t>
      </w:r>
      <w:r w:rsidR="009413B7" w:rsidRPr="00EC6346">
        <w:rPr>
          <w:rFonts w:cs="Tahoma"/>
          <w:color w:val="000000" w:themeColor="text1"/>
        </w:rPr>
        <w:t>świecki</w:t>
      </w:r>
      <w:r w:rsidR="00F45F7B" w:rsidRPr="00EC6346">
        <w:rPr>
          <w:rFonts w:cs="Tahoma"/>
          <w:color w:val="000000" w:themeColor="text1"/>
        </w:rPr>
        <w:t>ego, przedstawionej na rysunku 6</w:t>
      </w:r>
      <w:r w:rsidRPr="00EC6346">
        <w:rPr>
          <w:rFonts w:cs="Tahoma"/>
          <w:color w:val="000000" w:themeColor="text1"/>
        </w:rPr>
        <w:t>, wg stanu na dzi</w:t>
      </w:r>
      <w:r w:rsidR="00D20732" w:rsidRPr="00EC6346">
        <w:rPr>
          <w:rFonts w:cs="Tahoma"/>
          <w:color w:val="000000" w:themeColor="text1"/>
        </w:rPr>
        <w:t>eń 31 grudnia 201</w:t>
      </w:r>
      <w:r w:rsidR="00EC6346" w:rsidRPr="00EC6346">
        <w:rPr>
          <w:rFonts w:cs="Tahoma"/>
          <w:color w:val="000000" w:themeColor="text1"/>
        </w:rPr>
        <w:t>9</w:t>
      </w:r>
      <w:r w:rsidR="00D20732" w:rsidRPr="00EC6346">
        <w:rPr>
          <w:rFonts w:cs="Tahoma"/>
          <w:color w:val="000000" w:themeColor="text1"/>
        </w:rPr>
        <w:t xml:space="preserve"> r., </w:t>
      </w:r>
      <w:r w:rsidR="00EC6346" w:rsidRPr="00EC6346">
        <w:rPr>
          <w:rFonts w:cs="Tahoma"/>
          <w:color w:val="000000" w:themeColor="text1"/>
        </w:rPr>
        <w:t>ponad 43,1%</w:t>
      </w:r>
      <w:r w:rsidRPr="00EC6346">
        <w:rPr>
          <w:rFonts w:cs="Tahoma"/>
          <w:color w:val="000000" w:themeColor="text1"/>
        </w:rPr>
        <w:t xml:space="preserve"> populacji </w:t>
      </w:r>
      <w:r w:rsidR="000524DA" w:rsidRPr="00EC6346">
        <w:rPr>
          <w:rFonts w:cs="Tahoma"/>
          <w:color w:val="000000" w:themeColor="text1"/>
        </w:rPr>
        <w:t>stanowili mieszkańcy w wieku, w </w:t>
      </w:r>
      <w:r w:rsidRPr="00EC6346">
        <w:rPr>
          <w:rFonts w:cs="Tahoma"/>
          <w:color w:val="000000" w:themeColor="text1"/>
        </w:rPr>
        <w:t xml:space="preserve">którym przysługują uprawnienia do przejazdów ulgowych i bezpłatnych. </w:t>
      </w:r>
    </w:p>
    <w:p w14:paraId="37BCCEBB" w14:textId="20C27DF6" w:rsidR="00C25129" w:rsidRDefault="00C25129" w:rsidP="00D20732">
      <w:pPr>
        <w:rPr>
          <w:rFonts w:cs="Tahoma"/>
          <w:color w:val="000000" w:themeColor="text1"/>
        </w:rPr>
      </w:pPr>
      <w:r w:rsidRPr="00EC6346">
        <w:rPr>
          <w:rFonts w:cs="Tahoma"/>
          <w:color w:val="000000" w:themeColor="text1"/>
        </w:rPr>
        <w:t>Zwraca uwagę potencjalnie korzystny rozmiar segmentu osób z przedziału wiekowe</w:t>
      </w:r>
      <w:r w:rsidR="00D20732" w:rsidRPr="00EC6346">
        <w:rPr>
          <w:rFonts w:cs="Tahoma"/>
          <w:color w:val="000000" w:themeColor="text1"/>
        </w:rPr>
        <w:t>go 25-64 lat</w:t>
      </w:r>
      <w:r w:rsidR="00CE2DB9">
        <w:rPr>
          <w:rFonts w:cs="Tahoma"/>
          <w:color w:val="000000" w:themeColor="text1"/>
        </w:rPr>
        <w:t>a</w:t>
      </w:r>
      <w:r w:rsidR="00D20732" w:rsidRPr="00EC6346">
        <w:rPr>
          <w:rFonts w:cs="Tahoma"/>
          <w:color w:val="000000" w:themeColor="text1"/>
        </w:rPr>
        <w:t>, które stanowiły 5</w:t>
      </w:r>
      <w:r w:rsidR="00EC6346" w:rsidRPr="00EC6346">
        <w:rPr>
          <w:rFonts w:cs="Tahoma"/>
          <w:color w:val="000000" w:themeColor="text1"/>
        </w:rPr>
        <w:t>6,8</w:t>
      </w:r>
      <w:r w:rsidRPr="00EC6346">
        <w:rPr>
          <w:rFonts w:cs="Tahoma"/>
          <w:color w:val="000000" w:themeColor="text1"/>
        </w:rPr>
        <w:t xml:space="preserve">% mieszkańców powiatu </w:t>
      </w:r>
      <w:r w:rsidR="009413B7" w:rsidRPr="00EC6346">
        <w:rPr>
          <w:rFonts w:cs="Tahoma"/>
          <w:color w:val="000000" w:themeColor="text1"/>
        </w:rPr>
        <w:t>świecki</w:t>
      </w:r>
      <w:r w:rsidRPr="00EC6346">
        <w:rPr>
          <w:rFonts w:cs="Tahoma"/>
          <w:color w:val="000000" w:themeColor="text1"/>
        </w:rPr>
        <w:t>ego</w:t>
      </w:r>
      <w:r w:rsidR="00BD5299" w:rsidRPr="00EC6346">
        <w:rPr>
          <w:rFonts w:cs="Tahoma"/>
          <w:color w:val="000000" w:themeColor="text1"/>
        </w:rPr>
        <w:t>. Osoby z tego segmentu w </w:t>
      </w:r>
      <w:r w:rsidRPr="00EC6346">
        <w:rPr>
          <w:rFonts w:cs="Tahoma"/>
          <w:color w:val="000000" w:themeColor="text1"/>
        </w:rPr>
        <w:t>przeważającej większości nie posiadają uprawnień do przejazdów ulgowych i bezpłatnych.</w:t>
      </w:r>
    </w:p>
    <w:p w14:paraId="7AE5F030" w14:textId="77777777" w:rsidR="00247ACD" w:rsidRPr="00D23D38" w:rsidRDefault="00247ACD" w:rsidP="00247ACD">
      <w:pPr>
        <w:rPr>
          <w:color w:val="000000" w:themeColor="text1"/>
          <w:szCs w:val="22"/>
        </w:rPr>
      </w:pPr>
      <w:r w:rsidRPr="00D23D38">
        <w:rPr>
          <w:rFonts w:cs="Tahoma"/>
          <w:color w:val="000000" w:themeColor="text1"/>
        </w:rPr>
        <w:t xml:space="preserve">Prognozy demograficzne dla powiatu świeckiego, sporządzone przez GUS, przedstawione w tabeli </w:t>
      </w:r>
      <w:r>
        <w:rPr>
          <w:rFonts w:cs="Tahoma"/>
          <w:color w:val="000000" w:themeColor="text1"/>
        </w:rPr>
        <w:t>4</w:t>
      </w:r>
      <w:r w:rsidRPr="00D23D38">
        <w:rPr>
          <w:rFonts w:cs="Tahoma"/>
          <w:color w:val="000000" w:themeColor="text1"/>
        </w:rPr>
        <w:t>, zakładają utrzymanie i pogłębienie się opisanych tendencji do 2025 r.</w:t>
      </w:r>
    </w:p>
    <w:p w14:paraId="3D862978" w14:textId="77777777" w:rsidR="00247ACD" w:rsidRPr="00EC6346" w:rsidRDefault="00247ACD" w:rsidP="00D20732">
      <w:pPr>
        <w:rPr>
          <w:rFonts w:cs="Tahoma"/>
          <w:color w:val="000000" w:themeColor="text1"/>
        </w:rPr>
      </w:pPr>
    </w:p>
    <w:p w14:paraId="6153BEC3" w14:textId="77777777" w:rsidR="00C25129" w:rsidRPr="00832214" w:rsidRDefault="00C25129" w:rsidP="00D20732">
      <w:pPr>
        <w:spacing w:before="120" w:after="240"/>
        <w:ind w:firstLine="0"/>
        <w:rPr>
          <w:rFonts w:cs="Tahoma"/>
          <w:color w:val="FF0000"/>
          <w:sz w:val="20"/>
          <w:szCs w:val="20"/>
        </w:rPr>
      </w:pPr>
    </w:p>
    <w:p w14:paraId="64CA2F15" w14:textId="77777777" w:rsidR="00A041BF" w:rsidRPr="00EC6346" w:rsidRDefault="00C00B08" w:rsidP="00D20732">
      <w:pPr>
        <w:ind w:firstLine="0"/>
        <w:jc w:val="center"/>
        <w:rPr>
          <w:rFonts w:cs="Tahoma"/>
          <w:color w:val="000000" w:themeColor="text1"/>
        </w:rPr>
      </w:pPr>
      <w:r w:rsidRPr="00EC6346">
        <w:rPr>
          <w:rFonts w:cs="Tahoma"/>
          <w:noProof/>
          <w:color w:val="000000" w:themeColor="text1"/>
        </w:rPr>
        <w:lastRenderedPageBreak/>
        <w:drawing>
          <wp:inline distT="0" distB="0" distL="0" distR="0" wp14:anchorId="62639378" wp14:editId="5171CAD0">
            <wp:extent cx="5715000" cy="3133725"/>
            <wp:effectExtent l="0" t="0" r="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B7D1637" w14:textId="7562C853" w:rsidR="00A041BF" w:rsidRPr="00EC6346" w:rsidRDefault="005E07F8" w:rsidP="005E07F8">
      <w:pPr>
        <w:pStyle w:val="Legenda"/>
        <w:jc w:val="center"/>
        <w:rPr>
          <w:color w:val="000000" w:themeColor="text1"/>
        </w:rPr>
      </w:pPr>
      <w:bookmarkStart w:id="44" w:name="_Hlk57415548"/>
      <w:bookmarkStart w:id="45" w:name="_Toc57485604"/>
      <w:r>
        <w:t xml:space="preserve">Rys. </w:t>
      </w:r>
      <w:fldSimple w:instr=" SEQ Rys. \* ARABIC ">
        <w:r w:rsidR="00062264">
          <w:rPr>
            <w:noProof/>
          </w:rPr>
          <w:t>6</w:t>
        </w:r>
      </w:fldSimple>
      <w:r>
        <w:t xml:space="preserve">. </w:t>
      </w:r>
      <w:r w:rsidR="00A041BF" w:rsidRPr="00EC6346">
        <w:rPr>
          <w:color w:val="000000" w:themeColor="text1"/>
        </w:rPr>
        <w:t xml:space="preserve">Struktura wiekowa </w:t>
      </w:r>
      <w:bookmarkEnd w:id="44"/>
      <w:r w:rsidR="00A041BF" w:rsidRPr="00EC6346">
        <w:rPr>
          <w:color w:val="000000" w:themeColor="text1"/>
        </w:rPr>
        <w:t xml:space="preserve">mieszkańców powiatu </w:t>
      </w:r>
      <w:r w:rsidR="009413B7" w:rsidRPr="00EC6346">
        <w:rPr>
          <w:color w:val="000000" w:themeColor="text1"/>
        </w:rPr>
        <w:t>świecki</w:t>
      </w:r>
      <w:r w:rsidR="00A041BF" w:rsidRPr="00EC6346">
        <w:rPr>
          <w:color w:val="000000" w:themeColor="text1"/>
        </w:rPr>
        <w:t>ego</w:t>
      </w:r>
      <w:r w:rsidR="00E72A02" w:rsidRPr="00EC6346">
        <w:rPr>
          <w:color w:val="000000" w:themeColor="text1"/>
        </w:rPr>
        <w:br/>
      </w:r>
      <w:r w:rsidR="00A041BF" w:rsidRPr="00EC6346">
        <w:rPr>
          <w:color w:val="000000" w:themeColor="text1"/>
        </w:rPr>
        <w:t>[</w:t>
      </w:r>
      <w:r w:rsidR="006E56E7" w:rsidRPr="00EC6346">
        <w:rPr>
          <w:color w:val="000000" w:themeColor="text1"/>
        </w:rPr>
        <w:t xml:space="preserve">%, </w:t>
      </w:r>
      <w:r w:rsidR="00A041BF" w:rsidRPr="00EC6346">
        <w:rPr>
          <w:color w:val="000000" w:themeColor="text1"/>
        </w:rPr>
        <w:t>tys. o</w:t>
      </w:r>
      <w:r w:rsidR="00606EFA" w:rsidRPr="00EC6346">
        <w:rPr>
          <w:color w:val="000000" w:themeColor="text1"/>
        </w:rPr>
        <w:t>sób]</w:t>
      </w:r>
      <w:r w:rsidR="00E72A02" w:rsidRPr="00EC6346">
        <w:rPr>
          <w:color w:val="000000" w:themeColor="text1"/>
        </w:rPr>
        <w:t xml:space="preserve"> </w:t>
      </w:r>
      <w:r w:rsidR="00606EFA" w:rsidRPr="00EC6346">
        <w:rPr>
          <w:color w:val="000000" w:themeColor="text1"/>
        </w:rPr>
        <w:t>– stan na 31 grudnia 201</w:t>
      </w:r>
      <w:r w:rsidR="00EC6346" w:rsidRPr="00EC6346">
        <w:rPr>
          <w:color w:val="000000" w:themeColor="text1"/>
        </w:rPr>
        <w:t>9</w:t>
      </w:r>
      <w:r w:rsidR="00A041BF" w:rsidRPr="00EC6346">
        <w:rPr>
          <w:color w:val="000000" w:themeColor="text1"/>
        </w:rPr>
        <w:t xml:space="preserve"> r.</w:t>
      </w:r>
      <w:bookmarkEnd w:id="45"/>
    </w:p>
    <w:p w14:paraId="48CA10CD" w14:textId="77777777" w:rsidR="00A041BF" w:rsidRPr="00EC6346" w:rsidRDefault="00A041BF" w:rsidP="00DD2C41">
      <w:pPr>
        <w:spacing w:before="120" w:after="240"/>
        <w:ind w:firstLine="0"/>
        <w:jc w:val="center"/>
        <w:rPr>
          <w:rFonts w:cs="Tahoma"/>
          <w:color w:val="000000" w:themeColor="text1"/>
          <w:sz w:val="20"/>
          <w:szCs w:val="20"/>
        </w:rPr>
      </w:pPr>
      <w:r w:rsidRPr="00EC6346">
        <w:rPr>
          <w:rFonts w:cs="Tahoma"/>
          <w:color w:val="000000" w:themeColor="text1"/>
          <w:sz w:val="20"/>
          <w:szCs w:val="20"/>
        </w:rPr>
        <w:t>Źródło: opracowanie własne na podstawie danych GUS.</w:t>
      </w:r>
    </w:p>
    <w:p w14:paraId="1A48BB1E" w14:textId="6015EA4C" w:rsidR="00246A70" w:rsidRPr="00D23D38" w:rsidRDefault="00246A70" w:rsidP="00EC6346">
      <w:pPr>
        <w:spacing w:before="240"/>
        <w:ind w:firstLine="0"/>
        <w:rPr>
          <w:b/>
          <w:bCs/>
          <w:color w:val="000000" w:themeColor="text1"/>
          <w:szCs w:val="22"/>
        </w:rPr>
      </w:pPr>
      <w:bookmarkStart w:id="46" w:name="_Toc57485575"/>
      <w:bookmarkStart w:id="47" w:name="_Toc58684883"/>
      <w:r w:rsidRPr="00D23D38">
        <w:rPr>
          <w:b/>
          <w:bCs/>
          <w:color w:val="000000" w:themeColor="text1"/>
          <w:szCs w:val="22"/>
        </w:rPr>
        <w:t xml:space="preserve">Tab. </w:t>
      </w:r>
      <w:r w:rsidR="0022454F" w:rsidRPr="00D23D38">
        <w:rPr>
          <w:b/>
          <w:bCs/>
          <w:color w:val="000000" w:themeColor="text1"/>
          <w:szCs w:val="22"/>
        </w:rPr>
        <w:fldChar w:fldCharType="begin"/>
      </w:r>
      <w:r w:rsidRPr="00D23D38">
        <w:rPr>
          <w:b/>
          <w:bCs/>
          <w:color w:val="000000" w:themeColor="text1"/>
          <w:szCs w:val="22"/>
        </w:rPr>
        <w:instrText xml:space="preserve"> SEQ Tab. \* ARABIC </w:instrText>
      </w:r>
      <w:r w:rsidR="0022454F" w:rsidRPr="00D23D38">
        <w:rPr>
          <w:b/>
          <w:bCs/>
          <w:color w:val="000000" w:themeColor="text1"/>
          <w:szCs w:val="22"/>
        </w:rPr>
        <w:fldChar w:fldCharType="separate"/>
      </w:r>
      <w:r w:rsidR="005C45EB">
        <w:rPr>
          <w:b/>
          <w:bCs/>
          <w:noProof/>
          <w:color w:val="000000" w:themeColor="text1"/>
          <w:szCs w:val="22"/>
        </w:rPr>
        <w:t>4</w:t>
      </w:r>
      <w:r w:rsidR="0022454F" w:rsidRPr="00D23D38">
        <w:rPr>
          <w:b/>
          <w:bCs/>
          <w:color w:val="000000" w:themeColor="text1"/>
          <w:szCs w:val="22"/>
        </w:rPr>
        <w:fldChar w:fldCharType="end"/>
      </w:r>
      <w:r w:rsidRPr="00D23D38">
        <w:rPr>
          <w:b/>
          <w:bCs/>
          <w:color w:val="000000" w:themeColor="text1"/>
          <w:szCs w:val="22"/>
        </w:rPr>
        <w:t xml:space="preserve">. Prognozowana liczba ludności </w:t>
      </w:r>
      <w:r w:rsidR="00926744" w:rsidRPr="00D23D38">
        <w:rPr>
          <w:b/>
          <w:bCs/>
          <w:color w:val="000000" w:themeColor="text1"/>
          <w:szCs w:val="22"/>
        </w:rPr>
        <w:t xml:space="preserve">zamieszkującej </w:t>
      </w:r>
      <w:r w:rsidR="00796360" w:rsidRPr="00D23D38">
        <w:rPr>
          <w:b/>
          <w:bCs/>
          <w:color w:val="000000" w:themeColor="text1"/>
          <w:szCs w:val="22"/>
        </w:rPr>
        <w:t>powi</w:t>
      </w:r>
      <w:r w:rsidR="006E56E7" w:rsidRPr="00D23D38">
        <w:rPr>
          <w:b/>
          <w:bCs/>
          <w:color w:val="000000" w:themeColor="text1"/>
          <w:szCs w:val="22"/>
        </w:rPr>
        <w:t>at</w:t>
      </w:r>
      <w:r w:rsidR="00926744" w:rsidRPr="00D23D38">
        <w:rPr>
          <w:b/>
          <w:bCs/>
          <w:color w:val="000000" w:themeColor="text1"/>
          <w:szCs w:val="22"/>
        </w:rPr>
        <w:t xml:space="preserve"> </w:t>
      </w:r>
      <w:r w:rsidR="009413B7" w:rsidRPr="00D23D38">
        <w:rPr>
          <w:b/>
          <w:bCs/>
          <w:color w:val="000000" w:themeColor="text1"/>
          <w:szCs w:val="22"/>
        </w:rPr>
        <w:t>świecki</w:t>
      </w:r>
      <w:bookmarkEnd w:id="46"/>
      <w:bookmarkEnd w:id="47"/>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920"/>
        <w:gridCol w:w="1653"/>
        <w:gridCol w:w="1536"/>
        <w:gridCol w:w="1536"/>
        <w:gridCol w:w="1427"/>
      </w:tblGrid>
      <w:tr w:rsidR="006C1284" w:rsidRPr="00137053" w14:paraId="09661931" w14:textId="77777777" w:rsidTr="006C1284">
        <w:trPr>
          <w:cantSplit/>
          <w:tblHeader/>
          <w:jc w:val="center"/>
        </w:trPr>
        <w:tc>
          <w:tcPr>
            <w:tcW w:w="2920" w:type="dxa"/>
            <w:vMerge w:val="restart"/>
            <w:shd w:val="clear" w:color="000000" w:fill="FFFF99"/>
            <w:vAlign w:val="center"/>
            <w:hideMark/>
          </w:tcPr>
          <w:p w14:paraId="1C11B46F" w14:textId="77777777" w:rsidR="006C1284" w:rsidRPr="00137053" w:rsidRDefault="006C1284" w:rsidP="00924324">
            <w:pPr>
              <w:keepNext/>
              <w:spacing w:before="80" w:after="60" w:line="264" w:lineRule="auto"/>
              <w:ind w:firstLine="0"/>
              <w:jc w:val="center"/>
              <w:rPr>
                <w:rFonts w:cs="Tahoma"/>
                <w:b/>
                <w:bCs/>
                <w:color w:val="000000" w:themeColor="text1"/>
                <w:sz w:val="20"/>
                <w:szCs w:val="20"/>
              </w:rPr>
            </w:pPr>
            <w:r w:rsidRPr="00137053">
              <w:rPr>
                <w:rFonts w:cs="Tahoma"/>
                <w:b/>
                <w:bCs/>
                <w:color w:val="000000" w:themeColor="text1"/>
                <w:sz w:val="20"/>
                <w:szCs w:val="20"/>
              </w:rPr>
              <w:t>Segment mieszkańców w wieku:</w:t>
            </w:r>
          </w:p>
        </w:tc>
        <w:tc>
          <w:tcPr>
            <w:tcW w:w="4725" w:type="dxa"/>
            <w:gridSpan w:val="3"/>
            <w:shd w:val="clear" w:color="000000" w:fill="FFFF99"/>
            <w:noWrap/>
            <w:vAlign w:val="center"/>
            <w:hideMark/>
          </w:tcPr>
          <w:p w14:paraId="6E43D705" w14:textId="26B604E4" w:rsidR="006C1284" w:rsidRPr="00137053" w:rsidRDefault="006C1284" w:rsidP="00924324">
            <w:pPr>
              <w:keepNext/>
              <w:spacing w:before="80" w:after="60" w:line="264" w:lineRule="auto"/>
              <w:ind w:firstLine="0"/>
              <w:jc w:val="center"/>
              <w:rPr>
                <w:rFonts w:cs="Tahoma"/>
                <w:b/>
                <w:bCs/>
                <w:color w:val="000000" w:themeColor="text1"/>
                <w:sz w:val="20"/>
                <w:szCs w:val="20"/>
              </w:rPr>
            </w:pPr>
            <w:r w:rsidRPr="00137053">
              <w:rPr>
                <w:rFonts w:cs="Tahoma"/>
                <w:b/>
                <w:bCs/>
                <w:color w:val="000000" w:themeColor="text1"/>
                <w:sz w:val="20"/>
                <w:szCs w:val="20"/>
              </w:rPr>
              <w:t>Rok</w:t>
            </w:r>
          </w:p>
        </w:tc>
        <w:tc>
          <w:tcPr>
            <w:tcW w:w="1427" w:type="dxa"/>
            <w:vMerge w:val="restart"/>
            <w:shd w:val="clear" w:color="000000" w:fill="FFFF99"/>
            <w:vAlign w:val="center"/>
            <w:hideMark/>
          </w:tcPr>
          <w:p w14:paraId="3B9CCCB5" w14:textId="12AEEF35" w:rsidR="006C1284" w:rsidRPr="00137053" w:rsidRDefault="006C1284" w:rsidP="00924324">
            <w:pPr>
              <w:keepNext/>
              <w:spacing w:before="80" w:after="60" w:line="264" w:lineRule="auto"/>
              <w:ind w:firstLine="0"/>
              <w:jc w:val="center"/>
              <w:rPr>
                <w:rFonts w:cs="Tahoma"/>
                <w:b/>
                <w:bCs/>
                <w:color w:val="000000" w:themeColor="text1"/>
                <w:sz w:val="20"/>
                <w:szCs w:val="20"/>
              </w:rPr>
            </w:pPr>
            <w:r w:rsidRPr="00137053">
              <w:rPr>
                <w:rFonts w:cs="Tahoma"/>
                <w:b/>
                <w:bCs/>
                <w:color w:val="000000" w:themeColor="text1"/>
                <w:sz w:val="20"/>
                <w:szCs w:val="20"/>
              </w:rPr>
              <w:t>Dynamika 20</w:t>
            </w:r>
            <w:r>
              <w:rPr>
                <w:rFonts w:cs="Tahoma"/>
                <w:b/>
                <w:bCs/>
                <w:color w:val="000000" w:themeColor="text1"/>
                <w:sz w:val="20"/>
                <w:szCs w:val="20"/>
              </w:rPr>
              <w:t>30</w:t>
            </w:r>
            <w:r w:rsidRPr="00137053">
              <w:rPr>
                <w:rFonts w:cs="Tahoma"/>
                <w:b/>
                <w:bCs/>
                <w:color w:val="000000" w:themeColor="text1"/>
                <w:sz w:val="20"/>
                <w:szCs w:val="20"/>
              </w:rPr>
              <w:t>:20</w:t>
            </w:r>
            <w:r>
              <w:rPr>
                <w:rFonts w:cs="Tahoma"/>
                <w:b/>
                <w:bCs/>
                <w:color w:val="000000" w:themeColor="text1"/>
                <w:sz w:val="20"/>
                <w:szCs w:val="20"/>
              </w:rPr>
              <w:t>19</w:t>
            </w:r>
            <w:r w:rsidRPr="00137053">
              <w:rPr>
                <w:rFonts w:cs="Tahoma"/>
                <w:b/>
                <w:bCs/>
                <w:color w:val="000000" w:themeColor="text1"/>
                <w:sz w:val="20"/>
                <w:szCs w:val="20"/>
              </w:rPr>
              <w:br/>
              <w:t>[%]</w:t>
            </w:r>
          </w:p>
        </w:tc>
      </w:tr>
      <w:tr w:rsidR="006C1284" w:rsidRPr="00137053" w14:paraId="61361E3B" w14:textId="77777777" w:rsidTr="006C1284">
        <w:trPr>
          <w:cantSplit/>
          <w:tblHeader/>
          <w:jc w:val="center"/>
        </w:trPr>
        <w:tc>
          <w:tcPr>
            <w:tcW w:w="2920" w:type="dxa"/>
            <w:vMerge/>
            <w:tcBorders>
              <w:bottom w:val="single" w:sz="6" w:space="0" w:color="auto"/>
            </w:tcBorders>
            <w:vAlign w:val="center"/>
            <w:hideMark/>
          </w:tcPr>
          <w:p w14:paraId="2CE133AF" w14:textId="77777777" w:rsidR="006C1284" w:rsidRPr="00137053" w:rsidRDefault="006C1284" w:rsidP="00924324">
            <w:pPr>
              <w:keepNext/>
              <w:spacing w:before="80" w:after="60" w:line="264" w:lineRule="auto"/>
              <w:ind w:firstLine="0"/>
              <w:jc w:val="center"/>
              <w:rPr>
                <w:rFonts w:cs="Tahoma"/>
                <w:b/>
                <w:bCs/>
                <w:color w:val="000000" w:themeColor="text1"/>
                <w:sz w:val="20"/>
                <w:szCs w:val="20"/>
              </w:rPr>
            </w:pPr>
          </w:p>
        </w:tc>
        <w:tc>
          <w:tcPr>
            <w:tcW w:w="1653" w:type="dxa"/>
            <w:tcBorders>
              <w:bottom w:val="single" w:sz="6" w:space="0" w:color="auto"/>
            </w:tcBorders>
            <w:shd w:val="clear" w:color="000000" w:fill="FFFF99"/>
            <w:noWrap/>
            <w:vAlign w:val="center"/>
            <w:hideMark/>
          </w:tcPr>
          <w:p w14:paraId="568893F8" w14:textId="005313FD" w:rsidR="006C1284" w:rsidRPr="00137053" w:rsidRDefault="006C1284" w:rsidP="00924324">
            <w:pPr>
              <w:keepNext/>
              <w:spacing w:before="80" w:after="60" w:line="264" w:lineRule="auto"/>
              <w:ind w:firstLine="0"/>
              <w:jc w:val="center"/>
              <w:rPr>
                <w:rFonts w:cs="Tahoma"/>
                <w:b/>
                <w:bCs/>
                <w:color w:val="000000" w:themeColor="text1"/>
                <w:sz w:val="20"/>
                <w:szCs w:val="20"/>
              </w:rPr>
            </w:pPr>
            <w:r w:rsidRPr="00137053">
              <w:rPr>
                <w:rFonts w:cs="Tahoma"/>
                <w:b/>
                <w:bCs/>
                <w:color w:val="000000" w:themeColor="text1"/>
                <w:sz w:val="20"/>
                <w:szCs w:val="20"/>
              </w:rPr>
              <w:t>20</w:t>
            </w:r>
            <w:r>
              <w:rPr>
                <w:rFonts w:cs="Tahoma"/>
                <w:b/>
                <w:bCs/>
                <w:color w:val="000000" w:themeColor="text1"/>
                <w:sz w:val="20"/>
                <w:szCs w:val="20"/>
              </w:rPr>
              <w:t>19</w:t>
            </w:r>
          </w:p>
        </w:tc>
        <w:tc>
          <w:tcPr>
            <w:tcW w:w="1536" w:type="dxa"/>
            <w:tcBorders>
              <w:bottom w:val="single" w:sz="6" w:space="0" w:color="auto"/>
            </w:tcBorders>
            <w:shd w:val="clear" w:color="000000" w:fill="FFFF99"/>
            <w:vAlign w:val="center"/>
          </w:tcPr>
          <w:p w14:paraId="5843B90D" w14:textId="1C30AE12" w:rsidR="006C1284" w:rsidRPr="00137053" w:rsidRDefault="006C1284" w:rsidP="00924324">
            <w:pPr>
              <w:keepNext/>
              <w:spacing w:before="80" w:after="60" w:line="264" w:lineRule="auto"/>
              <w:ind w:firstLine="0"/>
              <w:jc w:val="center"/>
              <w:rPr>
                <w:rFonts w:cs="Tahoma"/>
                <w:b/>
                <w:bCs/>
                <w:color w:val="000000" w:themeColor="text1"/>
                <w:sz w:val="20"/>
                <w:szCs w:val="20"/>
              </w:rPr>
            </w:pPr>
            <w:r>
              <w:rPr>
                <w:rFonts w:cs="Tahoma"/>
                <w:b/>
                <w:bCs/>
                <w:color w:val="000000" w:themeColor="text1"/>
                <w:sz w:val="20"/>
                <w:szCs w:val="20"/>
              </w:rPr>
              <w:t>2025</w:t>
            </w:r>
          </w:p>
        </w:tc>
        <w:tc>
          <w:tcPr>
            <w:tcW w:w="1536" w:type="dxa"/>
            <w:tcBorders>
              <w:bottom w:val="single" w:sz="6" w:space="0" w:color="auto"/>
            </w:tcBorders>
            <w:shd w:val="clear" w:color="000000" w:fill="FFFF99"/>
            <w:noWrap/>
            <w:vAlign w:val="center"/>
            <w:hideMark/>
          </w:tcPr>
          <w:p w14:paraId="50A1714D" w14:textId="1ECE27BD" w:rsidR="006C1284" w:rsidRPr="00137053" w:rsidRDefault="006C1284" w:rsidP="00924324">
            <w:pPr>
              <w:keepNext/>
              <w:spacing w:before="80" w:after="60" w:line="264" w:lineRule="auto"/>
              <w:ind w:firstLine="0"/>
              <w:jc w:val="center"/>
              <w:rPr>
                <w:rFonts w:cs="Tahoma"/>
                <w:b/>
                <w:bCs/>
                <w:color w:val="000000" w:themeColor="text1"/>
                <w:sz w:val="20"/>
                <w:szCs w:val="20"/>
              </w:rPr>
            </w:pPr>
            <w:r w:rsidRPr="00137053">
              <w:rPr>
                <w:rFonts w:cs="Tahoma"/>
                <w:b/>
                <w:bCs/>
                <w:color w:val="000000" w:themeColor="text1"/>
                <w:sz w:val="20"/>
                <w:szCs w:val="20"/>
              </w:rPr>
              <w:t>20</w:t>
            </w:r>
            <w:r>
              <w:rPr>
                <w:rFonts w:cs="Tahoma"/>
                <w:b/>
                <w:bCs/>
                <w:color w:val="000000" w:themeColor="text1"/>
                <w:sz w:val="20"/>
                <w:szCs w:val="20"/>
              </w:rPr>
              <w:t>30</w:t>
            </w:r>
          </w:p>
        </w:tc>
        <w:tc>
          <w:tcPr>
            <w:tcW w:w="1427" w:type="dxa"/>
            <w:vMerge/>
            <w:tcBorders>
              <w:bottom w:val="single" w:sz="6" w:space="0" w:color="auto"/>
            </w:tcBorders>
            <w:vAlign w:val="center"/>
            <w:hideMark/>
          </w:tcPr>
          <w:p w14:paraId="5C847980" w14:textId="77777777" w:rsidR="006C1284" w:rsidRPr="00137053" w:rsidRDefault="006C1284" w:rsidP="00924324">
            <w:pPr>
              <w:keepNext/>
              <w:spacing w:before="80" w:after="60" w:line="264" w:lineRule="auto"/>
              <w:ind w:firstLine="0"/>
              <w:jc w:val="center"/>
              <w:rPr>
                <w:rFonts w:cs="Tahoma"/>
                <w:b/>
                <w:bCs/>
                <w:color w:val="000000" w:themeColor="text1"/>
                <w:sz w:val="20"/>
                <w:szCs w:val="20"/>
              </w:rPr>
            </w:pPr>
          </w:p>
        </w:tc>
      </w:tr>
      <w:tr w:rsidR="006C1284" w:rsidRPr="00137053" w14:paraId="751C3EDB" w14:textId="77777777" w:rsidTr="00D23D38">
        <w:trPr>
          <w:cantSplit/>
          <w:jc w:val="center"/>
        </w:trPr>
        <w:tc>
          <w:tcPr>
            <w:tcW w:w="2920" w:type="dxa"/>
            <w:tcBorders>
              <w:top w:val="nil"/>
              <w:bottom w:val="single" w:sz="4" w:space="0" w:color="auto"/>
            </w:tcBorders>
            <w:shd w:val="clear" w:color="auto" w:fill="99CCFF"/>
            <w:noWrap/>
            <w:vAlign w:val="center"/>
          </w:tcPr>
          <w:p w14:paraId="63E69143" w14:textId="0669D7CB" w:rsidR="006C1284" w:rsidRPr="00137053" w:rsidRDefault="00D23D38" w:rsidP="00924324">
            <w:pPr>
              <w:spacing w:before="80" w:after="60" w:line="264" w:lineRule="auto"/>
              <w:ind w:firstLine="0"/>
              <w:jc w:val="left"/>
              <w:rPr>
                <w:rFonts w:cs="Tahoma"/>
                <w:b/>
                <w:color w:val="000000" w:themeColor="text1"/>
                <w:sz w:val="20"/>
                <w:szCs w:val="20"/>
              </w:rPr>
            </w:pPr>
            <w:r>
              <w:rPr>
                <w:rFonts w:cs="Tahoma"/>
                <w:b/>
                <w:color w:val="000000" w:themeColor="text1"/>
                <w:sz w:val="20"/>
                <w:szCs w:val="20"/>
              </w:rPr>
              <w:t>P</w:t>
            </w:r>
            <w:r w:rsidR="006C1284" w:rsidRPr="00137053">
              <w:rPr>
                <w:rFonts w:cs="Tahoma"/>
                <w:b/>
                <w:color w:val="000000" w:themeColor="text1"/>
                <w:sz w:val="20"/>
                <w:szCs w:val="20"/>
              </w:rPr>
              <w:t>owiat świecki</w:t>
            </w:r>
          </w:p>
        </w:tc>
        <w:tc>
          <w:tcPr>
            <w:tcW w:w="1653" w:type="dxa"/>
            <w:tcBorders>
              <w:top w:val="nil"/>
              <w:bottom w:val="single" w:sz="4" w:space="0" w:color="auto"/>
            </w:tcBorders>
            <w:shd w:val="clear" w:color="auto" w:fill="99CCFF"/>
            <w:vAlign w:val="center"/>
          </w:tcPr>
          <w:p w14:paraId="1F5F9048" w14:textId="312100F6" w:rsidR="006C1284" w:rsidRPr="00137053" w:rsidRDefault="006C1284" w:rsidP="00924324">
            <w:pPr>
              <w:spacing w:before="80" w:after="60" w:line="264" w:lineRule="auto"/>
              <w:ind w:firstLine="0"/>
              <w:jc w:val="right"/>
              <w:rPr>
                <w:rFonts w:cs="Tahoma"/>
                <w:b/>
                <w:color w:val="000000" w:themeColor="text1"/>
                <w:sz w:val="20"/>
                <w:szCs w:val="20"/>
              </w:rPr>
            </w:pPr>
            <w:r>
              <w:rPr>
                <w:rFonts w:cs="Tahoma"/>
                <w:b/>
                <w:color w:val="000000" w:themeColor="text1"/>
                <w:sz w:val="20"/>
                <w:szCs w:val="20"/>
              </w:rPr>
              <w:t>98 952</w:t>
            </w:r>
          </w:p>
        </w:tc>
        <w:tc>
          <w:tcPr>
            <w:tcW w:w="1536" w:type="dxa"/>
            <w:tcBorders>
              <w:top w:val="nil"/>
              <w:bottom w:val="single" w:sz="4" w:space="0" w:color="auto"/>
            </w:tcBorders>
            <w:shd w:val="clear" w:color="auto" w:fill="99CCFF"/>
            <w:vAlign w:val="center"/>
          </w:tcPr>
          <w:p w14:paraId="74A8AD33" w14:textId="0D3C1C81" w:rsidR="006C1284" w:rsidRPr="00137053" w:rsidRDefault="006C1284" w:rsidP="00924324">
            <w:pPr>
              <w:spacing w:before="80" w:after="60" w:line="264" w:lineRule="auto"/>
              <w:ind w:firstLine="0"/>
              <w:jc w:val="right"/>
              <w:rPr>
                <w:rFonts w:cs="Tahoma"/>
                <w:b/>
                <w:color w:val="000000" w:themeColor="text1"/>
                <w:sz w:val="20"/>
                <w:szCs w:val="20"/>
              </w:rPr>
            </w:pPr>
            <w:r w:rsidRPr="00D23D38">
              <w:rPr>
                <w:rFonts w:cs="Tahoma"/>
                <w:b/>
                <w:color w:val="000000" w:themeColor="text1"/>
                <w:sz w:val="20"/>
                <w:szCs w:val="20"/>
              </w:rPr>
              <w:t xml:space="preserve"> 99 392 </w:t>
            </w:r>
          </w:p>
        </w:tc>
        <w:tc>
          <w:tcPr>
            <w:tcW w:w="1536" w:type="dxa"/>
            <w:tcBorders>
              <w:top w:val="nil"/>
              <w:bottom w:val="single" w:sz="4" w:space="0" w:color="auto"/>
            </w:tcBorders>
            <w:shd w:val="clear" w:color="auto" w:fill="99CCFF"/>
            <w:vAlign w:val="center"/>
          </w:tcPr>
          <w:p w14:paraId="302EE4F0" w14:textId="561E4832" w:rsidR="006C1284" w:rsidRPr="00137053" w:rsidRDefault="006C1284" w:rsidP="00924324">
            <w:pPr>
              <w:spacing w:before="80" w:after="60" w:line="264" w:lineRule="auto"/>
              <w:ind w:firstLine="0"/>
              <w:jc w:val="right"/>
              <w:rPr>
                <w:rFonts w:cs="Tahoma"/>
                <w:b/>
                <w:color w:val="000000" w:themeColor="text1"/>
                <w:sz w:val="20"/>
                <w:szCs w:val="20"/>
              </w:rPr>
            </w:pPr>
            <w:r w:rsidRPr="00D23D38">
              <w:rPr>
                <w:rFonts w:cs="Tahoma"/>
                <w:b/>
                <w:color w:val="000000" w:themeColor="text1"/>
                <w:sz w:val="20"/>
                <w:szCs w:val="20"/>
              </w:rPr>
              <w:t xml:space="preserve"> 98 490 </w:t>
            </w:r>
          </w:p>
        </w:tc>
        <w:tc>
          <w:tcPr>
            <w:tcW w:w="1427" w:type="dxa"/>
            <w:tcBorders>
              <w:top w:val="nil"/>
              <w:bottom w:val="single" w:sz="4" w:space="0" w:color="auto"/>
            </w:tcBorders>
            <w:shd w:val="clear" w:color="auto" w:fill="99CCFF"/>
            <w:vAlign w:val="center"/>
          </w:tcPr>
          <w:p w14:paraId="636D59D5" w14:textId="76DF0925" w:rsidR="006C1284" w:rsidRPr="00137053" w:rsidRDefault="00D23D38" w:rsidP="00924324">
            <w:pPr>
              <w:spacing w:before="80" w:after="60" w:line="264" w:lineRule="auto"/>
              <w:ind w:firstLine="0"/>
              <w:jc w:val="right"/>
              <w:rPr>
                <w:rFonts w:cs="Tahoma"/>
                <w:b/>
                <w:color w:val="000000" w:themeColor="text1"/>
                <w:sz w:val="20"/>
                <w:szCs w:val="20"/>
              </w:rPr>
            </w:pPr>
            <w:r>
              <w:rPr>
                <w:rFonts w:cs="Tahoma"/>
                <w:b/>
                <w:color w:val="000000" w:themeColor="text1"/>
                <w:sz w:val="20"/>
                <w:szCs w:val="20"/>
              </w:rPr>
              <w:t>99,5</w:t>
            </w:r>
          </w:p>
        </w:tc>
      </w:tr>
      <w:tr w:rsidR="006C1284" w:rsidRPr="00137053" w14:paraId="4453784D" w14:textId="77777777" w:rsidTr="00D23D38">
        <w:trPr>
          <w:cantSplit/>
          <w:jc w:val="center"/>
        </w:trPr>
        <w:tc>
          <w:tcPr>
            <w:tcW w:w="2920" w:type="dxa"/>
            <w:tcBorders>
              <w:top w:val="nil"/>
              <w:bottom w:val="dotted" w:sz="4" w:space="0" w:color="auto"/>
            </w:tcBorders>
            <w:shd w:val="clear" w:color="auto" w:fill="auto"/>
            <w:noWrap/>
            <w:vAlign w:val="center"/>
            <w:hideMark/>
          </w:tcPr>
          <w:p w14:paraId="57A448C6" w14:textId="77777777" w:rsidR="006C1284" w:rsidRPr="00137053" w:rsidRDefault="006C1284" w:rsidP="0013113B">
            <w:pPr>
              <w:pStyle w:val="Akapitzlist"/>
              <w:numPr>
                <w:ilvl w:val="0"/>
                <w:numId w:val="3"/>
              </w:numPr>
              <w:spacing w:before="80" w:after="60" w:line="264"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t xml:space="preserve"> przedprodukcyjnym</w:t>
            </w:r>
          </w:p>
        </w:tc>
        <w:tc>
          <w:tcPr>
            <w:tcW w:w="1653" w:type="dxa"/>
            <w:tcBorders>
              <w:top w:val="nil"/>
              <w:bottom w:val="dotted" w:sz="4" w:space="0" w:color="auto"/>
            </w:tcBorders>
            <w:shd w:val="clear" w:color="auto" w:fill="auto"/>
          </w:tcPr>
          <w:p w14:paraId="5488BF73" w14:textId="05B2EC01" w:rsidR="006C1284" w:rsidRPr="00137053" w:rsidRDefault="006C1284" w:rsidP="00924324">
            <w:pPr>
              <w:spacing w:before="80" w:after="60" w:line="264" w:lineRule="auto"/>
              <w:ind w:firstLine="0"/>
              <w:jc w:val="right"/>
              <w:rPr>
                <w:rFonts w:cs="Tahoma"/>
                <w:color w:val="000000" w:themeColor="text1"/>
                <w:sz w:val="20"/>
                <w:szCs w:val="20"/>
              </w:rPr>
            </w:pPr>
            <w:r w:rsidRPr="00137053">
              <w:rPr>
                <w:rFonts w:cs="Tahoma"/>
                <w:color w:val="000000" w:themeColor="text1"/>
                <w:sz w:val="20"/>
                <w:szCs w:val="20"/>
              </w:rPr>
              <w:t>18 865</w:t>
            </w:r>
          </w:p>
        </w:tc>
        <w:tc>
          <w:tcPr>
            <w:tcW w:w="1536" w:type="dxa"/>
            <w:tcBorders>
              <w:top w:val="nil"/>
              <w:bottom w:val="dotted" w:sz="4" w:space="0" w:color="auto"/>
            </w:tcBorders>
            <w:vAlign w:val="center"/>
          </w:tcPr>
          <w:p w14:paraId="3224038C" w14:textId="62C47D01" w:rsidR="006C1284" w:rsidRPr="00137053" w:rsidRDefault="006C1284" w:rsidP="00924324">
            <w:pPr>
              <w:spacing w:before="80" w:after="60" w:line="264" w:lineRule="auto"/>
              <w:ind w:firstLine="0"/>
              <w:jc w:val="right"/>
              <w:rPr>
                <w:rFonts w:cs="Tahoma"/>
                <w:color w:val="000000" w:themeColor="text1"/>
                <w:sz w:val="20"/>
                <w:szCs w:val="20"/>
              </w:rPr>
            </w:pPr>
            <w:r w:rsidRPr="00D23D38">
              <w:rPr>
                <w:rFonts w:cs="Tahoma"/>
                <w:color w:val="000000" w:themeColor="text1"/>
                <w:sz w:val="20"/>
                <w:szCs w:val="20"/>
              </w:rPr>
              <w:t xml:space="preserve"> 17 947 </w:t>
            </w:r>
          </w:p>
        </w:tc>
        <w:tc>
          <w:tcPr>
            <w:tcW w:w="1536" w:type="dxa"/>
            <w:tcBorders>
              <w:top w:val="nil"/>
              <w:bottom w:val="dotted" w:sz="4" w:space="0" w:color="auto"/>
            </w:tcBorders>
            <w:shd w:val="clear" w:color="auto" w:fill="auto"/>
            <w:vAlign w:val="center"/>
          </w:tcPr>
          <w:p w14:paraId="1D2591B8" w14:textId="3F5C3F08" w:rsidR="006C1284" w:rsidRPr="00137053" w:rsidRDefault="006C1284" w:rsidP="00924324">
            <w:pPr>
              <w:spacing w:before="80" w:after="60" w:line="264" w:lineRule="auto"/>
              <w:ind w:firstLine="0"/>
              <w:jc w:val="right"/>
              <w:rPr>
                <w:rFonts w:cs="Tahoma"/>
                <w:color w:val="000000" w:themeColor="text1"/>
                <w:sz w:val="20"/>
                <w:szCs w:val="20"/>
              </w:rPr>
            </w:pPr>
            <w:r w:rsidRPr="00D23D38">
              <w:rPr>
                <w:rFonts w:cs="Tahoma"/>
                <w:color w:val="000000" w:themeColor="text1"/>
                <w:sz w:val="20"/>
                <w:szCs w:val="20"/>
              </w:rPr>
              <w:t xml:space="preserve"> 16 418 </w:t>
            </w:r>
          </w:p>
        </w:tc>
        <w:tc>
          <w:tcPr>
            <w:tcW w:w="1427" w:type="dxa"/>
            <w:tcBorders>
              <w:top w:val="nil"/>
              <w:bottom w:val="dotted" w:sz="4" w:space="0" w:color="auto"/>
            </w:tcBorders>
            <w:shd w:val="clear" w:color="auto" w:fill="auto"/>
            <w:vAlign w:val="center"/>
          </w:tcPr>
          <w:p w14:paraId="45540BBF" w14:textId="6241CBF6" w:rsidR="006C1284" w:rsidRPr="00137053" w:rsidRDefault="00D23D38" w:rsidP="00924324">
            <w:pPr>
              <w:spacing w:before="80" w:after="60" w:line="264" w:lineRule="auto"/>
              <w:ind w:firstLine="0"/>
              <w:jc w:val="right"/>
              <w:rPr>
                <w:rFonts w:cs="Tahoma"/>
                <w:color w:val="000000" w:themeColor="text1"/>
                <w:sz w:val="20"/>
                <w:szCs w:val="20"/>
              </w:rPr>
            </w:pPr>
            <w:r>
              <w:rPr>
                <w:rFonts w:cs="Tahoma"/>
                <w:color w:val="000000" w:themeColor="text1"/>
                <w:sz w:val="20"/>
                <w:szCs w:val="20"/>
              </w:rPr>
              <w:t>87,0</w:t>
            </w:r>
          </w:p>
        </w:tc>
      </w:tr>
      <w:tr w:rsidR="006C1284" w:rsidRPr="00137053" w14:paraId="24BF1D9C" w14:textId="77777777" w:rsidTr="00D23D38">
        <w:trPr>
          <w:cantSplit/>
          <w:jc w:val="center"/>
        </w:trPr>
        <w:tc>
          <w:tcPr>
            <w:tcW w:w="2920" w:type="dxa"/>
            <w:tcBorders>
              <w:top w:val="dotted" w:sz="4" w:space="0" w:color="auto"/>
              <w:bottom w:val="dotted" w:sz="4" w:space="0" w:color="auto"/>
            </w:tcBorders>
            <w:shd w:val="clear" w:color="auto" w:fill="auto"/>
            <w:noWrap/>
            <w:vAlign w:val="center"/>
            <w:hideMark/>
          </w:tcPr>
          <w:p w14:paraId="513AFA9D" w14:textId="77777777" w:rsidR="006C1284" w:rsidRPr="00137053" w:rsidRDefault="006C1284" w:rsidP="0013113B">
            <w:pPr>
              <w:pStyle w:val="Akapitzlist"/>
              <w:numPr>
                <w:ilvl w:val="0"/>
                <w:numId w:val="3"/>
              </w:numPr>
              <w:spacing w:before="80" w:after="60" w:line="264"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softHyphen/>
              <w:t xml:space="preserve"> produkcyjnym</w:t>
            </w:r>
          </w:p>
        </w:tc>
        <w:tc>
          <w:tcPr>
            <w:tcW w:w="1653" w:type="dxa"/>
            <w:tcBorders>
              <w:top w:val="dotted" w:sz="4" w:space="0" w:color="auto"/>
              <w:bottom w:val="dotted" w:sz="4" w:space="0" w:color="auto"/>
            </w:tcBorders>
            <w:shd w:val="clear" w:color="auto" w:fill="auto"/>
            <w:noWrap/>
          </w:tcPr>
          <w:p w14:paraId="5EAD2E4D" w14:textId="79FC4AD9" w:rsidR="006C1284" w:rsidRPr="00137053" w:rsidRDefault="006C1284" w:rsidP="00924324">
            <w:pPr>
              <w:spacing w:before="80" w:after="60" w:line="264" w:lineRule="auto"/>
              <w:ind w:firstLine="0"/>
              <w:jc w:val="right"/>
              <w:rPr>
                <w:rFonts w:cs="Tahoma"/>
                <w:color w:val="000000" w:themeColor="text1"/>
                <w:sz w:val="20"/>
                <w:szCs w:val="20"/>
              </w:rPr>
            </w:pPr>
            <w:r w:rsidRPr="00137053">
              <w:rPr>
                <w:rFonts w:cs="Tahoma"/>
                <w:color w:val="000000" w:themeColor="text1"/>
                <w:sz w:val="20"/>
                <w:szCs w:val="20"/>
              </w:rPr>
              <w:t>60 465</w:t>
            </w:r>
          </w:p>
        </w:tc>
        <w:tc>
          <w:tcPr>
            <w:tcW w:w="1536" w:type="dxa"/>
            <w:tcBorders>
              <w:top w:val="dotted" w:sz="4" w:space="0" w:color="auto"/>
              <w:bottom w:val="dotted" w:sz="4" w:space="0" w:color="auto"/>
            </w:tcBorders>
            <w:vAlign w:val="center"/>
          </w:tcPr>
          <w:p w14:paraId="2914557E" w14:textId="50EAFB82" w:rsidR="006C1284" w:rsidRPr="00137053" w:rsidRDefault="006C1284" w:rsidP="00924324">
            <w:pPr>
              <w:spacing w:before="80" w:after="60" w:line="264" w:lineRule="auto"/>
              <w:ind w:firstLine="0"/>
              <w:jc w:val="right"/>
              <w:rPr>
                <w:rFonts w:cs="Tahoma"/>
                <w:color w:val="000000" w:themeColor="text1"/>
                <w:sz w:val="20"/>
                <w:szCs w:val="20"/>
              </w:rPr>
            </w:pPr>
            <w:r w:rsidRPr="00D23D38">
              <w:rPr>
                <w:rFonts w:cs="Tahoma"/>
                <w:color w:val="000000" w:themeColor="text1"/>
                <w:sz w:val="20"/>
                <w:szCs w:val="20"/>
              </w:rPr>
              <w:t xml:space="preserve"> 61 387 </w:t>
            </w:r>
          </w:p>
        </w:tc>
        <w:tc>
          <w:tcPr>
            <w:tcW w:w="1536" w:type="dxa"/>
            <w:tcBorders>
              <w:top w:val="dotted" w:sz="4" w:space="0" w:color="auto"/>
              <w:bottom w:val="dotted" w:sz="4" w:space="0" w:color="auto"/>
            </w:tcBorders>
            <w:shd w:val="clear" w:color="auto" w:fill="auto"/>
            <w:noWrap/>
            <w:vAlign w:val="center"/>
          </w:tcPr>
          <w:p w14:paraId="34D634F0" w14:textId="0CFABDAD" w:rsidR="006C1284" w:rsidRPr="00137053" w:rsidRDefault="006C1284" w:rsidP="00924324">
            <w:pPr>
              <w:spacing w:before="80" w:after="60" w:line="264" w:lineRule="auto"/>
              <w:ind w:firstLine="0"/>
              <w:jc w:val="right"/>
              <w:rPr>
                <w:rFonts w:cs="Tahoma"/>
                <w:color w:val="000000" w:themeColor="text1"/>
                <w:sz w:val="20"/>
                <w:szCs w:val="20"/>
              </w:rPr>
            </w:pPr>
            <w:r w:rsidRPr="00D23D38">
              <w:rPr>
                <w:rFonts w:cs="Tahoma"/>
                <w:color w:val="000000" w:themeColor="text1"/>
                <w:sz w:val="20"/>
                <w:szCs w:val="20"/>
              </w:rPr>
              <w:t xml:space="preserve"> 60 995 </w:t>
            </w:r>
          </w:p>
        </w:tc>
        <w:tc>
          <w:tcPr>
            <w:tcW w:w="1427" w:type="dxa"/>
            <w:tcBorders>
              <w:top w:val="dotted" w:sz="4" w:space="0" w:color="auto"/>
              <w:bottom w:val="dotted" w:sz="4" w:space="0" w:color="auto"/>
            </w:tcBorders>
            <w:shd w:val="clear" w:color="auto" w:fill="auto"/>
            <w:noWrap/>
            <w:vAlign w:val="center"/>
          </w:tcPr>
          <w:p w14:paraId="18B9A36C" w14:textId="7E94A9F6" w:rsidR="006C1284" w:rsidRPr="00137053" w:rsidRDefault="00D23D38" w:rsidP="00924324">
            <w:pPr>
              <w:spacing w:before="80" w:after="60" w:line="264" w:lineRule="auto"/>
              <w:ind w:firstLine="0"/>
              <w:jc w:val="right"/>
              <w:rPr>
                <w:rFonts w:cs="Tahoma"/>
                <w:color w:val="000000" w:themeColor="text1"/>
                <w:sz w:val="20"/>
                <w:szCs w:val="20"/>
              </w:rPr>
            </w:pPr>
            <w:r>
              <w:rPr>
                <w:rFonts w:cs="Tahoma"/>
                <w:color w:val="000000" w:themeColor="text1"/>
                <w:sz w:val="20"/>
                <w:szCs w:val="20"/>
              </w:rPr>
              <w:t>100,9</w:t>
            </w:r>
          </w:p>
        </w:tc>
      </w:tr>
      <w:tr w:rsidR="006C1284" w:rsidRPr="00137053" w14:paraId="1DA201A2" w14:textId="77777777" w:rsidTr="00D23D38">
        <w:trPr>
          <w:cantSplit/>
          <w:jc w:val="center"/>
        </w:trPr>
        <w:tc>
          <w:tcPr>
            <w:tcW w:w="2920" w:type="dxa"/>
            <w:tcBorders>
              <w:top w:val="dotted" w:sz="4" w:space="0" w:color="auto"/>
              <w:bottom w:val="single" w:sz="6" w:space="0" w:color="auto"/>
            </w:tcBorders>
            <w:shd w:val="clear" w:color="auto" w:fill="auto"/>
            <w:noWrap/>
            <w:vAlign w:val="center"/>
            <w:hideMark/>
          </w:tcPr>
          <w:p w14:paraId="52DFA610" w14:textId="77777777" w:rsidR="006C1284" w:rsidRPr="00137053" w:rsidRDefault="006C1284" w:rsidP="0013113B">
            <w:pPr>
              <w:pStyle w:val="Akapitzlist"/>
              <w:numPr>
                <w:ilvl w:val="0"/>
                <w:numId w:val="4"/>
              </w:numPr>
              <w:spacing w:before="80" w:after="60" w:line="264" w:lineRule="auto"/>
              <w:ind w:left="227" w:hanging="227"/>
              <w:contextualSpacing w:val="0"/>
              <w:rPr>
                <w:rFonts w:ascii="Tahoma" w:hAnsi="Tahoma" w:cs="Tahoma"/>
                <w:color w:val="000000" w:themeColor="text1"/>
                <w:sz w:val="20"/>
                <w:szCs w:val="20"/>
              </w:rPr>
            </w:pPr>
            <w:r w:rsidRPr="00137053">
              <w:rPr>
                <w:rFonts w:ascii="Tahoma" w:hAnsi="Tahoma" w:cs="Tahoma"/>
                <w:color w:val="000000" w:themeColor="text1"/>
                <w:sz w:val="20"/>
                <w:szCs w:val="20"/>
              </w:rPr>
              <w:t xml:space="preserve"> poprodukcyjnym</w:t>
            </w:r>
          </w:p>
        </w:tc>
        <w:tc>
          <w:tcPr>
            <w:tcW w:w="1653" w:type="dxa"/>
            <w:tcBorders>
              <w:top w:val="dotted" w:sz="4" w:space="0" w:color="auto"/>
              <w:bottom w:val="single" w:sz="6" w:space="0" w:color="auto"/>
            </w:tcBorders>
            <w:shd w:val="clear" w:color="auto" w:fill="auto"/>
            <w:noWrap/>
          </w:tcPr>
          <w:p w14:paraId="68F29D16" w14:textId="79EB6E96" w:rsidR="006C1284" w:rsidRPr="00137053" w:rsidRDefault="006C1284" w:rsidP="00924324">
            <w:pPr>
              <w:spacing w:before="80" w:after="60" w:line="264" w:lineRule="auto"/>
              <w:ind w:firstLine="0"/>
              <w:jc w:val="right"/>
              <w:rPr>
                <w:rFonts w:cs="Tahoma"/>
                <w:color w:val="000000" w:themeColor="text1"/>
                <w:sz w:val="20"/>
                <w:szCs w:val="20"/>
              </w:rPr>
            </w:pPr>
            <w:r w:rsidRPr="00137053">
              <w:rPr>
                <w:rFonts w:cs="Tahoma"/>
                <w:color w:val="000000" w:themeColor="text1"/>
                <w:sz w:val="20"/>
                <w:szCs w:val="20"/>
              </w:rPr>
              <w:t>19 622</w:t>
            </w:r>
          </w:p>
        </w:tc>
        <w:tc>
          <w:tcPr>
            <w:tcW w:w="1536" w:type="dxa"/>
            <w:tcBorders>
              <w:top w:val="dotted" w:sz="4" w:space="0" w:color="auto"/>
              <w:bottom w:val="single" w:sz="6" w:space="0" w:color="auto"/>
            </w:tcBorders>
            <w:vAlign w:val="center"/>
          </w:tcPr>
          <w:p w14:paraId="56621008" w14:textId="0A4B522B" w:rsidR="006C1284" w:rsidRPr="00137053" w:rsidRDefault="006C1284" w:rsidP="00924324">
            <w:pPr>
              <w:spacing w:before="80" w:after="60" w:line="264" w:lineRule="auto"/>
              <w:ind w:firstLine="0"/>
              <w:jc w:val="right"/>
              <w:rPr>
                <w:rFonts w:cs="Tahoma"/>
                <w:color w:val="000000" w:themeColor="text1"/>
                <w:sz w:val="20"/>
                <w:szCs w:val="20"/>
              </w:rPr>
            </w:pPr>
            <w:r w:rsidRPr="00D23D38">
              <w:rPr>
                <w:rFonts w:cs="Tahoma"/>
                <w:color w:val="000000" w:themeColor="text1"/>
                <w:sz w:val="20"/>
                <w:szCs w:val="20"/>
              </w:rPr>
              <w:t xml:space="preserve"> 20 058 </w:t>
            </w:r>
          </w:p>
        </w:tc>
        <w:tc>
          <w:tcPr>
            <w:tcW w:w="1536" w:type="dxa"/>
            <w:tcBorders>
              <w:top w:val="dotted" w:sz="4" w:space="0" w:color="auto"/>
              <w:bottom w:val="single" w:sz="6" w:space="0" w:color="auto"/>
            </w:tcBorders>
            <w:shd w:val="clear" w:color="auto" w:fill="auto"/>
            <w:noWrap/>
            <w:vAlign w:val="center"/>
          </w:tcPr>
          <w:p w14:paraId="3E8136B3" w14:textId="28753524" w:rsidR="006C1284" w:rsidRPr="00137053" w:rsidRDefault="006C1284" w:rsidP="00924324">
            <w:pPr>
              <w:spacing w:before="80" w:after="60" w:line="264" w:lineRule="auto"/>
              <w:ind w:firstLine="0"/>
              <w:jc w:val="right"/>
              <w:rPr>
                <w:rFonts w:cs="Tahoma"/>
                <w:color w:val="000000" w:themeColor="text1"/>
                <w:sz w:val="20"/>
                <w:szCs w:val="20"/>
              </w:rPr>
            </w:pPr>
            <w:r w:rsidRPr="00D23D38">
              <w:rPr>
                <w:rFonts w:cs="Tahoma"/>
                <w:color w:val="000000" w:themeColor="text1"/>
                <w:sz w:val="20"/>
                <w:szCs w:val="20"/>
              </w:rPr>
              <w:t xml:space="preserve"> 21 077 </w:t>
            </w:r>
          </w:p>
        </w:tc>
        <w:tc>
          <w:tcPr>
            <w:tcW w:w="1427" w:type="dxa"/>
            <w:tcBorders>
              <w:top w:val="dotted" w:sz="4" w:space="0" w:color="auto"/>
              <w:bottom w:val="single" w:sz="6" w:space="0" w:color="auto"/>
            </w:tcBorders>
            <w:shd w:val="clear" w:color="auto" w:fill="auto"/>
            <w:noWrap/>
            <w:vAlign w:val="center"/>
          </w:tcPr>
          <w:p w14:paraId="7E1C4578" w14:textId="296D9600" w:rsidR="006C1284" w:rsidRPr="00137053" w:rsidRDefault="006C1284" w:rsidP="00924324">
            <w:pPr>
              <w:spacing w:before="80" w:after="60" w:line="264" w:lineRule="auto"/>
              <w:ind w:firstLine="0"/>
              <w:jc w:val="right"/>
              <w:rPr>
                <w:rFonts w:cs="Tahoma"/>
                <w:color w:val="000000" w:themeColor="text1"/>
                <w:sz w:val="20"/>
                <w:szCs w:val="20"/>
              </w:rPr>
            </w:pPr>
            <w:r w:rsidRPr="00137053">
              <w:rPr>
                <w:rFonts w:cs="Tahoma"/>
                <w:color w:val="000000" w:themeColor="text1"/>
                <w:sz w:val="20"/>
                <w:szCs w:val="20"/>
              </w:rPr>
              <w:t>1</w:t>
            </w:r>
            <w:r w:rsidR="00D23D38">
              <w:rPr>
                <w:rFonts w:cs="Tahoma"/>
                <w:color w:val="000000" w:themeColor="text1"/>
                <w:sz w:val="20"/>
                <w:szCs w:val="20"/>
              </w:rPr>
              <w:t>07,4</w:t>
            </w:r>
          </w:p>
        </w:tc>
      </w:tr>
    </w:tbl>
    <w:p w14:paraId="4C8D4E1E" w14:textId="77777777" w:rsidR="00796360" w:rsidRPr="00D23D38" w:rsidRDefault="00796360" w:rsidP="001111A0">
      <w:pPr>
        <w:spacing w:before="120" w:after="240"/>
        <w:ind w:firstLine="0"/>
        <w:rPr>
          <w:rFonts w:cs="Tahoma"/>
          <w:color w:val="000000" w:themeColor="text1"/>
          <w:sz w:val="20"/>
          <w:szCs w:val="20"/>
        </w:rPr>
      </w:pPr>
      <w:r w:rsidRPr="00D23D38">
        <w:rPr>
          <w:rFonts w:cs="Tahoma"/>
          <w:color w:val="000000" w:themeColor="text1"/>
          <w:sz w:val="20"/>
          <w:szCs w:val="20"/>
        </w:rPr>
        <w:t xml:space="preserve">Źródło: </w:t>
      </w:r>
      <w:r w:rsidR="006E56E7" w:rsidRPr="00D23D38">
        <w:rPr>
          <w:rFonts w:cs="Tahoma"/>
          <w:color w:val="000000" w:themeColor="text1"/>
          <w:sz w:val="20"/>
          <w:szCs w:val="20"/>
        </w:rPr>
        <w:t>opracowanie własne na podstawie prognoz</w:t>
      </w:r>
      <w:r w:rsidRPr="00D23D38">
        <w:rPr>
          <w:rFonts w:cs="Tahoma"/>
          <w:color w:val="000000" w:themeColor="text1"/>
          <w:sz w:val="20"/>
          <w:szCs w:val="20"/>
        </w:rPr>
        <w:t xml:space="preserve"> GUS.</w:t>
      </w:r>
    </w:p>
    <w:p w14:paraId="63FAC13E" w14:textId="24BE7BC4" w:rsidR="00BC60C6" w:rsidRPr="00D23D38" w:rsidRDefault="00D23D38" w:rsidP="008A5314">
      <w:pPr>
        <w:rPr>
          <w:rFonts w:cs="Tahoma"/>
          <w:color w:val="000000" w:themeColor="text1"/>
        </w:rPr>
      </w:pPr>
      <w:r w:rsidRPr="00D23D38">
        <w:rPr>
          <w:rFonts w:cs="Tahoma"/>
          <w:color w:val="000000" w:themeColor="text1"/>
        </w:rPr>
        <w:t xml:space="preserve">Liczba ludności powiatu świeckiego – wg nowej prognozy GUS przedstawionej w grudniu 2014 r. – będzie spadać i w 2030 r. wyniesie łącznie 98 490 osób (wobec 98 952 w 2019 r., co oznacza spadek o 0,5 punktu procentowego). Jednocześnie zmieni się struktura ludności miast i gmin objętych planem. </w:t>
      </w:r>
      <w:r w:rsidR="008A5314" w:rsidRPr="00D23D38">
        <w:rPr>
          <w:rFonts w:cs="Tahoma"/>
          <w:color w:val="000000" w:themeColor="text1"/>
        </w:rPr>
        <w:t>Znacznie z</w:t>
      </w:r>
      <w:r w:rsidR="00BC60C6" w:rsidRPr="00D23D38">
        <w:rPr>
          <w:rFonts w:cs="Tahoma"/>
          <w:color w:val="000000" w:themeColor="text1"/>
        </w:rPr>
        <w:t>maleje liczba osób uczących się –</w:t>
      </w:r>
      <w:r w:rsidRPr="00D23D38">
        <w:rPr>
          <w:rFonts w:cs="Tahoma"/>
          <w:color w:val="000000" w:themeColor="text1"/>
        </w:rPr>
        <w:t xml:space="preserve"> </w:t>
      </w:r>
      <w:r w:rsidR="009148DD" w:rsidRPr="00D23D38">
        <w:rPr>
          <w:rFonts w:cs="Tahoma"/>
          <w:color w:val="000000" w:themeColor="text1"/>
        </w:rPr>
        <w:t>spadek o </w:t>
      </w:r>
      <w:r w:rsidR="008A5314" w:rsidRPr="00D23D38">
        <w:rPr>
          <w:rFonts w:cs="Tahoma"/>
          <w:color w:val="000000" w:themeColor="text1"/>
        </w:rPr>
        <w:t>13</w:t>
      </w:r>
      <w:r w:rsidRPr="00D23D38">
        <w:rPr>
          <w:rFonts w:cs="Tahoma"/>
          <w:color w:val="000000" w:themeColor="text1"/>
        </w:rPr>
        <w:t xml:space="preserve"> punktów procentowych</w:t>
      </w:r>
      <w:r w:rsidR="00BC60C6" w:rsidRPr="00D23D38">
        <w:rPr>
          <w:rFonts w:cs="Tahoma"/>
          <w:color w:val="000000" w:themeColor="text1"/>
        </w:rPr>
        <w:t xml:space="preserve">. Liczba osób w wieku produkcyjnym </w:t>
      </w:r>
      <w:r w:rsidRPr="00D23D38">
        <w:rPr>
          <w:rFonts w:cs="Tahoma"/>
          <w:color w:val="000000" w:themeColor="text1"/>
        </w:rPr>
        <w:t xml:space="preserve">wzrośnie </w:t>
      </w:r>
      <w:r w:rsidR="008A5314" w:rsidRPr="00D23D38">
        <w:rPr>
          <w:rFonts w:cs="Tahoma"/>
          <w:color w:val="000000" w:themeColor="text1"/>
        </w:rPr>
        <w:t xml:space="preserve">o </w:t>
      </w:r>
      <w:r w:rsidRPr="00D23D38">
        <w:rPr>
          <w:rFonts w:cs="Tahoma"/>
          <w:color w:val="000000" w:themeColor="text1"/>
        </w:rPr>
        <w:t xml:space="preserve">0,9 punktu procentowego. </w:t>
      </w:r>
      <w:r w:rsidR="00BC60C6" w:rsidRPr="00D23D38">
        <w:rPr>
          <w:rFonts w:cs="Tahoma"/>
          <w:color w:val="000000" w:themeColor="text1"/>
        </w:rPr>
        <w:t>Największe zmiany będą dotyczyć osób starszych</w:t>
      </w:r>
      <w:r w:rsidR="000524DA" w:rsidRPr="00D23D38">
        <w:rPr>
          <w:rFonts w:cs="Tahoma"/>
          <w:color w:val="000000" w:themeColor="text1"/>
        </w:rPr>
        <w:t xml:space="preserve"> –</w:t>
      </w:r>
      <w:r w:rsidR="00BC60C6" w:rsidRPr="00D23D38">
        <w:rPr>
          <w:rFonts w:cs="Tahoma"/>
          <w:color w:val="000000" w:themeColor="text1"/>
        </w:rPr>
        <w:t xml:space="preserve"> w całym powiecie ich</w:t>
      </w:r>
      <w:r w:rsidR="008A5314" w:rsidRPr="00D23D38">
        <w:rPr>
          <w:rFonts w:cs="Tahoma"/>
          <w:color w:val="000000" w:themeColor="text1"/>
        </w:rPr>
        <w:t xml:space="preserve"> liczba wzrośnie</w:t>
      </w:r>
      <w:r w:rsidR="000524DA" w:rsidRPr="00D23D38">
        <w:rPr>
          <w:rFonts w:cs="Tahoma"/>
          <w:color w:val="000000" w:themeColor="text1"/>
        </w:rPr>
        <w:t>,</w:t>
      </w:r>
      <w:r w:rsidRPr="00D23D38">
        <w:rPr>
          <w:rFonts w:cs="Tahoma"/>
          <w:color w:val="000000" w:themeColor="text1"/>
        </w:rPr>
        <w:t xml:space="preserve"> </w:t>
      </w:r>
      <w:r w:rsidR="008A5314" w:rsidRPr="00D23D38">
        <w:rPr>
          <w:rFonts w:cs="Tahoma"/>
          <w:color w:val="000000" w:themeColor="text1"/>
        </w:rPr>
        <w:t>o </w:t>
      </w:r>
      <w:r w:rsidRPr="00D23D38">
        <w:rPr>
          <w:rFonts w:cs="Tahoma"/>
          <w:color w:val="000000" w:themeColor="text1"/>
        </w:rPr>
        <w:t>7,4 punktu procentowego</w:t>
      </w:r>
      <w:r w:rsidR="00BC60C6" w:rsidRPr="00D23D38">
        <w:rPr>
          <w:rFonts w:cs="Tahoma"/>
          <w:color w:val="000000" w:themeColor="text1"/>
        </w:rPr>
        <w:t>.</w:t>
      </w:r>
    </w:p>
    <w:p w14:paraId="0176C460" w14:textId="77777777" w:rsidR="00D86386" w:rsidRPr="00594B9C" w:rsidRDefault="00D86386" w:rsidP="00D86386">
      <w:pPr>
        <w:rPr>
          <w:rFonts w:cs="Tahoma"/>
          <w:color w:val="000000"/>
        </w:rPr>
      </w:pPr>
      <w:bookmarkStart w:id="48" w:name="_Toc326594776"/>
      <w:bookmarkEnd w:id="36"/>
      <w:bookmarkEnd w:id="37"/>
      <w:r w:rsidRPr="00594B9C">
        <w:rPr>
          <w:rFonts w:cs="Tahoma"/>
          <w:color w:val="000000"/>
        </w:rPr>
        <w:lastRenderedPageBreak/>
        <w:t xml:space="preserve">Na koniec 2019 r. w </w:t>
      </w:r>
      <w:r>
        <w:rPr>
          <w:rFonts w:cs="Tahoma"/>
          <w:color w:val="000000"/>
        </w:rPr>
        <w:t>powiecie świeckim</w:t>
      </w:r>
      <w:r w:rsidRPr="00594B9C">
        <w:rPr>
          <w:rFonts w:cs="Tahoma"/>
          <w:color w:val="000000"/>
        </w:rPr>
        <w:t>, według Banku Danych Lo</w:t>
      </w:r>
      <w:r>
        <w:rPr>
          <w:rFonts w:cs="Tahoma"/>
          <w:color w:val="000000"/>
        </w:rPr>
        <w:t>kalnych GUS, zarejestrowane było</w:t>
      </w:r>
      <w:r w:rsidRPr="00594B9C">
        <w:rPr>
          <w:rFonts w:cs="Tahoma"/>
          <w:color w:val="000000"/>
        </w:rPr>
        <w:t xml:space="preserve"> </w:t>
      </w:r>
      <w:r>
        <w:rPr>
          <w:rFonts w:cs="Tahoma"/>
          <w:color w:val="000000"/>
        </w:rPr>
        <w:t>63 191 samochodów</w:t>
      </w:r>
      <w:r w:rsidRPr="00594B9C">
        <w:rPr>
          <w:rFonts w:cs="Tahoma"/>
          <w:color w:val="000000"/>
        </w:rPr>
        <w:t xml:space="preserve"> osobow</w:t>
      </w:r>
      <w:r>
        <w:rPr>
          <w:rFonts w:cs="Tahoma"/>
          <w:color w:val="000000"/>
        </w:rPr>
        <w:t>ych</w:t>
      </w:r>
      <w:r w:rsidRPr="00594B9C">
        <w:rPr>
          <w:rFonts w:cs="Tahoma"/>
          <w:color w:val="000000"/>
        </w:rPr>
        <w:t xml:space="preserve"> i </w:t>
      </w:r>
      <w:r>
        <w:rPr>
          <w:rFonts w:cs="Tahoma"/>
          <w:color w:val="000000"/>
        </w:rPr>
        <w:t>83 543</w:t>
      </w:r>
      <w:r w:rsidRPr="00594B9C">
        <w:rPr>
          <w:rFonts w:cs="Tahoma"/>
          <w:color w:val="000000"/>
        </w:rPr>
        <w:t xml:space="preserve"> pojazdów samochodowych i ciągników. Wskaźnik motoryzacji wyniósł </w:t>
      </w:r>
      <w:r>
        <w:rPr>
          <w:rFonts w:cs="Tahoma"/>
          <w:color w:val="000000"/>
        </w:rPr>
        <w:t>639</w:t>
      </w:r>
      <w:r w:rsidRPr="00594B9C">
        <w:rPr>
          <w:rFonts w:cs="Tahoma"/>
          <w:color w:val="000000"/>
        </w:rPr>
        <w:t xml:space="preserve"> samochodów osobowych i </w:t>
      </w:r>
      <w:r>
        <w:rPr>
          <w:rFonts w:cs="Tahoma"/>
          <w:color w:val="000000"/>
        </w:rPr>
        <w:t>845 pojazdów samochodowych i ciągników</w:t>
      </w:r>
      <w:r w:rsidRPr="00594B9C">
        <w:rPr>
          <w:rFonts w:cs="Tahoma"/>
          <w:color w:val="000000"/>
        </w:rPr>
        <w:t xml:space="preserve"> na 1 000 mieszkańców. </w:t>
      </w:r>
      <w:r>
        <w:rPr>
          <w:rFonts w:cs="Tahoma"/>
          <w:color w:val="000000"/>
        </w:rPr>
        <w:t>W ciągu dziesięciu lat liczba zarejestrowanych samochodów osobowych wzrosła o 40%, a pojazdów samochodowych i ciągników o 41%.</w:t>
      </w:r>
    </w:p>
    <w:p w14:paraId="44585A4F" w14:textId="157E7BB6" w:rsidR="00D86386" w:rsidRDefault="00D86386" w:rsidP="00D86386">
      <w:pPr>
        <w:rPr>
          <w:rFonts w:cs="Tahoma"/>
          <w:color w:val="000000"/>
        </w:rPr>
      </w:pPr>
      <w:r w:rsidRPr="00594B9C">
        <w:rPr>
          <w:rFonts w:cs="Tahoma"/>
          <w:color w:val="000000"/>
        </w:rPr>
        <w:t xml:space="preserve">W 2020 r. </w:t>
      </w:r>
      <w:r>
        <w:rPr>
          <w:rFonts w:cs="Tahoma"/>
          <w:color w:val="000000"/>
        </w:rPr>
        <w:t>w efekcie ograniczeń wprowadzonych w związku z pandemią COVI</w:t>
      </w:r>
      <w:r w:rsidR="00CE2DB9">
        <w:rPr>
          <w:rFonts w:cs="Tahoma"/>
          <w:color w:val="000000"/>
        </w:rPr>
        <w:t>D</w:t>
      </w:r>
      <w:r>
        <w:rPr>
          <w:rFonts w:cs="Tahoma"/>
          <w:color w:val="000000"/>
        </w:rPr>
        <w:t xml:space="preserve">-19, </w:t>
      </w:r>
      <w:r w:rsidRPr="00594B9C">
        <w:rPr>
          <w:rFonts w:cs="Tahoma"/>
          <w:color w:val="000000"/>
        </w:rPr>
        <w:t>bardzo ogranicz</w:t>
      </w:r>
      <w:r>
        <w:rPr>
          <w:rFonts w:cs="Tahoma"/>
          <w:color w:val="000000"/>
        </w:rPr>
        <w:t>one zostały</w:t>
      </w:r>
      <w:r w:rsidRPr="00594B9C">
        <w:rPr>
          <w:rFonts w:cs="Tahoma"/>
          <w:color w:val="000000"/>
        </w:rPr>
        <w:t xml:space="preserve"> możliwości korzystania z pojazdów transportu publicznego, samochód osobowy stał się </w:t>
      </w:r>
      <w:r>
        <w:rPr>
          <w:rFonts w:cs="Tahoma"/>
          <w:color w:val="000000"/>
        </w:rPr>
        <w:t xml:space="preserve">więc </w:t>
      </w:r>
      <w:r w:rsidRPr="00594B9C">
        <w:rPr>
          <w:rFonts w:cs="Tahoma"/>
          <w:color w:val="000000"/>
        </w:rPr>
        <w:t>niezbędnym elementem codziennego życia. Jednoczesn</w:t>
      </w:r>
      <w:r>
        <w:rPr>
          <w:rFonts w:cs="Tahoma"/>
          <w:color w:val="000000"/>
        </w:rPr>
        <w:t>e wprowadzenie w </w:t>
      </w:r>
      <w:r w:rsidRPr="00594B9C">
        <w:rPr>
          <w:rFonts w:cs="Tahoma"/>
          <w:color w:val="000000"/>
        </w:rPr>
        <w:t xml:space="preserve">szerokim zakresie pracy oraz nauki zdalnej wpłynęło na okresowe zmniejszenie ruchliwości mieszkańców, dodatkowo powodując </w:t>
      </w:r>
      <w:r>
        <w:rPr>
          <w:rFonts w:cs="Tahoma"/>
          <w:color w:val="000000"/>
        </w:rPr>
        <w:t>głęboki</w:t>
      </w:r>
      <w:r w:rsidRPr="00594B9C">
        <w:rPr>
          <w:rFonts w:cs="Tahoma"/>
          <w:color w:val="000000"/>
        </w:rPr>
        <w:t xml:space="preserve"> spadek rentowności przewozów transportem zbiorowym. </w:t>
      </w:r>
      <w:r>
        <w:rPr>
          <w:rFonts w:cs="Tahoma"/>
          <w:color w:val="000000"/>
        </w:rPr>
        <w:t>Degradację publicznego transportu zbiorowego ograniczyło wcześniejsze wprowadzenie dotacji ze środków Funduszu Rozwoju Przewozów Autobusowych oraz okresowe podwyższenie jej wysokości aż do 3,00 zł za wozokilometr.</w:t>
      </w:r>
    </w:p>
    <w:p w14:paraId="0C8D74D3" w14:textId="77777777" w:rsidR="00D86386" w:rsidRPr="00594B9C" w:rsidRDefault="00D86386" w:rsidP="00D86386">
      <w:pPr>
        <w:rPr>
          <w:rFonts w:cs="Tahoma"/>
          <w:color w:val="000000"/>
        </w:rPr>
      </w:pPr>
      <w:r w:rsidRPr="00594B9C">
        <w:rPr>
          <w:rFonts w:cs="Tahoma"/>
          <w:color w:val="000000"/>
        </w:rPr>
        <w:t xml:space="preserve">Można </w:t>
      </w:r>
      <w:r>
        <w:rPr>
          <w:rFonts w:cs="Tahoma"/>
          <w:color w:val="000000"/>
        </w:rPr>
        <w:t>także</w:t>
      </w:r>
      <w:r w:rsidRPr="00594B9C">
        <w:rPr>
          <w:rFonts w:cs="Tahoma"/>
          <w:color w:val="000000"/>
        </w:rPr>
        <w:t xml:space="preserve"> oczekiwać, że recesja gospodarki spowodowana ograniczeniami wprowadzonymi niemal w całej Europie, wpłynie na zmniejszenie zainteresowania zakupami kolejnych </w:t>
      </w:r>
      <w:r>
        <w:rPr>
          <w:rFonts w:cs="Tahoma"/>
          <w:color w:val="000000"/>
        </w:rPr>
        <w:t>samochodów osobowych</w:t>
      </w:r>
      <w:r w:rsidRPr="00594B9C">
        <w:rPr>
          <w:rFonts w:cs="Tahoma"/>
          <w:color w:val="000000"/>
        </w:rPr>
        <w:t xml:space="preserve"> i tempo przyrostu liczby pojazdów i samochodów osobowych osłabnie.</w:t>
      </w:r>
    </w:p>
    <w:p w14:paraId="29C785B7" w14:textId="07BF74A1" w:rsidR="00D86386" w:rsidRPr="00594B9C" w:rsidRDefault="00D86386" w:rsidP="00D86386">
      <w:pPr>
        <w:rPr>
          <w:rFonts w:cs="Tahoma"/>
          <w:color w:val="000000"/>
        </w:rPr>
      </w:pPr>
      <w:r w:rsidRPr="00594B9C">
        <w:rPr>
          <w:rFonts w:cs="Tahoma"/>
          <w:color w:val="000000"/>
        </w:rPr>
        <w:t>Spadek zaufania do pojazdów transportu zbiorowego, będący efektem wprowadzonych ograniczeń</w:t>
      </w:r>
      <w:r w:rsidR="003D45BA">
        <w:rPr>
          <w:rFonts w:cs="Tahoma"/>
          <w:color w:val="000000"/>
        </w:rPr>
        <w:t>,</w:t>
      </w:r>
      <w:r w:rsidRPr="00594B9C">
        <w:rPr>
          <w:rFonts w:cs="Tahoma"/>
          <w:color w:val="000000"/>
        </w:rPr>
        <w:t xml:space="preserve"> </w:t>
      </w:r>
      <w:r w:rsidR="003D45BA">
        <w:rPr>
          <w:rFonts w:cs="Tahoma"/>
          <w:color w:val="000000"/>
        </w:rPr>
        <w:t>może mieć</w:t>
      </w:r>
      <w:r w:rsidRPr="00594B9C">
        <w:rPr>
          <w:rFonts w:cs="Tahoma"/>
          <w:color w:val="000000"/>
        </w:rPr>
        <w:t xml:space="preserve"> negatywny skutek dla liczby przewożonych pasażerów </w:t>
      </w:r>
      <w:r>
        <w:rPr>
          <w:rFonts w:cs="Tahoma"/>
          <w:color w:val="000000"/>
        </w:rPr>
        <w:t xml:space="preserve">transportem zbiorowym </w:t>
      </w:r>
      <w:r w:rsidRPr="00594B9C">
        <w:rPr>
          <w:rFonts w:cs="Tahoma"/>
          <w:color w:val="000000"/>
        </w:rPr>
        <w:t>jeszcze przez kilka kolejnych lat.</w:t>
      </w:r>
      <w:r w:rsidR="003D45BA">
        <w:rPr>
          <w:rFonts w:cs="Tahoma"/>
          <w:color w:val="000000"/>
        </w:rPr>
        <w:t xml:space="preserve"> </w:t>
      </w:r>
      <w:r w:rsidR="003D45BA" w:rsidRPr="003D45BA">
        <w:rPr>
          <w:rFonts w:cs="Tahoma"/>
          <w:color w:val="000000"/>
        </w:rPr>
        <w:t>Należy więc przewidywać zmniejszenie rentowności przewozów i konieczność korzystania z zewnętrznego finansowania, np. dopłat z Funduszu Rozwoju Przewozów Autobusowych.</w:t>
      </w:r>
    </w:p>
    <w:p w14:paraId="666186C2" w14:textId="706BBAFE" w:rsidR="00D86386" w:rsidRDefault="00D86386" w:rsidP="00D86386">
      <w:pPr>
        <w:rPr>
          <w:rFonts w:cs="Tahoma"/>
          <w:color w:val="000000"/>
        </w:rPr>
      </w:pPr>
      <w:r>
        <w:rPr>
          <w:rFonts w:cs="Tahoma"/>
          <w:color w:val="000000"/>
        </w:rPr>
        <w:t>Prognozę</w:t>
      </w:r>
      <w:r w:rsidRPr="00594B9C">
        <w:rPr>
          <w:rFonts w:cs="Tahoma"/>
          <w:color w:val="000000"/>
        </w:rPr>
        <w:t xml:space="preserve"> ws</w:t>
      </w:r>
      <w:r>
        <w:rPr>
          <w:rFonts w:cs="Tahoma"/>
          <w:color w:val="000000"/>
        </w:rPr>
        <w:t>kaźnika motoryzacji przygotowano</w:t>
      </w:r>
      <w:r w:rsidRPr="00594B9C">
        <w:rPr>
          <w:rFonts w:cs="Tahoma"/>
          <w:color w:val="000000"/>
        </w:rPr>
        <w:t xml:space="preserve"> dla </w:t>
      </w:r>
      <w:r>
        <w:rPr>
          <w:rFonts w:cs="Tahoma"/>
          <w:color w:val="000000"/>
        </w:rPr>
        <w:t>powiatu świeckiego</w:t>
      </w:r>
      <w:r w:rsidRPr="00594B9C">
        <w:rPr>
          <w:rFonts w:cs="Tahoma"/>
          <w:color w:val="000000"/>
        </w:rPr>
        <w:t>, uwzględniając niewielkie ograniczenie obecnego tempa zmian jako efekt spowolnienia gospodarczego</w:t>
      </w:r>
      <w:r>
        <w:rPr>
          <w:rFonts w:cs="Tahoma"/>
          <w:color w:val="000000"/>
        </w:rPr>
        <w:t xml:space="preserve"> oraz odwrócenie trendu wzrostu udziału samochodów osobowych w ogóle pojazdów.</w:t>
      </w:r>
      <w:r w:rsidRPr="00594B9C">
        <w:rPr>
          <w:rFonts w:cs="Tahoma"/>
          <w:color w:val="000000"/>
        </w:rPr>
        <w:t xml:space="preserve"> </w:t>
      </w:r>
      <w:r>
        <w:rPr>
          <w:rFonts w:cs="Tahoma"/>
          <w:color w:val="000000"/>
        </w:rPr>
        <w:t xml:space="preserve">Prognoza </w:t>
      </w:r>
      <w:r w:rsidRPr="00594B9C">
        <w:rPr>
          <w:rFonts w:cs="Tahoma"/>
          <w:color w:val="000000"/>
        </w:rPr>
        <w:t xml:space="preserve">zakłada wzrost liczby samochodów osobowych </w:t>
      </w:r>
      <w:r>
        <w:rPr>
          <w:rFonts w:cs="Tahoma"/>
          <w:color w:val="000000"/>
        </w:rPr>
        <w:t xml:space="preserve">w powiecie świeckim </w:t>
      </w:r>
      <w:r w:rsidRPr="00594B9C">
        <w:rPr>
          <w:rFonts w:cs="Tahoma"/>
          <w:color w:val="000000"/>
        </w:rPr>
        <w:t xml:space="preserve">do </w:t>
      </w:r>
      <w:r>
        <w:rPr>
          <w:rFonts w:cs="Tahoma"/>
          <w:color w:val="000000"/>
        </w:rPr>
        <w:t xml:space="preserve">69 635 </w:t>
      </w:r>
      <w:r w:rsidRPr="00594B9C">
        <w:rPr>
          <w:rFonts w:cs="Tahoma"/>
          <w:color w:val="000000"/>
        </w:rPr>
        <w:t xml:space="preserve">w 2025 r. oraz do </w:t>
      </w:r>
      <w:r>
        <w:rPr>
          <w:rFonts w:cs="Tahoma"/>
          <w:color w:val="000000"/>
        </w:rPr>
        <w:t xml:space="preserve">74 869 </w:t>
      </w:r>
      <w:r w:rsidRPr="00594B9C">
        <w:rPr>
          <w:rFonts w:cs="Tahoma"/>
          <w:color w:val="000000"/>
        </w:rPr>
        <w:t xml:space="preserve">w 2030 r. Wskaźnik motoryzacji, obliczony przy uwzględnieniu zmiany liczby ludności, wyniesie odpowiednio </w:t>
      </w:r>
      <w:r>
        <w:rPr>
          <w:rFonts w:cs="Tahoma"/>
          <w:color w:val="000000"/>
        </w:rPr>
        <w:t>707</w:t>
      </w:r>
      <w:r w:rsidRPr="00594B9C">
        <w:rPr>
          <w:rFonts w:cs="Tahoma"/>
          <w:color w:val="000000"/>
        </w:rPr>
        <w:t xml:space="preserve"> i </w:t>
      </w:r>
      <w:r>
        <w:rPr>
          <w:rFonts w:cs="Tahoma"/>
          <w:color w:val="000000"/>
        </w:rPr>
        <w:t>767</w:t>
      </w:r>
      <w:r w:rsidRPr="00594B9C">
        <w:rPr>
          <w:rFonts w:cs="Tahoma"/>
          <w:color w:val="000000"/>
        </w:rPr>
        <w:t xml:space="preserve"> samochodów osobowych na 1 000 mieszkańców. Oznacza to przyrost liczby samochodów osobowych w 2025 r. i 2030 r. o odpowiednio </w:t>
      </w:r>
      <w:r>
        <w:rPr>
          <w:rFonts w:cs="Tahoma"/>
          <w:color w:val="000000"/>
        </w:rPr>
        <w:t>10,7</w:t>
      </w:r>
      <w:r w:rsidRPr="00594B9C">
        <w:rPr>
          <w:rFonts w:cs="Tahoma"/>
          <w:color w:val="000000"/>
        </w:rPr>
        <w:t xml:space="preserve"> i </w:t>
      </w:r>
      <w:r>
        <w:rPr>
          <w:rFonts w:cs="Tahoma"/>
          <w:color w:val="000000"/>
        </w:rPr>
        <w:t>20,1% w stosunku do 2019</w:t>
      </w:r>
      <w:r w:rsidRPr="00594B9C">
        <w:rPr>
          <w:rFonts w:cs="Tahoma"/>
          <w:color w:val="000000"/>
        </w:rPr>
        <w:t> r.</w:t>
      </w:r>
      <w:r>
        <w:rPr>
          <w:rFonts w:cs="Tahoma"/>
          <w:color w:val="000000"/>
        </w:rPr>
        <w:t xml:space="preserve"> Wskaźnik motoryzacji dla pojazdów samochodowych i ciągników wyniesie dla lat 2025 i 2030 odpowiednio – 902 i 945 pojazdów na tysiąc mieszkańców powiatu, co oznacza wzrost o 6,8 oraz 11,8%. Prognozę ta należy uznać za optymistyczną, zakładającą trwałe obniżenie codziennej mobilności oraz powrót zaufania do środków transportu publicznego.</w:t>
      </w:r>
    </w:p>
    <w:p w14:paraId="467BB30B" w14:textId="553C5536" w:rsidR="00D86386" w:rsidRPr="00594B9C" w:rsidRDefault="00D86386" w:rsidP="00D86386">
      <w:pPr>
        <w:rPr>
          <w:rFonts w:cs="Tahoma"/>
          <w:color w:val="000000"/>
        </w:rPr>
      </w:pPr>
      <w:r w:rsidRPr="00594B9C">
        <w:rPr>
          <w:rFonts w:cs="Tahoma"/>
          <w:color w:val="000000"/>
        </w:rPr>
        <w:lastRenderedPageBreak/>
        <w:t>Zmiany liczby sa</w:t>
      </w:r>
      <w:r>
        <w:rPr>
          <w:rFonts w:cs="Tahoma"/>
          <w:color w:val="000000"/>
        </w:rPr>
        <w:t>mochodów osobowych i pojazdów ogółem w latach 2009-2019</w:t>
      </w:r>
      <w:r w:rsidRPr="00594B9C">
        <w:rPr>
          <w:rFonts w:cs="Tahoma"/>
          <w:color w:val="000000"/>
        </w:rPr>
        <w:t xml:space="preserve"> wraz z</w:t>
      </w:r>
      <w:r>
        <w:rPr>
          <w:rFonts w:cs="Tahoma"/>
          <w:color w:val="000000"/>
        </w:rPr>
        <w:t> </w:t>
      </w:r>
      <w:r w:rsidRPr="00594B9C">
        <w:rPr>
          <w:rFonts w:cs="Tahoma"/>
          <w:color w:val="000000"/>
        </w:rPr>
        <w:t xml:space="preserve">prognozą do 2030 r. przedstawiono na rysunku </w:t>
      </w:r>
      <w:r>
        <w:rPr>
          <w:rFonts w:cs="Tahoma"/>
          <w:color w:val="000000"/>
        </w:rPr>
        <w:t>7</w:t>
      </w:r>
      <w:r w:rsidRPr="00594B9C">
        <w:rPr>
          <w:rFonts w:cs="Tahoma"/>
          <w:color w:val="000000"/>
        </w:rPr>
        <w:t>.</w:t>
      </w:r>
    </w:p>
    <w:p w14:paraId="4FC7B970" w14:textId="1627EBA7" w:rsidR="00D86386" w:rsidRPr="00D86386" w:rsidRDefault="00D86386" w:rsidP="00D86386">
      <w:pPr>
        <w:spacing w:before="240" w:after="120"/>
        <w:ind w:firstLine="0"/>
        <w:jc w:val="center"/>
        <w:rPr>
          <w:rFonts w:cs="Tahoma"/>
          <w:noProof/>
          <w:color w:val="000000"/>
        </w:rPr>
      </w:pPr>
      <w:r w:rsidRPr="00594B9C">
        <w:rPr>
          <w:rFonts w:cs="Tahoma"/>
          <w:noProof/>
          <w:color w:val="000000"/>
        </w:rPr>
        <w:drawing>
          <wp:inline distT="0" distB="0" distL="0" distR="0" wp14:anchorId="7C498198" wp14:editId="3E5BF2ED">
            <wp:extent cx="5657850" cy="4619708"/>
            <wp:effectExtent l="0" t="0" r="0" b="0"/>
            <wp:docPr id="8" name="Obiek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bookmarkStart w:id="49" w:name="_Toc57066748"/>
    </w:p>
    <w:p w14:paraId="4C020364" w14:textId="3C1C2CEF" w:rsidR="00D86386" w:rsidRPr="00D86386" w:rsidRDefault="005E07F8" w:rsidP="005E07F8">
      <w:pPr>
        <w:pStyle w:val="Legenda"/>
        <w:jc w:val="center"/>
        <w:rPr>
          <w:color w:val="000000" w:themeColor="text1"/>
        </w:rPr>
      </w:pPr>
      <w:bookmarkStart w:id="50" w:name="_Toc57485605"/>
      <w:r>
        <w:t xml:space="preserve">Rys. </w:t>
      </w:r>
      <w:fldSimple w:instr=" SEQ Rys. \* ARABIC ">
        <w:r w:rsidR="0094402C">
          <w:rPr>
            <w:noProof/>
          </w:rPr>
          <w:t>7</w:t>
        </w:r>
      </w:fldSimple>
      <w:r>
        <w:t xml:space="preserve">. </w:t>
      </w:r>
      <w:r w:rsidR="00D86386" w:rsidRPr="00D86386">
        <w:rPr>
          <w:color w:val="000000" w:themeColor="text1"/>
        </w:rPr>
        <w:t>Liczba samochodów osobowych zarejestrowanych</w:t>
      </w:r>
      <w:r w:rsidR="00D86386">
        <w:rPr>
          <w:color w:val="000000" w:themeColor="text1"/>
        </w:rPr>
        <w:br/>
      </w:r>
      <w:r w:rsidR="00D86386" w:rsidRPr="00D86386">
        <w:rPr>
          <w:color w:val="000000" w:themeColor="text1"/>
        </w:rPr>
        <w:t>w powiecie świeckim</w:t>
      </w:r>
      <w:r w:rsidR="00D86386">
        <w:rPr>
          <w:color w:val="000000" w:themeColor="text1"/>
        </w:rPr>
        <w:t xml:space="preserve"> </w:t>
      </w:r>
      <w:r w:rsidR="00D86386" w:rsidRPr="00D86386">
        <w:rPr>
          <w:color w:val="000000" w:themeColor="text1"/>
        </w:rPr>
        <w:t>i jej prognoza do 2030 r.</w:t>
      </w:r>
      <w:bookmarkEnd w:id="49"/>
      <w:bookmarkEnd w:id="50"/>
    </w:p>
    <w:p w14:paraId="0448EA19" w14:textId="77777777" w:rsidR="00D86386" w:rsidRPr="00594B9C" w:rsidRDefault="00D86386" w:rsidP="00D86386">
      <w:pPr>
        <w:spacing w:before="120" w:after="240"/>
        <w:ind w:firstLine="0"/>
        <w:jc w:val="center"/>
        <w:rPr>
          <w:rFonts w:cs="Tahoma"/>
          <w:i/>
          <w:color w:val="000000"/>
          <w:sz w:val="20"/>
          <w:szCs w:val="20"/>
        </w:rPr>
      </w:pPr>
      <w:r w:rsidRPr="00594B9C">
        <w:rPr>
          <w:rFonts w:cs="Tahoma"/>
          <w:color w:val="000000"/>
          <w:sz w:val="20"/>
          <w:szCs w:val="20"/>
        </w:rPr>
        <w:t>Źródło:</w:t>
      </w:r>
      <w:r w:rsidRPr="00594B9C">
        <w:rPr>
          <w:rFonts w:cs="Tahoma"/>
          <w:i/>
          <w:color w:val="000000"/>
          <w:sz w:val="20"/>
          <w:szCs w:val="20"/>
        </w:rPr>
        <w:t xml:space="preserve"> </w:t>
      </w:r>
      <w:r w:rsidRPr="00594B9C">
        <w:rPr>
          <w:rFonts w:cs="Tahoma"/>
          <w:color w:val="000000"/>
          <w:sz w:val="20"/>
          <w:szCs w:val="20"/>
        </w:rPr>
        <w:t>opracowanie własne.</w:t>
      </w:r>
    </w:p>
    <w:p w14:paraId="6DD02757" w14:textId="77777777" w:rsidR="007B79C7" w:rsidRPr="00D23D38" w:rsidRDefault="002956C1" w:rsidP="003A7DD5">
      <w:pPr>
        <w:pStyle w:val="Nagwek2"/>
        <w:tabs>
          <w:tab w:val="left" w:pos="539"/>
        </w:tabs>
        <w:spacing w:after="120"/>
        <w:ind w:left="567"/>
        <w:jc w:val="center"/>
        <w:rPr>
          <w:color w:val="000000" w:themeColor="text1"/>
        </w:rPr>
      </w:pPr>
      <w:bookmarkStart w:id="51" w:name="_Toc57486270"/>
      <w:r w:rsidRPr="00D23D38">
        <w:rPr>
          <w:color w:val="000000" w:themeColor="text1"/>
        </w:rPr>
        <w:t>Oświata i czy</w:t>
      </w:r>
      <w:r w:rsidR="007B79C7" w:rsidRPr="00D23D38">
        <w:rPr>
          <w:color w:val="000000" w:themeColor="text1"/>
        </w:rPr>
        <w:t>nniki społeczne</w:t>
      </w:r>
      <w:bookmarkEnd w:id="48"/>
      <w:bookmarkEnd w:id="51"/>
    </w:p>
    <w:p w14:paraId="658218F8" w14:textId="188DB69C" w:rsidR="00E170EA" w:rsidRPr="00832214" w:rsidRDefault="002956C1" w:rsidP="00761804">
      <w:pPr>
        <w:rPr>
          <w:rFonts w:cs="Tahoma"/>
          <w:color w:val="FF0000"/>
        </w:rPr>
      </w:pPr>
      <w:r w:rsidRPr="005C45EB">
        <w:rPr>
          <w:rFonts w:cs="Tahoma"/>
          <w:color w:val="000000" w:themeColor="text1"/>
        </w:rPr>
        <w:t>W roku szkolnym 201</w:t>
      </w:r>
      <w:r w:rsidR="006E6433" w:rsidRPr="005C45EB">
        <w:rPr>
          <w:rFonts w:cs="Tahoma"/>
          <w:color w:val="000000" w:themeColor="text1"/>
        </w:rPr>
        <w:t>9</w:t>
      </w:r>
      <w:r w:rsidRPr="005C45EB">
        <w:rPr>
          <w:rFonts w:cs="Tahoma"/>
          <w:color w:val="000000" w:themeColor="text1"/>
        </w:rPr>
        <w:t>/20</w:t>
      </w:r>
      <w:r w:rsidR="006E6433" w:rsidRPr="005C45EB">
        <w:rPr>
          <w:rFonts w:cs="Tahoma"/>
          <w:color w:val="000000" w:themeColor="text1"/>
        </w:rPr>
        <w:t>20</w:t>
      </w:r>
      <w:r w:rsidRPr="005C45EB">
        <w:rPr>
          <w:rFonts w:cs="Tahoma"/>
          <w:color w:val="000000" w:themeColor="text1"/>
        </w:rPr>
        <w:t xml:space="preserve"> w </w:t>
      </w:r>
      <w:r w:rsidR="004D5861" w:rsidRPr="005C45EB">
        <w:rPr>
          <w:rFonts w:cs="Tahoma"/>
          <w:color w:val="000000" w:themeColor="text1"/>
        </w:rPr>
        <w:t>p</w:t>
      </w:r>
      <w:r w:rsidRPr="005C45EB">
        <w:rPr>
          <w:rFonts w:cs="Tahoma"/>
          <w:color w:val="000000" w:themeColor="text1"/>
        </w:rPr>
        <w:t xml:space="preserve">owiecie </w:t>
      </w:r>
      <w:r w:rsidR="009413B7" w:rsidRPr="005C45EB">
        <w:rPr>
          <w:rFonts w:cs="Tahoma"/>
          <w:color w:val="000000" w:themeColor="text1"/>
        </w:rPr>
        <w:t>świecki</w:t>
      </w:r>
      <w:r w:rsidRPr="005C45EB">
        <w:rPr>
          <w:rFonts w:cs="Tahoma"/>
          <w:color w:val="000000" w:themeColor="text1"/>
        </w:rPr>
        <w:t xml:space="preserve">m działało łącznie </w:t>
      </w:r>
      <w:r w:rsidR="0099106B">
        <w:rPr>
          <w:rFonts w:cs="Tahoma"/>
          <w:color w:val="000000" w:themeColor="text1"/>
        </w:rPr>
        <w:t>95</w:t>
      </w:r>
      <w:r w:rsidR="006E0EB4" w:rsidRPr="005C45EB">
        <w:rPr>
          <w:rFonts w:cs="Tahoma"/>
          <w:color w:val="000000" w:themeColor="text1"/>
        </w:rPr>
        <w:t> szkół i </w:t>
      </w:r>
      <w:r w:rsidRPr="005C45EB">
        <w:rPr>
          <w:rFonts w:cs="Tahoma"/>
          <w:color w:val="000000" w:themeColor="text1"/>
        </w:rPr>
        <w:t>placówek edukacyjnych, do których uc</w:t>
      </w:r>
      <w:r w:rsidR="002A08C0" w:rsidRPr="005C45EB">
        <w:rPr>
          <w:rFonts w:cs="Tahoma"/>
          <w:color w:val="000000" w:themeColor="text1"/>
        </w:rPr>
        <w:t>zęszczało 1</w:t>
      </w:r>
      <w:r w:rsidR="006E6433" w:rsidRPr="005C45EB">
        <w:rPr>
          <w:rFonts w:cs="Tahoma"/>
          <w:color w:val="000000" w:themeColor="text1"/>
        </w:rPr>
        <w:t>3,1</w:t>
      </w:r>
      <w:r w:rsidRPr="005C45EB">
        <w:rPr>
          <w:rFonts w:cs="Tahoma"/>
          <w:color w:val="000000" w:themeColor="text1"/>
        </w:rPr>
        <w:t xml:space="preserve"> tys. uczniów i </w:t>
      </w:r>
      <w:r w:rsidR="006E6433" w:rsidRPr="005C45EB">
        <w:rPr>
          <w:rFonts w:cs="Tahoma"/>
          <w:color w:val="000000" w:themeColor="text1"/>
        </w:rPr>
        <w:t>2,1</w:t>
      </w:r>
      <w:r w:rsidR="009C2F28" w:rsidRPr="005C45EB">
        <w:rPr>
          <w:rFonts w:cs="Tahoma"/>
          <w:color w:val="000000" w:themeColor="text1"/>
        </w:rPr>
        <w:t xml:space="preserve"> tys. przedszkolaków. W </w:t>
      </w:r>
      <w:r w:rsidR="00761804" w:rsidRPr="005C45EB">
        <w:rPr>
          <w:rFonts w:cs="Tahoma"/>
          <w:color w:val="000000" w:themeColor="text1"/>
        </w:rPr>
        <w:t>mieście i gminie</w:t>
      </w:r>
      <w:r w:rsidR="00E170EA" w:rsidRPr="005C45EB">
        <w:rPr>
          <w:rFonts w:cs="Tahoma"/>
          <w:color w:val="000000" w:themeColor="text1"/>
        </w:rPr>
        <w:t xml:space="preserve"> </w:t>
      </w:r>
      <w:r w:rsidR="00E85ADD" w:rsidRPr="005C45EB">
        <w:rPr>
          <w:rFonts w:cs="Tahoma"/>
          <w:color w:val="000000" w:themeColor="text1"/>
        </w:rPr>
        <w:t>Świecie</w:t>
      </w:r>
      <w:r w:rsidRPr="005C45EB">
        <w:rPr>
          <w:rFonts w:cs="Tahoma"/>
          <w:color w:val="000000" w:themeColor="text1"/>
        </w:rPr>
        <w:t xml:space="preserve"> </w:t>
      </w:r>
      <w:r w:rsidR="00E170EA" w:rsidRPr="005C45EB">
        <w:rPr>
          <w:rFonts w:cs="Tahoma"/>
          <w:color w:val="000000" w:themeColor="text1"/>
        </w:rPr>
        <w:t xml:space="preserve">funkcjonowało </w:t>
      </w:r>
      <w:r w:rsidR="005C45EB" w:rsidRPr="005C45EB">
        <w:rPr>
          <w:rFonts w:cs="Tahoma"/>
          <w:color w:val="000000" w:themeColor="text1"/>
        </w:rPr>
        <w:t>48</w:t>
      </w:r>
      <w:r w:rsidRPr="005C45EB">
        <w:rPr>
          <w:rFonts w:cs="Tahoma"/>
          <w:color w:val="000000" w:themeColor="text1"/>
        </w:rPr>
        <w:t xml:space="preserve"> placówek edukacy</w:t>
      </w:r>
      <w:r w:rsidR="00E170EA" w:rsidRPr="005C45EB">
        <w:rPr>
          <w:rFonts w:cs="Tahoma"/>
          <w:color w:val="000000" w:themeColor="text1"/>
        </w:rPr>
        <w:t>j</w:t>
      </w:r>
      <w:r w:rsidR="00761804" w:rsidRPr="005C45EB">
        <w:rPr>
          <w:rFonts w:cs="Tahoma"/>
          <w:color w:val="000000" w:themeColor="text1"/>
        </w:rPr>
        <w:t xml:space="preserve">nych, do których uczęszczało </w:t>
      </w:r>
      <w:r w:rsidR="005C45EB" w:rsidRPr="005C45EB">
        <w:rPr>
          <w:rFonts w:cs="Tahoma"/>
          <w:color w:val="000000" w:themeColor="text1"/>
        </w:rPr>
        <w:t>6,4</w:t>
      </w:r>
      <w:r w:rsidR="00E170EA" w:rsidRPr="005C45EB">
        <w:rPr>
          <w:rFonts w:cs="Tahoma"/>
          <w:color w:val="000000" w:themeColor="text1"/>
        </w:rPr>
        <w:t xml:space="preserve"> tys. uczniów i 1,2</w:t>
      </w:r>
      <w:r w:rsidRPr="005C45EB">
        <w:rPr>
          <w:rFonts w:cs="Tahoma"/>
          <w:color w:val="000000" w:themeColor="text1"/>
        </w:rPr>
        <w:t xml:space="preserve"> tys. przedszkolaków</w:t>
      </w:r>
      <w:r w:rsidR="005C45EB">
        <w:rPr>
          <w:rStyle w:val="Odwoanieprzypisudolnego"/>
          <w:rFonts w:cs="Tahoma"/>
          <w:color w:val="000000" w:themeColor="text1"/>
        </w:rPr>
        <w:footnoteReference w:id="16"/>
      </w:r>
      <w:r w:rsidRPr="005C45EB">
        <w:rPr>
          <w:rFonts w:cs="Tahoma"/>
          <w:color w:val="000000" w:themeColor="text1"/>
        </w:rPr>
        <w:t>.</w:t>
      </w:r>
      <w:r w:rsidR="00E170EA" w:rsidRPr="005C45EB">
        <w:rPr>
          <w:rFonts w:cs="Tahoma"/>
          <w:color w:val="000000" w:themeColor="text1"/>
        </w:rPr>
        <w:t xml:space="preserve"> </w:t>
      </w:r>
      <w:r w:rsidRPr="005C45EB">
        <w:rPr>
          <w:rFonts w:cs="Tahoma"/>
          <w:color w:val="000000" w:themeColor="text1"/>
        </w:rPr>
        <w:t xml:space="preserve">Liczbę szkół i przedszkoli na obszarze objętym planem – wraz z liczbą uczęszczających do nich dzieci i uczniów – </w:t>
      </w:r>
      <w:r w:rsidR="006E0EB4" w:rsidRPr="005C45EB">
        <w:rPr>
          <w:rFonts w:cs="Tahoma"/>
          <w:color w:val="000000" w:themeColor="text1"/>
        </w:rPr>
        <w:t>przedstawiono w </w:t>
      </w:r>
      <w:r w:rsidRPr="005C45EB">
        <w:rPr>
          <w:rFonts w:cs="Tahoma"/>
          <w:color w:val="000000" w:themeColor="text1"/>
        </w:rPr>
        <w:t xml:space="preserve">tabeli </w:t>
      </w:r>
      <w:r w:rsidR="005C45EB">
        <w:rPr>
          <w:rFonts w:cs="Tahoma"/>
          <w:color w:val="000000" w:themeColor="text1"/>
        </w:rPr>
        <w:t>5</w:t>
      </w:r>
      <w:r w:rsidRPr="005C45EB">
        <w:rPr>
          <w:rFonts w:cs="Tahoma"/>
          <w:color w:val="000000" w:themeColor="text1"/>
        </w:rPr>
        <w:t>.</w:t>
      </w:r>
    </w:p>
    <w:p w14:paraId="4B04DAF4" w14:textId="6A61E844" w:rsidR="002956C1" w:rsidRPr="0013032B" w:rsidRDefault="002956C1" w:rsidP="002A08C0">
      <w:pPr>
        <w:pStyle w:val="Legenda"/>
        <w:keepNext/>
        <w:spacing w:after="0"/>
        <w:jc w:val="left"/>
        <w:rPr>
          <w:color w:val="000000" w:themeColor="text1"/>
          <w:szCs w:val="22"/>
        </w:rPr>
      </w:pPr>
      <w:bookmarkStart w:id="52" w:name="_Toc57485576"/>
      <w:bookmarkStart w:id="53" w:name="_Toc58684884"/>
      <w:r w:rsidRPr="005C45EB">
        <w:rPr>
          <w:color w:val="000000" w:themeColor="text1"/>
          <w:szCs w:val="22"/>
        </w:rPr>
        <w:lastRenderedPageBreak/>
        <w:t xml:space="preserve">Tab. </w:t>
      </w:r>
      <w:r w:rsidR="0022454F" w:rsidRPr="005C45EB">
        <w:rPr>
          <w:color w:val="000000" w:themeColor="text1"/>
          <w:szCs w:val="22"/>
        </w:rPr>
        <w:fldChar w:fldCharType="begin"/>
      </w:r>
      <w:r w:rsidRPr="005C45EB">
        <w:rPr>
          <w:color w:val="000000" w:themeColor="text1"/>
          <w:szCs w:val="22"/>
        </w:rPr>
        <w:instrText xml:space="preserve"> SEQ Tab. \* ARABIC </w:instrText>
      </w:r>
      <w:r w:rsidR="0022454F" w:rsidRPr="005C45EB">
        <w:rPr>
          <w:color w:val="000000" w:themeColor="text1"/>
          <w:szCs w:val="22"/>
        </w:rPr>
        <w:fldChar w:fldCharType="separate"/>
      </w:r>
      <w:r w:rsidR="00145EC6">
        <w:rPr>
          <w:noProof/>
          <w:color w:val="000000" w:themeColor="text1"/>
          <w:szCs w:val="22"/>
        </w:rPr>
        <w:t>5</w:t>
      </w:r>
      <w:r w:rsidR="0022454F" w:rsidRPr="005C45EB">
        <w:rPr>
          <w:color w:val="000000" w:themeColor="text1"/>
          <w:szCs w:val="22"/>
        </w:rPr>
        <w:fldChar w:fldCharType="end"/>
      </w:r>
      <w:r w:rsidRPr="005C45EB">
        <w:rPr>
          <w:color w:val="000000" w:themeColor="text1"/>
          <w:szCs w:val="22"/>
        </w:rPr>
        <w:t xml:space="preserve">. Liczba przedszkoli i szkół na obszarze objętym planem wraz z liczbą </w:t>
      </w:r>
      <w:r w:rsidRPr="0013032B">
        <w:rPr>
          <w:color w:val="000000" w:themeColor="text1"/>
          <w:szCs w:val="22"/>
        </w:rPr>
        <w:t xml:space="preserve">uczęszczających do nich dzieci i uczniów – stan na </w:t>
      </w:r>
      <w:r w:rsidR="005C45EB" w:rsidRPr="0013032B">
        <w:rPr>
          <w:color w:val="000000" w:themeColor="text1"/>
          <w:szCs w:val="22"/>
        </w:rPr>
        <w:t xml:space="preserve">1 października </w:t>
      </w:r>
      <w:r w:rsidRPr="0013032B">
        <w:rPr>
          <w:color w:val="000000" w:themeColor="text1"/>
          <w:szCs w:val="22"/>
        </w:rPr>
        <w:t>20</w:t>
      </w:r>
      <w:r w:rsidR="005C45EB" w:rsidRPr="0013032B">
        <w:rPr>
          <w:color w:val="000000" w:themeColor="text1"/>
          <w:szCs w:val="22"/>
        </w:rPr>
        <w:t>20</w:t>
      </w:r>
      <w:r w:rsidRPr="0013032B">
        <w:rPr>
          <w:color w:val="000000" w:themeColor="text1"/>
          <w:szCs w:val="22"/>
        </w:rPr>
        <w:t xml:space="preserve"> r.</w:t>
      </w:r>
      <w:bookmarkEnd w:id="52"/>
      <w:bookmarkEnd w:id="53"/>
    </w:p>
    <w:tbl>
      <w:tblPr>
        <w:tblW w:w="906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877"/>
        <w:gridCol w:w="725"/>
        <w:gridCol w:w="726"/>
        <w:gridCol w:w="535"/>
        <w:gridCol w:w="535"/>
        <w:gridCol w:w="535"/>
        <w:gridCol w:w="535"/>
        <w:gridCol w:w="535"/>
        <w:gridCol w:w="535"/>
        <w:gridCol w:w="535"/>
        <w:gridCol w:w="535"/>
        <w:gridCol w:w="535"/>
        <w:gridCol w:w="921"/>
      </w:tblGrid>
      <w:tr w:rsidR="00E63CE8" w:rsidRPr="0013032B" w14:paraId="6F9074B1" w14:textId="77777777" w:rsidTr="009C2F28">
        <w:trPr>
          <w:cantSplit/>
          <w:trHeight w:val="2608"/>
          <w:tblHeader/>
          <w:jc w:val="center"/>
        </w:trPr>
        <w:tc>
          <w:tcPr>
            <w:tcW w:w="1877" w:type="dxa"/>
            <w:shd w:val="clear" w:color="auto" w:fill="FFFF99"/>
            <w:noWrap/>
            <w:vAlign w:val="center"/>
          </w:tcPr>
          <w:p w14:paraId="14509BF5" w14:textId="77777777" w:rsidR="00E63CE8" w:rsidRPr="0013032B" w:rsidRDefault="00E63CE8" w:rsidP="00240AA2">
            <w:pPr>
              <w:keepNext/>
              <w:spacing w:before="60" w:after="40" w:line="288" w:lineRule="auto"/>
              <w:ind w:firstLine="0"/>
              <w:jc w:val="center"/>
              <w:rPr>
                <w:rFonts w:cs="Tahoma"/>
                <w:b/>
                <w:color w:val="000000" w:themeColor="text1"/>
                <w:sz w:val="20"/>
                <w:szCs w:val="20"/>
              </w:rPr>
            </w:pPr>
            <w:bookmarkStart w:id="54" w:name="_Hlk57377316"/>
            <w:r w:rsidRPr="0013032B">
              <w:rPr>
                <w:rFonts w:cs="Tahoma"/>
                <w:b/>
                <w:bCs/>
                <w:color w:val="000000" w:themeColor="text1"/>
                <w:sz w:val="20"/>
                <w:szCs w:val="20"/>
              </w:rPr>
              <w:t>Rodzaj placówki oświatowej</w:t>
            </w:r>
          </w:p>
        </w:tc>
        <w:tc>
          <w:tcPr>
            <w:tcW w:w="725" w:type="dxa"/>
            <w:shd w:val="clear" w:color="auto" w:fill="FFFF99"/>
            <w:textDirection w:val="btLr"/>
            <w:vAlign w:val="center"/>
          </w:tcPr>
          <w:p w14:paraId="737BCD42" w14:textId="77777777" w:rsidR="00E63CE8" w:rsidRPr="0013032B" w:rsidRDefault="00E63CE8" w:rsidP="00240AA2">
            <w:pPr>
              <w:keepNext/>
              <w:spacing w:before="60" w:after="40" w:line="288" w:lineRule="auto"/>
              <w:ind w:firstLine="0"/>
              <w:jc w:val="center"/>
              <w:rPr>
                <w:rFonts w:cs="Tahoma"/>
                <w:b/>
                <w:color w:val="000000" w:themeColor="text1"/>
                <w:sz w:val="20"/>
                <w:szCs w:val="20"/>
              </w:rPr>
            </w:pPr>
            <w:r w:rsidRPr="0013032B">
              <w:rPr>
                <w:rFonts w:cs="Tahoma"/>
                <w:b/>
                <w:bCs/>
                <w:color w:val="000000" w:themeColor="text1"/>
                <w:sz w:val="20"/>
                <w:szCs w:val="20"/>
              </w:rPr>
              <w:t>Miasto i gmina Świecie</w:t>
            </w:r>
          </w:p>
        </w:tc>
        <w:tc>
          <w:tcPr>
            <w:tcW w:w="726" w:type="dxa"/>
            <w:shd w:val="clear" w:color="auto" w:fill="FFFF99"/>
            <w:textDirection w:val="btLr"/>
            <w:vAlign w:val="center"/>
          </w:tcPr>
          <w:p w14:paraId="6F7E5336" w14:textId="77777777" w:rsidR="00E63CE8" w:rsidRPr="0013032B" w:rsidRDefault="00E63CE8" w:rsidP="00240AA2">
            <w:pPr>
              <w:keepNext/>
              <w:spacing w:before="60" w:after="40" w:line="288" w:lineRule="auto"/>
              <w:ind w:left="113" w:right="113" w:firstLine="0"/>
              <w:jc w:val="center"/>
              <w:rPr>
                <w:rFonts w:cs="Tahoma"/>
                <w:b/>
                <w:color w:val="000000" w:themeColor="text1"/>
                <w:sz w:val="20"/>
                <w:szCs w:val="20"/>
              </w:rPr>
            </w:pPr>
            <w:r w:rsidRPr="0013032B">
              <w:rPr>
                <w:rFonts w:cs="Tahoma"/>
                <w:b/>
                <w:bCs/>
                <w:color w:val="000000" w:themeColor="text1"/>
                <w:sz w:val="20"/>
                <w:szCs w:val="20"/>
              </w:rPr>
              <w:t>Miasto i gmina Nowe</w:t>
            </w:r>
          </w:p>
        </w:tc>
        <w:tc>
          <w:tcPr>
            <w:tcW w:w="535" w:type="dxa"/>
            <w:shd w:val="clear" w:color="auto" w:fill="FFFF99"/>
            <w:textDirection w:val="btLr"/>
            <w:vAlign w:val="center"/>
          </w:tcPr>
          <w:p w14:paraId="5C4B30BB" w14:textId="77777777" w:rsidR="00E63CE8" w:rsidRPr="0013032B" w:rsidRDefault="00E63CE8" w:rsidP="00240AA2">
            <w:pPr>
              <w:keepNext/>
              <w:spacing w:before="60" w:after="40" w:line="288" w:lineRule="auto"/>
              <w:ind w:left="113" w:right="113" w:firstLine="0"/>
              <w:jc w:val="center"/>
              <w:rPr>
                <w:rFonts w:cs="Tahoma"/>
                <w:b/>
                <w:color w:val="000000" w:themeColor="text1"/>
                <w:sz w:val="20"/>
                <w:szCs w:val="20"/>
              </w:rPr>
            </w:pPr>
            <w:r w:rsidRPr="0013032B">
              <w:rPr>
                <w:rFonts w:cs="Tahoma"/>
                <w:b/>
                <w:bCs/>
                <w:color w:val="000000" w:themeColor="text1"/>
                <w:sz w:val="20"/>
                <w:szCs w:val="20"/>
              </w:rPr>
              <w:t>Gmina Bukowiec</w:t>
            </w:r>
          </w:p>
        </w:tc>
        <w:tc>
          <w:tcPr>
            <w:tcW w:w="535" w:type="dxa"/>
            <w:shd w:val="clear" w:color="auto" w:fill="FFFF99"/>
            <w:textDirection w:val="btLr"/>
            <w:vAlign w:val="center"/>
          </w:tcPr>
          <w:p w14:paraId="4B996859" w14:textId="77777777" w:rsidR="00E63CE8" w:rsidRPr="0013032B" w:rsidRDefault="00E63CE8" w:rsidP="00240AA2">
            <w:pPr>
              <w:keepNext/>
              <w:spacing w:before="60" w:after="40" w:line="288" w:lineRule="auto"/>
              <w:ind w:left="113" w:right="113" w:firstLine="0"/>
              <w:jc w:val="center"/>
              <w:rPr>
                <w:rFonts w:cs="Tahoma"/>
                <w:b/>
                <w:color w:val="000000" w:themeColor="text1"/>
                <w:sz w:val="20"/>
                <w:szCs w:val="20"/>
              </w:rPr>
            </w:pPr>
            <w:r w:rsidRPr="0013032B">
              <w:rPr>
                <w:rFonts w:cs="Tahoma"/>
                <w:b/>
                <w:bCs/>
                <w:color w:val="000000" w:themeColor="text1"/>
                <w:sz w:val="20"/>
                <w:szCs w:val="20"/>
              </w:rPr>
              <w:t>Gmina Dragacz</w:t>
            </w:r>
          </w:p>
        </w:tc>
        <w:tc>
          <w:tcPr>
            <w:tcW w:w="535" w:type="dxa"/>
            <w:shd w:val="clear" w:color="auto" w:fill="FFFF99"/>
            <w:textDirection w:val="btLr"/>
            <w:vAlign w:val="center"/>
          </w:tcPr>
          <w:p w14:paraId="5745062E" w14:textId="77777777" w:rsidR="00E63CE8" w:rsidRPr="0013032B" w:rsidRDefault="00E63CE8" w:rsidP="00240AA2">
            <w:pPr>
              <w:keepNext/>
              <w:spacing w:before="60" w:after="40" w:line="288" w:lineRule="auto"/>
              <w:ind w:left="113" w:right="113" w:firstLine="0"/>
              <w:jc w:val="center"/>
              <w:rPr>
                <w:rFonts w:cs="Tahoma"/>
                <w:b/>
                <w:color w:val="000000" w:themeColor="text1"/>
                <w:sz w:val="20"/>
                <w:szCs w:val="20"/>
              </w:rPr>
            </w:pPr>
            <w:r w:rsidRPr="0013032B">
              <w:rPr>
                <w:rFonts w:cs="Tahoma"/>
                <w:b/>
                <w:bCs/>
                <w:color w:val="000000" w:themeColor="text1"/>
                <w:sz w:val="20"/>
                <w:szCs w:val="20"/>
              </w:rPr>
              <w:t>Gmina Drzycim</w:t>
            </w:r>
          </w:p>
        </w:tc>
        <w:tc>
          <w:tcPr>
            <w:tcW w:w="535" w:type="dxa"/>
            <w:shd w:val="clear" w:color="auto" w:fill="FFFF99"/>
            <w:textDirection w:val="btLr"/>
            <w:vAlign w:val="center"/>
          </w:tcPr>
          <w:p w14:paraId="0E0B097A" w14:textId="77777777" w:rsidR="00E63CE8" w:rsidRPr="0013032B" w:rsidRDefault="00E63CE8" w:rsidP="00240AA2">
            <w:pPr>
              <w:keepNext/>
              <w:spacing w:before="60" w:after="40" w:line="288" w:lineRule="auto"/>
              <w:ind w:left="113" w:right="113" w:firstLine="0"/>
              <w:jc w:val="center"/>
              <w:rPr>
                <w:rFonts w:cs="Tahoma"/>
                <w:b/>
                <w:color w:val="000000" w:themeColor="text1"/>
                <w:sz w:val="20"/>
                <w:szCs w:val="20"/>
              </w:rPr>
            </w:pPr>
            <w:r w:rsidRPr="0013032B">
              <w:rPr>
                <w:rFonts w:cs="Tahoma"/>
                <w:b/>
                <w:bCs/>
                <w:color w:val="000000" w:themeColor="text1"/>
                <w:sz w:val="20"/>
                <w:szCs w:val="20"/>
              </w:rPr>
              <w:t>Gmina Jeżewo</w:t>
            </w:r>
          </w:p>
        </w:tc>
        <w:tc>
          <w:tcPr>
            <w:tcW w:w="535" w:type="dxa"/>
            <w:shd w:val="clear" w:color="auto" w:fill="FFFF99"/>
            <w:textDirection w:val="btLr"/>
            <w:vAlign w:val="center"/>
          </w:tcPr>
          <w:p w14:paraId="58773CF9" w14:textId="77777777" w:rsidR="00E63CE8" w:rsidRPr="0013032B" w:rsidRDefault="00E63CE8" w:rsidP="00240AA2">
            <w:pPr>
              <w:keepNext/>
              <w:spacing w:before="60" w:after="40" w:line="288" w:lineRule="auto"/>
              <w:ind w:left="113" w:right="113" w:firstLine="0"/>
              <w:jc w:val="center"/>
              <w:rPr>
                <w:rFonts w:cs="Tahoma"/>
                <w:b/>
                <w:color w:val="000000" w:themeColor="text1"/>
                <w:sz w:val="20"/>
                <w:szCs w:val="20"/>
              </w:rPr>
            </w:pPr>
            <w:r w:rsidRPr="0013032B">
              <w:rPr>
                <w:rFonts w:cs="Tahoma"/>
                <w:b/>
                <w:bCs/>
                <w:color w:val="000000" w:themeColor="text1"/>
                <w:sz w:val="20"/>
                <w:szCs w:val="20"/>
              </w:rPr>
              <w:t>Gmina Lniano</w:t>
            </w:r>
          </w:p>
        </w:tc>
        <w:tc>
          <w:tcPr>
            <w:tcW w:w="535" w:type="dxa"/>
            <w:shd w:val="clear" w:color="auto" w:fill="FFFF99"/>
            <w:textDirection w:val="btLr"/>
            <w:vAlign w:val="center"/>
          </w:tcPr>
          <w:p w14:paraId="716B0A60" w14:textId="77777777" w:rsidR="00E63CE8" w:rsidRPr="0013032B" w:rsidRDefault="00E63CE8" w:rsidP="00240AA2">
            <w:pPr>
              <w:keepNext/>
              <w:spacing w:before="60" w:after="40" w:line="288" w:lineRule="auto"/>
              <w:ind w:left="113" w:right="113" w:firstLine="0"/>
              <w:jc w:val="center"/>
              <w:rPr>
                <w:rFonts w:cs="Tahoma"/>
                <w:b/>
                <w:color w:val="000000" w:themeColor="text1"/>
                <w:sz w:val="20"/>
                <w:szCs w:val="20"/>
              </w:rPr>
            </w:pPr>
            <w:r w:rsidRPr="0013032B">
              <w:rPr>
                <w:rFonts w:cs="Tahoma"/>
                <w:b/>
                <w:bCs/>
                <w:color w:val="000000" w:themeColor="text1"/>
                <w:sz w:val="20"/>
                <w:szCs w:val="20"/>
              </w:rPr>
              <w:t>Gmina Osi</w:t>
            </w:r>
            <w:r w:rsidR="009C2F28" w:rsidRPr="0013032B">
              <w:rPr>
                <w:rFonts w:cs="Tahoma"/>
                <w:b/>
                <w:bCs/>
                <w:color w:val="000000" w:themeColor="text1"/>
                <w:sz w:val="20"/>
                <w:szCs w:val="20"/>
              </w:rPr>
              <w:t>e</w:t>
            </w:r>
          </w:p>
        </w:tc>
        <w:tc>
          <w:tcPr>
            <w:tcW w:w="535" w:type="dxa"/>
            <w:shd w:val="clear" w:color="auto" w:fill="FFFF99"/>
            <w:textDirection w:val="btLr"/>
            <w:vAlign w:val="center"/>
          </w:tcPr>
          <w:p w14:paraId="3279F0A0" w14:textId="77777777" w:rsidR="00E63CE8" w:rsidRPr="0013032B" w:rsidRDefault="00E63CE8" w:rsidP="00240AA2">
            <w:pPr>
              <w:keepNext/>
              <w:spacing w:before="60" w:after="40" w:line="288" w:lineRule="auto"/>
              <w:ind w:left="113" w:right="113" w:firstLine="0"/>
              <w:jc w:val="center"/>
              <w:rPr>
                <w:rFonts w:cs="Tahoma"/>
                <w:b/>
                <w:color w:val="000000" w:themeColor="text1"/>
                <w:sz w:val="20"/>
                <w:szCs w:val="20"/>
              </w:rPr>
            </w:pPr>
            <w:r w:rsidRPr="0013032B">
              <w:rPr>
                <w:rFonts w:cs="Tahoma"/>
                <w:b/>
                <w:bCs/>
                <w:color w:val="000000" w:themeColor="text1"/>
                <w:sz w:val="20"/>
                <w:szCs w:val="20"/>
              </w:rPr>
              <w:t>Gmina Pruszcz</w:t>
            </w:r>
          </w:p>
        </w:tc>
        <w:tc>
          <w:tcPr>
            <w:tcW w:w="535" w:type="dxa"/>
            <w:shd w:val="clear" w:color="auto" w:fill="FFFF99"/>
            <w:textDirection w:val="btLr"/>
            <w:vAlign w:val="center"/>
          </w:tcPr>
          <w:p w14:paraId="0B10E566" w14:textId="77777777" w:rsidR="00E63CE8" w:rsidRPr="0013032B" w:rsidRDefault="00E63CE8" w:rsidP="00240AA2">
            <w:pPr>
              <w:keepNext/>
              <w:spacing w:before="60" w:after="40" w:line="288" w:lineRule="auto"/>
              <w:ind w:left="113" w:right="113" w:firstLine="0"/>
              <w:jc w:val="center"/>
              <w:rPr>
                <w:rFonts w:cs="Tahoma"/>
                <w:b/>
                <w:color w:val="000000" w:themeColor="text1"/>
                <w:sz w:val="20"/>
                <w:szCs w:val="20"/>
              </w:rPr>
            </w:pPr>
            <w:r w:rsidRPr="0013032B">
              <w:rPr>
                <w:rFonts w:cs="Tahoma"/>
                <w:b/>
                <w:bCs/>
                <w:color w:val="000000" w:themeColor="text1"/>
                <w:sz w:val="20"/>
                <w:szCs w:val="20"/>
              </w:rPr>
              <w:t>Gmina Świekatowo</w:t>
            </w:r>
          </w:p>
        </w:tc>
        <w:tc>
          <w:tcPr>
            <w:tcW w:w="535" w:type="dxa"/>
            <w:shd w:val="clear" w:color="auto" w:fill="FFFF99"/>
            <w:textDirection w:val="btLr"/>
            <w:vAlign w:val="center"/>
          </w:tcPr>
          <w:p w14:paraId="223D212B" w14:textId="77777777" w:rsidR="00E63CE8" w:rsidRPr="0013032B" w:rsidRDefault="00E63CE8" w:rsidP="00240AA2">
            <w:pPr>
              <w:keepNext/>
              <w:spacing w:before="60" w:after="40" w:line="288" w:lineRule="auto"/>
              <w:ind w:left="113" w:right="113" w:firstLine="0"/>
              <w:jc w:val="center"/>
              <w:rPr>
                <w:rFonts w:cs="Tahoma"/>
                <w:b/>
                <w:color w:val="000000" w:themeColor="text1"/>
                <w:sz w:val="20"/>
                <w:szCs w:val="20"/>
              </w:rPr>
            </w:pPr>
            <w:r w:rsidRPr="0013032B">
              <w:rPr>
                <w:rFonts w:cs="Tahoma"/>
                <w:b/>
                <w:bCs/>
                <w:color w:val="000000" w:themeColor="text1"/>
                <w:sz w:val="20"/>
                <w:szCs w:val="20"/>
              </w:rPr>
              <w:t>Gmina Warlubie</w:t>
            </w:r>
          </w:p>
        </w:tc>
        <w:tc>
          <w:tcPr>
            <w:tcW w:w="921" w:type="dxa"/>
            <w:shd w:val="clear" w:color="auto" w:fill="FFFF99"/>
            <w:noWrap/>
            <w:vAlign w:val="center"/>
          </w:tcPr>
          <w:p w14:paraId="1E2E416B" w14:textId="77777777" w:rsidR="00E63CE8" w:rsidRPr="0013032B" w:rsidRDefault="00E63CE8" w:rsidP="00240AA2">
            <w:pPr>
              <w:keepNext/>
              <w:spacing w:before="60" w:after="40" w:line="288" w:lineRule="auto"/>
              <w:ind w:firstLine="0"/>
              <w:jc w:val="center"/>
              <w:rPr>
                <w:rFonts w:cs="Tahoma"/>
                <w:b/>
                <w:color w:val="000000" w:themeColor="text1"/>
                <w:sz w:val="20"/>
                <w:szCs w:val="20"/>
              </w:rPr>
            </w:pPr>
            <w:r w:rsidRPr="0013032B">
              <w:rPr>
                <w:rFonts w:cs="Tahoma"/>
                <w:b/>
                <w:bCs/>
                <w:color w:val="000000" w:themeColor="text1"/>
                <w:sz w:val="20"/>
                <w:szCs w:val="20"/>
              </w:rPr>
              <w:t>Razem</w:t>
            </w:r>
          </w:p>
        </w:tc>
      </w:tr>
      <w:tr w:rsidR="002A08C0" w:rsidRPr="0013032B" w14:paraId="19C31F32" w14:textId="77777777" w:rsidTr="009C2F28">
        <w:trPr>
          <w:cantSplit/>
          <w:jc w:val="center"/>
        </w:trPr>
        <w:tc>
          <w:tcPr>
            <w:tcW w:w="1877" w:type="dxa"/>
            <w:tcBorders>
              <w:bottom w:val="dotted" w:sz="4" w:space="0" w:color="auto"/>
            </w:tcBorders>
            <w:shd w:val="clear" w:color="auto" w:fill="auto"/>
            <w:noWrap/>
            <w:vAlign w:val="center"/>
            <w:hideMark/>
          </w:tcPr>
          <w:p w14:paraId="13D9ADCE" w14:textId="77777777" w:rsidR="00A20B7A" w:rsidRPr="0013032B" w:rsidRDefault="00A20B7A" w:rsidP="00240AA2">
            <w:pPr>
              <w:keepNext/>
              <w:spacing w:before="60" w:after="40" w:line="288" w:lineRule="auto"/>
              <w:ind w:firstLine="0"/>
              <w:jc w:val="left"/>
              <w:rPr>
                <w:rFonts w:cs="Tahoma"/>
                <w:color w:val="000000" w:themeColor="text1"/>
                <w:sz w:val="20"/>
                <w:szCs w:val="20"/>
              </w:rPr>
            </w:pPr>
            <w:r w:rsidRPr="0013032B">
              <w:rPr>
                <w:rFonts w:cs="Tahoma"/>
                <w:color w:val="000000" w:themeColor="text1"/>
                <w:sz w:val="20"/>
                <w:szCs w:val="20"/>
              </w:rPr>
              <w:t>Przedszkol</w:t>
            </w:r>
            <w:r w:rsidR="00E85ADD" w:rsidRPr="0013032B">
              <w:rPr>
                <w:rFonts w:cs="Tahoma"/>
                <w:color w:val="000000" w:themeColor="text1"/>
                <w:sz w:val="20"/>
                <w:szCs w:val="20"/>
              </w:rPr>
              <w:t>e</w:t>
            </w:r>
          </w:p>
        </w:tc>
        <w:tc>
          <w:tcPr>
            <w:tcW w:w="725" w:type="dxa"/>
            <w:tcBorders>
              <w:bottom w:val="dotted" w:sz="4" w:space="0" w:color="auto"/>
            </w:tcBorders>
            <w:vAlign w:val="center"/>
          </w:tcPr>
          <w:p w14:paraId="20ED62EC" w14:textId="65C3DB0C"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14</w:t>
            </w:r>
          </w:p>
        </w:tc>
        <w:tc>
          <w:tcPr>
            <w:tcW w:w="726" w:type="dxa"/>
            <w:tcBorders>
              <w:bottom w:val="dotted" w:sz="4" w:space="0" w:color="auto"/>
            </w:tcBorders>
            <w:vAlign w:val="center"/>
          </w:tcPr>
          <w:p w14:paraId="4DF8BC38" w14:textId="7EEAD4C4" w:rsidR="00A20B7A" w:rsidRPr="0013032B" w:rsidRDefault="005C45EB"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1</w:t>
            </w:r>
          </w:p>
        </w:tc>
        <w:tc>
          <w:tcPr>
            <w:tcW w:w="535" w:type="dxa"/>
            <w:tcBorders>
              <w:bottom w:val="dotted" w:sz="4" w:space="0" w:color="auto"/>
            </w:tcBorders>
            <w:vAlign w:val="center"/>
          </w:tcPr>
          <w:p w14:paraId="5A598AEE" w14:textId="25AC490C" w:rsidR="00A20B7A" w:rsidRPr="0013032B" w:rsidRDefault="005C45EB"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2</w:t>
            </w:r>
          </w:p>
        </w:tc>
        <w:tc>
          <w:tcPr>
            <w:tcW w:w="535" w:type="dxa"/>
            <w:tcBorders>
              <w:bottom w:val="dotted" w:sz="4" w:space="0" w:color="auto"/>
            </w:tcBorders>
            <w:vAlign w:val="center"/>
          </w:tcPr>
          <w:p w14:paraId="3833BD74" w14:textId="1820A3D9" w:rsidR="00A20B7A" w:rsidRPr="0013032B" w:rsidRDefault="005C45EB"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1</w:t>
            </w:r>
          </w:p>
        </w:tc>
        <w:tc>
          <w:tcPr>
            <w:tcW w:w="535" w:type="dxa"/>
            <w:tcBorders>
              <w:bottom w:val="dotted" w:sz="4" w:space="0" w:color="auto"/>
            </w:tcBorders>
            <w:vAlign w:val="center"/>
          </w:tcPr>
          <w:p w14:paraId="33F7E1AF" w14:textId="77777777" w:rsidR="00A20B7A" w:rsidRPr="0013032B" w:rsidRDefault="00A20B7A"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1</w:t>
            </w:r>
          </w:p>
        </w:tc>
        <w:tc>
          <w:tcPr>
            <w:tcW w:w="535" w:type="dxa"/>
            <w:tcBorders>
              <w:bottom w:val="dotted" w:sz="4" w:space="0" w:color="auto"/>
            </w:tcBorders>
            <w:vAlign w:val="center"/>
          </w:tcPr>
          <w:p w14:paraId="4799C88C" w14:textId="77777777" w:rsidR="00A20B7A" w:rsidRPr="0013032B" w:rsidRDefault="00A20B7A"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1</w:t>
            </w:r>
          </w:p>
        </w:tc>
        <w:tc>
          <w:tcPr>
            <w:tcW w:w="535" w:type="dxa"/>
            <w:tcBorders>
              <w:bottom w:val="dotted" w:sz="4" w:space="0" w:color="auto"/>
            </w:tcBorders>
            <w:vAlign w:val="center"/>
          </w:tcPr>
          <w:p w14:paraId="71AF71C2" w14:textId="762E4B89"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bottom w:val="dotted" w:sz="4" w:space="0" w:color="auto"/>
            </w:tcBorders>
            <w:vAlign w:val="center"/>
          </w:tcPr>
          <w:p w14:paraId="72AC0394" w14:textId="08919921"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1</w:t>
            </w:r>
          </w:p>
        </w:tc>
        <w:tc>
          <w:tcPr>
            <w:tcW w:w="535" w:type="dxa"/>
            <w:tcBorders>
              <w:bottom w:val="dotted" w:sz="4" w:space="0" w:color="auto"/>
            </w:tcBorders>
            <w:vAlign w:val="center"/>
          </w:tcPr>
          <w:p w14:paraId="4C123861" w14:textId="3F9660FA"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2</w:t>
            </w:r>
          </w:p>
        </w:tc>
        <w:tc>
          <w:tcPr>
            <w:tcW w:w="535" w:type="dxa"/>
            <w:tcBorders>
              <w:bottom w:val="dotted" w:sz="4" w:space="0" w:color="auto"/>
            </w:tcBorders>
            <w:vAlign w:val="center"/>
          </w:tcPr>
          <w:p w14:paraId="7209C591" w14:textId="5D0DF108"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bottom w:val="dotted" w:sz="4" w:space="0" w:color="auto"/>
            </w:tcBorders>
            <w:shd w:val="clear" w:color="auto" w:fill="auto"/>
            <w:noWrap/>
            <w:vAlign w:val="center"/>
          </w:tcPr>
          <w:p w14:paraId="7BED2DD4" w14:textId="3E0D9F47"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1</w:t>
            </w:r>
          </w:p>
        </w:tc>
        <w:tc>
          <w:tcPr>
            <w:tcW w:w="921" w:type="dxa"/>
            <w:tcBorders>
              <w:bottom w:val="dotted" w:sz="4" w:space="0" w:color="auto"/>
            </w:tcBorders>
            <w:shd w:val="clear" w:color="auto" w:fill="auto"/>
            <w:noWrap/>
            <w:vAlign w:val="center"/>
          </w:tcPr>
          <w:p w14:paraId="55041C6B" w14:textId="35B234CB" w:rsidR="00A20B7A" w:rsidRPr="0013032B" w:rsidRDefault="00A20B7A"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2</w:t>
            </w:r>
            <w:r w:rsidR="00184046" w:rsidRPr="0013032B">
              <w:rPr>
                <w:rFonts w:cs="Tahoma"/>
                <w:b/>
                <w:color w:val="000000" w:themeColor="text1"/>
                <w:sz w:val="20"/>
                <w:szCs w:val="20"/>
              </w:rPr>
              <w:t>4</w:t>
            </w:r>
          </w:p>
        </w:tc>
      </w:tr>
      <w:tr w:rsidR="002A08C0" w:rsidRPr="0013032B" w14:paraId="211A0D1E" w14:textId="77777777" w:rsidTr="009C2F28">
        <w:trPr>
          <w:cantSplit/>
          <w:jc w:val="center"/>
        </w:trPr>
        <w:tc>
          <w:tcPr>
            <w:tcW w:w="1877" w:type="dxa"/>
            <w:tcBorders>
              <w:top w:val="single" w:sz="4" w:space="0" w:color="auto"/>
              <w:bottom w:val="single" w:sz="6" w:space="0" w:color="auto"/>
            </w:tcBorders>
            <w:shd w:val="clear" w:color="auto" w:fill="99CCFF"/>
            <w:noWrap/>
            <w:vAlign w:val="center"/>
            <w:hideMark/>
          </w:tcPr>
          <w:p w14:paraId="675CA175" w14:textId="77777777" w:rsidR="00A20B7A" w:rsidRPr="0013032B" w:rsidRDefault="00A20B7A" w:rsidP="00240AA2">
            <w:pPr>
              <w:keepNext/>
              <w:spacing w:before="60" w:after="40" w:line="288" w:lineRule="auto"/>
              <w:ind w:firstLine="0"/>
              <w:jc w:val="left"/>
              <w:rPr>
                <w:rFonts w:cs="Tahoma"/>
                <w:b/>
                <w:color w:val="000000" w:themeColor="text1"/>
                <w:sz w:val="20"/>
                <w:szCs w:val="20"/>
              </w:rPr>
            </w:pPr>
            <w:r w:rsidRPr="0013032B">
              <w:rPr>
                <w:rFonts w:cs="Tahoma"/>
                <w:b/>
                <w:color w:val="000000" w:themeColor="text1"/>
                <w:sz w:val="20"/>
                <w:szCs w:val="20"/>
              </w:rPr>
              <w:t>Razem</w:t>
            </w:r>
            <w:r w:rsidRPr="0013032B">
              <w:rPr>
                <w:rFonts w:cs="Tahoma"/>
                <w:b/>
                <w:color w:val="000000" w:themeColor="text1"/>
                <w:sz w:val="20"/>
                <w:szCs w:val="20"/>
              </w:rPr>
              <w:br/>
              <w:t>przedszkolaków</w:t>
            </w:r>
          </w:p>
        </w:tc>
        <w:tc>
          <w:tcPr>
            <w:tcW w:w="725" w:type="dxa"/>
            <w:tcBorders>
              <w:top w:val="single" w:sz="4" w:space="0" w:color="auto"/>
              <w:bottom w:val="single" w:sz="6" w:space="0" w:color="auto"/>
            </w:tcBorders>
            <w:shd w:val="clear" w:color="auto" w:fill="99CCFF"/>
            <w:vAlign w:val="center"/>
          </w:tcPr>
          <w:p w14:paraId="67AAFB97" w14:textId="0B9068B5" w:rsidR="00A20B7A" w:rsidRPr="0013032B" w:rsidRDefault="00184046"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1 161</w:t>
            </w:r>
          </w:p>
        </w:tc>
        <w:tc>
          <w:tcPr>
            <w:tcW w:w="726" w:type="dxa"/>
            <w:tcBorders>
              <w:top w:val="single" w:sz="4" w:space="0" w:color="auto"/>
              <w:bottom w:val="single" w:sz="6" w:space="0" w:color="auto"/>
            </w:tcBorders>
            <w:shd w:val="clear" w:color="auto" w:fill="99CCFF"/>
            <w:vAlign w:val="center"/>
          </w:tcPr>
          <w:p w14:paraId="2582B3E3" w14:textId="4DCB3E26" w:rsidR="00A20B7A" w:rsidRPr="0013032B" w:rsidRDefault="005C45EB"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229</w:t>
            </w:r>
          </w:p>
        </w:tc>
        <w:tc>
          <w:tcPr>
            <w:tcW w:w="535" w:type="dxa"/>
            <w:tcBorders>
              <w:top w:val="single" w:sz="4" w:space="0" w:color="auto"/>
              <w:bottom w:val="single" w:sz="6" w:space="0" w:color="auto"/>
            </w:tcBorders>
            <w:shd w:val="clear" w:color="auto" w:fill="99CCFF"/>
            <w:vAlign w:val="center"/>
          </w:tcPr>
          <w:p w14:paraId="223BD1C0" w14:textId="097CAECA" w:rsidR="00A20B7A" w:rsidRPr="0013032B" w:rsidRDefault="00A20B7A"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1</w:t>
            </w:r>
            <w:r w:rsidR="005C45EB" w:rsidRPr="0013032B">
              <w:rPr>
                <w:rFonts w:cs="Tahoma"/>
                <w:b/>
                <w:color w:val="000000" w:themeColor="text1"/>
                <w:sz w:val="20"/>
                <w:szCs w:val="20"/>
              </w:rPr>
              <w:t>32</w:t>
            </w:r>
          </w:p>
        </w:tc>
        <w:tc>
          <w:tcPr>
            <w:tcW w:w="535" w:type="dxa"/>
            <w:tcBorders>
              <w:top w:val="single" w:sz="4" w:space="0" w:color="auto"/>
              <w:bottom w:val="single" w:sz="6" w:space="0" w:color="auto"/>
            </w:tcBorders>
            <w:shd w:val="clear" w:color="auto" w:fill="99CCFF"/>
            <w:vAlign w:val="center"/>
          </w:tcPr>
          <w:p w14:paraId="6BEA74C2" w14:textId="4DA873AA" w:rsidR="00A20B7A" w:rsidRPr="0013032B" w:rsidRDefault="00A20B7A"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1</w:t>
            </w:r>
            <w:r w:rsidR="005C45EB" w:rsidRPr="0013032B">
              <w:rPr>
                <w:rFonts w:cs="Tahoma"/>
                <w:b/>
                <w:color w:val="000000" w:themeColor="text1"/>
                <w:sz w:val="20"/>
                <w:szCs w:val="20"/>
              </w:rPr>
              <w:t>69</w:t>
            </w:r>
          </w:p>
        </w:tc>
        <w:tc>
          <w:tcPr>
            <w:tcW w:w="535" w:type="dxa"/>
            <w:tcBorders>
              <w:top w:val="single" w:sz="4" w:space="0" w:color="auto"/>
              <w:bottom w:val="single" w:sz="6" w:space="0" w:color="auto"/>
            </w:tcBorders>
            <w:shd w:val="clear" w:color="auto" w:fill="99CCFF"/>
            <w:vAlign w:val="center"/>
          </w:tcPr>
          <w:p w14:paraId="1C8E37A8" w14:textId="2DF0FD68" w:rsidR="00A20B7A" w:rsidRPr="0013032B" w:rsidRDefault="005C45EB"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94</w:t>
            </w:r>
          </w:p>
        </w:tc>
        <w:tc>
          <w:tcPr>
            <w:tcW w:w="535" w:type="dxa"/>
            <w:tcBorders>
              <w:top w:val="single" w:sz="4" w:space="0" w:color="auto"/>
              <w:bottom w:val="single" w:sz="6" w:space="0" w:color="auto"/>
            </w:tcBorders>
            <w:shd w:val="clear" w:color="auto" w:fill="99CCFF"/>
            <w:vAlign w:val="center"/>
          </w:tcPr>
          <w:p w14:paraId="16F9E134" w14:textId="17144013" w:rsidR="00A20B7A" w:rsidRPr="0013032B" w:rsidRDefault="005C45EB"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23</w:t>
            </w:r>
          </w:p>
        </w:tc>
        <w:tc>
          <w:tcPr>
            <w:tcW w:w="535" w:type="dxa"/>
            <w:tcBorders>
              <w:top w:val="single" w:sz="4" w:space="0" w:color="auto"/>
              <w:bottom w:val="single" w:sz="6" w:space="0" w:color="auto"/>
            </w:tcBorders>
            <w:shd w:val="clear" w:color="auto" w:fill="99CCFF"/>
            <w:vAlign w:val="center"/>
          </w:tcPr>
          <w:p w14:paraId="0B415213" w14:textId="6914C672" w:rsidR="00A20B7A" w:rsidRPr="0013032B" w:rsidRDefault="00184046"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w:t>
            </w:r>
          </w:p>
        </w:tc>
        <w:tc>
          <w:tcPr>
            <w:tcW w:w="535" w:type="dxa"/>
            <w:tcBorders>
              <w:top w:val="single" w:sz="4" w:space="0" w:color="auto"/>
              <w:bottom w:val="single" w:sz="6" w:space="0" w:color="auto"/>
            </w:tcBorders>
            <w:shd w:val="clear" w:color="auto" w:fill="99CCFF"/>
            <w:vAlign w:val="center"/>
          </w:tcPr>
          <w:p w14:paraId="63F64FA2" w14:textId="082CF3EC" w:rsidR="00A20B7A" w:rsidRPr="0013032B" w:rsidRDefault="00184046"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77</w:t>
            </w:r>
          </w:p>
        </w:tc>
        <w:tc>
          <w:tcPr>
            <w:tcW w:w="535" w:type="dxa"/>
            <w:tcBorders>
              <w:top w:val="single" w:sz="4" w:space="0" w:color="auto"/>
              <w:bottom w:val="single" w:sz="6" w:space="0" w:color="auto"/>
            </w:tcBorders>
            <w:shd w:val="clear" w:color="auto" w:fill="99CCFF"/>
            <w:vAlign w:val="center"/>
          </w:tcPr>
          <w:p w14:paraId="7B59E48C" w14:textId="4769CC61" w:rsidR="00A20B7A" w:rsidRPr="0013032B" w:rsidRDefault="00184046"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219</w:t>
            </w:r>
          </w:p>
        </w:tc>
        <w:tc>
          <w:tcPr>
            <w:tcW w:w="535" w:type="dxa"/>
            <w:tcBorders>
              <w:top w:val="single" w:sz="4" w:space="0" w:color="auto"/>
              <w:bottom w:val="single" w:sz="6" w:space="0" w:color="auto"/>
            </w:tcBorders>
            <w:shd w:val="clear" w:color="auto" w:fill="99CCFF"/>
            <w:vAlign w:val="center"/>
          </w:tcPr>
          <w:p w14:paraId="42A1C1E0" w14:textId="7AE4B624" w:rsidR="00A20B7A" w:rsidRPr="0013032B" w:rsidRDefault="00184046"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w:t>
            </w:r>
          </w:p>
        </w:tc>
        <w:tc>
          <w:tcPr>
            <w:tcW w:w="535" w:type="dxa"/>
            <w:tcBorders>
              <w:top w:val="single" w:sz="4" w:space="0" w:color="auto"/>
              <w:bottom w:val="single" w:sz="6" w:space="0" w:color="auto"/>
            </w:tcBorders>
            <w:shd w:val="clear" w:color="auto" w:fill="99CCFF"/>
            <w:noWrap/>
            <w:vAlign w:val="center"/>
          </w:tcPr>
          <w:p w14:paraId="52978152" w14:textId="54FD534B" w:rsidR="00A20B7A" w:rsidRPr="0013032B" w:rsidRDefault="00184046"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10</w:t>
            </w:r>
          </w:p>
        </w:tc>
        <w:tc>
          <w:tcPr>
            <w:tcW w:w="921" w:type="dxa"/>
            <w:tcBorders>
              <w:top w:val="single" w:sz="4" w:space="0" w:color="auto"/>
              <w:bottom w:val="single" w:sz="6" w:space="0" w:color="auto"/>
            </w:tcBorders>
            <w:shd w:val="clear" w:color="auto" w:fill="99CCFF"/>
            <w:noWrap/>
            <w:vAlign w:val="center"/>
          </w:tcPr>
          <w:p w14:paraId="1949038E" w14:textId="13675605" w:rsidR="00A20B7A" w:rsidRPr="0013032B" w:rsidRDefault="00184046"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2 114</w:t>
            </w:r>
          </w:p>
        </w:tc>
      </w:tr>
      <w:tr w:rsidR="0013032B" w:rsidRPr="0013032B" w14:paraId="773FF6A3" w14:textId="77777777" w:rsidTr="009C2F28">
        <w:trPr>
          <w:cantSplit/>
          <w:jc w:val="center"/>
        </w:trPr>
        <w:tc>
          <w:tcPr>
            <w:tcW w:w="1877" w:type="dxa"/>
            <w:tcBorders>
              <w:bottom w:val="nil"/>
            </w:tcBorders>
            <w:shd w:val="clear" w:color="auto" w:fill="auto"/>
            <w:noWrap/>
            <w:vAlign w:val="center"/>
            <w:hideMark/>
          </w:tcPr>
          <w:p w14:paraId="7F760A04" w14:textId="77777777" w:rsidR="00A20B7A" w:rsidRPr="0013032B" w:rsidRDefault="00A20B7A" w:rsidP="00240AA2">
            <w:pPr>
              <w:keepNext/>
              <w:spacing w:before="60" w:after="40" w:line="288" w:lineRule="auto"/>
              <w:ind w:firstLine="0"/>
              <w:jc w:val="left"/>
              <w:rPr>
                <w:rFonts w:cs="Tahoma"/>
                <w:color w:val="000000" w:themeColor="text1"/>
                <w:sz w:val="20"/>
                <w:szCs w:val="20"/>
              </w:rPr>
            </w:pPr>
            <w:r w:rsidRPr="0013032B">
              <w:rPr>
                <w:rFonts w:cs="Tahoma"/>
                <w:color w:val="000000" w:themeColor="text1"/>
                <w:sz w:val="20"/>
                <w:szCs w:val="20"/>
              </w:rPr>
              <w:t>Szkoła podstawowa</w:t>
            </w:r>
          </w:p>
        </w:tc>
        <w:tc>
          <w:tcPr>
            <w:tcW w:w="725" w:type="dxa"/>
            <w:tcBorders>
              <w:bottom w:val="nil"/>
            </w:tcBorders>
            <w:vAlign w:val="center"/>
          </w:tcPr>
          <w:p w14:paraId="6E6B3EA6" w14:textId="77777777" w:rsidR="00A20B7A" w:rsidRPr="0013032B" w:rsidRDefault="00A20B7A" w:rsidP="00240AA2">
            <w:pPr>
              <w:keepNext/>
              <w:spacing w:before="60" w:after="40" w:line="288" w:lineRule="auto"/>
              <w:ind w:firstLine="0"/>
              <w:jc w:val="right"/>
              <w:rPr>
                <w:rFonts w:cs="Tahoma"/>
                <w:color w:val="000000" w:themeColor="text1"/>
                <w:sz w:val="20"/>
                <w:szCs w:val="20"/>
              </w:rPr>
            </w:pPr>
          </w:p>
        </w:tc>
        <w:tc>
          <w:tcPr>
            <w:tcW w:w="726" w:type="dxa"/>
            <w:tcBorders>
              <w:bottom w:val="nil"/>
            </w:tcBorders>
            <w:vAlign w:val="center"/>
          </w:tcPr>
          <w:p w14:paraId="234F689B" w14:textId="77777777" w:rsidR="00A20B7A" w:rsidRPr="0013032B" w:rsidRDefault="00A20B7A" w:rsidP="00240AA2">
            <w:pPr>
              <w:keepNext/>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386CD75A" w14:textId="77777777" w:rsidR="00A20B7A" w:rsidRPr="0013032B" w:rsidRDefault="00A20B7A" w:rsidP="00240AA2">
            <w:pPr>
              <w:keepNext/>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428E77C1" w14:textId="77777777" w:rsidR="00A20B7A" w:rsidRPr="0013032B" w:rsidRDefault="00A20B7A" w:rsidP="00240AA2">
            <w:pPr>
              <w:keepNext/>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6E94FBB4" w14:textId="77777777" w:rsidR="00A20B7A" w:rsidRPr="0013032B" w:rsidRDefault="00A20B7A" w:rsidP="00240AA2">
            <w:pPr>
              <w:keepNext/>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64892B5D" w14:textId="77777777" w:rsidR="00A20B7A" w:rsidRPr="0013032B" w:rsidRDefault="00A20B7A" w:rsidP="00240AA2">
            <w:pPr>
              <w:keepNext/>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7D517C1A" w14:textId="77777777" w:rsidR="00A20B7A" w:rsidRPr="0013032B" w:rsidRDefault="00A20B7A" w:rsidP="00240AA2">
            <w:pPr>
              <w:keepNext/>
              <w:spacing w:before="60" w:after="40" w:line="288" w:lineRule="auto"/>
              <w:ind w:firstLine="0"/>
              <w:jc w:val="right"/>
              <w:rPr>
                <w:rFonts w:cs="Tahoma"/>
                <w:color w:val="000000" w:themeColor="text1"/>
                <w:sz w:val="20"/>
                <w:szCs w:val="20"/>
              </w:rPr>
            </w:pPr>
          </w:p>
        </w:tc>
        <w:tc>
          <w:tcPr>
            <w:tcW w:w="535" w:type="dxa"/>
            <w:tcBorders>
              <w:bottom w:val="nil"/>
            </w:tcBorders>
          </w:tcPr>
          <w:p w14:paraId="3A12F22C" w14:textId="77777777" w:rsidR="00A20B7A" w:rsidRPr="0013032B" w:rsidRDefault="00A20B7A" w:rsidP="00240AA2">
            <w:pPr>
              <w:keepNext/>
              <w:spacing w:before="60" w:after="40" w:line="288" w:lineRule="auto"/>
              <w:ind w:firstLine="0"/>
              <w:jc w:val="right"/>
              <w:rPr>
                <w:rFonts w:cs="Tahoma"/>
                <w:color w:val="000000" w:themeColor="text1"/>
                <w:sz w:val="20"/>
                <w:szCs w:val="20"/>
              </w:rPr>
            </w:pPr>
          </w:p>
        </w:tc>
        <w:tc>
          <w:tcPr>
            <w:tcW w:w="535" w:type="dxa"/>
            <w:tcBorders>
              <w:bottom w:val="nil"/>
            </w:tcBorders>
          </w:tcPr>
          <w:p w14:paraId="03E15E3A" w14:textId="77777777" w:rsidR="00A20B7A" w:rsidRPr="0013032B" w:rsidRDefault="00A20B7A" w:rsidP="00240AA2">
            <w:pPr>
              <w:keepNext/>
              <w:spacing w:before="60" w:after="40" w:line="288" w:lineRule="auto"/>
              <w:ind w:firstLine="0"/>
              <w:jc w:val="right"/>
              <w:rPr>
                <w:rFonts w:cs="Tahoma"/>
                <w:color w:val="000000" w:themeColor="text1"/>
                <w:sz w:val="20"/>
                <w:szCs w:val="20"/>
              </w:rPr>
            </w:pPr>
          </w:p>
        </w:tc>
        <w:tc>
          <w:tcPr>
            <w:tcW w:w="535" w:type="dxa"/>
            <w:tcBorders>
              <w:bottom w:val="nil"/>
            </w:tcBorders>
          </w:tcPr>
          <w:p w14:paraId="77E87B2F" w14:textId="77777777" w:rsidR="00A20B7A" w:rsidRPr="0013032B" w:rsidRDefault="00A20B7A" w:rsidP="00240AA2">
            <w:pPr>
              <w:keepNext/>
              <w:spacing w:before="60" w:after="40" w:line="288" w:lineRule="auto"/>
              <w:ind w:firstLine="0"/>
              <w:jc w:val="right"/>
              <w:rPr>
                <w:rFonts w:cs="Tahoma"/>
                <w:color w:val="000000" w:themeColor="text1"/>
                <w:sz w:val="20"/>
                <w:szCs w:val="20"/>
              </w:rPr>
            </w:pPr>
          </w:p>
        </w:tc>
        <w:tc>
          <w:tcPr>
            <w:tcW w:w="535" w:type="dxa"/>
            <w:tcBorders>
              <w:bottom w:val="nil"/>
            </w:tcBorders>
            <w:shd w:val="clear" w:color="auto" w:fill="auto"/>
            <w:noWrap/>
            <w:vAlign w:val="center"/>
          </w:tcPr>
          <w:p w14:paraId="2CCAA90B" w14:textId="77777777" w:rsidR="00A20B7A" w:rsidRPr="0013032B" w:rsidRDefault="00A20B7A" w:rsidP="00240AA2">
            <w:pPr>
              <w:keepNext/>
              <w:spacing w:before="60" w:after="40" w:line="288" w:lineRule="auto"/>
              <w:ind w:firstLine="0"/>
              <w:jc w:val="right"/>
              <w:rPr>
                <w:rFonts w:cs="Tahoma"/>
                <w:color w:val="000000" w:themeColor="text1"/>
                <w:sz w:val="20"/>
                <w:szCs w:val="20"/>
              </w:rPr>
            </w:pPr>
          </w:p>
        </w:tc>
        <w:tc>
          <w:tcPr>
            <w:tcW w:w="921" w:type="dxa"/>
            <w:tcBorders>
              <w:bottom w:val="nil"/>
            </w:tcBorders>
            <w:shd w:val="clear" w:color="auto" w:fill="auto"/>
            <w:noWrap/>
            <w:vAlign w:val="center"/>
          </w:tcPr>
          <w:p w14:paraId="75C3E548" w14:textId="77777777" w:rsidR="00A20B7A" w:rsidRPr="0013032B" w:rsidRDefault="00A20B7A" w:rsidP="00240AA2">
            <w:pPr>
              <w:keepNext/>
              <w:spacing w:before="60" w:after="40" w:line="288" w:lineRule="auto"/>
              <w:ind w:firstLine="0"/>
              <w:jc w:val="right"/>
              <w:rPr>
                <w:rFonts w:cs="Tahoma"/>
                <w:b/>
                <w:color w:val="000000" w:themeColor="text1"/>
                <w:sz w:val="20"/>
                <w:szCs w:val="20"/>
              </w:rPr>
            </w:pPr>
          </w:p>
        </w:tc>
      </w:tr>
      <w:tr w:rsidR="0013032B" w:rsidRPr="0013032B" w14:paraId="16DF28AD" w14:textId="77777777" w:rsidTr="009C2F28">
        <w:trPr>
          <w:cantSplit/>
          <w:jc w:val="center"/>
        </w:trPr>
        <w:tc>
          <w:tcPr>
            <w:tcW w:w="1877" w:type="dxa"/>
            <w:tcBorders>
              <w:top w:val="nil"/>
              <w:left w:val="single" w:sz="4" w:space="0" w:color="auto"/>
              <w:bottom w:val="dotted" w:sz="4" w:space="0" w:color="auto"/>
              <w:right w:val="single" w:sz="4" w:space="0" w:color="auto"/>
            </w:tcBorders>
            <w:shd w:val="clear" w:color="auto" w:fill="auto"/>
            <w:noWrap/>
            <w:vAlign w:val="center"/>
            <w:hideMark/>
          </w:tcPr>
          <w:p w14:paraId="6BE5B23D" w14:textId="77777777" w:rsidR="00A20B7A" w:rsidRPr="0013032B" w:rsidRDefault="00A20B7A" w:rsidP="0013113B">
            <w:pPr>
              <w:pStyle w:val="Akapitzlist"/>
              <w:keepNext/>
              <w:numPr>
                <w:ilvl w:val="0"/>
                <w:numId w:val="54"/>
              </w:numPr>
              <w:spacing w:before="60" w:after="40" w:line="288" w:lineRule="auto"/>
              <w:ind w:left="284" w:hanging="284"/>
              <w:rPr>
                <w:rFonts w:ascii="Tahoma" w:hAnsi="Tahoma" w:cs="Tahoma"/>
                <w:color w:val="000000" w:themeColor="text1"/>
                <w:sz w:val="20"/>
                <w:szCs w:val="20"/>
              </w:rPr>
            </w:pPr>
            <w:r w:rsidRPr="0013032B">
              <w:rPr>
                <w:rFonts w:ascii="Tahoma" w:hAnsi="Tahoma" w:cs="Tahoma"/>
                <w:color w:val="000000" w:themeColor="text1"/>
                <w:sz w:val="20"/>
                <w:szCs w:val="20"/>
              </w:rPr>
              <w:t>liczba jednostek</w:t>
            </w:r>
          </w:p>
        </w:tc>
        <w:tc>
          <w:tcPr>
            <w:tcW w:w="725" w:type="dxa"/>
            <w:tcBorders>
              <w:top w:val="nil"/>
              <w:left w:val="single" w:sz="4" w:space="0" w:color="auto"/>
              <w:bottom w:val="dotted" w:sz="4" w:space="0" w:color="auto"/>
              <w:right w:val="single" w:sz="4" w:space="0" w:color="auto"/>
            </w:tcBorders>
            <w:vAlign w:val="center"/>
          </w:tcPr>
          <w:p w14:paraId="65F3C512" w14:textId="3A5E35F1"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13</w:t>
            </w:r>
          </w:p>
        </w:tc>
        <w:tc>
          <w:tcPr>
            <w:tcW w:w="726" w:type="dxa"/>
            <w:tcBorders>
              <w:top w:val="nil"/>
              <w:left w:val="single" w:sz="4" w:space="0" w:color="auto"/>
              <w:bottom w:val="dotted" w:sz="4" w:space="0" w:color="auto"/>
              <w:right w:val="single" w:sz="4" w:space="0" w:color="auto"/>
            </w:tcBorders>
            <w:vAlign w:val="center"/>
          </w:tcPr>
          <w:p w14:paraId="53DC2791" w14:textId="6B86F399"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4</w:t>
            </w:r>
          </w:p>
        </w:tc>
        <w:tc>
          <w:tcPr>
            <w:tcW w:w="535" w:type="dxa"/>
            <w:tcBorders>
              <w:top w:val="nil"/>
              <w:left w:val="single" w:sz="4" w:space="0" w:color="auto"/>
              <w:bottom w:val="dotted" w:sz="4" w:space="0" w:color="auto"/>
              <w:right w:val="single" w:sz="4" w:space="0" w:color="auto"/>
            </w:tcBorders>
            <w:vAlign w:val="center"/>
          </w:tcPr>
          <w:p w14:paraId="3FE6D252" w14:textId="0869FA8A"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3</w:t>
            </w:r>
          </w:p>
        </w:tc>
        <w:tc>
          <w:tcPr>
            <w:tcW w:w="535" w:type="dxa"/>
            <w:tcBorders>
              <w:top w:val="nil"/>
              <w:left w:val="single" w:sz="4" w:space="0" w:color="auto"/>
              <w:bottom w:val="dotted" w:sz="4" w:space="0" w:color="auto"/>
              <w:right w:val="single" w:sz="4" w:space="0" w:color="auto"/>
            </w:tcBorders>
            <w:vAlign w:val="center"/>
          </w:tcPr>
          <w:p w14:paraId="151F7C2B" w14:textId="05219720"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3</w:t>
            </w:r>
          </w:p>
        </w:tc>
        <w:tc>
          <w:tcPr>
            <w:tcW w:w="535" w:type="dxa"/>
            <w:tcBorders>
              <w:top w:val="nil"/>
              <w:left w:val="single" w:sz="4" w:space="0" w:color="auto"/>
              <w:bottom w:val="dotted" w:sz="4" w:space="0" w:color="auto"/>
              <w:right w:val="single" w:sz="4" w:space="0" w:color="auto"/>
            </w:tcBorders>
            <w:vAlign w:val="center"/>
          </w:tcPr>
          <w:p w14:paraId="73EB3211" w14:textId="14C035D1"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3</w:t>
            </w:r>
          </w:p>
        </w:tc>
        <w:tc>
          <w:tcPr>
            <w:tcW w:w="535" w:type="dxa"/>
            <w:tcBorders>
              <w:top w:val="nil"/>
              <w:left w:val="single" w:sz="4" w:space="0" w:color="auto"/>
              <w:bottom w:val="dotted" w:sz="4" w:space="0" w:color="auto"/>
              <w:right w:val="single" w:sz="4" w:space="0" w:color="auto"/>
            </w:tcBorders>
            <w:vAlign w:val="center"/>
          </w:tcPr>
          <w:p w14:paraId="20ECBC13" w14:textId="22E53F0D"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3</w:t>
            </w:r>
          </w:p>
        </w:tc>
        <w:tc>
          <w:tcPr>
            <w:tcW w:w="535" w:type="dxa"/>
            <w:tcBorders>
              <w:top w:val="nil"/>
              <w:left w:val="single" w:sz="4" w:space="0" w:color="auto"/>
              <w:bottom w:val="dotted" w:sz="4" w:space="0" w:color="auto"/>
              <w:right w:val="single" w:sz="4" w:space="0" w:color="auto"/>
            </w:tcBorders>
            <w:vAlign w:val="center"/>
          </w:tcPr>
          <w:p w14:paraId="34F7EF28" w14:textId="4FBB2895"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2</w:t>
            </w:r>
          </w:p>
        </w:tc>
        <w:tc>
          <w:tcPr>
            <w:tcW w:w="535" w:type="dxa"/>
            <w:tcBorders>
              <w:top w:val="nil"/>
              <w:left w:val="single" w:sz="4" w:space="0" w:color="auto"/>
              <w:bottom w:val="dotted" w:sz="4" w:space="0" w:color="auto"/>
              <w:right w:val="single" w:sz="4" w:space="0" w:color="auto"/>
            </w:tcBorders>
          </w:tcPr>
          <w:p w14:paraId="269EAB99" w14:textId="6C5CC5D4"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4</w:t>
            </w:r>
          </w:p>
        </w:tc>
        <w:tc>
          <w:tcPr>
            <w:tcW w:w="535" w:type="dxa"/>
            <w:tcBorders>
              <w:top w:val="nil"/>
              <w:left w:val="single" w:sz="4" w:space="0" w:color="auto"/>
              <w:bottom w:val="dotted" w:sz="4" w:space="0" w:color="auto"/>
              <w:right w:val="single" w:sz="4" w:space="0" w:color="auto"/>
            </w:tcBorders>
          </w:tcPr>
          <w:p w14:paraId="3029CCCC" w14:textId="581D421F"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4</w:t>
            </w:r>
          </w:p>
        </w:tc>
        <w:tc>
          <w:tcPr>
            <w:tcW w:w="535" w:type="dxa"/>
            <w:tcBorders>
              <w:top w:val="nil"/>
              <w:left w:val="single" w:sz="4" w:space="0" w:color="auto"/>
              <w:bottom w:val="dotted" w:sz="4" w:space="0" w:color="auto"/>
              <w:right w:val="single" w:sz="4" w:space="0" w:color="auto"/>
            </w:tcBorders>
          </w:tcPr>
          <w:p w14:paraId="4EA27B23" w14:textId="06D96FAB" w:rsidR="00A20B7A" w:rsidRPr="0013032B" w:rsidRDefault="00184046" w:rsidP="00240AA2">
            <w:pPr>
              <w:keepNext/>
              <w:tabs>
                <w:tab w:val="left" w:pos="270"/>
              </w:tabs>
              <w:spacing w:before="60" w:after="40" w:line="288" w:lineRule="auto"/>
              <w:ind w:firstLine="0"/>
              <w:rPr>
                <w:rFonts w:cs="Tahoma"/>
                <w:color w:val="000000" w:themeColor="text1"/>
                <w:sz w:val="20"/>
                <w:szCs w:val="20"/>
              </w:rPr>
            </w:pPr>
            <w:r w:rsidRPr="0013032B">
              <w:rPr>
                <w:rFonts w:cs="Tahoma"/>
                <w:color w:val="000000" w:themeColor="text1"/>
                <w:sz w:val="20"/>
                <w:szCs w:val="20"/>
              </w:rPr>
              <w:tab/>
              <w:t>1</w:t>
            </w:r>
          </w:p>
        </w:tc>
        <w:tc>
          <w:tcPr>
            <w:tcW w:w="535" w:type="dxa"/>
            <w:tcBorders>
              <w:top w:val="nil"/>
              <w:left w:val="single" w:sz="4" w:space="0" w:color="auto"/>
              <w:bottom w:val="dotted" w:sz="4" w:space="0" w:color="auto"/>
              <w:right w:val="single" w:sz="4" w:space="0" w:color="auto"/>
            </w:tcBorders>
            <w:shd w:val="clear" w:color="auto" w:fill="auto"/>
            <w:noWrap/>
            <w:vAlign w:val="center"/>
          </w:tcPr>
          <w:p w14:paraId="4A5ABD10" w14:textId="201EC970"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4</w:t>
            </w:r>
          </w:p>
        </w:tc>
        <w:tc>
          <w:tcPr>
            <w:tcW w:w="921" w:type="dxa"/>
            <w:tcBorders>
              <w:top w:val="nil"/>
              <w:left w:val="single" w:sz="4" w:space="0" w:color="auto"/>
              <w:bottom w:val="dotted" w:sz="4" w:space="0" w:color="auto"/>
              <w:right w:val="single" w:sz="4" w:space="0" w:color="auto"/>
            </w:tcBorders>
            <w:shd w:val="clear" w:color="auto" w:fill="auto"/>
            <w:noWrap/>
            <w:vAlign w:val="center"/>
          </w:tcPr>
          <w:p w14:paraId="1613F65E" w14:textId="38A8E59E" w:rsidR="00A20B7A" w:rsidRPr="0013032B" w:rsidRDefault="00184046"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44</w:t>
            </w:r>
          </w:p>
        </w:tc>
      </w:tr>
      <w:tr w:rsidR="0013032B" w:rsidRPr="0013032B" w14:paraId="2335A167" w14:textId="77777777" w:rsidTr="009C2F28">
        <w:trPr>
          <w:cantSplit/>
          <w:jc w:val="center"/>
        </w:trPr>
        <w:tc>
          <w:tcPr>
            <w:tcW w:w="1877" w:type="dxa"/>
            <w:tcBorders>
              <w:top w:val="dotted" w:sz="4" w:space="0" w:color="auto"/>
              <w:left w:val="single" w:sz="4" w:space="0" w:color="auto"/>
              <w:bottom w:val="single" w:sz="6" w:space="0" w:color="auto"/>
              <w:right w:val="single" w:sz="4" w:space="0" w:color="auto"/>
            </w:tcBorders>
            <w:shd w:val="clear" w:color="auto" w:fill="auto"/>
            <w:noWrap/>
            <w:vAlign w:val="center"/>
            <w:hideMark/>
          </w:tcPr>
          <w:p w14:paraId="0A2834FD" w14:textId="77777777" w:rsidR="00A20B7A" w:rsidRPr="0013032B" w:rsidRDefault="00A20B7A" w:rsidP="0013113B">
            <w:pPr>
              <w:pStyle w:val="Akapitzlist"/>
              <w:keepNext/>
              <w:numPr>
                <w:ilvl w:val="0"/>
                <w:numId w:val="54"/>
              </w:numPr>
              <w:spacing w:before="60" w:after="40" w:line="288" w:lineRule="auto"/>
              <w:ind w:left="284" w:hanging="284"/>
              <w:rPr>
                <w:rFonts w:ascii="Tahoma" w:hAnsi="Tahoma" w:cs="Tahoma"/>
                <w:color w:val="000000" w:themeColor="text1"/>
                <w:sz w:val="20"/>
                <w:szCs w:val="20"/>
              </w:rPr>
            </w:pPr>
            <w:r w:rsidRPr="0013032B">
              <w:rPr>
                <w:rFonts w:ascii="Tahoma" w:hAnsi="Tahoma" w:cs="Tahoma"/>
                <w:color w:val="000000" w:themeColor="text1"/>
                <w:sz w:val="20"/>
                <w:szCs w:val="20"/>
              </w:rPr>
              <w:t>liczba uczniów</w:t>
            </w:r>
          </w:p>
        </w:tc>
        <w:tc>
          <w:tcPr>
            <w:tcW w:w="725" w:type="dxa"/>
            <w:tcBorders>
              <w:top w:val="dotted" w:sz="4" w:space="0" w:color="auto"/>
              <w:left w:val="single" w:sz="4" w:space="0" w:color="auto"/>
              <w:bottom w:val="single" w:sz="6" w:space="0" w:color="auto"/>
              <w:right w:val="single" w:sz="4" w:space="0" w:color="auto"/>
            </w:tcBorders>
            <w:vAlign w:val="center"/>
          </w:tcPr>
          <w:p w14:paraId="438593F8" w14:textId="43C76AB8"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3 099</w:t>
            </w:r>
          </w:p>
        </w:tc>
        <w:tc>
          <w:tcPr>
            <w:tcW w:w="726" w:type="dxa"/>
            <w:tcBorders>
              <w:top w:val="dotted" w:sz="4" w:space="0" w:color="auto"/>
              <w:left w:val="single" w:sz="4" w:space="0" w:color="auto"/>
              <w:bottom w:val="single" w:sz="6" w:space="0" w:color="auto"/>
              <w:right w:val="single" w:sz="4" w:space="0" w:color="auto"/>
            </w:tcBorders>
            <w:vAlign w:val="center"/>
          </w:tcPr>
          <w:p w14:paraId="768A6490" w14:textId="3A9B2164"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811</w:t>
            </w:r>
          </w:p>
        </w:tc>
        <w:tc>
          <w:tcPr>
            <w:tcW w:w="535" w:type="dxa"/>
            <w:tcBorders>
              <w:top w:val="dotted" w:sz="4" w:space="0" w:color="auto"/>
              <w:left w:val="single" w:sz="4" w:space="0" w:color="auto"/>
              <w:bottom w:val="single" w:sz="6" w:space="0" w:color="auto"/>
              <w:right w:val="single" w:sz="4" w:space="0" w:color="auto"/>
            </w:tcBorders>
            <w:vAlign w:val="center"/>
          </w:tcPr>
          <w:p w14:paraId="3640CF7D" w14:textId="529DA722"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530</w:t>
            </w:r>
          </w:p>
        </w:tc>
        <w:tc>
          <w:tcPr>
            <w:tcW w:w="535" w:type="dxa"/>
            <w:tcBorders>
              <w:top w:val="dotted" w:sz="4" w:space="0" w:color="auto"/>
              <w:left w:val="single" w:sz="4" w:space="0" w:color="auto"/>
              <w:bottom w:val="single" w:sz="6" w:space="0" w:color="auto"/>
              <w:right w:val="single" w:sz="4" w:space="0" w:color="auto"/>
            </w:tcBorders>
            <w:vAlign w:val="center"/>
          </w:tcPr>
          <w:p w14:paraId="6F64CCE4" w14:textId="02E13523"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639</w:t>
            </w:r>
          </w:p>
        </w:tc>
        <w:tc>
          <w:tcPr>
            <w:tcW w:w="535" w:type="dxa"/>
            <w:tcBorders>
              <w:top w:val="dotted" w:sz="4" w:space="0" w:color="auto"/>
              <w:left w:val="single" w:sz="4" w:space="0" w:color="auto"/>
              <w:bottom w:val="single" w:sz="6" w:space="0" w:color="auto"/>
              <w:right w:val="single" w:sz="4" w:space="0" w:color="auto"/>
            </w:tcBorders>
            <w:vAlign w:val="center"/>
          </w:tcPr>
          <w:p w14:paraId="091548E8" w14:textId="5A30F2F3"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510</w:t>
            </w:r>
          </w:p>
        </w:tc>
        <w:tc>
          <w:tcPr>
            <w:tcW w:w="535" w:type="dxa"/>
            <w:tcBorders>
              <w:top w:val="dotted" w:sz="4" w:space="0" w:color="auto"/>
              <w:left w:val="single" w:sz="4" w:space="0" w:color="auto"/>
              <w:bottom w:val="single" w:sz="6" w:space="0" w:color="auto"/>
              <w:right w:val="single" w:sz="4" w:space="0" w:color="auto"/>
            </w:tcBorders>
            <w:vAlign w:val="center"/>
          </w:tcPr>
          <w:p w14:paraId="109AAC59" w14:textId="64C76002"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819</w:t>
            </w:r>
          </w:p>
        </w:tc>
        <w:tc>
          <w:tcPr>
            <w:tcW w:w="535" w:type="dxa"/>
            <w:tcBorders>
              <w:top w:val="dotted" w:sz="4" w:space="0" w:color="auto"/>
              <w:left w:val="single" w:sz="4" w:space="0" w:color="auto"/>
              <w:bottom w:val="single" w:sz="6" w:space="0" w:color="auto"/>
              <w:right w:val="single" w:sz="4" w:space="0" w:color="auto"/>
            </w:tcBorders>
            <w:vAlign w:val="center"/>
          </w:tcPr>
          <w:p w14:paraId="18D2916D" w14:textId="10CEE07E"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463</w:t>
            </w:r>
          </w:p>
        </w:tc>
        <w:tc>
          <w:tcPr>
            <w:tcW w:w="535" w:type="dxa"/>
            <w:tcBorders>
              <w:top w:val="dotted" w:sz="4" w:space="0" w:color="auto"/>
              <w:left w:val="single" w:sz="4" w:space="0" w:color="auto"/>
              <w:bottom w:val="single" w:sz="6" w:space="0" w:color="auto"/>
              <w:right w:val="single" w:sz="4" w:space="0" w:color="auto"/>
            </w:tcBorders>
          </w:tcPr>
          <w:p w14:paraId="6121B3D3" w14:textId="3E582F59"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603</w:t>
            </w:r>
          </w:p>
        </w:tc>
        <w:tc>
          <w:tcPr>
            <w:tcW w:w="535" w:type="dxa"/>
            <w:tcBorders>
              <w:top w:val="dotted" w:sz="4" w:space="0" w:color="auto"/>
              <w:left w:val="single" w:sz="4" w:space="0" w:color="auto"/>
              <w:bottom w:val="single" w:sz="6" w:space="0" w:color="auto"/>
              <w:right w:val="single" w:sz="4" w:space="0" w:color="auto"/>
            </w:tcBorders>
          </w:tcPr>
          <w:p w14:paraId="64FC8C74" w14:textId="2A5188B3"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894</w:t>
            </w:r>
          </w:p>
        </w:tc>
        <w:tc>
          <w:tcPr>
            <w:tcW w:w="535" w:type="dxa"/>
            <w:tcBorders>
              <w:top w:val="dotted" w:sz="4" w:space="0" w:color="auto"/>
              <w:left w:val="single" w:sz="4" w:space="0" w:color="auto"/>
              <w:bottom w:val="single" w:sz="6" w:space="0" w:color="auto"/>
              <w:right w:val="single" w:sz="4" w:space="0" w:color="auto"/>
            </w:tcBorders>
          </w:tcPr>
          <w:p w14:paraId="47A52012" w14:textId="1BA19005"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386</w:t>
            </w:r>
          </w:p>
        </w:tc>
        <w:tc>
          <w:tcPr>
            <w:tcW w:w="535" w:type="dxa"/>
            <w:tcBorders>
              <w:top w:val="dotted" w:sz="4" w:space="0" w:color="auto"/>
              <w:left w:val="single" w:sz="4" w:space="0" w:color="auto"/>
              <w:bottom w:val="single" w:sz="6" w:space="0" w:color="auto"/>
              <w:right w:val="single" w:sz="4" w:space="0" w:color="auto"/>
            </w:tcBorders>
            <w:shd w:val="clear" w:color="auto" w:fill="auto"/>
            <w:noWrap/>
            <w:vAlign w:val="center"/>
          </w:tcPr>
          <w:p w14:paraId="24CC3BE4" w14:textId="089C54B2"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763</w:t>
            </w:r>
          </w:p>
        </w:tc>
        <w:tc>
          <w:tcPr>
            <w:tcW w:w="921" w:type="dxa"/>
            <w:tcBorders>
              <w:top w:val="dotted" w:sz="4" w:space="0" w:color="auto"/>
              <w:left w:val="single" w:sz="4" w:space="0" w:color="auto"/>
              <w:bottom w:val="single" w:sz="6" w:space="0" w:color="auto"/>
              <w:right w:val="single" w:sz="4" w:space="0" w:color="auto"/>
            </w:tcBorders>
            <w:shd w:val="clear" w:color="auto" w:fill="auto"/>
            <w:noWrap/>
            <w:vAlign w:val="center"/>
          </w:tcPr>
          <w:p w14:paraId="4A225C24" w14:textId="6186B8BC" w:rsidR="00A20B7A" w:rsidRPr="0013032B" w:rsidRDefault="00184046"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9 517</w:t>
            </w:r>
          </w:p>
        </w:tc>
      </w:tr>
      <w:tr w:rsidR="0013032B" w:rsidRPr="0013032B" w14:paraId="7830EE90" w14:textId="77777777" w:rsidTr="009C2F28">
        <w:trPr>
          <w:cantSplit/>
          <w:jc w:val="center"/>
        </w:trPr>
        <w:tc>
          <w:tcPr>
            <w:tcW w:w="1877" w:type="dxa"/>
            <w:tcBorders>
              <w:bottom w:val="nil"/>
            </w:tcBorders>
            <w:shd w:val="clear" w:color="auto" w:fill="auto"/>
            <w:noWrap/>
            <w:vAlign w:val="center"/>
            <w:hideMark/>
          </w:tcPr>
          <w:p w14:paraId="6D9A8562" w14:textId="77777777" w:rsidR="00A20B7A" w:rsidRPr="0013032B" w:rsidRDefault="002A08C0" w:rsidP="00240AA2">
            <w:pPr>
              <w:spacing w:before="60" w:after="40" w:line="288" w:lineRule="auto"/>
              <w:ind w:firstLine="0"/>
              <w:jc w:val="left"/>
              <w:rPr>
                <w:rFonts w:cs="Tahoma"/>
                <w:color w:val="000000" w:themeColor="text1"/>
                <w:sz w:val="20"/>
                <w:szCs w:val="20"/>
              </w:rPr>
            </w:pPr>
            <w:r w:rsidRPr="0013032B">
              <w:rPr>
                <w:rFonts w:cs="Tahoma"/>
                <w:color w:val="000000" w:themeColor="text1"/>
                <w:sz w:val="20"/>
                <w:szCs w:val="20"/>
              </w:rPr>
              <w:t xml:space="preserve">Liceum, </w:t>
            </w:r>
            <w:r w:rsidR="00A20B7A" w:rsidRPr="0013032B">
              <w:rPr>
                <w:rFonts w:cs="Tahoma"/>
                <w:color w:val="000000" w:themeColor="text1"/>
                <w:sz w:val="20"/>
                <w:szCs w:val="20"/>
              </w:rPr>
              <w:t>technikum</w:t>
            </w:r>
          </w:p>
        </w:tc>
        <w:tc>
          <w:tcPr>
            <w:tcW w:w="725" w:type="dxa"/>
            <w:tcBorders>
              <w:bottom w:val="nil"/>
            </w:tcBorders>
            <w:vAlign w:val="center"/>
          </w:tcPr>
          <w:p w14:paraId="5BFBFF61"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726" w:type="dxa"/>
            <w:tcBorders>
              <w:bottom w:val="nil"/>
            </w:tcBorders>
            <w:vAlign w:val="center"/>
          </w:tcPr>
          <w:p w14:paraId="6D8112F6"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0BC168B2" w14:textId="4007F662"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15DA3BEC" w14:textId="5309F4FA"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70399C9B" w14:textId="6A0B6AB8"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6D39D846"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5F2AD9E8"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09F68974"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5203D765"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786B16A1"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shd w:val="clear" w:color="auto" w:fill="auto"/>
            <w:noWrap/>
            <w:vAlign w:val="center"/>
          </w:tcPr>
          <w:p w14:paraId="3F500FA1"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921" w:type="dxa"/>
            <w:tcBorders>
              <w:bottom w:val="nil"/>
            </w:tcBorders>
            <w:shd w:val="clear" w:color="auto" w:fill="auto"/>
            <w:noWrap/>
            <w:vAlign w:val="center"/>
          </w:tcPr>
          <w:p w14:paraId="7D74781D" w14:textId="77777777" w:rsidR="00A20B7A" w:rsidRPr="0013032B" w:rsidRDefault="00A20B7A" w:rsidP="00240AA2">
            <w:pPr>
              <w:spacing w:before="60" w:after="40" w:line="288" w:lineRule="auto"/>
              <w:ind w:firstLine="0"/>
              <w:jc w:val="right"/>
              <w:rPr>
                <w:rFonts w:cs="Tahoma"/>
                <w:b/>
                <w:color w:val="000000" w:themeColor="text1"/>
                <w:sz w:val="20"/>
                <w:szCs w:val="20"/>
              </w:rPr>
            </w:pPr>
          </w:p>
        </w:tc>
      </w:tr>
      <w:tr w:rsidR="0013032B" w:rsidRPr="0013032B" w14:paraId="7DBBB538" w14:textId="77777777" w:rsidTr="009C2F28">
        <w:trPr>
          <w:cantSplit/>
          <w:jc w:val="center"/>
        </w:trPr>
        <w:tc>
          <w:tcPr>
            <w:tcW w:w="1877" w:type="dxa"/>
            <w:tcBorders>
              <w:top w:val="nil"/>
              <w:left w:val="single" w:sz="4" w:space="0" w:color="auto"/>
              <w:bottom w:val="dotted" w:sz="4" w:space="0" w:color="auto"/>
              <w:right w:val="single" w:sz="4" w:space="0" w:color="auto"/>
            </w:tcBorders>
            <w:shd w:val="clear" w:color="auto" w:fill="auto"/>
            <w:noWrap/>
            <w:vAlign w:val="center"/>
          </w:tcPr>
          <w:p w14:paraId="083CF83C" w14:textId="77777777" w:rsidR="00A20B7A" w:rsidRPr="0013032B" w:rsidRDefault="00A20B7A" w:rsidP="0013113B">
            <w:pPr>
              <w:pStyle w:val="Akapitzlist"/>
              <w:keepNext/>
              <w:numPr>
                <w:ilvl w:val="0"/>
                <w:numId w:val="55"/>
              </w:numPr>
              <w:spacing w:before="60" w:after="40" w:line="288" w:lineRule="auto"/>
              <w:ind w:left="284" w:hanging="284"/>
              <w:rPr>
                <w:rFonts w:ascii="Tahoma" w:hAnsi="Tahoma" w:cs="Tahoma"/>
                <w:color w:val="000000" w:themeColor="text1"/>
                <w:sz w:val="20"/>
                <w:szCs w:val="20"/>
              </w:rPr>
            </w:pPr>
            <w:r w:rsidRPr="0013032B">
              <w:rPr>
                <w:rFonts w:ascii="Tahoma" w:hAnsi="Tahoma" w:cs="Tahoma"/>
                <w:color w:val="000000" w:themeColor="text1"/>
                <w:sz w:val="20"/>
                <w:szCs w:val="20"/>
              </w:rPr>
              <w:t>liczba jednostek</w:t>
            </w:r>
          </w:p>
        </w:tc>
        <w:tc>
          <w:tcPr>
            <w:tcW w:w="725" w:type="dxa"/>
            <w:tcBorders>
              <w:top w:val="nil"/>
              <w:left w:val="single" w:sz="4" w:space="0" w:color="auto"/>
              <w:bottom w:val="dotted" w:sz="4" w:space="0" w:color="auto"/>
              <w:right w:val="single" w:sz="4" w:space="0" w:color="auto"/>
            </w:tcBorders>
            <w:vAlign w:val="center"/>
          </w:tcPr>
          <w:p w14:paraId="260BDB42" w14:textId="2CFE7706"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12</w:t>
            </w:r>
          </w:p>
        </w:tc>
        <w:tc>
          <w:tcPr>
            <w:tcW w:w="726" w:type="dxa"/>
            <w:tcBorders>
              <w:top w:val="nil"/>
              <w:left w:val="single" w:sz="4" w:space="0" w:color="auto"/>
              <w:bottom w:val="dotted" w:sz="4" w:space="0" w:color="auto"/>
              <w:right w:val="single" w:sz="4" w:space="0" w:color="auto"/>
            </w:tcBorders>
            <w:vAlign w:val="center"/>
          </w:tcPr>
          <w:p w14:paraId="2FE73511" w14:textId="7069E82F"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2</w:t>
            </w:r>
          </w:p>
        </w:tc>
        <w:tc>
          <w:tcPr>
            <w:tcW w:w="535" w:type="dxa"/>
            <w:tcBorders>
              <w:top w:val="nil"/>
              <w:left w:val="single" w:sz="4" w:space="0" w:color="auto"/>
              <w:bottom w:val="dotted" w:sz="4" w:space="0" w:color="auto"/>
              <w:right w:val="single" w:sz="4" w:space="0" w:color="auto"/>
            </w:tcBorders>
            <w:vAlign w:val="center"/>
          </w:tcPr>
          <w:p w14:paraId="53EB8898" w14:textId="0C83E618"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0DE40AA2" w14:textId="3B1EEE0D"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0078B369" w14:textId="2C9F3F91"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31876C5B" w14:textId="74566528"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3354B527" w14:textId="31739450"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53B67332" w14:textId="3A0D8061"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196E1514" w14:textId="3302CF5F"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2F2B5C36" w14:textId="0DDA49F4"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shd w:val="clear" w:color="auto" w:fill="auto"/>
            <w:noWrap/>
            <w:vAlign w:val="center"/>
          </w:tcPr>
          <w:p w14:paraId="2D7D4315" w14:textId="0A53D256"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921" w:type="dxa"/>
            <w:tcBorders>
              <w:top w:val="nil"/>
              <w:left w:val="single" w:sz="4" w:space="0" w:color="auto"/>
              <w:bottom w:val="dotted" w:sz="4" w:space="0" w:color="auto"/>
              <w:right w:val="single" w:sz="4" w:space="0" w:color="auto"/>
            </w:tcBorders>
            <w:shd w:val="clear" w:color="auto" w:fill="auto"/>
            <w:noWrap/>
            <w:vAlign w:val="center"/>
          </w:tcPr>
          <w:p w14:paraId="398350B3" w14:textId="46FC7EAB" w:rsidR="00A20B7A" w:rsidRPr="0013032B" w:rsidRDefault="00184046"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14</w:t>
            </w:r>
          </w:p>
        </w:tc>
      </w:tr>
      <w:tr w:rsidR="002A08C0" w:rsidRPr="0013032B" w14:paraId="0381686B" w14:textId="77777777" w:rsidTr="009C2F28">
        <w:trPr>
          <w:cantSplit/>
          <w:jc w:val="center"/>
        </w:trPr>
        <w:tc>
          <w:tcPr>
            <w:tcW w:w="1877" w:type="dxa"/>
            <w:tcBorders>
              <w:top w:val="dotted" w:sz="4" w:space="0" w:color="auto"/>
              <w:left w:val="single" w:sz="4" w:space="0" w:color="auto"/>
              <w:bottom w:val="single" w:sz="6" w:space="0" w:color="auto"/>
              <w:right w:val="single" w:sz="4" w:space="0" w:color="auto"/>
            </w:tcBorders>
            <w:shd w:val="clear" w:color="auto" w:fill="auto"/>
            <w:noWrap/>
            <w:vAlign w:val="center"/>
          </w:tcPr>
          <w:p w14:paraId="25242F83" w14:textId="77777777" w:rsidR="00A20B7A" w:rsidRPr="0013032B" w:rsidRDefault="00A20B7A" w:rsidP="0013113B">
            <w:pPr>
              <w:pStyle w:val="Akapitzlist"/>
              <w:keepNext/>
              <w:numPr>
                <w:ilvl w:val="0"/>
                <w:numId w:val="55"/>
              </w:numPr>
              <w:spacing w:before="60" w:after="40" w:line="288" w:lineRule="auto"/>
              <w:ind w:left="284" w:hanging="284"/>
              <w:rPr>
                <w:rFonts w:ascii="Tahoma" w:hAnsi="Tahoma" w:cs="Tahoma"/>
                <w:color w:val="000000" w:themeColor="text1"/>
                <w:sz w:val="20"/>
                <w:szCs w:val="20"/>
              </w:rPr>
            </w:pPr>
            <w:r w:rsidRPr="0013032B">
              <w:rPr>
                <w:rFonts w:ascii="Tahoma" w:hAnsi="Tahoma" w:cs="Tahoma"/>
                <w:color w:val="000000" w:themeColor="text1"/>
                <w:sz w:val="20"/>
                <w:szCs w:val="20"/>
              </w:rPr>
              <w:t>liczba uczniów</w:t>
            </w:r>
          </w:p>
        </w:tc>
        <w:tc>
          <w:tcPr>
            <w:tcW w:w="725" w:type="dxa"/>
            <w:tcBorders>
              <w:top w:val="dotted" w:sz="4" w:space="0" w:color="auto"/>
              <w:left w:val="single" w:sz="4" w:space="0" w:color="auto"/>
              <w:bottom w:val="single" w:sz="6" w:space="0" w:color="auto"/>
              <w:right w:val="single" w:sz="4" w:space="0" w:color="auto"/>
            </w:tcBorders>
            <w:vAlign w:val="center"/>
          </w:tcPr>
          <w:p w14:paraId="783F8C54" w14:textId="6801301C"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2 116</w:t>
            </w:r>
          </w:p>
        </w:tc>
        <w:tc>
          <w:tcPr>
            <w:tcW w:w="726" w:type="dxa"/>
            <w:tcBorders>
              <w:top w:val="dotted" w:sz="4" w:space="0" w:color="auto"/>
              <w:left w:val="single" w:sz="4" w:space="0" w:color="auto"/>
              <w:bottom w:val="single" w:sz="6" w:space="0" w:color="auto"/>
              <w:right w:val="single" w:sz="4" w:space="0" w:color="auto"/>
            </w:tcBorders>
            <w:vAlign w:val="center"/>
          </w:tcPr>
          <w:p w14:paraId="38F76741" w14:textId="2E3FBB41"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213</w:t>
            </w:r>
          </w:p>
        </w:tc>
        <w:tc>
          <w:tcPr>
            <w:tcW w:w="535" w:type="dxa"/>
            <w:tcBorders>
              <w:top w:val="dotted" w:sz="4" w:space="0" w:color="auto"/>
              <w:left w:val="single" w:sz="4" w:space="0" w:color="auto"/>
              <w:bottom w:val="single" w:sz="6" w:space="0" w:color="auto"/>
              <w:right w:val="single" w:sz="4" w:space="0" w:color="auto"/>
            </w:tcBorders>
            <w:vAlign w:val="center"/>
          </w:tcPr>
          <w:p w14:paraId="06410275" w14:textId="76AE0CA6"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0707EDD1" w14:textId="0E283325"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563B1DF3" w14:textId="373EC937"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34F8E7DE" w14:textId="7EBA1459"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4BE3FB67" w14:textId="43ABA493"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04306A66" w14:textId="2AD57A30"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506E8593" w14:textId="5ABD54A9"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3B072CEC" w14:textId="2C65AD57"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shd w:val="clear" w:color="auto" w:fill="auto"/>
            <w:noWrap/>
            <w:vAlign w:val="center"/>
          </w:tcPr>
          <w:p w14:paraId="1D532F61" w14:textId="40542220" w:rsidR="00A20B7A" w:rsidRPr="0013032B" w:rsidRDefault="00184046"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921" w:type="dxa"/>
            <w:tcBorders>
              <w:top w:val="dotted" w:sz="4" w:space="0" w:color="auto"/>
              <w:left w:val="single" w:sz="4" w:space="0" w:color="auto"/>
              <w:bottom w:val="single" w:sz="6" w:space="0" w:color="auto"/>
              <w:right w:val="single" w:sz="4" w:space="0" w:color="auto"/>
            </w:tcBorders>
            <w:shd w:val="clear" w:color="auto" w:fill="auto"/>
            <w:noWrap/>
            <w:vAlign w:val="center"/>
          </w:tcPr>
          <w:p w14:paraId="1B4D6752" w14:textId="632C2792" w:rsidR="00A20B7A" w:rsidRPr="0013032B" w:rsidRDefault="00184046"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 xml:space="preserve">2 </w:t>
            </w:r>
            <w:r w:rsidR="00775FAF" w:rsidRPr="0013032B">
              <w:rPr>
                <w:rFonts w:cs="Tahoma"/>
                <w:b/>
                <w:color w:val="000000" w:themeColor="text1"/>
                <w:sz w:val="20"/>
                <w:szCs w:val="20"/>
              </w:rPr>
              <w:t>329</w:t>
            </w:r>
          </w:p>
        </w:tc>
      </w:tr>
      <w:tr w:rsidR="002A08C0" w:rsidRPr="0013032B" w14:paraId="29D5A3C4" w14:textId="77777777" w:rsidTr="009C2F28">
        <w:trPr>
          <w:cantSplit/>
          <w:jc w:val="center"/>
        </w:trPr>
        <w:tc>
          <w:tcPr>
            <w:tcW w:w="1877" w:type="dxa"/>
            <w:tcBorders>
              <w:bottom w:val="nil"/>
            </w:tcBorders>
            <w:shd w:val="clear" w:color="auto" w:fill="auto"/>
            <w:noWrap/>
            <w:vAlign w:val="center"/>
            <w:hideMark/>
          </w:tcPr>
          <w:p w14:paraId="168F8A1F" w14:textId="2588F159" w:rsidR="00A20B7A" w:rsidRPr="0013032B" w:rsidRDefault="00A20B7A" w:rsidP="00240AA2">
            <w:pPr>
              <w:spacing w:before="60" w:after="40" w:line="288" w:lineRule="auto"/>
              <w:ind w:firstLine="0"/>
              <w:jc w:val="left"/>
              <w:rPr>
                <w:rFonts w:cs="Tahoma"/>
                <w:color w:val="000000" w:themeColor="text1"/>
                <w:sz w:val="20"/>
                <w:szCs w:val="20"/>
              </w:rPr>
            </w:pPr>
            <w:r w:rsidRPr="0013032B">
              <w:rPr>
                <w:rFonts w:cs="Tahoma"/>
                <w:color w:val="000000" w:themeColor="text1"/>
                <w:sz w:val="20"/>
                <w:szCs w:val="20"/>
              </w:rPr>
              <w:t>Szkoł</w:t>
            </w:r>
            <w:r w:rsidR="00775FAF" w:rsidRPr="0013032B">
              <w:rPr>
                <w:rFonts w:cs="Tahoma"/>
                <w:color w:val="000000" w:themeColor="text1"/>
                <w:sz w:val="20"/>
                <w:szCs w:val="20"/>
              </w:rPr>
              <w:t>y branżowe</w:t>
            </w:r>
          </w:p>
        </w:tc>
        <w:tc>
          <w:tcPr>
            <w:tcW w:w="725" w:type="dxa"/>
            <w:tcBorders>
              <w:bottom w:val="nil"/>
            </w:tcBorders>
            <w:vAlign w:val="center"/>
          </w:tcPr>
          <w:p w14:paraId="1BB2720C"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726" w:type="dxa"/>
            <w:tcBorders>
              <w:bottom w:val="nil"/>
            </w:tcBorders>
            <w:vAlign w:val="center"/>
          </w:tcPr>
          <w:p w14:paraId="27CE0556"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25AF78F4"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57BFF1C5"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79AAF731"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2EDA10D5"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7EC482EF"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53DFF692"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520320AB"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5D0933F5"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shd w:val="clear" w:color="auto" w:fill="auto"/>
            <w:noWrap/>
            <w:vAlign w:val="center"/>
          </w:tcPr>
          <w:p w14:paraId="451B372A"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921" w:type="dxa"/>
            <w:tcBorders>
              <w:bottom w:val="nil"/>
            </w:tcBorders>
            <w:shd w:val="clear" w:color="auto" w:fill="auto"/>
            <w:noWrap/>
            <w:vAlign w:val="center"/>
          </w:tcPr>
          <w:p w14:paraId="40201515" w14:textId="77777777" w:rsidR="00A20B7A" w:rsidRPr="0013032B" w:rsidRDefault="00A20B7A" w:rsidP="00240AA2">
            <w:pPr>
              <w:spacing w:before="60" w:after="40" w:line="288" w:lineRule="auto"/>
              <w:ind w:firstLine="0"/>
              <w:jc w:val="right"/>
              <w:rPr>
                <w:rFonts w:cs="Tahoma"/>
                <w:b/>
                <w:color w:val="000000" w:themeColor="text1"/>
                <w:sz w:val="20"/>
                <w:szCs w:val="20"/>
              </w:rPr>
            </w:pPr>
          </w:p>
        </w:tc>
      </w:tr>
      <w:tr w:rsidR="0013032B" w:rsidRPr="0013032B" w14:paraId="43B6D10C" w14:textId="77777777" w:rsidTr="0088298E">
        <w:trPr>
          <w:cantSplit/>
          <w:jc w:val="center"/>
        </w:trPr>
        <w:tc>
          <w:tcPr>
            <w:tcW w:w="1877" w:type="dxa"/>
            <w:tcBorders>
              <w:top w:val="nil"/>
              <w:left w:val="single" w:sz="4" w:space="0" w:color="auto"/>
              <w:bottom w:val="dotted" w:sz="4" w:space="0" w:color="auto"/>
              <w:right w:val="single" w:sz="4" w:space="0" w:color="auto"/>
            </w:tcBorders>
            <w:shd w:val="clear" w:color="auto" w:fill="auto"/>
            <w:noWrap/>
            <w:vAlign w:val="center"/>
          </w:tcPr>
          <w:p w14:paraId="03F86794" w14:textId="77777777" w:rsidR="00775FAF" w:rsidRPr="0013032B" w:rsidRDefault="00775FAF" w:rsidP="0013113B">
            <w:pPr>
              <w:pStyle w:val="Akapitzlist"/>
              <w:keepNext/>
              <w:numPr>
                <w:ilvl w:val="0"/>
                <w:numId w:val="56"/>
              </w:numPr>
              <w:spacing w:before="60" w:after="40" w:line="288" w:lineRule="auto"/>
              <w:ind w:left="284" w:hanging="284"/>
              <w:rPr>
                <w:rFonts w:ascii="Tahoma" w:hAnsi="Tahoma" w:cs="Tahoma"/>
                <w:color w:val="000000" w:themeColor="text1"/>
                <w:sz w:val="20"/>
                <w:szCs w:val="20"/>
              </w:rPr>
            </w:pPr>
            <w:r w:rsidRPr="0013032B">
              <w:rPr>
                <w:rFonts w:ascii="Tahoma" w:hAnsi="Tahoma" w:cs="Tahoma"/>
                <w:color w:val="000000" w:themeColor="text1"/>
                <w:sz w:val="20"/>
                <w:szCs w:val="20"/>
              </w:rPr>
              <w:t>liczba jednostek</w:t>
            </w:r>
          </w:p>
        </w:tc>
        <w:tc>
          <w:tcPr>
            <w:tcW w:w="725" w:type="dxa"/>
            <w:tcBorders>
              <w:top w:val="nil"/>
              <w:left w:val="single" w:sz="4" w:space="0" w:color="auto"/>
              <w:bottom w:val="dotted" w:sz="4" w:space="0" w:color="auto"/>
              <w:right w:val="single" w:sz="4" w:space="0" w:color="auto"/>
            </w:tcBorders>
            <w:vAlign w:val="center"/>
          </w:tcPr>
          <w:p w14:paraId="6BAA5648" w14:textId="771C6743"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3</w:t>
            </w:r>
          </w:p>
        </w:tc>
        <w:tc>
          <w:tcPr>
            <w:tcW w:w="726" w:type="dxa"/>
            <w:tcBorders>
              <w:top w:val="nil"/>
              <w:left w:val="single" w:sz="4" w:space="0" w:color="auto"/>
              <w:bottom w:val="dotted" w:sz="4" w:space="0" w:color="auto"/>
              <w:right w:val="single" w:sz="4" w:space="0" w:color="auto"/>
            </w:tcBorders>
            <w:vAlign w:val="center"/>
          </w:tcPr>
          <w:p w14:paraId="00BCE6DF" w14:textId="119F9769"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2</w:t>
            </w:r>
          </w:p>
        </w:tc>
        <w:tc>
          <w:tcPr>
            <w:tcW w:w="535" w:type="dxa"/>
            <w:tcBorders>
              <w:top w:val="nil"/>
              <w:left w:val="single" w:sz="4" w:space="0" w:color="auto"/>
              <w:bottom w:val="dotted" w:sz="4" w:space="0" w:color="auto"/>
              <w:right w:val="single" w:sz="4" w:space="0" w:color="auto"/>
            </w:tcBorders>
            <w:vAlign w:val="center"/>
          </w:tcPr>
          <w:p w14:paraId="69F19CE6" w14:textId="59A8A7D8"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751D23FB" w14:textId="363BF36B"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79FA4639" w14:textId="34F62391"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1164E43B" w14:textId="61BF4764"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66947815" w14:textId="0222BFBE"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68CFB6DC" w14:textId="0A228B88"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03A71215" w14:textId="6A4F9A07"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3B6D6248" w14:textId="0AD4E32A"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shd w:val="clear" w:color="auto" w:fill="auto"/>
            <w:noWrap/>
            <w:vAlign w:val="center"/>
          </w:tcPr>
          <w:p w14:paraId="6E6035E7" w14:textId="15A4A9AC"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1</w:t>
            </w:r>
          </w:p>
        </w:tc>
        <w:tc>
          <w:tcPr>
            <w:tcW w:w="921" w:type="dxa"/>
            <w:tcBorders>
              <w:top w:val="nil"/>
              <w:left w:val="single" w:sz="4" w:space="0" w:color="auto"/>
              <w:bottom w:val="dotted" w:sz="4" w:space="0" w:color="auto"/>
              <w:right w:val="single" w:sz="4" w:space="0" w:color="auto"/>
            </w:tcBorders>
            <w:shd w:val="clear" w:color="auto" w:fill="auto"/>
            <w:noWrap/>
            <w:vAlign w:val="center"/>
          </w:tcPr>
          <w:p w14:paraId="7C00BF46" w14:textId="61F2C68E" w:rsidR="00775FAF" w:rsidRPr="0013032B" w:rsidRDefault="00775FAF"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6</w:t>
            </w:r>
          </w:p>
        </w:tc>
      </w:tr>
      <w:tr w:rsidR="0013032B" w:rsidRPr="0013032B" w14:paraId="51D34253" w14:textId="77777777" w:rsidTr="0088298E">
        <w:trPr>
          <w:cantSplit/>
          <w:jc w:val="center"/>
        </w:trPr>
        <w:tc>
          <w:tcPr>
            <w:tcW w:w="1877" w:type="dxa"/>
            <w:tcBorders>
              <w:top w:val="dotted" w:sz="4" w:space="0" w:color="auto"/>
              <w:left w:val="single" w:sz="4" w:space="0" w:color="auto"/>
              <w:bottom w:val="single" w:sz="6" w:space="0" w:color="auto"/>
              <w:right w:val="single" w:sz="4" w:space="0" w:color="auto"/>
            </w:tcBorders>
            <w:shd w:val="clear" w:color="auto" w:fill="auto"/>
            <w:noWrap/>
            <w:vAlign w:val="center"/>
          </w:tcPr>
          <w:p w14:paraId="577E937F" w14:textId="77777777" w:rsidR="00775FAF" w:rsidRPr="0013032B" w:rsidRDefault="00775FAF" w:rsidP="0013113B">
            <w:pPr>
              <w:pStyle w:val="Akapitzlist"/>
              <w:keepNext/>
              <w:numPr>
                <w:ilvl w:val="0"/>
                <w:numId w:val="56"/>
              </w:numPr>
              <w:spacing w:before="60" w:after="40" w:line="288" w:lineRule="auto"/>
              <w:ind w:left="284" w:hanging="284"/>
              <w:rPr>
                <w:rFonts w:ascii="Tahoma" w:hAnsi="Tahoma" w:cs="Tahoma"/>
                <w:color w:val="000000" w:themeColor="text1"/>
                <w:sz w:val="20"/>
                <w:szCs w:val="20"/>
              </w:rPr>
            </w:pPr>
            <w:r w:rsidRPr="0013032B">
              <w:rPr>
                <w:rFonts w:ascii="Tahoma" w:hAnsi="Tahoma" w:cs="Tahoma"/>
                <w:color w:val="000000" w:themeColor="text1"/>
                <w:sz w:val="20"/>
                <w:szCs w:val="20"/>
              </w:rPr>
              <w:t>liczba uczniów</w:t>
            </w:r>
          </w:p>
        </w:tc>
        <w:tc>
          <w:tcPr>
            <w:tcW w:w="725" w:type="dxa"/>
            <w:tcBorders>
              <w:top w:val="dotted" w:sz="4" w:space="0" w:color="auto"/>
              <w:left w:val="single" w:sz="4" w:space="0" w:color="auto"/>
              <w:bottom w:val="single" w:sz="6" w:space="0" w:color="auto"/>
              <w:right w:val="single" w:sz="4" w:space="0" w:color="auto"/>
            </w:tcBorders>
            <w:vAlign w:val="center"/>
          </w:tcPr>
          <w:p w14:paraId="2DED5CAF" w14:textId="374CBABD"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490</w:t>
            </w:r>
          </w:p>
        </w:tc>
        <w:tc>
          <w:tcPr>
            <w:tcW w:w="726" w:type="dxa"/>
            <w:tcBorders>
              <w:top w:val="dotted" w:sz="4" w:space="0" w:color="auto"/>
              <w:left w:val="single" w:sz="4" w:space="0" w:color="auto"/>
              <w:bottom w:val="single" w:sz="6" w:space="0" w:color="auto"/>
              <w:right w:val="single" w:sz="4" w:space="0" w:color="auto"/>
            </w:tcBorders>
            <w:vAlign w:val="center"/>
          </w:tcPr>
          <w:p w14:paraId="06096E7C" w14:textId="001D1788"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94</w:t>
            </w:r>
          </w:p>
        </w:tc>
        <w:tc>
          <w:tcPr>
            <w:tcW w:w="535" w:type="dxa"/>
            <w:tcBorders>
              <w:top w:val="dotted" w:sz="4" w:space="0" w:color="auto"/>
              <w:left w:val="single" w:sz="4" w:space="0" w:color="auto"/>
              <w:bottom w:val="single" w:sz="6" w:space="0" w:color="auto"/>
              <w:right w:val="single" w:sz="4" w:space="0" w:color="auto"/>
            </w:tcBorders>
            <w:vAlign w:val="center"/>
          </w:tcPr>
          <w:p w14:paraId="32E03469" w14:textId="241B8AA4"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5E475DCF" w14:textId="4FA27AE3"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72E6BAD8" w14:textId="275130FB"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189AD8D9" w14:textId="70D0D0D7"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077DB15C" w14:textId="15E8C923"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7C09D68F" w14:textId="1E78EF1A"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2079185F" w14:textId="20797271"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60A8C80E" w14:textId="6E282327"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shd w:val="clear" w:color="auto" w:fill="auto"/>
            <w:noWrap/>
            <w:vAlign w:val="center"/>
          </w:tcPr>
          <w:p w14:paraId="460FAF3B" w14:textId="55DBA1C5"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17</w:t>
            </w:r>
          </w:p>
        </w:tc>
        <w:tc>
          <w:tcPr>
            <w:tcW w:w="921" w:type="dxa"/>
            <w:tcBorders>
              <w:top w:val="dotted" w:sz="4" w:space="0" w:color="auto"/>
              <w:left w:val="single" w:sz="4" w:space="0" w:color="auto"/>
              <w:bottom w:val="single" w:sz="6" w:space="0" w:color="auto"/>
              <w:right w:val="single" w:sz="4" w:space="0" w:color="auto"/>
            </w:tcBorders>
            <w:shd w:val="clear" w:color="auto" w:fill="auto"/>
            <w:noWrap/>
            <w:vAlign w:val="center"/>
          </w:tcPr>
          <w:p w14:paraId="62C244B8" w14:textId="68741C8C" w:rsidR="00775FAF" w:rsidRPr="0013032B" w:rsidRDefault="00775FAF"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601</w:t>
            </w:r>
          </w:p>
        </w:tc>
      </w:tr>
      <w:tr w:rsidR="002A08C0" w:rsidRPr="0013032B" w14:paraId="0DE7BCC7" w14:textId="77777777" w:rsidTr="009C2F28">
        <w:trPr>
          <w:cantSplit/>
          <w:jc w:val="center"/>
        </w:trPr>
        <w:tc>
          <w:tcPr>
            <w:tcW w:w="1877" w:type="dxa"/>
            <w:tcBorders>
              <w:bottom w:val="nil"/>
            </w:tcBorders>
            <w:shd w:val="clear" w:color="auto" w:fill="auto"/>
            <w:noWrap/>
            <w:vAlign w:val="center"/>
            <w:hideMark/>
          </w:tcPr>
          <w:p w14:paraId="30A4512E" w14:textId="595E0F33" w:rsidR="00A20B7A" w:rsidRPr="0013032B" w:rsidRDefault="00775FAF" w:rsidP="00240AA2">
            <w:pPr>
              <w:spacing w:before="60" w:after="40" w:line="288" w:lineRule="auto"/>
              <w:ind w:firstLine="0"/>
              <w:jc w:val="left"/>
              <w:rPr>
                <w:rFonts w:cs="Tahoma"/>
                <w:color w:val="000000" w:themeColor="text1"/>
                <w:sz w:val="20"/>
                <w:szCs w:val="20"/>
              </w:rPr>
            </w:pPr>
            <w:r w:rsidRPr="0013032B">
              <w:rPr>
                <w:rFonts w:cs="Tahoma"/>
                <w:color w:val="000000" w:themeColor="text1"/>
                <w:sz w:val="20"/>
                <w:szCs w:val="20"/>
              </w:rPr>
              <w:t>Pozostałe szkoły</w:t>
            </w:r>
          </w:p>
        </w:tc>
        <w:tc>
          <w:tcPr>
            <w:tcW w:w="725" w:type="dxa"/>
            <w:tcBorders>
              <w:bottom w:val="nil"/>
            </w:tcBorders>
            <w:vAlign w:val="center"/>
          </w:tcPr>
          <w:p w14:paraId="2ACB222F"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726" w:type="dxa"/>
            <w:tcBorders>
              <w:bottom w:val="nil"/>
            </w:tcBorders>
            <w:vAlign w:val="center"/>
          </w:tcPr>
          <w:p w14:paraId="4DEB420F"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5552233F"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4B1F1402"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024F6EB1"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3C56273C"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vAlign w:val="center"/>
          </w:tcPr>
          <w:p w14:paraId="502C05B6"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tcPr>
          <w:p w14:paraId="43E3EA96"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tcPr>
          <w:p w14:paraId="19AB63AC"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tcPr>
          <w:p w14:paraId="5F1B7587"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535" w:type="dxa"/>
            <w:tcBorders>
              <w:bottom w:val="nil"/>
            </w:tcBorders>
            <w:shd w:val="clear" w:color="auto" w:fill="auto"/>
            <w:noWrap/>
            <w:vAlign w:val="center"/>
          </w:tcPr>
          <w:p w14:paraId="3B78B727" w14:textId="77777777" w:rsidR="00A20B7A" w:rsidRPr="0013032B" w:rsidRDefault="00A20B7A" w:rsidP="00240AA2">
            <w:pPr>
              <w:spacing w:before="60" w:after="40" w:line="288" w:lineRule="auto"/>
              <w:ind w:firstLine="0"/>
              <w:jc w:val="right"/>
              <w:rPr>
                <w:rFonts w:cs="Tahoma"/>
                <w:color w:val="000000" w:themeColor="text1"/>
                <w:sz w:val="20"/>
                <w:szCs w:val="20"/>
              </w:rPr>
            </w:pPr>
          </w:p>
        </w:tc>
        <w:tc>
          <w:tcPr>
            <w:tcW w:w="921" w:type="dxa"/>
            <w:tcBorders>
              <w:bottom w:val="nil"/>
            </w:tcBorders>
            <w:shd w:val="clear" w:color="auto" w:fill="auto"/>
            <w:noWrap/>
            <w:vAlign w:val="center"/>
          </w:tcPr>
          <w:p w14:paraId="2117175B" w14:textId="77777777" w:rsidR="00A20B7A" w:rsidRPr="0013032B" w:rsidRDefault="00A20B7A" w:rsidP="00240AA2">
            <w:pPr>
              <w:spacing w:before="60" w:after="40" w:line="288" w:lineRule="auto"/>
              <w:ind w:firstLine="0"/>
              <w:jc w:val="right"/>
              <w:rPr>
                <w:rFonts w:cs="Tahoma"/>
                <w:b/>
                <w:color w:val="000000" w:themeColor="text1"/>
                <w:sz w:val="20"/>
                <w:szCs w:val="20"/>
              </w:rPr>
            </w:pPr>
          </w:p>
        </w:tc>
      </w:tr>
      <w:tr w:rsidR="0013032B" w:rsidRPr="0013032B" w14:paraId="57CF4C2C" w14:textId="77777777" w:rsidTr="0088298E">
        <w:trPr>
          <w:cantSplit/>
          <w:jc w:val="center"/>
        </w:trPr>
        <w:tc>
          <w:tcPr>
            <w:tcW w:w="1877" w:type="dxa"/>
            <w:tcBorders>
              <w:top w:val="nil"/>
              <w:left w:val="single" w:sz="4" w:space="0" w:color="auto"/>
              <w:bottom w:val="dotted" w:sz="4" w:space="0" w:color="auto"/>
              <w:right w:val="single" w:sz="4" w:space="0" w:color="auto"/>
            </w:tcBorders>
            <w:shd w:val="clear" w:color="auto" w:fill="auto"/>
            <w:noWrap/>
            <w:vAlign w:val="center"/>
          </w:tcPr>
          <w:p w14:paraId="0E41D30C" w14:textId="77777777" w:rsidR="00775FAF" w:rsidRPr="0013032B" w:rsidRDefault="00775FAF" w:rsidP="0013113B">
            <w:pPr>
              <w:pStyle w:val="Akapitzlist"/>
              <w:keepNext/>
              <w:numPr>
                <w:ilvl w:val="0"/>
                <w:numId w:val="57"/>
              </w:numPr>
              <w:spacing w:before="60" w:after="40" w:line="288" w:lineRule="auto"/>
              <w:ind w:left="284" w:hanging="284"/>
              <w:rPr>
                <w:rFonts w:ascii="Tahoma" w:hAnsi="Tahoma" w:cs="Tahoma"/>
                <w:color w:val="000000" w:themeColor="text1"/>
                <w:sz w:val="20"/>
                <w:szCs w:val="20"/>
              </w:rPr>
            </w:pPr>
            <w:r w:rsidRPr="0013032B">
              <w:rPr>
                <w:rFonts w:ascii="Tahoma" w:hAnsi="Tahoma" w:cs="Tahoma"/>
                <w:color w:val="000000" w:themeColor="text1"/>
                <w:sz w:val="20"/>
                <w:szCs w:val="20"/>
              </w:rPr>
              <w:t>liczba jednostek</w:t>
            </w:r>
          </w:p>
        </w:tc>
        <w:tc>
          <w:tcPr>
            <w:tcW w:w="725" w:type="dxa"/>
            <w:tcBorders>
              <w:top w:val="nil"/>
              <w:left w:val="single" w:sz="4" w:space="0" w:color="auto"/>
              <w:bottom w:val="dotted" w:sz="4" w:space="0" w:color="auto"/>
              <w:right w:val="single" w:sz="4" w:space="0" w:color="auto"/>
            </w:tcBorders>
            <w:vAlign w:val="center"/>
          </w:tcPr>
          <w:p w14:paraId="0E4A220B" w14:textId="0879EA2D"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6</w:t>
            </w:r>
          </w:p>
        </w:tc>
        <w:tc>
          <w:tcPr>
            <w:tcW w:w="726" w:type="dxa"/>
            <w:tcBorders>
              <w:top w:val="nil"/>
              <w:left w:val="single" w:sz="4" w:space="0" w:color="auto"/>
              <w:bottom w:val="dotted" w:sz="4" w:space="0" w:color="auto"/>
              <w:right w:val="single" w:sz="4" w:space="0" w:color="auto"/>
            </w:tcBorders>
            <w:vAlign w:val="center"/>
          </w:tcPr>
          <w:p w14:paraId="4D08B9B1" w14:textId="61AB6E98"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62C88FE5" w14:textId="15AFA9DA"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434520CE" w14:textId="0745ECA1"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4E0845CB" w14:textId="59CA1419"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2E6A571C" w14:textId="03EA3343"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409CA942" w14:textId="5B4AA8FC"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55162BE2" w14:textId="22954299"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4E9E4DF3" w14:textId="594FAEEB"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vAlign w:val="center"/>
          </w:tcPr>
          <w:p w14:paraId="2A213CBE" w14:textId="671EA5DC"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nil"/>
              <w:left w:val="single" w:sz="4" w:space="0" w:color="auto"/>
              <w:bottom w:val="dotted" w:sz="4" w:space="0" w:color="auto"/>
              <w:right w:val="single" w:sz="4" w:space="0" w:color="auto"/>
            </w:tcBorders>
            <w:shd w:val="clear" w:color="auto" w:fill="auto"/>
            <w:noWrap/>
            <w:vAlign w:val="center"/>
          </w:tcPr>
          <w:p w14:paraId="58241A37" w14:textId="4A6E6B04"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1</w:t>
            </w:r>
          </w:p>
        </w:tc>
        <w:tc>
          <w:tcPr>
            <w:tcW w:w="921" w:type="dxa"/>
            <w:tcBorders>
              <w:top w:val="nil"/>
              <w:left w:val="single" w:sz="4" w:space="0" w:color="auto"/>
              <w:bottom w:val="dotted" w:sz="4" w:space="0" w:color="auto"/>
              <w:right w:val="single" w:sz="4" w:space="0" w:color="auto"/>
            </w:tcBorders>
            <w:shd w:val="clear" w:color="auto" w:fill="auto"/>
            <w:noWrap/>
            <w:vAlign w:val="center"/>
          </w:tcPr>
          <w:p w14:paraId="7C0E9DF9" w14:textId="448C2380" w:rsidR="00775FAF" w:rsidRPr="0013032B" w:rsidRDefault="00775FAF"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7</w:t>
            </w:r>
          </w:p>
        </w:tc>
      </w:tr>
      <w:tr w:rsidR="0013032B" w:rsidRPr="0013032B" w14:paraId="5AD2450D" w14:textId="77777777" w:rsidTr="0088298E">
        <w:trPr>
          <w:cantSplit/>
          <w:jc w:val="center"/>
        </w:trPr>
        <w:tc>
          <w:tcPr>
            <w:tcW w:w="1877" w:type="dxa"/>
            <w:tcBorders>
              <w:top w:val="dotted" w:sz="4" w:space="0" w:color="auto"/>
              <w:left w:val="single" w:sz="4" w:space="0" w:color="auto"/>
              <w:bottom w:val="single" w:sz="6" w:space="0" w:color="auto"/>
              <w:right w:val="single" w:sz="4" w:space="0" w:color="auto"/>
            </w:tcBorders>
            <w:shd w:val="clear" w:color="auto" w:fill="auto"/>
            <w:noWrap/>
            <w:vAlign w:val="center"/>
          </w:tcPr>
          <w:p w14:paraId="46AA116B" w14:textId="77777777" w:rsidR="00775FAF" w:rsidRPr="0013032B" w:rsidRDefault="00775FAF" w:rsidP="0013113B">
            <w:pPr>
              <w:pStyle w:val="Akapitzlist"/>
              <w:keepNext/>
              <w:numPr>
                <w:ilvl w:val="0"/>
                <w:numId w:val="57"/>
              </w:numPr>
              <w:spacing w:before="60" w:after="40" w:line="288" w:lineRule="auto"/>
              <w:ind w:left="284" w:hanging="284"/>
              <w:rPr>
                <w:rFonts w:ascii="Tahoma" w:hAnsi="Tahoma" w:cs="Tahoma"/>
                <w:color w:val="000000" w:themeColor="text1"/>
                <w:sz w:val="20"/>
                <w:szCs w:val="20"/>
              </w:rPr>
            </w:pPr>
            <w:r w:rsidRPr="0013032B">
              <w:rPr>
                <w:rFonts w:ascii="Tahoma" w:hAnsi="Tahoma" w:cs="Tahoma"/>
                <w:color w:val="000000" w:themeColor="text1"/>
                <w:sz w:val="20"/>
                <w:szCs w:val="20"/>
              </w:rPr>
              <w:t>liczba uczniów</w:t>
            </w:r>
          </w:p>
        </w:tc>
        <w:tc>
          <w:tcPr>
            <w:tcW w:w="725" w:type="dxa"/>
            <w:tcBorders>
              <w:top w:val="dotted" w:sz="4" w:space="0" w:color="auto"/>
              <w:left w:val="single" w:sz="4" w:space="0" w:color="auto"/>
              <w:bottom w:val="single" w:sz="6" w:space="0" w:color="auto"/>
              <w:right w:val="single" w:sz="4" w:space="0" w:color="auto"/>
            </w:tcBorders>
            <w:vAlign w:val="center"/>
          </w:tcPr>
          <w:p w14:paraId="056B231F" w14:textId="60FC4EF8"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662</w:t>
            </w:r>
          </w:p>
        </w:tc>
        <w:tc>
          <w:tcPr>
            <w:tcW w:w="726" w:type="dxa"/>
            <w:tcBorders>
              <w:top w:val="dotted" w:sz="4" w:space="0" w:color="auto"/>
              <w:left w:val="single" w:sz="4" w:space="0" w:color="auto"/>
              <w:bottom w:val="single" w:sz="6" w:space="0" w:color="auto"/>
              <w:right w:val="single" w:sz="4" w:space="0" w:color="auto"/>
            </w:tcBorders>
            <w:vAlign w:val="center"/>
          </w:tcPr>
          <w:p w14:paraId="7A2F094A" w14:textId="08BEAAEB"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79846273" w14:textId="0F13D7AE"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66C1DEAB" w14:textId="20939BBB"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368840EE" w14:textId="3871E1A4"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242FB923" w14:textId="4ABD4D48"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55DE42EA" w14:textId="5A419F9D"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4AB9E49F" w14:textId="5328A506"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58848AE4" w14:textId="60F6621C"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vAlign w:val="center"/>
          </w:tcPr>
          <w:p w14:paraId="6FD13294" w14:textId="1DCDD306"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w:t>
            </w:r>
          </w:p>
        </w:tc>
        <w:tc>
          <w:tcPr>
            <w:tcW w:w="535" w:type="dxa"/>
            <w:tcBorders>
              <w:top w:val="dotted" w:sz="4" w:space="0" w:color="auto"/>
              <w:left w:val="single" w:sz="4" w:space="0" w:color="auto"/>
              <w:bottom w:val="single" w:sz="6" w:space="0" w:color="auto"/>
              <w:right w:val="single" w:sz="4" w:space="0" w:color="auto"/>
            </w:tcBorders>
            <w:shd w:val="clear" w:color="auto" w:fill="auto"/>
            <w:noWrap/>
            <w:vAlign w:val="center"/>
          </w:tcPr>
          <w:p w14:paraId="478E4B3B" w14:textId="39E5EB99" w:rsidR="00775FAF" w:rsidRPr="0013032B" w:rsidRDefault="00775FAF" w:rsidP="00240AA2">
            <w:pPr>
              <w:keepNext/>
              <w:spacing w:before="60" w:after="40" w:line="288" w:lineRule="auto"/>
              <w:ind w:firstLine="0"/>
              <w:jc w:val="right"/>
              <w:rPr>
                <w:rFonts w:cs="Tahoma"/>
                <w:color w:val="000000" w:themeColor="text1"/>
                <w:sz w:val="20"/>
                <w:szCs w:val="20"/>
              </w:rPr>
            </w:pPr>
            <w:r w:rsidRPr="0013032B">
              <w:rPr>
                <w:rFonts w:cs="Tahoma"/>
                <w:color w:val="000000" w:themeColor="text1"/>
                <w:sz w:val="20"/>
                <w:szCs w:val="20"/>
              </w:rPr>
              <w:t>29</w:t>
            </w:r>
          </w:p>
        </w:tc>
        <w:tc>
          <w:tcPr>
            <w:tcW w:w="921" w:type="dxa"/>
            <w:tcBorders>
              <w:top w:val="dotted" w:sz="4" w:space="0" w:color="auto"/>
              <w:left w:val="single" w:sz="4" w:space="0" w:color="auto"/>
              <w:bottom w:val="single" w:sz="6" w:space="0" w:color="auto"/>
              <w:right w:val="single" w:sz="4" w:space="0" w:color="auto"/>
            </w:tcBorders>
            <w:shd w:val="clear" w:color="auto" w:fill="auto"/>
            <w:noWrap/>
            <w:vAlign w:val="center"/>
          </w:tcPr>
          <w:p w14:paraId="38E8ECD4" w14:textId="655223CD" w:rsidR="00775FAF" w:rsidRPr="0013032B" w:rsidRDefault="00775FAF" w:rsidP="00240AA2">
            <w:pPr>
              <w:keepNext/>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691</w:t>
            </w:r>
          </w:p>
        </w:tc>
      </w:tr>
      <w:tr w:rsidR="002A08C0" w:rsidRPr="0013032B" w14:paraId="6D4EAEA1" w14:textId="77777777" w:rsidTr="009C2F28">
        <w:trPr>
          <w:cantSplit/>
          <w:jc w:val="center"/>
        </w:trPr>
        <w:tc>
          <w:tcPr>
            <w:tcW w:w="1877" w:type="dxa"/>
            <w:shd w:val="clear" w:color="auto" w:fill="99CCFF"/>
            <w:noWrap/>
            <w:vAlign w:val="center"/>
            <w:hideMark/>
          </w:tcPr>
          <w:p w14:paraId="4FAFDADD" w14:textId="77777777" w:rsidR="00A20B7A" w:rsidRPr="0013032B" w:rsidRDefault="00A20B7A" w:rsidP="00240AA2">
            <w:pPr>
              <w:spacing w:before="60" w:after="40" w:line="288" w:lineRule="auto"/>
              <w:ind w:firstLine="0"/>
              <w:jc w:val="left"/>
              <w:rPr>
                <w:rFonts w:cs="Tahoma"/>
                <w:b/>
                <w:color w:val="000000" w:themeColor="text1"/>
                <w:sz w:val="20"/>
                <w:szCs w:val="20"/>
              </w:rPr>
            </w:pPr>
            <w:r w:rsidRPr="0013032B">
              <w:rPr>
                <w:rFonts w:cs="Tahoma"/>
                <w:b/>
                <w:color w:val="000000" w:themeColor="text1"/>
                <w:sz w:val="20"/>
                <w:szCs w:val="20"/>
              </w:rPr>
              <w:t>Razem uczniów</w:t>
            </w:r>
          </w:p>
        </w:tc>
        <w:tc>
          <w:tcPr>
            <w:tcW w:w="725" w:type="dxa"/>
            <w:shd w:val="clear" w:color="auto" w:fill="99CCFF"/>
            <w:vAlign w:val="center"/>
          </w:tcPr>
          <w:p w14:paraId="286C33A4" w14:textId="41B4EC9B" w:rsidR="00A20B7A" w:rsidRPr="0013032B" w:rsidRDefault="00775FAF" w:rsidP="00240AA2">
            <w:pPr>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6 367</w:t>
            </w:r>
          </w:p>
        </w:tc>
        <w:tc>
          <w:tcPr>
            <w:tcW w:w="726" w:type="dxa"/>
            <w:shd w:val="clear" w:color="auto" w:fill="99CCFF"/>
            <w:vAlign w:val="center"/>
          </w:tcPr>
          <w:p w14:paraId="5A05EEDF" w14:textId="588A35F7" w:rsidR="00A20B7A" w:rsidRPr="0013032B" w:rsidRDefault="00775FAF" w:rsidP="00240AA2">
            <w:pPr>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1 118</w:t>
            </w:r>
          </w:p>
        </w:tc>
        <w:tc>
          <w:tcPr>
            <w:tcW w:w="535" w:type="dxa"/>
            <w:shd w:val="clear" w:color="auto" w:fill="99CCFF"/>
            <w:vAlign w:val="center"/>
          </w:tcPr>
          <w:p w14:paraId="30A9C81D" w14:textId="096E3810" w:rsidR="00A20B7A" w:rsidRPr="0013032B" w:rsidRDefault="00775FAF" w:rsidP="00240AA2">
            <w:pPr>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530</w:t>
            </w:r>
          </w:p>
        </w:tc>
        <w:tc>
          <w:tcPr>
            <w:tcW w:w="535" w:type="dxa"/>
            <w:shd w:val="clear" w:color="auto" w:fill="99CCFF"/>
            <w:vAlign w:val="center"/>
          </w:tcPr>
          <w:p w14:paraId="7C6ED7F9" w14:textId="172A9FAA" w:rsidR="00A20B7A" w:rsidRPr="0013032B" w:rsidRDefault="00775FAF" w:rsidP="00240AA2">
            <w:pPr>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639</w:t>
            </w:r>
          </w:p>
        </w:tc>
        <w:tc>
          <w:tcPr>
            <w:tcW w:w="535" w:type="dxa"/>
            <w:shd w:val="clear" w:color="auto" w:fill="99CCFF"/>
            <w:vAlign w:val="center"/>
          </w:tcPr>
          <w:p w14:paraId="43606AAF" w14:textId="57B29760" w:rsidR="00A20B7A" w:rsidRPr="0013032B" w:rsidRDefault="00775FAF" w:rsidP="00240AA2">
            <w:pPr>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510</w:t>
            </w:r>
          </w:p>
        </w:tc>
        <w:tc>
          <w:tcPr>
            <w:tcW w:w="535" w:type="dxa"/>
            <w:shd w:val="clear" w:color="auto" w:fill="99CCFF"/>
            <w:vAlign w:val="center"/>
          </w:tcPr>
          <w:p w14:paraId="64E9A5E5" w14:textId="4E599A68" w:rsidR="00A20B7A" w:rsidRPr="0013032B" w:rsidRDefault="00775FAF" w:rsidP="00240AA2">
            <w:pPr>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819</w:t>
            </w:r>
          </w:p>
        </w:tc>
        <w:tc>
          <w:tcPr>
            <w:tcW w:w="535" w:type="dxa"/>
            <w:shd w:val="clear" w:color="auto" w:fill="99CCFF"/>
            <w:vAlign w:val="center"/>
          </w:tcPr>
          <w:p w14:paraId="728E38BA" w14:textId="3AE3B2C4" w:rsidR="00A20B7A" w:rsidRPr="0013032B" w:rsidRDefault="00775FAF" w:rsidP="00240AA2">
            <w:pPr>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463</w:t>
            </w:r>
          </w:p>
        </w:tc>
        <w:tc>
          <w:tcPr>
            <w:tcW w:w="535" w:type="dxa"/>
            <w:shd w:val="clear" w:color="auto" w:fill="99CCFF"/>
            <w:vAlign w:val="center"/>
          </w:tcPr>
          <w:p w14:paraId="55231F0C" w14:textId="61849BB3" w:rsidR="00A20B7A" w:rsidRPr="0013032B" w:rsidRDefault="00775FAF" w:rsidP="00240AA2">
            <w:pPr>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603</w:t>
            </w:r>
          </w:p>
        </w:tc>
        <w:tc>
          <w:tcPr>
            <w:tcW w:w="535" w:type="dxa"/>
            <w:shd w:val="clear" w:color="auto" w:fill="99CCFF"/>
            <w:vAlign w:val="center"/>
          </w:tcPr>
          <w:p w14:paraId="3F6AE35B" w14:textId="5BD17415" w:rsidR="00A20B7A" w:rsidRPr="0013032B" w:rsidRDefault="00775FAF" w:rsidP="00240AA2">
            <w:pPr>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894</w:t>
            </w:r>
          </w:p>
        </w:tc>
        <w:tc>
          <w:tcPr>
            <w:tcW w:w="535" w:type="dxa"/>
            <w:shd w:val="clear" w:color="auto" w:fill="99CCFF"/>
            <w:vAlign w:val="center"/>
          </w:tcPr>
          <w:p w14:paraId="02A0E54A" w14:textId="0A289C4B" w:rsidR="00A20B7A" w:rsidRPr="0013032B" w:rsidRDefault="00775FAF" w:rsidP="00240AA2">
            <w:pPr>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386</w:t>
            </w:r>
          </w:p>
        </w:tc>
        <w:tc>
          <w:tcPr>
            <w:tcW w:w="535" w:type="dxa"/>
            <w:shd w:val="clear" w:color="auto" w:fill="99CCFF"/>
            <w:noWrap/>
            <w:vAlign w:val="center"/>
          </w:tcPr>
          <w:p w14:paraId="71890971" w14:textId="6E519904" w:rsidR="00A20B7A" w:rsidRPr="0013032B" w:rsidRDefault="00775FAF" w:rsidP="00240AA2">
            <w:pPr>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809</w:t>
            </w:r>
          </w:p>
        </w:tc>
        <w:tc>
          <w:tcPr>
            <w:tcW w:w="921" w:type="dxa"/>
            <w:shd w:val="clear" w:color="auto" w:fill="99CCFF"/>
            <w:noWrap/>
            <w:vAlign w:val="center"/>
          </w:tcPr>
          <w:p w14:paraId="313C31C9" w14:textId="27FB09D0" w:rsidR="00A20B7A" w:rsidRPr="0013032B" w:rsidRDefault="00775FAF" w:rsidP="00240AA2">
            <w:pPr>
              <w:spacing w:before="60" w:after="40" w:line="288" w:lineRule="auto"/>
              <w:ind w:firstLine="0"/>
              <w:jc w:val="right"/>
              <w:rPr>
                <w:rFonts w:cs="Tahoma"/>
                <w:b/>
                <w:color w:val="000000" w:themeColor="text1"/>
                <w:sz w:val="20"/>
                <w:szCs w:val="20"/>
              </w:rPr>
            </w:pPr>
            <w:r w:rsidRPr="0013032B">
              <w:rPr>
                <w:rFonts w:cs="Tahoma"/>
                <w:b/>
                <w:color w:val="000000" w:themeColor="text1"/>
                <w:sz w:val="20"/>
                <w:szCs w:val="20"/>
              </w:rPr>
              <w:t>13 138</w:t>
            </w:r>
          </w:p>
        </w:tc>
      </w:tr>
    </w:tbl>
    <w:bookmarkEnd w:id="54"/>
    <w:p w14:paraId="7DF09652" w14:textId="20E2362D" w:rsidR="002956C1" w:rsidRPr="0013032B" w:rsidRDefault="002956C1" w:rsidP="00E63CE8">
      <w:pPr>
        <w:spacing w:before="120" w:after="240"/>
        <w:ind w:firstLine="0"/>
        <w:rPr>
          <w:rFonts w:cs="Tahoma"/>
          <w:color w:val="000000" w:themeColor="text1"/>
          <w:sz w:val="20"/>
          <w:szCs w:val="20"/>
        </w:rPr>
      </w:pPr>
      <w:r w:rsidRPr="0013032B">
        <w:rPr>
          <w:rFonts w:cs="Tahoma"/>
          <w:color w:val="000000" w:themeColor="text1"/>
          <w:sz w:val="20"/>
          <w:szCs w:val="20"/>
        </w:rPr>
        <w:t xml:space="preserve">Źródło: </w:t>
      </w:r>
      <w:r w:rsidR="00775FAF" w:rsidRPr="0013032B">
        <w:rPr>
          <w:color w:val="000000" w:themeColor="text1"/>
          <w:sz w:val="20"/>
          <w:szCs w:val="20"/>
        </w:rPr>
        <w:t>https://cie.gov.pl, dostęp: 15 października 2020 r.</w:t>
      </w:r>
    </w:p>
    <w:p w14:paraId="11C3D422" w14:textId="34CF2336" w:rsidR="009C2F28" w:rsidRPr="0013032B" w:rsidRDefault="009C2F28" w:rsidP="009C2F28">
      <w:pPr>
        <w:rPr>
          <w:rFonts w:cs="Tahoma"/>
          <w:color w:val="000000" w:themeColor="text1"/>
        </w:rPr>
      </w:pPr>
      <w:r w:rsidRPr="0013032B">
        <w:rPr>
          <w:rFonts w:cs="Tahoma"/>
          <w:color w:val="000000" w:themeColor="text1"/>
        </w:rPr>
        <w:t>Stopa bezrobocia dla powiatu świeckiego, wg stanu na 31 grudnia 201</w:t>
      </w:r>
      <w:r w:rsidR="00775FAF" w:rsidRPr="0013032B">
        <w:rPr>
          <w:rFonts w:cs="Tahoma"/>
          <w:color w:val="000000" w:themeColor="text1"/>
        </w:rPr>
        <w:t>9</w:t>
      </w:r>
      <w:r w:rsidRPr="0013032B">
        <w:rPr>
          <w:rFonts w:cs="Tahoma"/>
          <w:color w:val="000000" w:themeColor="text1"/>
        </w:rPr>
        <w:t xml:space="preserve"> r., wynosiła </w:t>
      </w:r>
      <w:r w:rsidR="0013032B" w:rsidRPr="0013032B">
        <w:rPr>
          <w:rFonts w:cs="Tahoma"/>
          <w:color w:val="000000" w:themeColor="text1"/>
        </w:rPr>
        <w:t>7</w:t>
      </w:r>
      <w:r w:rsidR="0013032B">
        <w:rPr>
          <w:rFonts w:cs="Tahoma"/>
          <w:color w:val="000000" w:themeColor="text1"/>
        </w:rPr>
        <w:t>,0</w:t>
      </w:r>
      <w:r w:rsidRPr="0013032B">
        <w:rPr>
          <w:rFonts w:cs="Tahoma"/>
          <w:color w:val="000000" w:themeColor="text1"/>
        </w:rPr>
        <w:t xml:space="preserve">% – przy </w:t>
      </w:r>
      <w:r w:rsidR="0013032B" w:rsidRPr="0013032B">
        <w:rPr>
          <w:rFonts w:cs="Tahoma"/>
          <w:color w:val="000000" w:themeColor="text1"/>
        </w:rPr>
        <w:t>5,2</w:t>
      </w:r>
      <w:r w:rsidRPr="0013032B">
        <w:rPr>
          <w:rFonts w:cs="Tahoma"/>
          <w:color w:val="000000" w:themeColor="text1"/>
        </w:rPr>
        <w:t xml:space="preserve">% w skali kraju i </w:t>
      </w:r>
      <w:r w:rsidR="0013032B" w:rsidRPr="0013032B">
        <w:rPr>
          <w:rFonts w:cs="Tahoma"/>
          <w:color w:val="000000" w:themeColor="text1"/>
        </w:rPr>
        <w:t>7,9</w:t>
      </w:r>
      <w:r w:rsidRPr="0013032B">
        <w:rPr>
          <w:rFonts w:cs="Tahoma"/>
          <w:color w:val="000000" w:themeColor="text1"/>
        </w:rPr>
        <w:t xml:space="preserve">% w województwie kujawsko-pomorskim. Stopa bezrobocia w powiecie zmniejszyła się w ciągu </w:t>
      </w:r>
      <w:r w:rsidR="0013032B" w:rsidRPr="0013032B">
        <w:rPr>
          <w:rFonts w:cs="Tahoma"/>
          <w:color w:val="000000" w:themeColor="text1"/>
        </w:rPr>
        <w:t>trzech lat</w:t>
      </w:r>
      <w:r w:rsidRPr="0013032B">
        <w:rPr>
          <w:rFonts w:cs="Tahoma"/>
          <w:color w:val="000000" w:themeColor="text1"/>
        </w:rPr>
        <w:t xml:space="preserve"> o 3,</w:t>
      </w:r>
      <w:r w:rsidR="0013032B" w:rsidRPr="0013032B">
        <w:rPr>
          <w:rFonts w:cs="Tahoma"/>
          <w:color w:val="000000" w:themeColor="text1"/>
        </w:rPr>
        <w:t>3</w:t>
      </w:r>
      <w:r w:rsidRPr="0013032B">
        <w:rPr>
          <w:rFonts w:cs="Tahoma"/>
          <w:color w:val="000000" w:themeColor="text1"/>
        </w:rPr>
        <w:t>%, podczas gdy w województwie kujawsko-pomorskim zmalała w tym czasie o </w:t>
      </w:r>
      <w:r w:rsidR="0013032B" w:rsidRPr="0013032B">
        <w:rPr>
          <w:rFonts w:cs="Tahoma"/>
          <w:color w:val="000000" w:themeColor="text1"/>
        </w:rPr>
        <w:t>4</w:t>
      </w:r>
      <w:r w:rsidRPr="0013032B">
        <w:rPr>
          <w:rFonts w:cs="Tahoma"/>
          <w:color w:val="000000" w:themeColor="text1"/>
        </w:rPr>
        <w:t>,1%</w:t>
      </w:r>
      <w:r w:rsidRPr="0013032B">
        <w:rPr>
          <w:rStyle w:val="Odwoanieprzypisudolnego"/>
          <w:rFonts w:cs="Tahoma"/>
          <w:color w:val="000000" w:themeColor="text1"/>
        </w:rPr>
        <w:footnoteReference w:id="17"/>
      </w:r>
      <w:r w:rsidRPr="0013032B">
        <w:rPr>
          <w:rFonts w:cs="Tahoma"/>
          <w:color w:val="000000" w:themeColor="text1"/>
        </w:rPr>
        <w:t>.</w:t>
      </w:r>
    </w:p>
    <w:p w14:paraId="20ADD812" w14:textId="2AF536A6" w:rsidR="009C2F28" w:rsidRPr="0013032B" w:rsidRDefault="009C2F28" w:rsidP="009C2F28">
      <w:pPr>
        <w:rPr>
          <w:rFonts w:cs="Tahoma"/>
          <w:color w:val="000000" w:themeColor="text1"/>
        </w:rPr>
      </w:pPr>
      <w:r w:rsidRPr="0013032B">
        <w:rPr>
          <w:rFonts w:cs="Tahoma"/>
          <w:color w:val="000000" w:themeColor="text1"/>
        </w:rPr>
        <w:t xml:space="preserve">Główne czynniki społeczne, determinujące kształt oferty przewozowej, przedstawiono w tabeli </w:t>
      </w:r>
      <w:r w:rsidR="0013032B">
        <w:rPr>
          <w:rFonts w:cs="Tahoma"/>
          <w:color w:val="000000" w:themeColor="text1"/>
        </w:rPr>
        <w:t>6</w:t>
      </w:r>
      <w:r w:rsidRPr="0013032B">
        <w:rPr>
          <w:rFonts w:cs="Tahoma"/>
          <w:color w:val="000000" w:themeColor="text1"/>
        </w:rPr>
        <w:t xml:space="preserve">. </w:t>
      </w:r>
    </w:p>
    <w:p w14:paraId="4846FB76" w14:textId="38EB258D" w:rsidR="0020106C" w:rsidRPr="0013032B" w:rsidRDefault="0020106C" w:rsidP="002F71CB">
      <w:pPr>
        <w:pStyle w:val="Legenda"/>
        <w:spacing w:after="0"/>
        <w:jc w:val="left"/>
        <w:rPr>
          <w:color w:val="000000" w:themeColor="text1"/>
          <w:szCs w:val="22"/>
        </w:rPr>
      </w:pPr>
      <w:bookmarkStart w:id="55" w:name="_Toc400361629"/>
      <w:bookmarkStart w:id="56" w:name="_Toc57485577"/>
      <w:bookmarkStart w:id="57" w:name="_Toc58684885"/>
      <w:r w:rsidRPr="0013032B">
        <w:rPr>
          <w:color w:val="000000" w:themeColor="text1"/>
          <w:szCs w:val="22"/>
        </w:rPr>
        <w:lastRenderedPageBreak/>
        <w:t xml:space="preserve">Tab. </w:t>
      </w:r>
      <w:r w:rsidR="0022454F" w:rsidRPr="0013032B">
        <w:rPr>
          <w:color w:val="000000" w:themeColor="text1"/>
          <w:szCs w:val="22"/>
        </w:rPr>
        <w:fldChar w:fldCharType="begin"/>
      </w:r>
      <w:r w:rsidRPr="0013032B">
        <w:rPr>
          <w:color w:val="000000" w:themeColor="text1"/>
          <w:szCs w:val="22"/>
        </w:rPr>
        <w:instrText xml:space="preserve"> SEQ Tab. \* ARABIC </w:instrText>
      </w:r>
      <w:r w:rsidR="0022454F" w:rsidRPr="0013032B">
        <w:rPr>
          <w:color w:val="000000" w:themeColor="text1"/>
          <w:szCs w:val="22"/>
        </w:rPr>
        <w:fldChar w:fldCharType="separate"/>
      </w:r>
      <w:r w:rsidR="00D86386">
        <w:rPr>
          <w:noProof/>
          <w:color w:val="000000" w:themeColor="text1"/>
          <w:szCs w:val="22"/>
        </w:rPr>
        <w:t>6</w:t>
      </w:r>
      <w:r w:rsidR="0022454F" w:rsidRPr="0013032B">
        <w:rPr>
          <w:color w:val="000000" w:themeColor="text1"/>
          <w:szCs w:val="22"/>
        </w:rPr>
        <w:fldChar w:fldCharType="end"/>
      </w:r>
      <w:r w:rsidRPr="0013032B">
        <w:rPr>
          <w:color w:val="000000" w:themeColor="text1"/>
          <w:szCs w:val="22"/>
        </w:rPr>
        <w:t xml:space="preserve">. Czynniki społeczne determinujące kształt oferty przewozowej w powiecie </w:t>
      </w:r>
      <w:r w:rsidR="009413B7" w:rsidRPr="0013032B">
        <w:rPr>
          <w:color w:val="000000" w:themeColor="text1"/>
          <w:szCs w:val="22"/>
        </w:rPr>
        <w:t>świecki</w:t>
      </w:r>
      <w:r w:rsidRPr="0013032B">
        <w:rPr>
          <w:color w:val="000000" w:themeColor="text1"/>
          <w:szCs w:val="22"/>
        </w:rPr>
        <w:t>m – stan na 3</w:t>
      </w:r>
      <w:r w:rsidR="002322AB" w:rsidRPr="0013032B">
        <w:rPr>
          <w:color w:val="000000" w:themeColor="text1"/>
          <w:szCs w:val="22"/>
        </w:rPr>
        <w:t>1</w:t>
      </w:r>
      <w:r w:rsidRPr="0013032B">
        <w:rPr>
          <w:color w:val="000000" w:themeColor="text1"/>
          <w:szCs w:val="22"/>
        </w:rPr>
        <w:t xml:space="preserve"> </w:t>
      </w:r>
      <w:r w:rsidR="002322AB" w:rsidRPr="0013032B">
        <w:rPr>
          <w:color w:val="000000" w:themeColor="text1"/>
          <w:szCs w:val="22"/>
        </w:rPr>
        <w:t>grudnia</w:t>
      </w:r>
      <w:r w:rsidR="00691081" w:rsidRPr="0013032B">
        <w:rPr>
          <w:color w:val="000000" w:themeColor="text1"/>
          <w:szCs w:val="22"/>
        </w:rPr>
        <w:t xml:space="preserve"> 201</w:t>
      </w:r>
      <w:r w:rsidR="0013032B" w:rsidRPr="0013032B">
        <w:rPr>
          <w:color w:val="000000" w:themeColor="text1"/>
          <w:szCs w:val="22"/>
        </w:rPr>
        <w:t>9</w:t>
      </w:r>
      <w:r w:rsidRPr="0013032B">
        <w:rPr>
          <w:color w:val="000000" w:themeColor="text1"/>
          <w:szCs w:val="22"/>
        </w:rPr>
        <w:t xml:space="preserve"> r.</w:t>
      </w:r>
      <w:bookmarkEnd w:id="55"/>
      <w:bookmarkEnd w:id="56"/>
      <w:bookmarkEnd w:id="57"/>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789"/>
        <w:gridCol w:w="1986"/>
        <w:gridCol w:w="2058"/>
        <w:gridCol w:w="2239"/>
      </w:tblGrid>
      <w:tr w:rsidR="0013032B" w:rsidRPr="0013032B" w14:paraId="61B724F0" w14:textId="77777777" w:rsidTr="0013032B">
        <w:trPr>
          <w:cantSplit/>
          <w:trHeight w:val="400"/>
          <w:tblHeader/>
          <w:jc w:val="center"/>
        </w:trPr>
        <w:tc>
          <w:tcPr>
            <w:tcW w:w="2305" w:type="dxa"/>
            <w:vMerge w:val="restart"/>
            <w:shd w:val="clear" w:color="000000" w:fill="FFFF99"/>
            <w:noWrap/>
            <w:vAlign w:val="center"/>
            <w:hideMark/>
          </w:tcPr>
          <w:p w14:paraId="6629BE4C" w14:textId="77777777" w:rsidR="0013032B" w:rsidRPr="0013032B" w:rsidRDefault="0013032B" w:rsidP="00D00AFD">
            <w:pPr>
              <w:spacing w:before="60" w:after="40" w:line="264" w:lineRule="auto"/>
              <w:ind w:firstLine="0"/>
              <w:jc w:val="center"/>
              <w:rPr>
                <w:rFonts w:cs="Tahoma"/>
                <w:b/>
                <w:bCs/>
                <w:color w:val="000000" w:themeColor="text1"/>
                <w:sz w:val="20"/>
                <w:szCs w:val="20"/>
              </w:rPr>
            </w:pPr>
            <w:r w:rsidRPr="0013032B">
              <w:rPr>
                <w:rFonts w:cs="Tahoma"/>
                <w:b/>
                <w:bCs/>
                <w:color w:val="000000" w:themeColor="text1"/>
                <w:sz w:val="20"/>
                <w:szCs w:val="20"/>
              </w:rPr>
              <w:t>Jednostka</w:t>
            </w:r>
            <w:r w:rsidRPr="0013032B">
              <w:rPr>
                <w:rFonts w:cs="Tahoma"/>
                <w:b/>
                <w:bCs/>
                <w:color w:val="000000" w:themeColor="text1"/>
                <w:sz w:val="20"/>
                <w:szCs w:val="20"/>
              </w:rPr>
              <w:br/>
              <w:t>administracyjna</w:t>
            </w:r>
          </w:p>
        </w:tc>
        <w:tc>
          <w:tcPr>
            <w:tcW w:w="3342" w:type="dxa"/>
            <w:gridSpan w:val="2"/>
            <w:shd w:val="clear" w:color="000000" w:fill="FFFF99"/>
            <w:noWrap/>
            <w:vAlign w:val="center"/>
          </w:tcPr>
          <w:p w14:paraId="5A75D15D" w14:textId="77777777" w:rsidR="0013032B" w:rsidRPr="0013032B" w:rsidRDefault="0013032B" w:rsidP="00D00AFD">
            <w:pPr>
              <w:spacing w:before="60" w:after="40" w:line="264" w:lineRule="auto"/>
              <w:ind w:firstLine="0"/>
              <w:jc w:val="center"/>
              <w:rPr>
                <w:rFonts w:cs="Tahoma"/>
                <w:b/>
                <w:bCs/>
                <w:color w:val="000000" w:themeColor="text1"/>
                <w:sz w:val="20"/>
                <w:szCs w:val="20"/>
              </w:rPr>
            </w:pPr>
            <w:r w:rsidRPr="0013032B">
              <w:rPr>
                <w:rFonts w:cs="Tahoma"/>
                <w:b/>
                <w:bCs/>
                <w:color w:val="000000" w:themeColor="text1"/>
                <w:sz w:val="20"/>
                <w:szCs w:val="20"/>
              </w:rPr>
              <w:t>Bezrobocie</w:t>
            </w:r>
          </w:p>
        </w:tc>
        <w:tc>
          <w:tcPr>
            <w:tcW w:w="1850" w:type="dxa"/>
            <w:vMerge w:val="restart"/>
            <w:shd w:val="clear" w:color="000000" w:fill="FFFF99"/>
            <w:noWrap/>
            <w:vAlign w:val="center"/>
          </w:tcPr>
          <w:p w14:paraId="74EDCBFA" w14:textId="091DAD16" w:rsidR="0013032B" w:rsidRPr="0013032B" w:rsidRDefault="0013032B" w:rsidP="00D00AFD">
            <w:pPr>
              <w:spacing w:before="60" w:after="40" w:line="264" w:lineRule="auto"/>
              <w:ind w:firstLine="0"/>
              <w:jc w:val="center"/>
              <w:rPr>
                <w:rFonts w:cs="Tahoma"/>
                <w:b/>
                <w:bCs/>
                <w:color w:val="000000" w:themeColor="text1"/>
                <w:sz w:val="20"/>
                <w:szCs w:val="20"/>
              </w:rPr>
            </w:pPr>
            <w:r w:rsidRPr="0013032B">
              <w:rPr>
                <w:rFonts w:cs="Tahoma"/>
                <w:b/>
                <w:bCs/>
                <w:color w:val="000000" w:themeColor="text1"/>
                <w:sz w:val="20"/>
                <w:szCs w:val="20"/>
              </w:rPr>
              <w:t>Przeciętne</w:t>
            </w:r>
            <w:r w:rsidRPr="0013032B">
              <w:rPr>
                <w:rFonts w:cs="Tahoma"/>
                <w:b/>
                <w:bCs/>
                <w:color w:val="000000" w:themeColor="text1"/>
                <w:sz w:val="20"/>
                <w:szCs w:val="20"/>
              </w:rPr>
              <w:br/>
              <w:t>miesięczne</w:t>
            </w:r>
            <w:r w:rsidRPr="0013032B">
              <w:rPr>
                <w:rFonts w:cs="Tahoma"/>
                <w:b/>
                <w:bCs/>
                <w:color w:val="000000" w:themeColor="text1"/>
                <w:sz w:val="20"/>
                <w:szCs w:val="20"/>
              </w:rPr>
              <w:br/>
              <w:t>wynagrodzenie</w:t>
            </w:r>
            <w:r w:rsidRPr="0013032B">
              <w:rPr>
                <w:rFonts w:cs="Tahoma"/>
                <w:b/>
                <w:bCs/>
                <w:color w:val="000000" w:themeColor="text1"/>
                <w:sz w:val="20"/>
                <w:szCs w:val="20"/>
              </w:rPr>
              <w:br/>
              <w:t>[zł]</w:t>
            </w:r>
          </w:p>
        </w:tc>
      </w:tr>
      <w:tr w:rsidR="0013032B" w:rsidRPr="0013032B" w14:paraId="15A54E86" w14:textId="77777777" w:rsidTr="0013032B">
        <w:trPr>
          <w:cantSplit/>
          <w:trHeight w:val="400"/>
          <w:tblHeader/>
          <w:jc w:val="center"/>
        </w:trPr>
        <w:tc>
          <w:tcPr>
            <w:tcW w:w="2305" w:type="dxa"/>
            <w:vMerge/>
            <w:shd w:val="clear" w:color="000000" w:fill="FFFF99"/>
            <w:noWrap/>
            <w:vAlign w:val="center"/>
          </w:tcPr>
          <w:p w14:paraId="4A10F36A" w14:textId="77777777" w:rsidR="0013032B" w:rsidRPr="0013032B" w:rsidRDefault="0013032B" w:rsidP="00D00AFD">
            <w:pPr>
              <w:spacing w:before="60" w:after="40" w:line="264" w:lineRule="auto"/>
              <w:ind w:firstLine="0"/>
              <w:jc w:val="center"/>
              <w:rPr>
                <w:rFonts w:cs="Tahoma"/>
                <w:b/>
                <w:bCs/>
                <w:color w:val="000000" w:themeColor="text1"/>
                <w:sz w:val="20"/>
                <w:szCs w:val="20"/>
              </w:rPr>
            </w:pPr>
          </w:p>
        </w:tc>
        <w:tc>
          <w:tcPr>
            <w:tcW w:w="1641" w:type="dxa"/>
            <w:shd w:val="clear" w:color="000000" w:fill="FFFF99"/>
            <w:noWrap/>
            <w:vAlign w:val="center"/>
          </w:tcPr>
          <w:p w14:paraId="2E36F561" w14:textId="77777777" w:rsidR="0013032B" w:rsidRPr="0013032B" w:rsidRDefault="0013032B" w:rsidP="00D00AFD">
            <w:pPr>
              <w:spacing w:before="60" w:after="40" w:line="264" w:lineRule="auto"/>
              <w:ind w:firstLine="0"/>
              <w:jc w:val="center"/>
              <w:rPr>
                <w:rFonts w:cs="Tahoma"/>
                <w:b/>
                <w:bCs/>
                <w:color w:val="000000" w:themeColor="text1"/>
                <w:sz w:val="20"/>
                <w:szCs w:val="20"/>
              </w:rPr>
            </w:pPr>
            <w:r w:rsidRPr="0013032B">
              <w:rPr>
                <w:rFonts w:cs="Tahoma"/>
                <w:b/>
                <w:bCs/>
                <w:color w:val="000000" w:themeColor="text1"/>
                <w:sz w:val="20"/>
                <w:szCs w:val="20"/>
              </w:rPr>
              <w:t>Liczba</w:t>
            </w:r>
            <w:r w:rsidRPr="0013032B">
              <w:rPr>
                <w:rFonts w:cs="Tahoma"/>
                <w:b/>
                <w:bCs/>
                <w:color w:val="000000" w:themeColor="text1"/>
                <w:sz w:val="20"/>
                <w:szCs w:val="20"/>
              </w:rPr>
              <w:br/>
              <w:t>bezrobotnych</w:t>
            </w:r>
          </w:p>
        </w:tc>
        <w:tc>
          <w:tcPr>
            <w:tcW w:w="1701" w:type="dxa"/>
            <w:shd w:val="clear" w:color="000000" w:fill="FFFF99"/>
          </w:tcPr>
          <w:p w14:paraId="0D7053AC" w14:textId="77777777" w:rsidR="0013032B" w:rsidRPr="0013032B" w:rsidRDefault="0013032B" w:rsidP="00D00AFD">
            <w:pPr>
              <w:spacing w:before="60" w:after="40" w:line="264" w:lineRule="auto"/>
              <w:ind w:firstLine="0"/>
              <w:jc w:val="center"/>
              <w:rPr>
                <w:rFonts w:cs="Tahoma"/>
                <w:b/>
                <w:bCs/>
                <w:color w:val="000000" w:themeColor="text1"/>
                <w:sz w:val="20"/>
                <w:szCs w:val="20"/>
              </w:rPr>
            </w:pPr>
            <w:r w:rsidRPr="0013032B">
              <w:rPr>
                <w:rFonts w:cs="Tahoma"/>
                <w:b/>
                <w:bCs/>
                <w:color w:val="000000" w:themeColor="text1"/>
                <w:sz w:val="20"/>
                <w:szCs w:val="20"/>
              </w:rPr>
              <w:t xml:space="preserve">Stopa </w:t>
            </w:r>
            <w:r w:rsidRPr="0013032B">
              <w:rPr>
                <w:rFonts w:cs="Tahoma"/>
                <w:b/>
                <w:bCs/>
                <w:color w:val="000000" w:themeColor="text1"/>
                <w:sz w:val="20"/>
                <w:szCs w:val="20"/>
              </w:rPr>
              <w:br/>
              <w:t>bezrobocia</w:t>
            </w:r>
            <w:r w:rsidRPr="0013032B">
              <w:rPr>
                <w:rFonts w:cs="Tahoma"/>
                <w:b/>
                <w:bCs/>
                <w:color w:val="000000" w:themeColor="text1"/>
                <w:sz w:val="20"/>
                <w:szCs w:val="20"/>
              </w:rPr>
              <w:br/>
              <w:t>[%]</w:t>
            </w:r>
          </w:p>
        </w:tc>
        <w:tc>
          <w:tcPr>
            <w:tcW w:w="1850" w:type="dxa"/>
            <w:vMerge/>
            <w:shd w:val="clear" w:color="000000" w:fill="FFFF99"/>
            <w:noWrap/>
            <w:vAlign w:val="center"/>
          </w:tcPr>
          <w:p w14:paraId="2946A143" w14:textId="77777777" w:rsidR="0013032B" w:rsidRPr="0013032B" w:rsidRDefault="0013032B" w:rsidP="00D00AFD">
            <w:pPr>
              <w:spacing w:before="60" w:after="40" w:line="264" w:lineRule="auto"/>
              <w:ind w:firstLine="0"/>
              <w:jc w:val="center"/>
              <w:rPr>
                <w:rFonts w:cs="Tahoma"/>
                <w:b/>
                <w:bCs/>
                <w:color w:val="000000" w:themeColor="text1"/>
                <w:sz w:val="20"/>
                <w:szCs w:val="20"/>
              </w:rPr>
            </w:pPr>
          </w:p>
        </w:tc>
      </w:tr>
      <w:tr w:rsidR="0013032B" w:rsidRPr="0013032B" w14:paraId="541712CA" w14:textId="77777777" w:rsidTr="0013032B">
        <w:trPr>
          <w:cantSplit/>
          <w:jc w:val="center"/>
        </w:trPr>
        <w:tc>
          <w:tcPr>
            <w:tcW w:w="2305" w:type="dxa"/>
            <w:tcBorders>
              <w:bottom w:val="single" w:sz="6" w:space="0" w:color="auto"/>
            </w:tcBorders>
            <w:shd w:val="clear" w:color="auto" w:fill="FABF8F" w:themeFill="accent6" w:themeFillTint="99"/>
            <w:noWrap/>
            <w:vAlign w:val="center"/>
          </w:tcPr>
          <w:p w14:paraId="01C23397"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Województwo</w:t>
            </w:r>
            <w:r w:rsidRPr="0013032B">
              <w:rPr>
                <w:rFonts w:cs="Tahoma"/>
                <w:color w:val="000000" w:themeColor="text1"/>
                <w:sz w:val="20"/>
                <w:szCs w:val="20"/>
              </w:rPr>
              <w:br/>
              <w:t>kujawsko-pomorskie</w:t>
            </w:r>
          </w:p>
        </w:tc>
        <w:tc>
          <w:tcPr>
            <w:tcW w:w="1641" w:type="dxa"/>
            <w:tcBorders>
              <w:bottom w:val="single" w:sz="6" w:space="0" w:color="auto"/>
            </w:tcBorders>
            <w:shd w:val="clear" w:color="auto" w:fill="FABF8F" w:themeFill="accent6" w:themeFillTint="99"/>
            <w:noWrap/>
            <w:vAlign w:val="center"/>
          </w:tcPr>
          <w:p w14:paraId="02040F04" w14:textId="5FE1CCBA"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64 060</w:t>
            </w:r>
          </w:p>
        </w:tc>
        <w:tc>
          <w:tcPr>
            <w:tcW w:w="1701" w:type="dxa"/>
            <w:tcBorders>
              <w:bottom w:val="single" w:sz="6" w:space="0" w:color="auto"/>
            </w:tcBorders>
            <w:shd w:val="clear" w:color="auto" w:fill="FABF8F" w:themeFill="accent6" w:themeFillTint="99"/>
            <w:vAlign w:val="center"/>
          </w:tcPr>
          <w:p w14:paraId="70C0C35F" w14:textId="28B1FA53"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7,9</w:t>
            </w:r>
          </w:p>
        </w:tc>
        <w:tc>
          <w:tcPr>
            <w:tcW w:w="1850" w:type="dxa"/>
            <w:tcBorders>
              <w:bottom w:val="single" w:sz="6" w:space="0" w:color="auto"/>
            </w:tcBorders>
            <w:shd w:val="clear" w:color="auto" w:fill="FABF8F" w:themeFill="accent6" w:themeFillTint="99"/>
            <w:noWrap/>
            <w:vAlign w:val="center"/>
          </w:tcPr>
          <w:p w14:paraId="2E141930" w14:textId="40514700"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4 494,37</w:t>
            </w:r>
          </w:p>
        </w:tc>
      </w:tr>
      <w:tr w:rsidR="0013032B" w:rsidRPr="0013032B" w14:paraId="7A9AC360" w14:textId="77777777" w:rsidTr="0013032B">
        <w:trPr>
          <w:cantSplit/>
          <w:jc w:val="center"/>
        </w:trPr>
        <w:tc>
          <w:tcPr>
            <w:tcW w:w="2305" w:type="dxa"/>
            <w:shd w:val="clear" w:color="auto" w:fill="D6E3BC" w:themeFill="accent3" w:themeFillTint="66"/>
            <w:noWrap/>
            <w:vAlign w:val="center"/>
          </w:tcPr>
          <w:p w14:paraId="1438ACBF"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Powiat świecki</w:t>
            </w:r>
          </w:p>
        </w:tc>
        <w:tc>
          <w:tcPr>
            <w:tcW w:w="1641" w:type="dxa"/>
            <w:shd w:val="clear" w:color="auto" w:fill="D6E3BC" w:themeFill="accent3" w:themeFillTint="66"/>
            <w:noWrap/>
            <w:vAlign w:val="center"/>
          </w:tcPr>
          <w:p w14:paraId="28B4F07E" w14:textId="60AF2227"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2 402</w:t>
            </w:r>
          </w:p>
        </w:tc>
        <w:tc>
          <w:tcPr>
            <w:tcW w:w="1701" w:type="dxa"/>
            <w:shd w:val="clear" w:color="auto" w:fill="D6E3BC" w:themeFill="accent3" w:themeFillTint="66"/>
          </w:tcPr>
          <w:p w14:paraId="407ACB3E" w14:textId="7D27CE43"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7,0</w:t>
            </w:r>
          </w:p>
        </w:tc>
        <w:tc>
          <w:tcPr>
            <w:tcW w:w="1850" w:type="dxa"/>
            <w:shd w:val="clear" w:color="auto" w:fill="D6E3BC" w:themeFill="accent3" w:themeFillTint="66"/>
            <w:noWrap/>
            <w:vAlign w:val="center"/>
          </w:tcPr>
          <w:p w14:paraId="41D3EF93" w14:textId="1C25BB02"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4 580,35</w:t>
            </w:r>
          </w:p>
        </w:tc>
      </w:tr>
      <w:tr w:rsidR="0013032B" w:rsidRPr="0013032B" w14:paraId="01F6A181" w14:textId="77777777" w:rsidTr="0013032B">
        <w:trPr>
          <w:cantSplit/>
          <w:jc w:val="center"/>
        </w:trPr>
        <w:tc>
          <w:tcPr>
            <w:tcW w:w="2305" w:type="dxa"/>
            <w:shd w:val="clear" w:color="auto" w:fill="D6E3BC" w:themeFill="accent3" w:themeFillTint="66"/>
            <w:noWrap/>
            <w:vAlign w:val="center"/>
            <w:hideMark/>
          </w:tcPr>
          <w:p w14:paraId="1E462613"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Miasto i gmina Świecie</w:t>
            </w:r>
          </w:p>
        </w:tc>
        <w:tc>
          <w:tcPr>
            <w:tcW w:w="1641" w:type="dxa"/>
            <w:shd w:val="clear" w:color="auto" w:fill="D6E3BC" w:themeFill="accent3" w:themeFillTint="66"/>
            <w:noWrap/>
            <w:vAlign w:val="center"/>
          </w:tcPr>
          <w:p w14:paraId="295479C6" w14:textId="1F642D69"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692</w:t>
            </w:r>
          </w:p>
        </w:tc>
        <w:tc>
          <w:tcPr>
            <w:tcW w:w="1701" w:type="dxa"/>
            <w:shd w:val="clear" w:color="auto" w:fill="D6E3BC" w:themeFill="accent3" w:themeFillTint="66"/>
          </w:tcPr>
          <w:p w14:paraId="28D057DB"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c>
          <w:tcPr>
            <w:tcW w:w="1850" w:type="dxa"/>
            <w:shd w:val="clear" w:color="auto" w:fill="D6E3BC" w:themeFill="accent3" w:themeFillTint="66"/>
            <w:noWrap/>
            <w:vAlign w:val="center"/>
          </w:tcPr>
          <w:p w14:paraId="5BC72581"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r>
      <w:tr w:rsidR="0013032B" w:rsidRPr="0013032B" w14:paraId="13EE5C8B" w14:textId="77777777" w:rsidTr="0013032B">
        <w:trPr>
          <w:cantSplit/>
          <w:jc w:val="center"/>
        </w:trPr>
        <w:tc>
          <w:tcPr>
            <w:tcW w:w="2305" w:type="dxa"/>
            <w:shd w:val="clear" w:color="auto" w:fill="auto"/>
            <w:noWrap/>
            <w:vAlign w:val="center"/>
            <w:hideMark/>
          </w:tcPr>
          <w:p w14:paraId="6D9E8AF5"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Miasto i gmina Nowe</w:t>
            </w:r>
          </w:p>
        </w:tc>
        <w:tc>
          <w:tcPr>
            <w:tcW w:w="1641" w:type="dxa"/>
            <w:shd w:val="clear" w:color="auto" w:fill="auto"/>
            <w:noWrap/>
            <w:vAlign w:val="center"/>
          </w:tcPr>
          <w:p w14:paraId="6D4695FC" w14:textId="51F4646E"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454</w:t>
            </w:r>
          </w:p>
        </w:tc>
        <w:tc>
          <w:tcPr>
            <w:tcW w:w="1701" w:type="dxa"/>
          </w:tcPr>
          <w:p w14:paraId="47F4C5E1"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c>
          <w:tcPr>
            <w:tcW w:w="1850" w:type="dxa"/>
            <w:shd w:val="clear" w:color="auto" w:fill="auto"/>
            <w:noWrap/>
            <w:vAlign w:val="center"/>
          </w:tcPr>
          <w:p w14:paraId="145820C8"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r>
      <w:tr w:rsidR="0013032B" w:rsidRPr="0013032B" w14:paraId="2C5E7965" w14:textId="77777777" w:rsidTr="0013032B">
        <w:trPr>
          <w:cantSplit/>
          <w:jc w:val="center"/>
        </w:trPr>
        <w:tc>
          <w:tcPr>
            <w:tcW w:w="2305" w:type="dxa"/>
            <w:tcBorders>
              <w:bottom w:val="single" w:sz="6" w:space="0" w:color="auto"/>
            </w:tcBorders>
            <w:shd w:val="clear" w:color="auto" w:fill="auto"/>
            <w:noWrap/>
            <w:vAlign w:val="center"/>
            <w:hideMark/>
          </w:tcPr>
          <w:p w14:paraId="3A6109B4"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Gmina Bukowiec</w:t>
            </w:r>
          </w:p>
        </w:tc>
        <w:tc>
          <w:tcPr>
            <w:tcW w:w="1641" w:type="dxa"/>
            <w:tcBorders>
              <w:bottom w:val="single" w:sz="6" w:space="0" w:color="auto"/>
            </w:tcBorders>
            <w:shd w:val="clear" w:color="auto" w:fill="auto"/>
            <w:noWrap/>
            <w:vAlign w:val="center"/>
          </w:tcPr>
          <w:p w14:paraId="0F9DE4AC" w14:textId="4E7D9162"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115</w:t>
            </w:r>
          </w:p>
        </w:tc>
        <w:tc>
          <w:tcPr>
            <w:tcW w:w="1701" w:type="dxa"/>
            <w:tcBorders>
              <w:bottom w:val="single" w:sz="6" w:space="0" w:color="auto"/>
            </w:tcBorders>
          </w:tcPr>
          <w:p w14:paraId="375A6244"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c>
          <w:tcPr>
            <w:tcW w:w="1850" w:type="dxa"/>
            <w:tcBorders>
              <w:bottom w:val="single" w:sz="6" w:space="0" w:color="auto"/>
            </w:tcBorders>
            <w:shd w:val="clear" w:color="auto" w:fill="auto"/>
            <w:noWrap/>
            <w:vAlign w:val="center"/>
          </w:tcPr>
          <w:p w14:paraId="2178A4FE"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r>
      <w:tr w:rsidR="0013032B" w:rsidRPr="0013032B" w14:paraId="0CC1093E" w14:textId="77777777" w:rsidTr="0013032B">
        <w:trPr>
          <w:cantSplit/>
          <w:jc w:val="center"/>
        </w:trPr>
        <w:tc>
          <w:tcPr>
            <w:tcW w:w="2305" w:type="dxa"/>
            <w:shd w:val="clear" w:color="auto" w:fill="auto"/>
            <w:noWrap/>
            <w:vAlign w:val="center"/>
            <w:hideMark/>
          </w:tcPr>
          <w:p w14:paraId="3F63D85B"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Gmina Dragacz</w:t>
            </w:r>
          </w:p>
        </w:tc>
        <w:tc>
          <w:tcPr>
            <w:tcW w:w="1641" w:type="dxa"/>
            <w:shd w:val="clear" w:color="auto" w:fill="auto"/>
            <w:noWrap/>
            <w:vAlign w:val="center"/>
          </w:tcPr>
          <w:p w14:paraId="04AB9D65" w14:textId="49AD934B"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163</w:t>
            </w:r>
          </w:p>
        </w:tc>
        <w:tc>
          <w:tcPr>
            <w:tcW w:w="1701" w:type="dxa"/>
          </w:tcPr>
          <w:p w14:paraId="46C1EF34"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c>
          <w:tcPr>
            <w:tcW w:w="1850" w:type="dxa"/>
            <w:shd w:val="clear" w:color="auto" w:fill="auto"/>
            <w:noWrap/>
            <w:vAlign w:val="center"/>
          </w:tcPr>
          <w:p w14:paraId="19026A9F"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r>
      <w:tr w:rsidR="0013032B" w:rsidRPr="0013032B" w14:paraId="2ADF7F34" w14:textId="77777777" w:rsidTr="0013032B">
        <w:trPr>
          <w:cantSplit/>
          <w:jc w:val="center"/>
        </w:trPr>
        <w:tc>
          <w:tcPr>
            <w:tcW w:w="2305" w:type="dxa"/>
            <w:shd w:val="clear" w:color="auto" w:fill="auto"/>
            <w:noWrap/>
            <w:vAlign w:val="center"/>
            <w:hideMark/>
          </w:tcPr>
          <w:p w14:paraId="648C3AD5"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Gmina Drzycim</w:t>
            </w:r>
          </w:p>
        </w:tc>
        <w:tc>
          <w:tcPr>
            <w:tcW w:w="1641" w:type="dxa"/>
            <w:shd w:val="clear" w:color="auto" w:fill="auto"/>
            <w:noWrap/>
            <w:vAlign w:val="center"/>
          </w:tcPr>
          <w:p w14:paraId="5E7111CA" w14:textId="1AB8628C"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130</w:t>
            </w:r>
          </w:p>
        </w:tc>
        <w:tc>
          <w:tcPr>
            <w:tcW w:w="1701" w:type="dxa"/>
          </w:tcPr>
          <w:p w14:paraId="32C46480"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c>
          <w:tcPr>
            <w:tcW w:w="1850" w:type="dxa"/>
            <w:shd w:val="clear" w:color="auto" w:fill="auto"/>
            <w:noWrap/>
            <w:vAlign w:val="center"/>
          </w:tcPr>
          <w:p w14:paraId="33504E7A"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r>
      <w:tr w:rsidR="0013032B" w:rsidRPr="0013032B" w14:paraId="14C25680" w14:textId="77777777" w:rsidTr="0013032B">
        <w:trPr>
          <w:cantSplit/>
          <w:jc w:val="center"/>
        </w:trPr>
        <w:tc>
          <w:tcPr>
            <w:tcW w:w="2305" w:type="dxa"/>
            <w:shd w:val="clear" w:color="auto" w:fill="auto"/>
            <w:noWrap/>
            <w:vAlign w:val="center"/>
            <w:hideMark/>
          </w:tcPr>
          <w:p w14:paraId="5B1FC269"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Gmina Jeżewo</w:t>
            </w:r>
          </w:p>
        </w:tc>
        <w:tc>
          <w:tcPr>
            <w:tcW w:w="1641" w:type="dxa"/>
            <w:shd w:val="clear" w:color="auto" w:fill="auto"/>
            <w:noWrap/>
            <w:vAlign w:val="center"/>
          </w:tcPr>
          <w:p w14:paraId="6E3B0F75" w14:textId="0B44EB50"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177</w:t>
            </w:r>
          </w:p>
        </w:tc>
        <w:tc>
          <w:tcPr>
            <w:tcW w:w="1701" w:type="dxa"/>
          </w:tcPr>
          <w:p w14:paraId="6ACCFC01"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c>
          <w:tcPr>
            <w:tcW w:w="1850" w:type="dxa"/>
            <w:shd w:val="clear" w:color="auto" w:fill="auto"/>
            <w:noWrap/>
            <w:vAlign w:val="center"/>
          </w:tcPr>
          <w:p w14:paraId="54EC9FFC"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r>
      <w:tr w:rsidR="0013032B" w:rsidRPr="0013032B" w14:paraId="25271DBB" w14:textId="77777777" w:rsidTr="0013032B">
        <w:trPr>
          <w:cantSplit/>
          <w:jc w:val="center"/>
        </w:trPr>
        <w:tc>
          <w:tcPr>
            <w:tcW w:w="2305" w:type="dxa"/>
            <w:shd w:val="clear" w:color="auto" w:fill="auto"/>
            <w:noWrap/>
            <w:vAlign w:val="center"/>
          </w:tcPr>
          <w:p w14:paraId="7E7D18B4"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Gmina Lniano</w:t>
            </w:r>
          </w:p>
        </w:tc>
        <w:tc>
          <w:tcPr>
            <w:tcW w:w="1641" w:type="dxa"/>
            <w:shd w:val="clear" w:color="auto" w:fill="auto"/>
            <w:noWrap/>
            <w:vAlign w:val="center"/>
          </w:tcPr>
          <w:p w14:paraId="7B861AD7" w14:textId="2D170FD5"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83</w:t>
            </w:r>
          </w:p>
        </w:tc>
        <w:tc>
          <w:tcPr>
            <w:tcW w:w="1701" w:type="dxa"/>
          </w:tcPr>
          <w:p w14:paraId="62C0A7AF"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c>
          <w:tcPr>
            <w:tcW w:w="1850" w:type="dxa"/>
            <w:shd w:val="clear" w:color="auto" w:fill="auto"/>
            <w:noWrap/>
            <w:vAlign w:val="center"/>
          </w:tcPr>
          <w:p w14:paraId="13EDCEE7"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r>
      <w:tr w:rsidR="0013032B" w:rsidRPr="0013032B" w14:paraId="0AAC1D43" w14:textId="77777777" w:rsidTr="0013032B">
        <w:trPr>
          <w:cantSplit/>
          <w:jc w:val="center"/>
        </w:trPr>
        <w:tc>
          <w:tcPr>
            <w:tcW w:w="2305" w:type="dxa"/>
            <w:shd w:val="clear" w:color="auto" w:fill="auto"/>
            <w:noWrap/>
            <w:vAlign w:val="center"/>
          </w:tcPr>
          <w:p w14:paraId="68AC500B"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Gmina Osie</w:t>
            </w:r>
          </w:p>
        </w:tc>
        <w:tc>
          <w:tcPr>
            <w:tcW w:w="1641" w:type="dxa"/>
            <w:shd w:val="clear" w:color="auto" w:fill="auto"/>
            <w:noWrap/>
            <w:vAlign w:val="center"/>
          </w:tcPr>
          <w:p w14:paraId="31827E6B" w14:textId="40DF47BD"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117</w:t>
            </w:r>
          </w:p>
        </w:tc>
        <w:tc>
          <w:tcPr>
            <w:tcW w:w="1701" w:type="dxa"/>
          </w:tcPr>
          <w:p w14:paraId="7638948D"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c>
          <w:tcPr>
            <w:tcW w:w="1850" w:type="dxa"/>
            <w:shd w:val="clear" w:color="auto" w:fill="auto"/>
            <w:noWrap/>
            <w:vAlign w:val="center"/>
          </w:tcPr>
          <w:p w14:paraId="73A7E293"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r>
      <w:tr w:rsidR="0013032B" w:rsidRPr="0013032B" w14:paraId="7129FA54" w14:textId="77777777" w:rsidTr="0013032B">
        <w:trPr>
          <w:cantSplit/>
          <w:jc w:val="center"/>
        </w:trPr>
        <w:tc>
          <w:tcPr>
            <w:tcW w:w="2305" w:type="dxa"/>
            <w:shd w:val="clear" w:color="auto" w:fill="auto"/>
            <w:noWrap/>
            <w:vAlign w:val="center"/>
          </w:tcPr>
          <w:p w14:paraId="07EB508F"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Gmina Pruszcz</w:t>
            </w:r>
          </w:p>
        </w:tc>
        <w:tc>
          <w:tcPr>
            <w:tcW w:w="1641" w:type="dxa"/>
            <w:shd w:val="clear" w:color="auto" w:fill="auto"/>
            <w:noWrap/>
            <w:vAlign w:val="center"/>
          </w:tcPr>
          <w:p w14:paraId="2B8839C2" w14:textId="06DFD5DE"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189</w:t>
            </w:r>
          </w:p>
        </w:tc>
        <w:tc>
          <w:tcPr>
            <w:tcW w:w="1701" w:type="dxa"/>
          </w:tcPr>
          <w:p w14:paraId="241CA00B"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c>
          <w:tcPr>
            <w:tcW w:w="1850" w:type="dxa"/>
            <w:shd w:val="clear" w:color="auto" w:fill="auto"/>
            <w:noWrap/>
            <w:vAlign w:val="center"/>
          </w:tcPr>
          <w:p w14:paraId="7934944B" w14:textId="77777777" w:rsidR="0013032B" w:rsidRPr="0013032B" w:rsidRDefault="0013032B" w:rsidP="00D00AFD">
            <w:pPr>
              <w:spacing w:before="60" w:after="40" w:line="264" w:lineRule="auto"/>
              <w:ind w:firstLine="0"/>
              <w:jc w:val="right"/>
              <w:rPr>
                <w:rFonts w:cs="Tahoma"/>
                <w:color w:val="000000" w:themeColor="text1"/>
                <w:sz w:val="20"/>
                <w:szCs w:val="20"/>
              </w:rPr>
            </w:pPr>
          </w:p>
        </w:tc>
      </w:tr>
      <w:tr w:rsidR="0013032B" w:rsidRPr="0013032B" w14:paraId="1C137560" w14:textId="77777777" w:rsidTr="0013032B">
        <w:trPr>
          <w:cantSplit/>
          <w:jc w:val="center"/>
        </w:trPr>
        <w:tc>
          <w:tcPr>
            <w:tcW w:w="2305" w:type="dxa"/>
            <w:shd w:val="clear" w:color="auto" w:fill="auto"/>
            <w:noWrap/>
            <w:vAlign w:val="center"/>
          </w:tcPr>
          <w:p w14:paraId="727556BB"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Gmina Świekatowo</w:t>
            </w:r>
          </w:p>
        </w:tc>
        <w:tc>
          <w:tcPr>
            <w:tcW w:w="1641" w:type="dxa"/>
            <w:shd w:val="clear" w:color="auto" w:fill="auto"/>
            <w:noWrap/>
            <w:vAlign w:val="center"/>
          </w:tcPr>
          <w:p w14:paraId="399B3788" w14:textId="5F90E6EA"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72</w:t>
            </w:r>
          </w:p>
        </w:tc>
        <w:tc>
          <w:tcPr>
            <w:tcW w:w="1701" w:type="dxa"/>
          </w:tcPr>
          <w:p w14:paraId="12AE204B"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c>
          <w:tcPr>
            <w:tcW w:w="1850" w:type="dxa"/>
            <w:shd w:val="clear" w:color="auto" w:fill="auto"/>
            <w:noWrap/>
            <w:vAlign w:val="center"/>
          </w:tcPr>
          <w:p w14:paraId="3D19A674" w14:textId="77777777" w:rsidR="0013032B" w:rsidRPr="0013032B" w:rsidRDefault="0013032B" w:rsidP="00D00AFD">
            <w:pPr>
              <w:spacing w:before="60" w:after="40" w:line="264" w:lineRule="auto"/>
              <w:ind w:firstLine="0"/>
              <w:jc w:val="right"/>
              <w:rPr>
                <w:rFonts w:cs="Tahoma"/>
                <w:color w:val="000000" w:themeColor="text1"/>
                <w:sz w:val="20"/>
                <w:szCs w:val="20"/>
              </w:rPr>
            </w:pPr>
          </w:p>
        </w:tc>
      </w:tr>
      <w:tr w:rsidR="0013032B" w:rsidRPr="0013032B" w14:paraId="45F40748" w14:textId="77777777" w:rsidTr="0013032B">
        <w:trPr>
          <w:cantSplit/>
          <w:jc w:val="center"/>
        </w:trPr>
        <w:tc>
          <w:tcPr>
            <w:tcW w:w="2305" w:type="dxa"/>
            <w:shd w:val="clear" w:color="auto" w:fill="auto"/>
            <w:noWrap/>
            <w:vAlign w:val="center"/>
          </w:tcPr>
          <w:p w14:paraId="318AB76C" w14:textId="77777777" w:rsidR="0013032B" w:rsidRPr="0013032B" w:rsidRDefault="0013032B" w:rsidP="00D00AFD">
            <w:pPr>
              <w:spacing w:before="60" w:after="40" w:line="264" w:lineRule="auto"/>
              <w:ind w:firstLine="0"/>
              <w:jc w:val="left"/>
              <w:rPr>
                <w:rFonts w:cs="Tahoma"/>
                <w:color w:val="000000" w:themeColor="text1"/>
                <w:sz w:val="20"/>
                <w:szCs w:val="20"/>
              </w:rPr>
            </w:pPr>
            <w:r w:rsidRPr="0013032B">
              <w:rPr>
                <w:rFonts w:cs="Tahoma"/>
                <w:color w:val="000000" w:themeColor="text1"/>
                <w:sz w:val="20"/>
                <w:szCs w:val="20"/>
              </w:rPr>
              <w:t>Gmina Warlubie</w:t>
            </w:r>
          </w:p>
        </w:tc>
        <w:tc>
          <w:tcPr>
            <w:tcW w:w="1641" w:type="dxa"/>
            <w:shd w:val="clear" w:color="auto" w:fill="auto"/>
            <w:noWrap/>
            <w:vAlign w:val="center"/>
          </w:tcPr>
          <w:p w14:paraId="1941DDBF" w14:textId="2E9EFA4C" w:rsidR="0013032B" w:rsidRPr="0013032B" w:rsidRDefault="0013032B" w:rsidP="00D00AFD">
            <w:pPr>
              <w:spacing w:before="60" w:after="40" w:line="264" w:lineRule="auto"/>
              <w:ind w:firstLine="0"/>
              <w:jc w:val="right"/>
              <w:rPr>
                <w:rFonts w:cs="Tahoma"/>
                <w:color w:val="000000" w:themeColor="text1"/>
                <w:sz w:val="20"/>
                <w:szCs w:val="20"/>
              </w:rPr>
            </w:pPr>
            <w:r>
              <w:rPr>
                <w:rFonts w:cs="Tahoma"/>
                <w:color w:val="000000" w:themeColor="text1"/>
                <w:sz w:val="20"/>
                <w:szCs w:val="20"/>
              </w:rPr>
              <w:t>210</w:t>
            </w:r>
          </w:p>
        </w:tc>
        <w:tc>
          <w:tcPr>
            <w:tcW w:w="1701" w:type="dxa"/>
          </w:tcPr>
          <w:p w14:paraId="0EE49725" w14:textId="77777777" w:rsidR="0013032B" w:rsidRPr="0013032B" w:rsidRDefault="0013032B" w:rsidP="00D00AFD">
            <w:pPr>
              <w:spacing w:before="60" w:after="40" w:line="264" w:lineRule="auto"/>
              <w:ind w:firstLine="0"/>
              <w:jc w:val="right"/>
              <w:rPr>
                <w:rFonts w:cs="Tahoma"/>
                <w:color w:val="000000" w:themeColor="text1"/>
                <w:sz w:val="20"/>
                <w:szCs w:val="20"/>
              </w:rPr>
            </w:pPr>
            <w:r w:rsidRPr="0013032B">
              <w:rPr>
                <w:rFonts w:cs="Tahoma"/>
                <w:color w:val="000000" w:themeColor="text1"/>
                <w:sz w:val="20"/>
                <w:szCs w:val="20"/>
              </w:rPr>
              <w:t>-</w:t>
            </w:r>
          </w:p>
        </w:tc>
        <w:tc>
          <w:tcPr>
            <w:tcW w:w="1850" w:type="dxa"/>
            <w:shd w:val="clear" w:color="auto" w:fill="auto"/>
            <w:noWrap/>
            <w:vAlign w:val="center"/>
          </w:tcPr>
          <w:p w14:paraId="7287271A" w14:textId="77777777" w:rsidR="0013032B" w:rsidRPr="0013032B" w:rsidRDefault="0013032B" w:rsidP="00D00AFD">
            <w:pPr>
              <w:spacing w:before="60" w:after="40" w:line="264" w:lineRule="auto"/>
              <w:ind w:firstLine="0"/>
              <w:jc w:val="right"/>
              <w:rPr>
                <w:rFonts w:cs="Tahoma"/>
                <w:color w:val="000000" w:themeColor="text1"/>
                <w:sz w:val="20"/>
                <w:szCs w:val="20"/>
              </w:rPr>
            </w:pPr>
          </w:p>
        </w:tc>
      </w:tr>
    </w:tbl>
    <w:p w14:paraId="3DC8324B" w14:textId="77777777" w:rsidR="0020106C" w:rsidRPr="00832214" w:rsidRDefault="0020106C" w:rsidP="002F71CB">
      <w:pPr>
        <w:ind w:firstLine="0"/>
        <w:jc w:val="left"/>
        <w:rPr>
          <w:rFonts w:cs="Tahoma"/>
          <w:color w:val="FF0000"/>
          <w:sz w:val="6"/>
          <w:szCs w:val="6"/>
          <w:highlight w:val="yellow"/>
        </w:rPr>
      </w:pPr>
    </w:p>
    <w:p w14:paraId="220EE948" w14:textId="3E0A9C06" w:rsidR="0020106C" w:rsidRPr="0013032B" w:rsidRDefault="0020106C" w:rsidP="009C2F28">
      <w:pPr>
        <w:spacing w:before="120" w:after="240"/>
        <w:ind w:firstLine="0"/>
        <w:rPr>
          <w:rFonts w:cs="Tahoma"/>
          <w:color w:val="000000" w:themeColor="text1"/>
          <w:sz w:val="20"/>
          <w:szCs w:val="20"/>
        </w:rPr>
      </w:pPr>
      <w:r w:rsidRPr="0013032B">
        <w:rPr>
          <w:rFonts w:cs="Tahoma"/>
          <w:color w:val="000000" w:themeColor="text1"/>
          <w:sz w:val="20"/>
          <w:szCs w:val="20"/>
        </w:rPr>
        <w:t>Źródło: opracowanie własne na podstawie danych GUS.</w:t>
      </w:r>
    </w:p>
    <w:p w14:paraId="647F8292" w14:textId="77777777" w:rsidR="007B79C7" w:rsidRPr="00145EC6" w:rsidRDefault="007B79C7" w:rsidP="003A7DD5">
      <w:pPr>
        <w:pStyle w:val="Nagwek2"/>
        <w:tabs>
          <w:tab w:val="clear" w:pos="5824"/>
        </w:tabs>
        <w:spacing w:after="120"/>
        <w:ind w:left="567"/>
        <w:jc w:val="center"/>
        <w:rPr>
          <w:color w:val="000000" w:themeColor="text1"/>
        </w:rPr>
      </w:pPr>
      <w:bookmarkStart w:id="58" w:name="_Toc326594777"/>
      <w:bookmarkStart w:id="59" w:name="_Toc57486271"/>
      <w:r w:rsidRPr="00145EC6">
        <w:rPr>
          <w:color w:val="000000" w:themeColor="text1"/>
        </w:rPr>
        <w:t>Czynniki gospodarcze</w:t>
      </w:r>
      <w:bookmarkEnd w:id="58"/>
      <w:bookmarkEnd w:id="59"/>
    </w:p>
    <w:p w14:paraId="0AC10EF5" w14:textId="64C406B7" w:rsidR="005D59B6" w:rsidRPr="00145EC6" w:rsidRDefault="005D59B6" w:rsidP="005D59B6">
      <w:pPr>
        <w:rPr>
          <w:rFonts w:cs="Tahoma"/>
          <w:color w:val="000000" w:themeColor="text1"/>
        </w:rPr>
      </w:pPr>
      <w:r w:rsidRPr="00145EC6">
        <w:rPr>
          <w:rFonts w:cs="Tahoma"/>
          <w:color w:val="000000" w:themeColor="text1"/>
        </w:rPr>
        <w:t xml:space="preserve">Liczbę podmiotów gospodarczych zarejestrowanych w poszczególnych jednostkach administracyjnych objętych planem, przedstawiono w tabeli </w:t>
      </w:r>
      <w:r w:rsidR="00145EC6" w:rsidRPr="00145EC6">
        <w:rPr>
          <w:rFonts w:cs="Tahoma"/>
          <w:color w:val="000000" w:themeColor="text1"/>
        </w:rPr>
        <w:t>7</w:t>
      </w:r>
      <w:r w:rsidRPr="00145EC6">
        <w:rPr>
          <w:rFonts w:cs="Tahoma"/>
          <w:color w:val="000000" w:themeColor="text1"/>
        </w:rPr>
        <w:t>.</w:t>
      </w:r>
    </w:p>
    <w:p w14:paraId="2B678068" w14:textId="59CADB38" w:rsidR="002B3B91" w:rsidRPr="007845B4" w:rsidRDefault="002B3B91" w:rsidP="00A0221B">
      <w:pPr>
        <w:pStyle w:val="Legenda"/>
        <w:keepNext/>
        <w:spacing w:after="0"/>
        <w:jc w:val="left"/>
        <w:rPr>
          <w:color w:val="000000" w:themeColor="text1"/>
          <w:szCs w:val="22"/>
        </w:rPr>
      </w:pPr>
      <w:bookmarkStart w:id="60" w:name="_Toc400361631"/>
      <w:bookmarkStart w:id="61" w:name="_Toc57485578"/>
      <w:bookmarkStart w:id="62" w:name="_Toc58684886"/>
      <w:r w:rsidRPr="007845B4">
        <w:rPr>
          <w:color w:val="000000" w:themeColor="text1"/>
          <w:szCs w:val="22"/>
        </w:rPr>
        <w:t xml:space="preserve">Tab. </w:t>
      </w:r>
      <w:r w:rsidR="0022454F" w:rsidRPr="007845B4">
        <w:rPr>
          <w:color w:val="000000" w:themeColor="text1"/>
          <w:szCs w:val="22"/>
        </w:rPr>
        <w:fldChar w:fldCharType="begin"/>
      </w:r>
      <w:r w:rsidRPr="007845B4">
        <w:rPr>
          <w:color w:val="000000" w:themeColor="text1"/>
          <w:szCs w:val="22"/>
        </w:rPr>
        <w:instrText xml:space="preserve"> SEQ Tab. \* ARABIC </w:instrText>
      </w:r>
      <w:r w:rsidR="0022454F" w:rsidRPr="007845B4">
        <w:rPr>
          <w:color w:val="000000" w:themeColor="text1"/>
          <w:szCs w:val="22"/>
        </w:rPr>
        <w:fldChar w:fldCharType="separate"/>
      </w:r>
      <w:r w:rsidR="00240AA2">
        <w:rPr>
          <w:noProof/>
          <w:color w:val="000000" w:themeColor="text1"/>
          <w:szCs w:val="22"/>
        </w:rPr>
        <w:t>7</w:t>
      </w:r>
      <w:r w:rsidR="0022454F" w:rsidRPr="007845B4">
        <w:rPr>
          <w:color w:val="000000" w:themeColor="text1"/>
          <w:szCs w:val="22"/>
        </w:rPr>
        <w:fldChar w:fldCharType="end"/>
      </w:r>
      <w:r w:rsidRPr="007845B4">
        <w:rPr>
          <w:color w:val="000000" w:themeColor="text1"/>
          <w:szCs w:val="22"/>
        </w:rPr>
        <w:t xml:space="preserve">. Podmioty gospodarcze zarejestrowane w systemie REGON </w:t>
      </w:r>
      <w:r w:rsidR="006918F2" w:rsidRPr="007845B4">
        <w:rPr>
          <w:color w:val="000000" w:themeColor="text1"/>
          <w:szCs w:val="22"/>
        </w:rPr>
        <w:t xml:space="preserve">w powiecie </w:t>
      </w:r>
      <w:r w:rsidR="009413B7" w:rsidRPr="007845B4">
        <w:rPr>
          <w:color w:val="000000" w:themeColor="text1"/>
          <w:szCs w:val="22"/>
        </w:rPr>
        <w:t>świecki</w:t>
      </w:r>
      <w:r w:rsidR="006918F2" w:rsidRPr="007845B4">
        <w:rPr>
          <w:color w:val="000000" w:themeColor="text1"/>
          <w:szCs w:val="22"/>
        </w:rPr>
        <w:t>m</w:t>
      </w:r>
      <w:r w:rsidRPr="007845B4">
        <w:rPr>
          <w:color w:val="000000" w:themeColor="text1"/>
          <w:szCs w:val="22"/>
        </w:rPr>
        <w:t xml:space="preserve"> – stan na 31 grudnia 201</w:t>
      </w:r>
      <w:r w:rsidR="007845B4" w:rsidRPr="007845B4">
        <w:rPr>
          <w:color w:val="000000" w:themeColor="text1"/>
          <w:szCs w:val="22"/>
        </w:rPr>
        <w:t>9</w:t>
      </w:r>
      <w:r w:rsidRPr="007845B4">
        <w:rPr>
          <w:color w:val="000000" w:themeColor="text1"/>
          <w:szCs w:val="22"/>
        </w:rPr>
        <w:t xml:space="preserve"> r.</w:t>
      </w:r>
      <w:bookmarkEnd w:id="60"/>
      <w:bookmarkEnd w:id="61"/>
      <w:bookmarkEnd w:id="62"/>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215"/>
        <w:gridCol w:w="1142"/>
        <w:gridCol w:w="1143"/>
        <w:gridCol w:w="1143"/>
        <w:gridCol w:w="1143"/>
        <w:gridCol w:w="1143"/>
        <w:gridCol w:w="1143"/>
      </w:tblGrid>
      <w:tr w:rsidR="007845B4" w:rsidRPr="007845B4" w14:paraId="31A785CD" w14:textId="77777777" w:rsidTr="007845B4">
        <w:trPr>
          <w:cantSplit/>
          <w:tblHeader/>
          <w:jc w:val="center"/>
        </w:trPr>
        <w:tc>
          <w:tcPr>
            <w:tcW w:w="2215" w:type="dxa"/>
            <w:vMerge w:val="restart"/>
            <w:shd w:val="clear" w:color="000000" w:fill="FFFF99"/>
            <w:vAlign w:val="center"/>
            <w:hideMark/>
          </w:tcPr>
          <w:p w14:paraId="3CB5E07C" w14:textId="77777777" w:rsidR="00145EC6" w:rsidRPr="007845B4" w:rsidRDefault="00145EC6" w:rsidP="00D00AFD">
            <w:pPr>
              <w:keepNext/>
              <w:spacing w:before="80" w:after="60" w:line="264" w:lineRule="auto"/>
              <w:ind w:firstLine="0"/>
              <w:jc w:val="center"/>
              <w:rPr>
                <w:rFonts w:cs="Tahoma"/>
                <w:b/>
                <w:bCs/>
                <w:color w:val="000000" w:themeColor="text1"/>
                <w:sz w:val="20"/>
                <w:szCs w:val="20"/>
              </w:rPr>
            </w:pPr>
            <w:r w:rsidRPr="007845B4">
              <w:rPr>
                <w:rFonts w:cs="Tahoma"/>
                <w:b/>
                <w:bCs/>
                <w:color w:val="000000" w:themeColor="text1"/>
                <w:sz w:val="20"/>
                <w:szCs w:val="20"/>
              </w:rPr>
              <w:t>Jednostka</w:t>
            </w:r>
            <w:r w:rsidRPr="007845B4">
              <w:rPr>
                <w:rFonts w:cs="Tahoma"/>
                <w:b/>
                <w:bCs/>
                <w:color w:val="000000" w:themeColor="text1"/>
                <w:sz w:val="20"/>
                <w:szCs w:val="20"/>
              </w:rPr>
              <w:br/>
              <w:t>administracyjna</w:t>
            </w:r>
          </w:p>
        </w:tc>
        <w:tc>
          <w:tcPr>
            <w:tcW w:w="6857" w:type="dxa"/>
            <w:gridSpan w:val="6"/>
            <w:tcBorders>
              <w:bottom w:val="single" w:sz="6" w:space="0" w:color="auto"/>
            </w:tcBorders>
            <w:shd w:val="clear" w:color="000000" w:fill="FFFF99"/>
            <w:vAlign w:val="center"/>
          </w:tcPr>
          <w:p w14:paraId="2871D28F" w14:textId="53FF4917" w:rsidR="00145EC6" w:rsidRPr="007845B4" w:rsidRDefault="00145EC6" w:rsidP="00D00AFD">
            <w:pPr>
              <w:keepNext/>
              <w:spacing w:before="80" w:after="60" w:line="264" w:lineRule="auto"/>
              <w:ind w:firstLine="0"/>
              <w:jc w:val="center"/>
              <w:rPr>
                <w:rFonts w:cs="Tahoma"/>
                <w:b/>
                <w:bCs/>
                <w:color w:val="000000" w:themeColor="text1"/>
                <w:sz w:val="20"/>
                <w:szCs w:val="20"/>
              </w:rPr>
            </w:pPr>
            <w:r w:rsidRPr="007845B4">
              <w:rPr>
                <w:rFonts w:cs="Tahoma"/>
                <w:b/>
                <w:bCs/>
                <w:color w:val="000000" w:themeColor="text1"/>
                <w:sz w:val="20"/>
                <w:szCs w:val="20"/>
              </w:rPr>
              <w:t>Liczba podmiotów gospodarczych</w:t>
            </w:r>
          </w:p>
        </w:tc>
      </w:tr>
      <w:tr w:rsidR="007845B4" w:rsidRPr="007845B4" w14:paraId="22B57B47" w14:textId="77777777" w:rsidTr="0088298E">
        <w:trPr>
          <w:cantSplit/>
          <w:tblHeader/>
          <w:jc w:val="center"/>
        </w:trPr>
        <w:tc>
          <w:tcPr>
            <w:tcW w:w="2215" w:type="dxa"/>
            <w:vMerge/>
            <w:shd w:val="clear" w:color="000000" w:fill="FFFF99"/>
            <w:vAlign w:val="center"/>
          </w:tcPr>
          <w:p w14:paraId="249BB651" w14:textId="77777777" w:rsidR="007845B4" w:rsidRPr="007845B4" w:rsidRDefault="007845B4" w:rsidP="00D00AFD">
            <w:pPr>
              <w:keepNext/>
              <w:spacing w:before="80" w:after="60" w:line="264" w:lineRule="auto"/>
              <w:ind w:firstLine="0"/>
              <w:jc w:val="center"/>
              <w:rPr>
                <w:rFonts w:cs="Tahoma"/>
                <w:b/>
                <w:bCs/>
                <w:color w:val="000000" w:themeColor="text1"/>
                <w:sz w:val="20"/>
                <w:szCs w:val="20"/>
              </w:rPr>
            </w:pPr>
          </w:p>
        </w:tc>
        <w:tc>
          <w:tcPr>
            <w:tcW w:w="1142" w:type="dxa"/>
            <w:vMerge w:val="restart"/>
            <w:shd w:val="clear" w:color="000000" w:fill="FFFF99"/>
            <w:vAlign w:val="center"/>
          </w:tcPr>
          <w:p w14:paraId="7269DBC5" w14:textId="5ECA4059" w:rsidR="007845B4" w:rsidRPr="007845B4" w:rsidRDefault="007845B4" w:rsidP="00D00AFD">
            <w:pPr>
              <w:keepNext/>
              <w:spacing w:before="80" w:after="60" w:line="264" w:lineRule="auto"/>
              <w:ind w:firstLine="0"/>
              <w:jc w:val="center"/>
              <w:rPr>
                <w:rFonts w:cs="Tahoma"/>
                <w:b/>
                <w:bCs/>
                <w:color w:val="000000" w:themeColor="text1"/>
                <w:sz w:val="20"/>
                <w:szCs w:val="20"/>
              </w:rPr>
            </w:pPr>
            <w:r w:rsidRPr="007845B4">
              <w:rPr>
                <w:rFonts w:cs="Tahoma"/>
                <w:b/>
                <w:bCs/>
                <w:color w:val="000000" w:themeColor="text1"/>
                <w:sz w:val="20"/>
                <w:szCs w:val="20"/>
              </w:rPr>
              <w:t>ogółem</w:t>
            </w:r>
          </w:p>
        </w:tc>
        <w:tc>
          <w:tcPr>
            <w:tcW w:w="1143" w:type="dxa"/>
            <w:vMerge w:val="restart"/>
            <w:shd w:val="clear" w:color="000000" w:fill="FFFF99"/>
            <w:vAlign w:val="center"/>
          </w:tcPr>
          <w:p w14:paraId="62211C69" w14:textId="444B30DE" w:rsidR="007845B4" w:rsidRPr="007845B4" w:rsidRDefault="007845B4" w:rsidP="00D00AFD">
            <w:pPr>
              <w:keepNext/>
              <w:spacing w:before="80" w:after="60" w:line="264" w:lineRule="auto"/>
              <w:ind w:firstLine="0"/>
              <w:jc w:val="center"/>
              <w:rPr>
                <w:rFonts w:cs="Tahoma"/>
                <w:b/>
                <w:bCs/>
                <w:color w:val="000000" w:themeColor="text1"/>
                <w:sz w:val="20"/>
                <w:szCs w:val="20"/>
              </w:rPr>
            </w:pPr>
            <w:r w:rsidRPr="007845B4">
              <w:rPr>
                <w:rFonts w:cs="Tahoma"/>
                <w:b/>
                <w:bCs/>
                <w:color w:val="000000" w:themeColor="text1"/>
                <w:sz w:val="20"/>
                <w:szCs w:val="20"/>
              </w:rPr>
              <w:t>sektor</w:t>
            </w:r>
            <w:r w:rsidRPr="007845B4">
              <w:rPr>
                <w:rFonts w:cs="Tahoma"/>
                <w:b/>
                <w:bCs/>
                <w:color w:val="000000" w:themeColor="text1"/>
                <w:sz w:val="20"/>
                <w:szCs w:val="20"/>
              </w:rPr>
              <w:br/>
              <w:t>publiczny</w:t>
            </w:r>
          </w:p>
        </w:tc>
        <w:tc>
          <w:tcPr>
            <w:tcW w:w="4572" w:type="dxa"/>
            <w:gridSpan w:val="4"/>
            <w:tcBorders>
              <w:bottom w:val="single" w:sz="6" w:space="0" w:color="auto"/>
            </w:tcBorders>
            <w:shd w:val="clear" w:color="000000" w:fill="FFFF99"/>
            <w:vAlign w:val="center"/>
          </w:tcPr>
          <w:p w14:paraId="04AE02FE" w14:textId="2520FA77" w:rsidR="007845B4" w:rsidRPr="007845B4" w:rsidRDefault="007845B4" w:rsidP="00D00AFD">
            <w:pPr>
              <w:keepNext/>
              <w:spacing w:before="80" w:after="60" w:line="264" w:lineRule="auto"/>
              <w:ind w:firstLine="0"/>
              <w:jc w:val="center"/>
              <w:rPr>
                <w:rFonts w:cs="Tahoma"/>
                <w:b/>
                <w:bCs/>
                <w:color w:val="000000" w:themeColor="text1"/>
                <w:sz w:val="20"/>
                <w:szCs w:val="20"/>
              </w:rPr>
            </w:pPr>
            <w:r w:rsidRPr="007845B4">
              <w:rPr>
                <w:rFonts w:cs="Tahoma"/>
                <w:b/>
                <w:bCs/>
                <w:color w:val="000000" w:themeColor="text1"/>
                <w:sz w:val="20"/>
                <w:szCs w:val="20"/>
              </w:rPr>
              <w:t>sektor prywatny</w:t>
            </w:r>
          </w:p>
        </w:tc>
      </w:tr>
      <w:tr w:rsidR="007845B4" w:rsidRPr="007845B4" w14:paraId="6C677366" w14:textId="77777777" w:rsidTr="0088298E">
        <w:trPr>
          <w:cantSplit/>
          <w:tblHeader/>
          <w:jc w:val="center"/>
        </w:trPr>
        <w:tc>
          <w:tcPr>
            <w:tcW w:w="2215" w:type="dxa"/>
            <w:vMerge/>
            <w:tcBorders>
              <w:bottom w:val="single" w:sz="6" w:space="0" w:color="auto"/>
            </w:tcBorders>
            <w:shd w:val="clear" w:color="000000" w:fill="FFFF99"/>
            <w:vAlign w:val="center"/>
            <w:hideMark/>
          </w:tcPr>
          <w:p w14:paraId="02C4D8C0" w14:textId="77777777" w:rsidR="007845B4" w:rsidRPr="007845B4" w:rsidRDefault="007845B4" w:rsidP="00D00AFD">
            <w:pPr>
              <w:keepNext/>
              <w:spacing w:before="80" w:after="60" w:line="264" w:lineRule="auto"/>
              <w:ind w:firstLine="0"/>
              <w:jc w:val="center"/>
              <w:rPr>
                <w:rFonts w:cs="Tahoma"/>
                <w:b/>
                <w:bCs/>
                <w:color w:val="000000" w:themeColor="text1"/>
                <w:sz w:val="20"/>
                <w:szCs w:val="20"/>
              </w:rPr>
            </w:pPr>
          </w:p>
        </w:tc>
        <w:tc>
          <w:tcPr>
            <w:tcW w:w="1142" w:type="dxa"/>
            <w:vMerge/>
            <w:tcBorders>
              <w:bottom w:val="single" w:sz="6" w:space="0" w:color="auto"/>
            </w:tcBorders>
            <w:shd w:val="clear" w:color="000000" w:fill="FFFF99"/>
            <w:vAlign w:val="center"/>
            <w:hideMark/>
          </w:tcPr>
          <w:p w14:paraId="54BBF7F8" w14:textId="3DC58D4B" w:rsidR="007845B4" w:rsidRPr="007845B4" w:rsidRDefault="007845B4" w:rsidP="00D00AFD">
            <w:pPr>
              <w:keepNext/>
              <w:spacing w:before="80" w:after="60" w:line="264" w:lineRule="auto"/>
              <w:ind w:firstLine="0"/>
              <w:jc w:val="center"/>
              <w:rPr>
                <w:rFonts w:cs="Tahoma"/>
                <w:b/>
                <w:bCs/>
                <w:color w:val="000000" w:themeColor="text1"/>
                <w:sz w:val="20"/>
                <w:szCs w:val="20"/>
              </w:rPr>
            </w:pPr>
          </w:p>
        </w:tc>
        <w:tc>
          <w:tcPr>
            <w:tcW w:w="1143" w:type="dxa"/>
            <w:vMerge/>
            <w:tcBorders>
              <w:bottom w:val="single" w:sz="6" w:space="0" w:color="auto"/>
            </w:tcBorders>
            <w:shd w:val="clear" w:color="000000" w:fill="FFFF99"/>
            <w:vAlign w:val="center"/>
            <w:hideMark/>
          </w:tcPr>
          <w:p w14:paraId="4A24C41B" w14:textId="0D63AF5D" w:rsidR="007845B4" w:rsidRPr="007845B4" w:rsidRDefault="007845B4" w:rsidP="00D00AFD">
            <w:pPr>
              <w:keepNext/>
              <w:spacing w:before="80" w:after="60" w:line="264" w:lineRule="auto"/>
              <w:ind w:firstLine="0"/>
              <w:jc w:val="center"/>
              <w:rPr>
                <w:rFonts w:cs="Tahoma"/>
                <w:b/>
                <w:bCs/>
                <w:color w:val="000000" w:themeColor="text1"/>
                <w:sz w:val="20"/>
                <w:szCs w:val="20"/>
              </w:rPr>
            </w:pPr>
          </w:p>
        </w:tc>
        <w:tc>
          <w:tcPr>
            <w:tcW w:w="1143" w:type="dxa"/>
            <w:tcBorders>
              <w:top w:val="single" w:sz="6" w:space="0" w:color="auto"/>
              <w:bottom w:val="single" w:sz="6" w:space="0" w:color="auto"/>
            </w:tcBorders>
            <w:shd w:val="clear" w:color="000000" w:fill="FFFF99"/>
            <w:vAlign w:val="center"/>
            <w:hideMark/>
          </w:tcPr>
          <w:p w14:paraId="7F841692" w14:textId="483E887F" w:rsidR="007845B4" w:rsidRPr="007845B4" w:rsidRDefault="007845B4" w:rsidP="00D00AFD">
            <w:pPr>
              <w:keepNext/>
              <w:spacing w:before="80" w:after="60" w:line="264" w:lineRule="auto"/>
              <w:ind w:firstLine="0"/>
              <w:jc w:val="center"/>
              <w:rPr>
                <w:rFonts w:cs="Tahoma"/>
                <w:b/>
                <w:bCs/>
                <w:color w:val="000000" w:themeColor="text1"/>
                <w:sz w:val="20"/>
                <w:szCs w:val="20"/>
              </w:rPr>
            </w:pPr>
            <w:r w:rsidRPr="007845B4">
              <w:rPr>
                <w:rFonts w:cs="Tahoma"/>
                <w:b/>
                <w:bCs/>
                <w:color w:val="000000" w:themeColor="text1"/>
                <w:sz w:val="20"/>
                <w:szCs w:val="20"/>
              </w:rPr>
              <w:t>ogółem</w:t>
            </w:r>
          </w:p>
        </w:tc>
        <w:tc>
          <w:tcPr>
            <w:tcW w:w="1143" w:type="dxa"/>
            <w:tcBorders>
              <w:top w:val="single" w:sz="6" w:space="0" w:color="auto"/>
              <w:bottom w:val="single" w:sz="6" w:space="0" w:color="auto"/>
            </w:tcBorders>
            <w:shd w:val="clear" w:color="000000" w:fill="FFFF99"/>
            <w:vAlign w:val="center"/>
            <w:hideMark/>
          </w:tcPr>
          <w:p w14:paraId="0962EC48" w14:textId="201B4942" w:rsidR="007845B4" w:rsidRPr="007845B4" w:rsidRDefault="007845B4" w:rsidP="00D00AFD">
            <w:pPr>
              <w:keepNext/>
              <w:spacing w:before="80" w:after="60" w:line="264" w:lineRule="auto"/>
              <w:ind w:firstLine="0"/>
              <w:jc w:val="center"/>
              <w:rPr>
                <w:rFonts w:cs="Tahoma"/>
                <w:b/>
                <w:bCs/>
                <w:color w:val="000000" w:themeColor="text1"/>
                <w:sz w:val="20"/>
                <w:szCs w:val="20"/>
              </w:rPr>
            </w:pPr>
            <w:r w:rsidRPr="007845B4">
              <w:rPr>
                <w:rFonts w:cs="Tahoma"/>
                <w:b/>
                <w:bCs/>
                <w:color w:val="000000" w:themeColor="text1"/>
                <w:sz w:val="20"/>
                <w:szCs w:val="20"/>
              </w:rPr>
              <w:t>osoby</w:t>
            </w:r>
            <w:r w:rsidRPr="007845B4">
              <w:rPr>
                <w:rFonts w:cs="Tahoma"/>
                <w:b/>
                <w:bCs/>
                <w:color w:val="000000" w:themeColor="text1"/>
                <w:sz w:val="20"/>
                <w:szCs w:val="20"/>
              </w:rPr>
              <w:br/>
              <w:t>fizyczne</w:t>
            </w:r>
          </w:p>
        </w:tc>
        <w:tc>
          <w:tcPr>
            <w:tcW w:w="1143" w:type="dxa"/>
            <w:tcBorders>
              <w:top w:val="single" w:sz="6" w:space="0" w:color="auto"/>
              <w:bottom w:val="single" w:sz="6" w:space="0" w:color="auto"/>
            </w:tcBorders>
            <w:shd w:val="clear" w:color="000000" w:fill="FFFF99"/>
          </w:tcPr>
          <w:p w14:paraId="5CAA5577" w14:textId="4FC85CC1" w:rsidR="007845B4" w:rsidRPr="007845B4" w:rsidRDefault="007845B4" w:rsidP="00D00AFD">
            <w:pPr>
              <w:keepNext/>
              <w:spacing w:before="80" w:after="60" w:line="264" w:lineRule="auto"/>
              <w:ind w:firstLine="0"/>
              <w:jc w:val="center"/>
              <w:rPr>
                <w:rFonts w:cs="Tahoma"/>
                <w:b/>
                <w:bCs/>
                <w:color w:val="000000" w:themeColor="text1"/>
                <w:sz w:val="20"/>
                <w:szCs w:val="20"/>
              </w:rPr>
            </w:pPr>
            <w:r w:rsidRPr="007845B4">
              <w:rPr>
                <w:rFonts w:cs="Tahoma"/>
                <w:b/>
                <w:bCs/>
                <w:color w:val="000000" w:themeColor="text1"/>
                <w:sz w:val="20"/>
                <w:szCs w:val="20"/>
              </w:rPr>
              <w:t>spółki</w:t>
            </w:r>
            <w:r w:rsidRPr="007845B4">
              <w:rPr>
                <w:rFonts w:cs="Tahoma"/>
                <w:b/>
                <w:bCs/>
                <w:color w:val="000000" w:themeColor="text1"/>
                <w:sz w:val="20"/>
                <w:szCs w:val="20"/>
              </w:rPr>
              <w:br/>
              <w:t>handlowe</w:t>
            </w:r>
          </w:p>
        </w:tc>
        <w:tc>
          <w:tcPr>
            <w:tcW w:w="1143" w:type="dxa"/>
            <w:tcBorders>
              <w:top w:val="single" w:sz="6" w:space="0" w:color="auto"/>
              <w:bottom w:val="single" w:sz="6" w:space="0" w:color="auto"/>
            </w:tcBorders>
            <w:shd w:val="clear" w:color="000000" w:fill="FFFF99"/>
            <w:vAlign w:val="center"/>
            <w:hideMark/>
          </w:tcPr>
          <w:p w14:paraId="330F48C5" w14:textId="5F02F8F6" w:rsidR="007845B4" w:rsidRPr="007845B4" w:rsidRDefault="007845B4" w:rsidP="00D00AFD">
            <w:pPr>
              <w:keepNext/>
              <w:spacing w:before="80" w:after="60" w:line="264" w:lineRule="auto"/>
              <w:ind w:firstLine="0"/>
              <w:jc w:val="center"/>
              <w:rPr>
                <w:rFonts w:cs="Tahoma"/>
                <w:b/>
                <w:bCs/>
                <w:color w:val="000000" w:themeColor="text1"/>
                <w:sz w:val="20"/>
                <w:szCs w:val="20"/>
              </w:rPr>
            </w:pPr>
            <w:r w:rsidRPr="007845B4">
              <w:rPr>
                <w:rFonts w:cs="Tahoma"/>
                <w:b/>
                <w:bCs/>
                <w:color w:val="000000" w:themeColor="text1"/>
                <w:sz w:val="20"/>
                <w:szCs w:val="20"/>
              </w:rPr>
              <w:t>inne</w:t>
            </w:r>
          </w:p>
        </w:tc>
      </w:tr>
      <w:tr w:rsidR="007845B4" w:rsidRPr="007845B4" w14:paraId="12DCE9C9" w14:textId="77777777" w:rsidTr="007845B4">
        <w:trPr>
          <w:cantSplit/>
          <w:jc w:val="center"/>
        </w:trPr>
        <w:tc>
          <w:tcPr>
            <w:tcW w:w="2215" w:type="dxa"/>
            <w:shd w:val="clear" w:color="auto" w:fill="D9D9D9" w:themeFill="background1" w:themeFillShade="D9"/>
            <w:noWrap/>
            <w:vAlign w:val="center"/>
            <w:hideMark/>
          </w:tcPr>
          <w:p w14:paraId="57C2F4FB" w14:textId="77777777" w:rsidR="00145EC6" w:rsidRPr="007845B4" w:rsidRDefault="00145EC6" w:rsidP="00D00AFD">
            <w:pPr>
              <w:keepNext/>
              <w:spacing w:before="80" w:after="60" w:line="264" w:lineRule="auto"/>
              <w:ind w:firstLine="0"/>
              <w:jc w:val="left"/>
              <w:rPr>
                <w:rFonts w:cs="Tahoma"/>
                <w:color w:val="000000" w:themeColor="text1"/>
                <w:sz w:val="20"/>
                <w:szCs w:val="20"/>
              </w:rPr>
            </w:pPr>
            <w:r w:rsidRPr="007845B4">
              <w:rPr>
                <w:rFonts w:cs="Tahoma"/>
                <w:color w:val="000000" w:themeColor="text1"/>
                <w:sz w:val="20"/>
                <w:szCs w:val="20"/>
              </w:rPr>
              <w:t>Miasto i gmina Świecie</w:t>
            </w:r>
          </w:p>
        </w:tc>
        <w:tc>
          <w:tcPr>
            <w:tcW w:w="1142" w:type="dxa"/>
            <w:shd w:val="clear" w:color="auto" w:fill="D9D9D9" w:themeFill="background1" w:themeFillShade="D9"/>
            <w:noWrap/>
            <w:vAlign w:val="center"/>
          </w:tcPr>
          <w:p w14:paraId="6D3D34CC" w14:textId="73D63955" w:rsidR="00145EC6" w:rsidRPr="007845B4" w:rsidRDefault="007845B4" w:rsidP="00D00AFD">
            <w:pPr>
              <w:keepNext/>
              <w:spacing w:before="80" w:after="60" w:line="264" w:lineRule="auto"/>
              <w:ind w:firstLine="0"/>
              <w:jc w:val="right"/>
              <w:rPr>
                <w:rFonts w:cs="Tahoma"/>
                <w:b/>
                <w:color w:val="000000" w:themeColor="text1"/>
                <w:sz w:val="20"/>
                <w:szCs w:val="20"/>
              </w:rPr>
            </w:pPr>
            <w:r>
              <w:rPr>
                <w:rFonts w:cs="Tahoma"/>
                <w:b/>
                <w:color w:val="000000" w:themeColor="text1"/>
                <w:sz w:val="20"/>
                <w:szCs w:val="20"/>
              </w:rPr>
              <w:t>3 236</w:t>
            </w:r>
          </w:p>
        </w:tc>
        <w:tc>
          <w:tcPr>
            <w:tcW w:w="1143" w:type="dxa"/>
            <w:shd w:val="clear" w:color="auto" w:fill="D9D9D9" w:themeFill="background1" w:themeFillShade="D9"/>
            <w:noWrap/>
            <w:vAlign w:val="center"/>
          </w:tcPr>
          <w:p w14:paraId="601F5A5D" w14:textId="5F94B8B3" w:rsidR="00145EC6" w:rsidRPr="007845B4" w:rsidRDefault="007845B4" w:rsidP="00D00AFD">
            <w:pPr>
              <w:keepNext/>
              <w:spacing w:before="80" w:after="60" w:line="264" w:lineRule="auto"/>
              <w:ind w:firstLine="0"/>
              <w:jc w:val="right"/>
              <w:rPr>
                <w:rFonts w:cs="Tahoma"/>
                <w:color w:val="000000" w:themeColor="text1"/>
                <w:sz w:val="20"/>
                <w:szCs w:val="20"/>
              </w:rPr>
            </w:pPr>
            <w:r>
              <w:rPr>
                <w:rFonts w:cs="Tahoma"/>
                <w:color w:val="000000" w:themeColor="text1"/>
                <w:sz w:val="20"/>
                <w:szCs w:val="20"/>
              </w:rPr>
              <w:t>129</w:t>
            </w:r>
          </w:p>
        </w:tc>
        <w:tc>
          <w:tcPr>
            <w:tcW w:w="1143" w:type="dxa"/>
            <w:shd w:val="clear" w:color="auto" w:fill="D9D9D9" w:themeFill="background1" w:themeFillShade="D9"/>
            <w:noWrap/>
            <w:vAlign w:val="center"/>
          </w:tcPr>
          <w:p w14:paraId="2DDA7D20" w14:textId="518826F4" w:rsidR="00145EC6" w:rsidRPr="007845B4" w:rsidRDefault="007845B4" w:rsidP="00D00AFD">
            <w:pPr>
              <w:keepNext/>
              <w:spacing w:before="80" w:after="60" w:line="264" w:lineRule="auto"/>
              <w:ind w:firstLine="0"/>
              <w:jc w:val="right"/>
              <w:rPr>
                <w:rFonts w:cs="Tahoma"/>
                <w:color w:val="000000" w:themeColor="text1"/>
                <w:sz w:val="20"/>
                <w:szCs w:val="20"/>
              </w:rPr>
            </w:pPr>
            <w:r>
              <w:rPr>
                <w:rFonts w:cs="Tahoma"/>
                <w:color w:val="000000" w:themeColor="text1"/>
                <w:sz w:val="20"/>
                <w:szCs w:val="20"/>
              </w:rPr>
              <w:t>3 061</w:t>
            </w:r>
          </w:p>
        </w:tc>
        <w:tc>
          <w:tcPr>
            <w:tcW w:w="1143" w:type="dxa"/>
            <w:shd w:val="clear" w:color="auto" w:fill="D9D9D9" w:themeFill="background1" w:themeFillShade="D9"/>
            <w:noWrap/>
            <w:vAlign w:val="center"/>
          </w:tcPr>
          <w:p w14:paraId="31FEF836" w14:textId="77951976" w:rsidR="00145EC6" w:rsidRPr="007845B4" w:rsidRDefault="007845B4" w:rsidP="00D00AFD">
            <w:pPr>
              <w:keepNext/>
              <w:spacing w:before="80" w:after="60" w:line="264" w:lineRule="auto"/>
              <w:ind w:firstLine="0"/>
              <w:jc w:val="right"/>
              <w:rPr>
                <w:rFonts w:cs="Tahoma"/>
                <w:color w:val="000000" w:themeColor="text1"/>
                <w:sz w:val="20"/>
                <w:szCs w:val="20"/>
              </w:rPr>
            </w:pPr>
            <w:r>
              <w:rPr>
                <w:rFonts w:cs="Tahoma"/>
                <w:color w:val="000000" w:themeColor="text1"/>
                <w:sz w:val="20"/>
                <w:szCs w:val="20"/>
              </w:rPr>
              <w:t>2 259</w:t>
            </w:r>
          </w:p>
        </w:tc>
        <w:tc>
          <w:tcPr>
            <w:tcW w:w="1143" w:type="dxa"/>
            <w:shd w:val="clear" w:color="auto" w:fill="D9D9D9" w:themeFill="background1" w:themeFillShade="D9"/>
          </w:tcPr>
          <w:p w14:paraId="70C992EA" w14:textId="1D3916F7" w:rsidR="00145EC6" w:rsidRPr="007845B4" w:rsidRDefault="007845B4" w:rsidP="00D00AFD">
            <w:pPr>
              <w:keepNext/>
              <w:spacing w:before="80" w:after="60" w:line="264" w:lineRule="auto"/>
              <w:ind w:firstLine="0"/>
              <w:jc w:val="right"/>
              <w:rPr>
                <w:rFonts w:cs="Tahoma"/>
                <w:color w:val="000000" w:themeColor="text1"/>
                <w:sz w:val="20"/>
                <w:szCs w:val="20"/>
              </w:rPr>
            </w:pPr>
            <w:r>
              <w:rPr>
                <w:rFonts w:cs="Tahoma"/>
                <w:color w:val="000000" w:themeColor="text1"/>
                <w:sz w:val="20"/>
                <w:szCs w:val="20"/>
              </w:rPr>
              <w:t>186</w:t>
            </w:r>
          </w:p>
        </w:tc>
        <w:tc>
          <w:tcPr>
            <w:tcW w:w="1143" w:type="dxa"/>
            <w:shd w:val="clear" w:color="auto" w:fill="D9D9D9" w:themeFill="background1" w:themeFillShade="D9"/>
            <w:noWrap/>
            <w:vAlign w:val="center"/>
          </w:tcPr>
          <w:p w14:paraId="1D850351" w14:textId="57385D35" w:rsidR="00145EC6" w:rsidRPr="007845B4" w:rsidRDefault="007845B4" w:rsidP="00D00AFD">
            <w:pPr>
              <w:keepNext/>
              <w:spacing w:before="80" w:after="60" w:line="264" w:lineRule="auto"/>
              <w:ind w:firstLine="0"/>
              <w:jc w:val="right"/>
              <w:rPr>
                <w:rFonts w:cs="Tahoma"/>
                <w:color w:val="000000" w:themeColor="text1"/>
                <w:sz w:val="20"/>
                <w:szCs w:val="20"/>
              </w:rPr>
            </w:pPr>
            <w:r>
              <w:rPr>
                <w:rFonts w:cs="Tahoma"/>
                <w:color w:val="000000" w:themeColor="text1"/>
                <w:sz w:val="20"/>
                <w:szCs w:val="20"/>
              </w:rPr>
              <w:t>114</w:t>
            </w:r>
          </w:p>
        </w:tc>
      </w:tr>
      <w:tr w:rsidR="007845B4" w:rsidRPr="007845B4" w14:paraId="690E4BE1" w14:textId="77777777" w:rsidTr="007845B4">
        <w:trPr>
          <w:cantSplit/>
          <w:jc w:val="center"/>
        </w:trPr>
        <w:tc>
          <w:tcPr>
            <w:tcW w:w="2215" w:type="dxa"/>
            <w:shd w:val="clear" w:color="auto" w:fill="auto"/>
            <w:noWrap/>
            <w:vAlign w:val="center"/>
          </w:tcPr>
          <w:p w14:paraId="40016FB4" w14:textId="77777777" w:rsidR="00145EC6" w:rsidRPr="007845B4" w:rsidRDefault="00145EC6" w:rsidP="00D00AFD">
            <w:pPr>
              <w:spacing w:before="80" w:after="60" w:line="264" w:lineRule="auto"/>
              <w:ind w:firstLine="0"/>
              <w:jc w:val="left"/>
              <w:rPr>
                <w:rFonts w:cs="Tahoma"/>
                <w:color w:val="000000" w:themeColor="text1"/>
                <w:sz w:val="20"/>
                <w:szCs w:val="20"/>
              </w:rPr>
            </w:pPr>
            <w:r w:rsidRPr="007845B4">
              <w:rPr>
                <w:rFonts w:cs="Tahoma"/>
                <w:color w:val="000000" w:themeColor="text1"/>
                <w:sz w:val="20"/>
                <w:szCs w:val="20"/>
              </w:rPr>
              <w:t>Miasto i gmina Nowe</w:t>
            </w:r>
          </w:p>
        </w:tc>
        <w:tc>
          <w:tcPr>
            <w:tcW w:w="1142" w:type="dxa"/>
            <w:shd w:val="clear" w:color="auto" w:fill="auto"/>
            <w:noWrap/>
            <w:vAlign w:val="center"/>
          </w:tcPr>
          <w:p w14:paraId="12272243" w14:textId="2E627A44" w:rsidR="00145EC6" w:rsidRPr="007845B4" w:rsidRDefault="007845B4" w:rsidP="00D00AFD">
            <w:pPr>
              <w:spacing w:before="80" w:after="60" w:line="264" w:lineRule="auto"/>
              <w:ind w:firstLine="0"/>
              <w:jc w:val="right"/>
              <w:rPr>
                <w:rFonts w:cs="Tahoma"/>
                <w:b/>
                <w:color w:val="000000" w:themeColor="text1"/>
                <w:sz w:val="20"/>
                <w:szCs w:val="20"/>
              </w:rPr>
            </w:pPr>
            <w:r>
              <w:rPr>
                <w:rFonts w:cs="Tahoma"/>
                <w:b/>
                <w:color w:val="000000" w:themeColor="text1"/>
                <w:sz w:val="20"/>
                <w:szCs w:val="20"/>
              </w:rPr>
              <w:t>619</w:t>
            </w:r>
          </w:p>
        </w:tc>
        <w:tc>
          <w:tcPr>
            <w:tcW w:w="1143" w:type="dxa"/>
            <w:shd w:val="clear" w:color="auto" w:fill="auto"/>
            <w:noWrap/>
            <w:vAlign w:val="center"/>
          </w:tcPr>
          <w:p w14:paraId="025A1DF7" w14:textId="015AC074" w:rsidR="00145EC6" w:rsidRPr="007845B4" w:rsidRDefault="007845B4" w:rsidP="00D00AFD">
            <w:pPr>
              <w:spacing w:before="80" w:after="60" w:line="264" w:lineRule="auto"/>
              <w:ind w:firstLine="0"/>
              <w:jc w:val="right"/>
              <w:rPr>
                <w:rFonts w:cs="Tahoma"/>
                <w:color w:val="000000" w:themeColor="text1"/>
                <w:sz w:val="20"/>
                <w:szCs w:val="20"/>
              </w:rPr>
            </w:pPr>
            <w:r>
              <w:rPr>
                <w:rFonts w:cs="Tahoma"/>
                <w:color w:val="000000" w:themeColor="text1"/>
                <w:sz w:val="20"/>
                <w:szCs w:val="20"/>
              </w:rPr>
              <w:t>50</w:t>
            </w:r>
          </w:p>
        </w:tc>
        <w:tc>
          <w:tcPr>
            <w:tcW w:w="1143" w:type="dxa"/>
            <w:shd w:val="clear" w:color="auto" w:fill="auto"/>
            <w:noWrap/>
            <w:vAlign w:val="center"/>
          </w:tcPr>
          <w:p w14:paraId="563C33FE" w14:textId="1C719483" w:rsidR="00145EC6" w:rsidRPr="007845B4" w:rsidRDefault="007845B4" w:rsidP="00D00AFD">
            <w:pPr>
              <w:spacing w:before="80" w:after="60" w:line="264" w:lineRule="auto"/>
              <w:ind w:firstLine="0"/>
              <w:jc w:val="right"/>
              <w:rPr>
                <w:rFonts w:cs="Tahoma"/>
                <w:color w:val="000000" w:themeColor="text1"/>
                <w:sz w:val="20"/>
                <w:szCs w:val="20"/>
              </w:rPr>
            </w:pPr>
            <w:r>
              <w:rPr>
                <w:rFonts w:cs="Tahoma"/>
                <w:color w:val="000000" w:themeColor="text1"/>
                <w:sz w:val="20"/>
                <w:szCs w:val="20"/>
              </w:rPr>
              <w:t>564</w:t>
            </w:r>
          </w:p>
        </w:tc>
        <w:tc>
          <w:tcPr>
            <w:tcW w:w="1143" w:type="dxa"/>
            <w:shd w:val="clear" w:color="auto" w:fill="auto"/>
            <w:noWrap/>
            <w:vAlign w:val="center"/>
          </w:tcPr>
          <w:p w14:paraId="5EA37802" w14:textId="3A6F653F" w:rsidR="00145EC6" w:rsidRPr="007845B4" w:rsidRDefault="007845B4" w:rsidP="00D00AFD">
            <w:pPr>
              <w:spacing w:before="80" w:after="60" w:line="264" w:lineRule="auto"/>
              <w:ind w:firstLine="0"/>
              <w:jc w:val="right"/>
              <w:rPr>
                <w:rFonts w:cs="Tahoma"/>
                <w:color w:val="000000" w:themeColor="text1"/>
                <w:sz w:val="20"/>
                <w:szCs w:val="20"/>
              </w:rPr>
            </w:pPr>
            <w:r>
              <w:rPr>
                <w:rFonts w:cs="Tahoma"/>
                <w:color w:val="000000" w:themeColor="text1"/>
                <w:sz w:val="20"/>
                <w:szCs w:val="20"/>
              </w:rPr>
              <w:t>455</w:t>
            </w:r>
          </w:p>
        </w:tc>
        <w:tc>
          <w:tcPr>
            <w:tcW w:w="1143" w:type="dxa"/>
            <w:vAlign w:val="center"/>
          </w:tcPr>
          <w:p w14:paraId="6AA03E0D" w14:textId="3CE88D5C" w:rsidR="00145EC6" w:rsidRPr="007845B4" w:rsidRDefault="007845B4" w:rsidP="00D00AFD">
            <w:pPr>
              <w:spacing w:before="80" w:after="60" w:line="264" w:lineRule="auto"/>
              <w:ind w:firstLine="0"/>
              <w:jc w:val="right"/>
              <w:rPr>
                <w:rFonts w:cs="Tahoma"/>
                <w:color w:val="000000" w:themeColor="text1"/>
                <w:sz w:val="20"/>
                <w:szCs w:val="20"/>
              </w:rPr>
            </w:pPr>
            <w:r>
              <w:rPr>
                <w:rFonts w:cs="Tahoma"/>
                <w:color w:val="000000" w:themeColor="text1"/>
                <w:sz w:val="20"/>
                <w:szCs w:val="20"/>
              </w:rPr>
              <w:t>20</w:t>
            </w:r>
          </w:p>
        </w:tc>
        <w:tc>
          <w:tcPr>
            <w:tcW w:w="1143" w:type="dxa"/>
            <w:shd w:val="clear" w:color="auto" w:fill="auto"/>
            <w:noWrap/>
            <w:vAlign w:val="center"/>
          </w:tcPr>
          <w:p w14:paraId="403FC250" w14:textId="1F6633D7" w:rsidR="00145EC6" w:rsidRPr="007845B4" w:rsidRDefault="007845B4" w:rsidP="00D00AFD">
            <w:pPr>
              <w:spacing w:before="80" w:after="60" w:line="264" w:lineRule="auto"/>
              <w:ind w:firstLine="0"/>
              <w:jc w:val="right"/>
              <w:rPr>
                <w:rFonts w:cs="Tahoma"/>
                <w:color w:val="000000" w:themeColor="text1"/>
                <w:sz w:val="20"/>
                <w:szCs w:val="20"/>
              </w:rPr>
            </w:pPr>
            <w:r>
              <w:rPr>
                <w:rFonts w:cs="Tahoma"/>
                <w:color w:val="000000" w:themeColor="text1"/>
                <w:sz w:val="20"/>
                <w:szCs w:val="20"/>
              </w:rPr>
              <w:t>27</w:t>
            </w:r>
          </w:p>
        </w:tc>
      </w:tr>
      <w:tr w:rsidR="007845B4" w:rsidRPr="007845B4" w14:paraId="3079D782" w14:textId="77777777" w:rsidTr="007845B4">
        <w:trPr>
          <w:cantSplit/>
          <w:jc w:val="center"/>
        </w:trPr>
        <w:tc>
          <w:tcPr>
            <w:tcW w:w="2215" w:type="dxa"/>
            <w:shd w:val="clear" w:color="auto" w:fill="auto"/>
            <w:noWrap/>
            <w:vAlign w:val="center"/>
          </w:tcPr>
          <w:p w14:paraId="6481E841" w14:textId="77777777" w:rsidR="007845B4" w:rsidRPr="007845B4" w:rsidRDefault="007845B4" w:rsidP="00D00AFD">
            <w:pPr>
              <w:spacing w:before="80" w:after="60" w:line="264" w:lineRule="auto"/>
              <w:ind w:firstLine="0"/>
              <w:jc w:val="left"/>
              <w:rPr>
                <w:rFonts w:cs="Tahoma"/>
                <w:color w:val="000000" w:themeColor="text1"/>
                <w:sz w:val="20"/>
                <w:szCs w:val="20"/>
              </w:rPr>
            </w:pPr>
            <w:r w:rsidRPr="007845B4">
              <w:rPr>
                <w:rFonts w:cs="Tahoma"/>
                <w:color w:val="000000" w:themeColor="text1"/>
                <w:sz w:val="20"/>
                <w:szCs w:val="20"/>
              </w:rPr>
              <w:t>Gmina Bukowiec</w:t>
            </w:r>
          </w:p>
        </w:tc>
        <w:tc>
          <w:tcPr>
            <w:tcW w:w="1142" w:type="dxa"/>
            <w:shd w:val="clear" w:color="auto" w:fill="auto"/>
            <w:noWrap/>
            <w:vAlign w:val="center"/>
          </w:tcPr>
          <w:p w14:paraId="66B7E692" w14:textId="4A2A90F3" w:rsidR="007845B4" w:rsidRPr="007845B4" w:rsidRDefault="007845B4" w:rsidP="00D00AFD">
            <w:pPr>
              <w:spacing w:before="80" w:after="60" w:line="264" w:lineRule="auto"/>
              <w:ind w:firstLine="0"/>
              <w:jc w:val="right"/>
              <w:rPr>
                <w:rFonts w:cs="Tahoma"/>
                <w:b/>
                <w:color w:val="000000" w:themeColor="text1"/>
                <w:sz w:val="20"/>
                <w:szCs w:val="20"/>
              </w:rPr>
            </w:pPr>
            <w:r w:rsidRPr="007845B4">
              <w:rPr>
                <w:rFonts w:cs="Tahoma"/>
                <w:b/>
                <w:color w:val="000000" w:themeColor="text1"/>
                <w:sz w:val="20"/>
                <w:szCs w:val="20"/>
              </w:rPr>
              <w:t>310</w:t>
            </w:r>
          </w:p>
        </w:tc>
        <w:tc>
          <w:tcPr>
            <w:tcW w:w="1143" w:type="dxa"/>
            <w:shd w:val="clear" w:color="auto" w:fill="auto"/>
            <w:noWrap/>
            <w:vAlign w:val="center"/>
          </w:tcPr>
          <w:p w14:paraId="38154A87" w14:textId="5E078787"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12</w:t>
            </w:r>
          </w:p>
        </w:tc>
        <w:tc>
          <w:tcPr>
            <w:tcW w:w="1143" w:type="dxa"/>
            <w:shd w:val="clear" w:color="auto" w:fill="auto"/>
            <w:noWrap/>
            <w:vAlign w:val="center"/>
          </w:tcPr>
          <w:p w14:paraId="23D8EE91" w14:textId="61E72A4C"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296</w:t>
            </w:r>
          </w:p>
        </w:tc>
        <w:tc>
          <w:tcPr>
            <w:tcW w:w="1143" w:type="dxa"/>
            <w:shd w:val="clear" w:color="auto" w:fill="auto"/>
            <w:noWrap/>
            <w:vAlign w:val="center"/>
          </w:tcPr>
          <w:p w14:paraId="5444FC21" w14:textId="7C4E80CB"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234</w:t>
            </w:r>
          </w:p>
        </w:tc>
        <w:tc>
          <w:tcPr>
            <w:tcW w:w="1143" w:type="dxa"/>
            <w:vAlign w:val="center"/>
          </w:tcPr>
          <w:p w14:paraId="6E88A242" w14:textId="6AAFEE1E"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13</w:t>
            </w:r>
          </w:p>
        </w:tc>
        <w:tc>
          <w:tcPr>
            <w:tcW w:w="1143" w:type="dxa"/>
            <w:shd w:val="clear" w:color="auto" w:fill="auto"/>
            <w:noWrap/>
            <w:vAlign w:val="center"/>
          </w:tcPr>
          <w:p w14:paraId="75895474" w14:textId="31FCED19"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15</w:t>
            </w:r>
          </w:p>
        </w:tc>
      </w:tr>
      <w:tr w:rsidR="007845B4" w:rsidRPr="007845B4" w14:paraId="22FA3C02" w14:textId="77777777" w:rsidTr="007845B4">
        <w:trPr>
          <w:cantSplit/>
          <w:jc w:val="center"/>
        </w:trPr>
        <w:tc>
          <w:tcPr>
            <w:tcW w:w="2215" w:type="dxa"/>
            <w:shd w:val="clear" w:color="auto" w:fill="auto"/>
            <w:noWrap/>
            <w:vAlign w:val="center"/>
          </w:tcPr>
          <w:p w14:paraId="4D4D6952" w14:textId="77777777" w:rsidR="007845B4" w:rsidRPr="007845B4" w:rsidRDefault="007845B4" w:rsidP="00D00AFD">
            <w:pPr>
              <w:spacing w:before="80" w:after="60" w:line="264" w:lineRule="auto"/>
              <w:ind w:firstLine="0"/>
              <w:jc w:val="left"/>
              <w:rPr>
                <w:rFonts w:cs="Tahoma"/>
                <w:color w:val="000000" w:themeColor="text1"/>
                <w:sz w:val="20"/>
                <w:szCs w:val="20"/>
              </w:rPr>
            </w:pPr>
            <w:r w:rsidRPr="007845B4">
              <w:rPr>
                <w:rFonts w:cs="Tahoma"/>
                <w:color w:val="000000" w:themeColor="text1"/>
                <w:sz w:val="20"/>
                <w:szCs w:val="20"/>
              </w:rPr>
              <w:t>Gmina Dragacz</w:t>
            </w:r>
          </w:p>
        </w:tc>
        <w:tc>
          <w:tcPr>
            <w:tcW w:w="1142" w:type="dxa"/>
            <w:shd w:val="clear" w:color="auto" w:fill="auto"/>
            <w:noWrap/>
            <w:vAlign w:val="center"/>
          </w:tcPr>
          <w:p w14:paraId="2DCE597D" w14:textId="7A4EF732" w:rsidR="007845B4" w:rsidRPr="007845B4" w:rsidRDefault="007845B4" w:rsidP="00D00AFD">
            <w:pPr>
              <w:spacing w:before="80" w:after="60" w:line="264" w:lineRule="auto"/>
              <w:ind w:firstLine="0"/>
              <w:jc w:val="right"/>
              <w:rPr>
                <w:rFonts w:cs="Tahoma"/>
                <w:b/>
                <w:color w:val="000000" w:themeColor="text1"/>
                <w:sz w:val="20"/>
                <w:szCs w:val="20"/>
              </w:rPr>
            </w:pPr>
            <w:r w:rsidRPr="007845B4">
              <w:rPr>
                <w:rFonts w:cs="Tahoma"/>
                <w:b/>
                <w:color w:val="000000" w:themeColor="text1"/>
                <w:sz w:val="20"/>
                <w:szCs w:val="20"/>
              </w:rPr>
              <w:t>702</w:t>
            </w:r>
          </w:p>
        </w:tc>
        <w:tc>
          <w:tcPr>
            <w:tcW w:w="1143" w:type="dxa"/>
            <w:shd w:val="clear" w:color="auto" w:fill="auto"/>
            <w:noWrap/>
            <w:vAlign w:val="center"/>
          </w:tcPr>
          <w:p w14:paraId="604BDD0F" w14:textId="426E347F"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14</w:t>
            </w:r>
          </w:p>
        </w:tc>
        <w:tc>
          <w:tcPr>
            <w:tcW w:w="1143" w:type="dxa"/>
            <w:shd w:val="clear" w:color="auto" w:fill="auto"/>
            <w:noWrap/>
            <w:vAlign w:val="center"/>
          </w:tcPr>
          <w:p w14:paraId="596C81AF" w14:textId="18E0C561"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686</w:t>
            </w:r>
          </w:p>
        </w:tc>
        <w:tc>
          <w:tcPr>
            <w:tcW w:w="1143" w:type="dxa"/>
            <w:shd w:val="clear" w:color="auto" w:fill="auto"/>
            <w:noWrap/>
            <w:vAlign w:val="center"/>
          </w:tcPr>
          <w:p w14:paraId="32B7EC5E" w14:textId="0200DA88"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572</w:t>
            </w:r>
          </w:p>
        </w:tc>
        <w:tc>
          <w:tcPr>
            <w:tcW w:w="1143" w:type="dxa"/>
            <w:vAlign w:val="center"/>
          </w:tcPr>
          <w:p w14:paraId="5D9F6DBB" w14:textId="75CC4109"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27</w:t>
            </w:r>
          </w:p>
        </w:tc>
        <w:tc>
          <w:tcPr>
            <w:tcW w:w="1143" w:type="dxa"/>
            <w:shd w:val="clear" w:color="auto" w:fill="auto"/>
            <w:noWrap/>
            <w:vAlign w:val="center"/>
          </w:tcPr>
          <w:p w14:paraId="54F3AB2A" w14:textId="4F20ACD3"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28</w:t>
            </w:r>
          </w:p>
        </w:tc>
      </w:tr>
      <w:tr w:rsidR="007845B4" w:rsidRPr="007845B4" w14:paraId="5D023E00" w14:textId="77777777" w:rsidTr="007845B4">
        <w:trPr>
          <w:cantSplit/>
          <w:jc w:val="center"/>
        </w:trPr>
        <w:tc>
          <w:tcPr>
            <w:tcW w:w="2215" w:type="dxa"/>
            <w:shd w:val="clear" w:color="auto" w:fill="auto"/>
            <w:noWrap/>
            <w:vAlign w:val="center"/>
          </w:tcPr>
          <w:p w14:paraId="74DCD2B8" w14:textId="77777777" w:rsidR="007845B4" w:rsidRPr="007845B4" w:rsidRDefault="007845B4" w:rsidP="00D00AFD">
            <w:pPr>
              <w:spacing w:before="80" w:after="60" w:line="264" w:lineRule="auto"/>
              <w:ind w:firstLine="0"/>
              <w:jc w:val="left"/>
              <w:rPr>
                <w:rFonts w:cs="Tahoma"/>
                <w:color w:val="000000" w:themeColor="text1"/>
                <w:sz w:val="20"/>
                <w:szCs w:val="20"/>
              </w:rPr>
            </w:pPr>
            <w:r w:rsidRPr="007845B4">
              <w:rPr>
                <w:rFonts w:cs="Tahoma"/>
                <w:color w:val="000000" w:themeColor="text1"/>
                <w:sz w:val="20"/>
                <w:szCs w:val="20"/>
              </w:rPr>
              <w:lastRenderedPageBreak/>
              <w:t>Gmina Drzycim</w:t>
            </w:r>
          </w:p>
        </w:tc>
        <w:tc>
          <w:tcPr>
            <w:tcW w:w="1142" w:type="dxa"/>
            <w:shd w:val="clear" w:color="auto" w:fill="auto"/>
            <w:noWrap/>
            <w:vAlign w:val="center"/>
          </w:tcPr>
          <w:p w14:paraId="568CCD4F" w14:textId="37E7E7DD" w:rsidR="007845B4" w:rsidRPr="007845B4" w:rsidRDefault="007845B4" w:rsidP="00D00AFD">
            <w:pPr>
              <w:spacing w:before="80" w:after="60" w:line="264" w:lineRule="auto"/>
              <w:ind w:firstLine="0"/>
              <w:jc w:val="right"/>
              <w:rPr>
                <w:rFonts w:cs="Tahoma"/>
                <w:b/>
                <w:color w:val="000000" w:themeColor="text1"/>
                <w:sz w:val="20"/>
                <w:szCs w:val="20"/>
              </w:rPr>
            </w:pPr>
            <w:r w:rsidRPr="007845B4">
              <w:rPr>
                <w:rFonts w:cs="Tahoma"/>
                <w:b/>
                <w:color w:val="000000" w:themeColor="text1"/>
                <w:sz w:val="20"/>
                <w:szCs w:val="20"/>
              </w:rPr>
              <w:t>326</w:t>
            </w:r>
          </w:p>
        </w:tc>
        <w:tc>
          <w:tcPr>
            <w:tcW w:w="1143" w:type="dxa"/>
            <w:shd w:val="clear" w:color="auto" w:fill="auto"/>
            <w:noWrap/>
            <w:vAlign w:val="center"/>
          </w:tcPr>
          <w:p w14:paraId="72AD4243" w14:textId="56B6E1ED"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12</w:t>
            </w:r>
          </w:p>
        </w:tc>
        <w:tc>
          <w:tcPr>
            <w:tcW w:w="1143" w:type="dxa"/>
            <w:shd w:val="clear" w:color="auto" w:fill="auto"/>
            <w:noWrap/>
            <w:vAlign w:val="center"/>
          </w:tcPr>
          <w:p w14:paraId="7BD3FA20" w14:textId="4106165E"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311</w:t>
            </w:r>
          </w:p>
        </w:tc>
        <w:tc>
          <w:tcPr>
            <w:tcW w:w="1143" w:type="dxa"/>
            <w:shd w:val="clear" w:color="auto" w:fill="auto"/>
            <w:noWrap/>
            <w:vAlign w:val="center"/>
          </w:tcPr>
          <w:p w14:paraId="0E2F8C26" w14:textId="2194E2C0"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244</w:t>
            </w:r>
          </w:p>
        </w:tc>
        <w:tc>
          <w:tcPr>
            <w:tcW w:w="1143" w:type="dxa"/>
            <w:vAlign w:val="center"/>
          </w:tcPr>
          <w:p w14:paraId="166F0B51" w14:textId="67CBA7FB"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9</w:t>
            </w:r>
          </w:p>
        </w:tc>
        <w:tc>
          <w:tcPr>
            <w:tcW w:w="1143" w:type="dxa"/>
            <w:shd w:val="clear" w:color="auto" w:fill="auto"/>
            <w:noWrap/>
            <w:vAlign w:val="center"/>
          </w:tcPr>
          <w:p w14:paraId="51203E48" w14:textId="33930534"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24</w:t>
            </w:r>
          </w:p>
        </w:tc>
      </w:tr>
      <w:tr w:rsidR="007845B4" w:rsidRPr="007845B4" w14:paraId="45EF8AAA" w14:textId="77777777" w:rsidTr="007845B4">
        <w:trPr>
          <w:cantSplit/>
          <w:jc w:val="center"/>
        </w:trPr>
        <w:tc>
          <w:tcPr>
            <w:tcW w:w="2215" w:type="dxa"/>
            <w:shd w:val="clear" w:color="auto" w:fill="auto"/>
            <w:noWrap/>
            <w:vAlign w:val="center"/>
            <w:hideMark/>
          </w:tcPr>
          <w:p w14:paraId="3A116AC7" w14:textId="77777777" w:rsidR="007845B4" w:rsidRPr="007845B4" w:rsidRDefault="007845B4" w:rsidP="00D00AFD">
            <w:pPr>
              <w:spacing w:before="80" w:after="60" w:line="264" w:lineRule="auto"/>
              <w:ind w:firstLine="0"/>
              <w:jc w:val="left"/>
              <w:rPr>
                <w:rFonts w:cs="Tahoma"/>
                <w:color w:val="000000" w:themeColor="text1"/>
                <w:sz w:val="20"/>
                <w:szCs w:val="20"/>
              </w:rPr>
            </w:pPr>
            <w:r w:rsidRPr="007845B4">
              <w:rPr>
                <w:rFonts w:cs="Tahoma"/>
                <w:color w:val="000000" w:themeColor="text1"/>
                <w:sz w:val="20"/>
                <w:szCs w:val="20"/>
              </w:rPr>
              <w:t>Gmina Jeżewo</w:t>
            </w:r>
          </w:p>
        </w:tc>
        <w:tc>
          <w:tcPr>
            <w:tcW w:w="1142" w:type="dxa"/>
            <w:shd w:val="clear" w:color="auto" w:fill="auto"/>
            <w:noWrap/>
            <w:vAlign w:val="center"/>
          </w:tcPr>
          <w:p w14:paraId="493A39E5" w14:textId="0AF825EC" w:rsidR="007845B4" w:rsidRPr="007845B4" w:rsidRDefault="007845B4" w:rsidP="00D00AFD">
            <w:pPr>
              <w:spacing w:before="80" w:after="60" w:line="264" w:lineRule="auto"/>
              <w:ind w:firstLine="0"/>
              <w:jc w:val="right"/>
              <w:rPr>
                <w:rFonts w:cs="Tahoma"/>
                <w:b/>
                <w:color w:val="000000" w:themeColor="text1"/>
                <w:sz w:val="20"/>
                <w:szCs w:val="20"/>
              </w:rPr>
            </w:pPr>
            <w:r w:rsidRPr="007845B4">
              <w:rPr>
                <w:rFonts w:cs="Tahoma"/>
                <w:b/>
                <w:color w:val="000000" w:themeColor="text1"/>
                <w:sz w:val="20"/>
                <w:szCs w:val="20"/>
              </w:rPr>
              <w:t>552</w:t>
            </w:r>
          </w:p>
        </w:tc>
        <w:tc>
          <w:tcPr>
            <w:tcW w:w="1143" w:type="dxa"/>
            <w:shd w:val="clear" w:color="auto" w:fill="auto"/>
            <w:noWrap/>
            <w:vAlign w:val="center"/>
          </w:tcPr>
          <w:p w14:paraId="59CBEBB8" w14:textId="6CD38B20"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13</w:t>
            </w:r>
          </w:p>
        </w:tc>
        <w:tc>
          <w:tcPr>
            <w:tcW w:w="1143" w:type="dxa"/>
            <w:shd w:val="clear" w:color="auto" w:fill="auto"/>
            <w:noWrap/>
            <w:vAlign w:val="center"/>
          </w:tcPr>
          <w:p w14:paraId="7F1ED066" w14:textId="0A8D33E7"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532</w:t>
            </w:r>
          </w:p>
        </w:tc>
        <w:tc>
          <w:tcPr>
            <w:tcW w:w="1143" w:type="dxa"/>
            <w:shd w:val="clear" w:color="auto" w:fill="auto"/>
            <w:noWrap/>
            <w:vAlign w:val="center"/>
          </w:tcPr>
          <w:p w14:paraId="5C2DE219" w14:textId="660CE056"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420</w:t>
            </w:r>
          </w:p>
        </w:tc>
        <w:tc>
          <w:tcPr>
            <w:tcW w:w="1143" w:type="dxa"/>
            <w:vAlign w:val="center"/>
          </w:tcPr>
          <w:p w14:paraId="6F7BB9C5" w14:textId="17071EA8"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9</w:t>
            </w:r>
          </w:p>
        </w:tc>
        <w:tc>
          <w:tcPr>
            <w:tcW w:w="1143" w:type="dxa"/>
            <w:shd w:val="clear" w:color="auto" w:fill="auto"/>
            <w:noWrap/>
            <w:vAlign w:val="center"/>
          </w:tcPr>
          <w:p w14:paraId="6747BB76" w14:textId="2A3B5A9B"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25</w:t>
            </w:r>
          </w:p>
        </w:tc>
      </w:tr>
      <w:tr w:rsidR="007845B4" w:rsidRPr="007845B4" w14:paraId="0283BFCD" w14:textId="77777777" w:rsidTr="007845B4">
        <w:trPr>
          <w:cantSplit/>
          <w:jc w:val="center"/>
        </w:trPr>
        <w:tc>
          <w:tcPr>
            <w:tcW w:w="2215" w:type="dxa"/>
            <w:shd w:val="clear" w:color="auto" w:fill="auto"/>
            <w:noWrap/>
            <w:vAlign w:val="center"/>
            <w:hideMark/>
          </w:tcPr>
          <w:p w14:paraId="11A76BB6" w14:textId="77777777" w:rsidR="007845B4" w:rsidRPr="007845B4" w:rsidRDefault="007845B4" w:rsidP="00D00AFD">
            <w:pPr>
              <w:spacing w:before="80" w:after="60" w:line="264" w:lineRule="auto"/>
              <w:ind w:firstLine="0"/>
              <w:jc w:val="left"/>
              <w:rPr>
                <w:rFonts w:cs="Tahoma"/>
                <w:color w:val="000000" w:themeColor="text1"/>
                <w:sz w:val="20"/>
                <w:szCs w:val="20"/>
              </w:rPr>
            </w:pPr>
            <w:r w:rsidRPr="007845B4">
              <w:rPr>
                <w:rFonts w:cs="Tahoma"/>
                <w:color w:val="000000" w:themeColor="text1"/>
                <w:sz w:val="20"/>
                <w:szCs w:val="20"/>
              </w:rPr>
              <w:t>Gmina Lniano</w:t>
            </w:r>
          </w:p>
        </w:tc>
        <w:tc>
          <w:tcPr>
            <w:tcW w:w="1142" w:type="dxa"/>
            <w:shd w:val="clear" w:color="auto" w:fill="auto"/>
            <w:noWrap/>
            <w:vAlign w:val="center"/>
          </w:tcPr>
          <w:p w14:paraId="5EDBD153" w14:textId="072FDD97" w:rsidR="007845B4" w:rsidRPr="007845B4" w:rsidRDefault="007845B4" w:rsidP="00D00AFD">
            <w:pPr>
              <w:spacing w:before="80" w:after="60" w:line="264" w:lineRule="auto"/>
              <w:ind w:firstLine="0"/>
              <w:jc w:val="right"/>
              <w:rPr>
                <w:rFonts w:cs="Tahoma"/>
                <w:b/>
                <w:color w:val="000000" w:themeColor="text1"/>
                <w:sz w:val="20"/>
                <w:szCs w:val="20"/>
              </w:rPr>
            </w:pPr>
            <w:r w:rsidRPr="007845B4">
              <w:rPr>
                <w:rFonts w:cs="Tahoma"/>
                <w:b/>
                <w:color w:val="000000" w:themeColor="text1"/>
                <w:sz w:val="20"/>
                <w:szCs w:val="20"/>
              </w:rPr>
              <w:t>279</w:t>
            </w:r>
          </w:p>
        </w:tc>
        <w:tc>
          <w:tcPr>
            <w:tcW w:w="1143" w:type="dxa"/>
            <w:shd w:val="clear" w:color="auto" w:fill="auto"/>
            <w:noWrap/>
            <w:vAlign w:val="center"/>
          </w:tcPr>
          <w:p w14:paraId="31FA3D70" w14:textId="52549311"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6</w:t>
            </w:r>
          </w:p>
        </w:tc>
        <w:tc>
          <w:tcPr>
            <w:tcW w:w="1143" w:type="dxa"/>
            <w:shd w:val="clear" w:color="auto" w:fill="auto"/>
            <w:noWrap/>
            <w:vAlign w:val="center"/>
          </w:tcPr>
          <w:p w14:paraId="6813B4D2" w14:textId="119AC946"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272</w:t>
            </w:r>
          </w:p>
        </w:tc>
        <w:tc>
          <w:tcPr>
            <w:tcW w:w="1143" w:type="dxa"/>
            <w:shd w:val="clear" w:color="auto" w:fill="auto"/>
            <w:noWrap/>
            <w:vAlign w:val="center"/>
          </w:tcPr>
          <w:p w14:paraId="570CD2E6" w14:textId="7A282A97"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223</w:t>
            </w:r>
          </w:p>
        </w:tc>
        <w:tc>
          <w:tcPr>
            <w:tcW w:w="1143" w:type="dxa"/>
            <w:vAlign w:val="center"/>
          </w:tcPr>
          <w:p w14:paraId="2DDDA2DE" w14:textId="71F6CA7B"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10</w:t>
            </w:r>
          </w:p>
        </w:tc>
        <w:tc>
          <w:tcPr>
            <w:tcW w:w="1143" w:type="dxa"/>
            <w:shd w:val="clear" w:color="auto" w:fill="auto"/>
            <w:noWrap/>
            <w:vAlign w:val="center"/>
          </w:tcPr>
          <w:p w14:paraId="2203B000" w14:textId="420FC76C"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15</w:t>
            </w:r>
          </w:p>
        </w:tc>
      </w:tr>
      <w:tr w:rsidR="007845B4" w:rsidRPr="007845B4" w14:paraId="3D36D7A1" w14:textId="77777777" w:rsidTr="007845B4">
        <w:trPr>
          <w:cantSplit/>
          <w:jc w:val="center"/>
        </w:trPr>
        <w:tc>
          <w:tcPr>
            <w:tcW w:w="2215" w:type="dxa"/>
            <w:shd w:val="clear" w:color="auto" w:fill="auto"/>
            <w:noWrap/>
            <w:vAlign w:val="center"/>
            <w:hideMark/>
          </w:tcPr>
          <w:p w14:paraId="1361E01C" w14:textId="77777777" w:rsidR="007845B4" w:rsidRPr="007845B4" w:rsidRDefault="007845B4" w:rsidP="00D00AFD">
            <w:pPr>
              <w:spacing w:before="80" w:after="60" w:line="264" w:lineRule="auto"/>
              <w:ind w:firstLine="0"/>
              <w:jc w:val="left"/>
              <w:rPr>
                <w:rFonts w:cs="Tahoma"/>
                <w:color w:val="000000" w:themeColor="text1"/>
                <w:sz w:val="20"/>
                <w:szCs w:val="20"/>
              </w:rPr>
            </w:pPr>
            <w:r w:rsidRPr="007845B4">
              <w:rPr>
                <w:rFonts w:cs="Tahoma"/>
                <w:color w:val="000000" w:themeColor="text1"/>
                <w:sz w:val="20"/>
                <w:szCs w:val="20"/>
              </w:rPr>
              <w:t>Gmina Osie</w:t>
            </w:r>
          </w:p>
        </w:tc>
        <w:tc>
          <w:tcPr>
            <w:tcW w:w="1142" w:type="dxa"/>
            <w:shd w:val="clear" w:color="auto" w:fill="auto"/>
            <w:noWrap/>
            <w:vAlign w:val="center"/>
          </w:tcPr>
          <w:p w14:paraId="2CDF5456" w14:textId="38C14FE2" w:rsidR="007845B4" w:rsidRPr="007845B4" w:rsidRDefault="007845B4" w:rsidP="00D00AFD">
            <w:pPr>
              <w:spacing w:before="80" w:after="60" w:line="264" w:lineRule="auto"/>
              <w:ind w:firstLine="0"/>
              <w:jc w:val="right"/>
              <w:rPr>
                <w:rFonts w:cs="Tahoma"/>
                <w:b/>
                <w:color w:val="000000" w:themeColor="text1"/>
                <w:sz w:val="20"/>
                <w:szCs w:val="20"/>
              </w:rPr>
            </w:pPr>
            <w:r w:rsidRPr="007845B4">
              <w:rPr>
                <w:rFonts w:cs="Tahoma"/>
                <w:b/>
                <w:color w:val="000000" w:themeColor="text1"/>
                <w:sz w:val="20"/>
                <w:szCs w:val="20"/>
              </w:rPr>
              <w:t>412</w:t>
            </w:r>
          </w:p>
        </w:tc>
        <w:tc>
          <w:tcPr>
            <w:tcW w:w="1143" w:type="dxa"/>
            <w:shd w:val="clear" w:color="auto" w:fill="auto"/>
            <w:noWrap/>
            <w:vAlign w:val="center"/>
          </w:tcPr>
          <w:p w14:paraId="0EB340A3" w14:textId="6B227667"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12</w:t>
            </w:r>
          </w:p>
        </w:tc>
        <w:tc>
          <w:tcPr>
            <w:tcW w:w="1143" w:type="dxa"/>
            <w:shd w:val="clear" w:color="auto" w:fill="auto"/>
            <w:noWrap/>
            <w:vAlign w:val="center"/>
          </w:tcPr>
          <w:p w14:paraId="0DC35515" w14:textId="24253D70"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396</w:t>
            </w:r>
          </w:p>
        </w:tc>
        <w:tc>
          <w:tcPr>
            <w:tcW w:w="1143" w:type="dxa"/>
            <w:shd w:val="clear" w:color="auto" w:fill="auto"/>
            <w:noWrap/>
            <w:vAlign w:val="center"/>
          </w:tcPr>
          <w:p w14:paraId="19A3AC05" w14:textId="43B2BA71"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290</w:t>
            </w:r>
          </w:p>
        </w:tc>
        <w:tc>
          <w:tcPr>
            <w:tcW w:w="1143" w:type="dxa"/>
            <w:vAlign w:val="center"/>
          </w:tcPr>
          <w:p w14:paraId="5229C527" w14:textId="3AA76934"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33</w:t>
            </w:r>
          </w:p>
        </w:tc>
        <w:tc>
          <w:tcPr>
            <w:tcW w:w="1143" w:type="dxa"/>
            <w:shd w:val="clear" w:color="auto" w:fill="auto"/>
            <w:noWrap/>
            <w:vAlign w:val="center"/>
          </w:tcPr>
          <w:p w14:paraId="370B07CB" w14:textId="08C5577E"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22</w:t>
            </w:r>
          </w:p>
        </w:tc>
      </w:tr>
      <w:tr w:rsidR="007845B4" w:rsidRPr="007845B4" w14:paraId="312FE9DA" w14:textId="77777777" w:rsidTr="007845B4">
        <w:trPr>
          <w:cantSplit/>
          <w:jc w:val="center"/>
        </w:trPr>
        <w:tc>
          <w:tcPr>
            <w:tcW w:w="2215" w:type="dxa"/>
            <w:shd w:val="clear" w:color="auto" w:fill="auto"/>
            <w:noWrap/>
            <w:vAlign w:val="center"/>
          </w:tcPr>
          <w:p w14:paraId="7BFB1001" w14:textId="77777777" w:rsidR="007845B4" w:rsidRPr="007845B4" w:rsidRDefault="007845B4" w:rsidP="00D00AFD">
            <w:pPr>
              <w:spacing w:before="80" w:after="60" w:line="264" w:lineRule="auto"/>
              <w:ind w:firstLine="0"/>
              <w:jc w:val="left"/>
              <w:rPr>
                <w:rFonts w:cs="Tahoma"/>
                <w:color w:val="000000" w:themeColor="text1"/>
                <w:sz w:val="20"/>
                <w:szCs w:val="20"/>
              </w:rPr>
            </w:pPr>
            <w:r w:rsidRPr="007845B4">
              <w:rPr>
                <w:rFonts w:cs="Tahoma"/>
                <w:color w:val="000000" w:themeColor="text1"/>
                <w:sz w:val="20"/>
                <w:szCs w:val="20"/>
              </w:rPr>
              <w:t>Gmina Pruszcz</w:t>
            </w:r>
          </w:p>
        </w:tc>
        <w:tc>
          <w:tcPr>
            <w:tcW w:w="1142" w:type="dxa"/>
            <w:shd w:val="clear" w:color="auto" w:fill="auto"/>
            <w:noWrap/>
            <w:vAlign w:val="center"/>
          </w:tcPr>
          <w:p w14:paraId="69A1F25E" w14:textId="437BB5CD" w:rsidR="007845B4" w:rsidRPr="007845B4" w:rsidRDefault="007845B4" w:rsidP="00D00AFD">
            <w:pPr>
              <w:spacing w:before="80" w:after="60" w:line="264" w:lineRule="auto"/>
              <w:ind w:firstLine="0"/>
              <w:jc w:val="right"/>
              <w:rPr>
                <w:rFonts w:cs="Tahoma"/>
                <w:b/>
                <w:color w:val="000000" w:themeColor="text1"/>
                <w:sz w:val="20"/>
                <w:szCs w:val="20"/>
              </w:rPr>
            </w:pPr>
            <w:r w:rsidRPr="007845B4">
              <w:rPr>
                <w:rFonts w:cs="Tahoma"/>
                <w:b/>
                <w:color w:val="000000" w:themeColor="text1"/>
                <w:sz w:val="20"/>
                <w:szCs w:val="20"/>
              </w:rPr>
              <w:t>760</w:t>
            </w:r>
          </w:p>
        </w:tc>
        <w:tc>
          <w:tcPr>
            <w:tcW w:w="1143" w:type="dxa"/>
            <w:shd w:val="clear" w:color="auto" w:fill="auto"/>
            <w:noWrap/>
            <w:vAlign w:val="center"/>
          </w:tcPr>
          <w:p w14:paraId="04DBF1AB" w14:textId="7BFA3F01"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18</w:t>
            </w:r>
          </w:p>
        </w:tc>
        <w:tc>
          <w:tcPr>
            <w:tcW w:w="1143" w:type="dxa"/>
            <w:shd w:val="clear" w:color="auto" w:fill="auto"/>
            <w:noWrap/>
            <w:vAlign w:val="center"/>
          </w:tcPr>
          <w:p w14:paraId="04D2E7B8" w14:textId="4A4FF8C8"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742</w:t>
            </w:r>
          </w:p>
        </w:tc>
        <w:tc>
          <w:tcPr>
            <w:tcW w:w="1143" w:type="dxa"/>
            <w:shd w:val="clear" w:color="auto" w:fill="auto"/>
            <w:noWrap/>
            <w:vAlign w:val="center"/>
          </w:tcPr>
          <w:p w14:paraId="2A1032F8" w14:textId="7907EE63"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615</w:t>
            </w:r>
          </w:p>
        </w:tc>
        <w:tc>
          <w:tcPr>
            <w:tcW w:w="1143" w:type="dxa"/>
            <w:vAlign w:val="center"/>
          </w:tcPr>
          <w:p w14:paraId="0F1E0BC2" w14:textId="40515515"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27</w:t>
            </w:r>
          </w:p>
        </w:tc>
        <w:tc>
          <w:tcPr>
            <w:tcW w:w="1143" w:type="dxa"/>
            <w:shd w:val="clear" w:color="auto" w:fill="auto"/>
            <w:noWrap/>
            <w:vAlign w:val="center"/>
          </w:tcPr>
          <w:p w14:paraId="4A80259E" w14:textId="15BA2563"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37</w:t>
            </w:r>
          </w:p>
        </w:tc>
      </w:tr>
      <w:tr w:rsidR="007845B4" w:rsidRPr="007845B4" w14:paraId="483E6BEA" w14:textId="77777777" w:rsidTr="007845B4">
        <w:trPr>
          <w:cantSplit/>
          <w:jc w:val="center"/>
        </w:trPr>
        <w:tc>
          <w:tcPr>
            <w:tcW w:w="2215" w:type="dxa"/>
            <w:shd w:val="clear" w:color="auto" w:fill="auto"/>
            <w:noWrap/>
            <w:vAlign w:val="center"/>
          </w:tcPr>
          <w:p w14:paraId="162B26AA" w14:textId="77777777" w:rsidR="007845B4" w:rsidRPr="007845B4" w:rsidRDefault="007845B4" w:rsidP="00D00AFD">
            <w:pPr>
              <w:spacing w:before="80" w:after="60" w:line="264" w:lineRule="auto"/>
              <w:ind w:firstLine="0"/>
              <w:jc w:val="left"/>
              <w:rPr>
                <w:rFonts w:cs="Tahoma"/>
                <w:color w:val="000000" w:themeColor="text1"/>
                <w:sz w:val="20"/>
                <w:szCs w:val="20"/>
              </w:rPr>
            </w:pPr>
            <w:r w:rsidRPr="007845B4">
              <w:rPr>
                <w:rFonts w:cs="Tahoma"/>
                <w:color w:val="000000" w:themeColor="text1"/>
                <w:sz w:val="20"/>
                <w:szCs w:val="20"/>
              </w:rPr>
              <w:t>Gmina Świekatowo</w:t>
            </w:r>
          </w:p>
        </w:tc>
        <w:tc>
          <w:tcPr>
            <w:tcW w:w="1142" w:type="dxa"/>
            <w:shd w:val="clear" w:color="auto" w:fill="auto"/>
            <w:noWrap/>
            <w:vAlign w:val="center"/>
          </w:tcPr>
          <w:p w14:paraId="107712C4" w14:textId="42BCB162" w:rsidR="007845B4" w:rsidRPr="007845B4" w:rsidRDefault="007845B4" w:rsidP="00D00AFD">
            <w:pPr>
              <w:spacing w:before="80" w:after="60" w:line="264" w:lineRule="auto"/>
              <w:ind w:firstLine="0"/>
              <w:jc w:val="right"/>
              <w:rPr>
                <w:rFonts w:cs="Tahoma"/>
                <w:b/>
                <w:color w:val="000000" w:themeColor="text1"/>
                <w:sz w:val="20"/>
                <w:szCs w:val="20"/>
              </w:rPr>
            </w:pPr>
            <w:r w:rsidRPr="007845B4">
              <w:rPr>
                <w:rFonts w:cs="Tahoma"/>
                <w:b/>
                <w:color w:val="000000" w:themeColor="text1"/>
                <w:sz w:val="20"/>
                <w:szCs w:val="20"/>
              </w:rPr>
              <w:t>255</w:t>
            </w:r>
          </w:p>
        </w:tc>
        <w:tc>
          <w:tcPr>
            <w:tcW w:w="1143" w:type="dxa"/>
            <w:shd w:val="clear" w:color="auto" w:fill="auto"/>
            <w:noWrap/>
            <w:vAlign w:val="center"/>
          </w:tcPr>
          <w:p w14:paraId="431795DC" w14:textId="5BEDD371"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5</w:t>
            </w:r>
          </w:p>
        </w:tc>
        <w:tc>
          <w:tcPr>
            <w:tcW w:w="1143" w:type="dxa"/>
            <w:shd w:val="clear" w:color="auto" w:fill="auto"/>
            <w:noWrap/>
            <w:vAlign w:val="center"/>
          </w:tcPr>
          <w:p w14:paraId="7ADCFCA6" w14:textId="4DD583E5"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249</w:t>
            </w:r>
          </w:p>
        </w:tc>
        <w:tc>
          <w:tcPr>
            <w:tcW w:w="1143" w:type="dxa"/>
            <w:shd w:val="clear" w:color="auto" w:fill="auto"/>
            <w:noWrap/>
            <w:vAlign w:val="center"/>
          </w:tcPr>
          <w:p w14:paraId="0AD56372" w14:textId="1331CCF9"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219</w:t>
            </w:r>
          </w:p>
        </w:tc>
        <w:tc>
          <w:tcPr>
            <w:tcW w:w="1143" w:type="dxa"/>
            <w:vAlign w:val="center"/>
          </w:tcPr>
          <w:p w14:paraId="709BFBED" w14:textId="78912BB2"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7</w:t>
            </w:r>
          </w:p>
        </w:tc>
        <w:tc>
          <w:tcPr>
            <w:tcW w:w="1143" w:type="dxa"/>
            <w:shd w:val="clear" w:color="auto" w:fill="auto"/>
            <w:noWrap/>
            <w:vAlign w:val="center"/>
          </w:tcPr>
          <w:p w14:paraId="3754B8B3" w14:textId="09E292F7"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11</w:t>
            </w:r>
          </w:p>
        </w:tc>
      </w:tr>
      <w:tr w:rsidR="007845B4" w:rsidRPr="007845B4" w14:paraId="6BB08617" w14:textId="77777777" w:rsidTr="007845B4">
        <w:trPr>
          <w:cantSplit/>
          <w:jc w:val="center"/>
        </w:trPr>
        <w:tc>
          <w:tcPr>
            <w:tcW w:w="2215" w:type="dxa"/>
            <w:shd w:val="clear" w:color="auto" w:fill="auto"/>
            <w:noWrap/>
            <w:vAlign w:val="center"/>
            <w:hideMark/>
          </w:tcPr>
          <w:p w14:paraId="1DBED563" w14:textId="77777777" w:rsidR="007845B4" w:rsidRPr="007845B4" w:rsidRDefault="007845B4" w:rsidP="00D00AFD">
            <w:pPr>
              <w:spacing w:before="80" w:after="60" w:line="264" w:lineRule="auto"/>
              <w:ind w:firstLine="0"/>
              <w:jc w:val="left"/>
              <w:rPr>
                <w:rFonts w:cs="Tahoma"/>
                <w:color w:val="000000" w:themeColor="text1"/>
                <w:sz w:val="20"/>
                <w:szCs w:val="20"/>
              </w:rPr>
            </w:pPr>
            <w:r w:rsidRPr="007845B4">
              <w:rPr>
                <w:rFonts w:cs="Tahoma"/>
                <w:color w:val="000000" w:themeColor="text1"/>
                <w:sz w:val="20"/>
                <w:szCs w:val="20"/>
              </w:rPr>
              <w:t>Gmina Warlubie</w:t>
            </w:r>
          </w:p>
        </w:tc>
        <w:tc>
          <w:tcPr>
            <w:tcW w:w="1142" w:type="dxa"/>
            <w:shd w:val="clear" w:color="auto" w:fill="auto"/>
            <w:noWrap/>
            <w:vAlign w:val="center"/>
          </w:tcPr>
          <w:p w14:paraId="3D0D0797" w14:textId="74463130" w:rsidR="007845B4" w:rsidRPr="007845B4" w:rsidRDefault="007845B4" w:rsidP="00D00AFD">
            <w:pPr>
              <w:spacing w:before="80" w:after="60" w:line="264" w:lineRule="auto"/>
              <w:ind w:firstLine="0"/>
              <w:jc w:val="right"/>
              <w:rPr>
                <w:rFonts w:cs="Tahoma"/>
                <w:b/>
                <w:color w:val="000000" w:themeColor="text1"/>
                <w:sz w:val="20"/>
                <w:szCs w:val="20"/>
              </w:rPr>
            </w:pPr>
            <w:r w:rsidRPr="007845B4">
              <w:rPr>
                <w:rFonts w:cs="Tahoma"/>
                <w:b/>
                <w:color w:val="000000" w:themeColor="text1"/>
                <w:sz w:val="20"/>
                <w:szCs w:val="20"/>
              </w:rPr>
              <w:t>398</w:t>
            </w:r>
          </w:p>
        </w:tc>
        <w:tc>
          <w:tcPr>
            <w:tcW w:w="1143" w:type="dxa"/>
            <w:shd w:val="clear" w:color="auto" w:fill="auto"/>
            <w:noWrap/>
            <w:vAlign w:val="center"/>
          </w:tcPr>
          <w:p w14:paraId="37E8F06A" w14:textId="43DA036F"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20</w:t>
            </w:r>
          </w:p>
        </w:tc>
        <w:tc>
          <w:tcPr>
            <w:tcW w:w="1143" w:type="dxa"/>
            <w:shd w:val="clear" w:color="auto" w:fill="auto"/>
            <w:noWrap/>
            <w:vAlign w:val="center"/>
          </w:tcPr>
          <w:p w14:paraId="7E5BF410" w14:textId="1DC2A30D"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377</w:t>
            </w:r>
          </w:p>
        </w:tc>
        <w:tc>
          <w:tcPr>
            <w:tcW w:w="1143" w:type="dxa"/>
            <w:shd w:val="clear" w:color="auto" w:fill="auto"/>
            <w:noWrap/>
            <w:vAlign w:val="center"/>
          </w:tcPr>
          <w:p w14:paraId="28AEF6AF" w14:textId="4EF5E883"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317</w:t>
            </w:r>
          </w:p>
        </w:tc>
        <w:tc>
          <w:tcPr>
            <w:tcW w:w="1143" w:type="dxa"/>
            <w:vAlign w:val="center"/>
          </w:tcPr>
          <w:p w14:paraId="07849DCF" w14:textId="4AE5CBAC"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4</w:t>
            </w:r>
          </w:p>
        </w:tc>
        <w:tc>
          <w:tcPr>
            <w:tcW w:w="1143" w:type="dxa"/>
            <w:shd w:val="clear" w:color="auto" w:fill="auto"/>
            <w:noWrap/>
            <w:vAlign w:val="center"/>
          </w:tcPr>
          <w:p w14:paraId="5B3A6E91" w14:textId="542CB870" w:rsidR="007845B4" w:rsidRPr="007845B4" w:rsidRDefault="007845B4" w:rsidP="00D00AFD">
            <w:pPr>
              <w:spacing w:before="80" w:after="60" w:line="264" w:lineRule="auto"/>
              <w:ind w:firstLine="0"/>
              <w:jc w:val="right"/>
              <w:rPr>
                <w:rFonts w:cs="Tahoma"/>
                <w:color w:val="000000" w:themeColor="text1"/>
                <w:sz w:val="20"/>
                <w:szCs w:val="20"/>
              </w:rPr>
            </w:pPr>
            <w:r w:rsidRPr="007845B4">
              <w:rPr>
                <w:rFonts w:cs="Tahoma"/>
                <w:color w:val="000000" w:themeColor="text1"/>
                <w:sz w:val="20"/>
                <w:szCs w:val="20"/>
              </w:rPr>
              <w:t>13</w:t>
            </w:r>
          </w:p>
        </w:tc>
      </w:tr>
      <w:tr w:rsidR="007845B4" w:rsidRPr="007845B4" w14:paraId="6F2439B2" w14:textId="77777777" w:rsidTr="007845B4">
        <w:trPr>
          <w:cantSplit/>
          <w:jc w:val="center"/>
        </w:trPr>
        <w:tc>
          <w:tcPr>
            <w:tcW w:w="2215" w:type="dxa"/>
            <w:shd w:val="clear" w:color="000000" w:fill="99CCFF"/>
            <w:vAlign w:val="center"/>
            <w:hideMark/>
          </w:tcPr>
          <w:p w14:paraId="6E152341" w14:textId="77777777" w:rsidR="00145EC6" w:rsidRPr="007845B4" w:rsidRDefault="00145EC6" w:rsidP="00D00AFD">
            <w:pPr>
              <w:spacing w:before="80" w:after="60" w:line="264" w:lineRule="auto"/>
              <w:ind w:firstLine="0"/>
              <w:jc w:val="left"/>
              <w:rPr>
                <w:rFonts w:cs="Tahoma"/>
                <w:b/>
                <w:bCs/>
                <w:color w:val="000000" w:themeColor="text1"/>
                <w:sz w:val="20"/>
                <w:szCs w:val="20"/>
              </w:rPr>
            </w:pPr>
            <w:r w:rsidRPr="007845B4">
              <w:rPr>
                <w:rFonts w:cs="Tahoma"/>
                <w:b/>
                <w:bCs/>
                <w:color w:val="000000" w:themeColor="text1"/>
                <w:sz w:val="20"/>
                <w:szCs w:val="20"/>
              </w:rPr>
              <w:t>Ogółem</w:t>
            </w:r>
          </w:p>
        </w:tc>
        <w:tc>
          <w:tcPr>
            <w:tcW w:w="1142" w:type="dxa"/>
            <w:shd w:val="clear" w:color="000000" w:fill="99CCFF"/>
            <w:noWrap/>
            <w:vAlign w:val="center"/>
          </w:tcPr>
          <w:p w14:paraId="3BF65B0A" w14:textId="67CA8C25" w:rsidR="00145EC6" w:rsidRPr="007845B4" w:rsidRDefault="007845B4" w:rsidP="00D00AFD">
            <w:pPr>
              <w:spacing w:before="80" w:after="60" w:line="264" w:lineRule="auto"/>
              <w:ind w:firstLine="0"/>
              <w:jc w:val="right"/>
              <w:rPr>
                <w:rFonts w:cs="Tahoma"/>
                <w:b/>
                <w:bCs/>
                <w:color w:val="000000" w:themeColor="text1"/>
                <w:sz w:val="20"/>
                <w:szCs w:val="20"/>
              </w:rPr>
            </w:pPr>
            <w:r>
              <w:rPr>
                <w:rFonts w:cs="Tahoma"/>
                <w:b/>
                <w:bCs/>
                <w:color w:val="000000" w:themeColor="text1"/>
                <w:sz w:val="20"/>
                <w:szCs w:val="20"/>
              </w:rPr>
              <w:t>7 849</w:t>
            </w:r>
          </w:p>
        </w:tc>
        <w:tc>
          <w:tcPr>
            <w:tcW w:w="1143" w:type="dxa"/>
            <w:shd w:val="clear" w:color="000000" w:fill="99CCFF"/>
            <w:vAlign w:val="center"/>
          </w:tcPr>
          <w:p w14:paraId="750F7428" w14:textId="6784F033" w:rsidR="00145EC6" w:rsidRPr="007845B4" w:rsidRDefault="007845B4" w:rsidP="00D00AFD">
            <w:pPr>
              <w:spacing w:before="80" w:after="60" w:line="264" w:lineRule="auto"/>
              <w:ind w:firstLine="0"/>
              <w:jc w:val="right"/>
              <w:rPr>
                <w:rFonts w:cs="Tahoma"/>
                <w:b/>
                <w:bCs/>
                <w:color w:val="000000" w:themeColor="text1"/>
                <w:sz w:val="20"/>
                <w:szCs w:val="20"/>
              </w:rPr>
            </w:pPr>
            <w:r>
              <w:rPr>
                <w:rFonts w:cs="Tahoma"/>
                <w:b/>
                <w:bCs/>
                <w:color w:val="000000" w:themeColor="text1"/>
                <w:sz w:val="20"/>
                <w:szCs w:val="20"/>
              </w:rPr>
              <w:t>291</w:t>
            </w:r>
          </w:p>
        </w:tc>
        <w:tc>
          <w:tcPr>
            <w:tcW w:w="1143" w:type="dxa"/>
            <w:shd w:val="clear" w:color="000000" w:fill="99CCFF"/>
            <w:noWrap/>
            <w:vAlign w:val="center"/>
          </w:tcPr>
          <w:p w14:paraId="6CE82774" w14:textId="01D5588F" w:rsidR="00145EC6" w:rsidRPr="007845B4" w:rsidRDefault="007845B4" w:rsidP="00D00AFD">
            <w:pPr>
              <w:spacing w:before="80" w:after="60" w:line="264" w:lineRule="auto"/>
              <w:ind w:firstLine="0"/>
              <w:jc w:val="right"/>
              <w:rPr>
                <w:rFonts w:cs="Tahoma"/>
                <w:b/>
                <w:bCs/>
                <w:color w:val="000000" w:themeColor="text1"/>
                <w:sz w:val="20"/>
                <w:szCs w:val="20"/>
              </w:rPr>
            </w:pPr>
            <w:r>
              <w:rPr>
                <w:rFonts w:cs="Tahoma"/>
                <w:b/>
                <w:bCs/>
                <w:color w:val="000000" w:themeColor="text1"/>
                <w:sz w:val="20"/>
                <w:szCs w:val="20"/>
              </w:rPr>
              <w:t>7 486</w:t>
            </w:r>
          </w:p>
        </w:tc>
        <w:tc>
          <w:tcPr>
            <w:tcW w:w="1143" w:type="dxa"/>
            <w:shd w:val="clear" w:color="000000" w:fill="99CCFF"/>
            <w:vAlign w:val="center"/>
          </w:tcPr>
          <w:p w14:paraId="213E6FF9" w14:textId="4A9935D7" w:rsidR="00145EC6" w:rsidRPr="007845B4" w:rsidRDefault="007845B4" w:rsidP="00D00AFD">
            <w:pPr>
              <w:spacing w:before="80" w:after="60" w:line="264" w:lineRule="auto"/>
              <w:ind w:firstLine="0"/>
              <w:jc w:val="right"/>
              <w:rPr>
                <w:rFonts w:cs="Tahoma"/>
                <w:b/>
                <w:bCs/>
                <w:color w:val="000000" w:themeColor="text1"/>
                <w:sz w:val="20"/>
                <w:szCs w:val="20"/>
              </w:rPr>
            </w:pPr>
            <w:r>
              <w:rPr>
                <w:rFonts w:cs="Tahoma"/>
                <w:b/>
                <w:bCs/>
                <w:color w:val="000000" w:themeColor="text1"/>
                <w:sz w:val="20"/>
                <w:szCs w:val="20"/>
              </w:rPr>
              <w:t>5 848</w:t>
            </w:r>
          </w:p>
        </w:tc>
        <w:tc>
          <w:tcPr>
            <w:tcW w:w="1143" w:type="dxa"/>
            <w:shd w:val="clear" w:color="000000" w:fill="99CCFF"/>
          </w:tcPr>
          <w:p w14:paraId="69E235B3" w14:textId="1892180B" w:rsidR="00145EC6" w:rsidRPr="007845B4" w:rsidRDefault="007845B4" w:rsidP="00D00AFD">
            <w:pPr>
              <w:spacing w:before="80" w:after="60" w:line="264" w:lineRule="auto"/>
              <w:ind w:firstLine="0"/>
              <w:jc w:val="right"/>
              <w:rPr>
                <w:rFonts w:cs="Tahoma"/>
                <w:b/>
                <w:bCs/>
                <w:color w:val="000000" w:themeColor="text1"/>
                <w:sz w:val="20"/>
                <w:szCs w:val="20"/>
              </w:rPr>
            </w:pPr>
            <w:r>
              <w:rPr>
                <w:rFonts w:cs="Tahoma"/>
                <w:b/>
                <w:bCs/>
                <w:color w:val="000000" w:themeColor="text1"/>
                <w:sz w:val="20"/>
                <w:szCs w:val="20"/>
              </w:rPr>
              <w:t>345</w:t>
            </w:r>
          </w:p>
        </w:tc>
        <w:tc>
          <w:tcPr>
            <w:tcW w:w="1143" w:type="dxa"/>
            <w:shd w:val="clear" w:color="000000" w:fill="99CCFF"/>
            <w:noWrap/>
            <w:vAlign w:val="center"/>
          </w:tcPr>
          <w:p w14:paraId="735A6D69" w14:textId="2ACCC1EA" w:rsidR="00145EC6" w:rsidRPr="007845B4" w:rsidRDefault="007845B4" w:rsidP="00D00AFD">
            <w:pPr>
              <w:spacing w:before="80" w:after="60" w:line="264" w:lineRule="auto"/>
              <w:ind w:firstLine="0"/>
              <w:jc w:val="right"/>
              <w:rPr>
                <w:rFonts w:cs="Tahoma"/>
                <w:b/>
                <w:bCs/>
                <w:color w:val="000000" w:themeColor="text1"/>
                <w:sz w:val="20"/>
                <w:szCs w:val="20"/>
              </w:rPr>
            </w:pPr>
            <w:r>
              <w:rPr>
                <w:rFonts w:cs="Tahoma"/>
                <w:b/>
                <w:bCs/>
                <w:color w:val="000000" w:themeColor="text1"/>
                <w:sz w:val="20"/>
                <w:szCs w:val="20"/>
              </w:rPr>
              <w:t>331</w:t>
            </w:r>
          </w:p>
        </w:tc>
      </w:tr>
    </w:tbl>
    <w:p w14:paraId="5BC658E0" w14:textId="77777777" w:rsidR="002B3B91" w:rsidRPr="007845B4" w:rsidRDefault="002B3B91" w:rsidP="00A0221B">
      <w:pPr>
        <w:spacing w:before="120" w:after="240"/>
        <w:ind w:firstLine="0"/>
        <w:rPr>
          <w:rFonts w:cs="Tahoma"/>
          <w:color w:val="000000" w:themeColor="text1"/>
        </w:rPr>
      </w:pPr>
      <w:r w:rsidRPr="007845B4">
        <w:rPr>
          <w:rFonts w:cs="Tahoma"/>
          <w:color w:val="000000" w:themeColor="text1"/>
          <w:sz w:val="20"/>
          <w:szCs w:val="20"/>
        </w:rPr>
        <w:t>Źródło: dane Banku Danych Lokalnych GUS.</w:t>
      </w:r>
    </w:p>
    <w:p w14:paraId="7EEEABCF" w14:textId="6DCDE01D" w:rsidR="0088298E" w:rsidRPr="0088298E" w:rsidRDefault="005D59B6" w:rsidP="0088298E">
      <w:pPr>
        <w:rPr>
          <w:rFonts w:cs="Tahoma"/>
          <w:color w:val="FF0000"/>
        </w:rPr>
      </w:pPr>
      <w:r w:rsidRPr="007845B4">
        <w:rPr>
          <w:rFonts w:cs="Tahoma"/>
          <w:color w:val="000000" w:themeColor="text1"/>
        </w:rPr>
        <w:t>W 201</w:t>
      </w:r>
      <w:r w:rsidR="007845B4" w:rsidRPr="007845B4">
        <w:rPr>
          <w:rFonts w:cs="Tahoma"/>
          <w:color w:val="000000" w:themeColor="text1"/>
        </w:rPr>
        <w:t>9</w:t>
      </w:r>
      <w:r w:rsidRPr="007845B4">
        <w:rPr>
          <w:rFonts w:cs="Tahoma"/>
          <w:color w:val="000000" w:themeColor="text1"/>
        </w:rPr>
        <w:t xml:space="preserve"> r. w strukturze podmiotów gospodarczych dominowały osoby fizyczne prowadzące działalność gospodarczą (7</w:t>
      </w:r>
      <w:r w:rsidR="007845B4" w:rsidRPr="007845B4">
        <w:rPr>
          <w:rFonts w:cs="Tahoma"/>
          <w:color w:val="000000" w:themeColor="text1"/>
        </w:rPr>
        <w:t>5</w:t>
      </w:r>
      <w:r w:rsidRPr="007845B4">
        <w:rPr>
          <w:rFonts w:cs="Tahoma"/>
          <w:color w:val="000000" w:themeColor="text1"/>
        </w:rPr>
        <w:t>% podmiotów). Wśród wszystkich podmiotów gospodarczych, zdecydowaną większość, tj. aż 9</w:t>
      </w:r>
      <w:r w:rsidR="007845B4" w:rsidRPr="007845B4">
        <w:rPr>
          <w:rFonts w:cs="Tahoma"/>
          <w:color w:val="000000" w:themeColor="text1"/>
        </w:rPr>
        <w:t>5</w:t>
      </w:r>
      <w:r w:rsidRPr="007845B4">
        <w:rPr>
          <w:rFonts w:cs="Tahoma"/>
          <w:color w:val="000000" w:themeColor="text1"/>
        </w:rPr>
        <w:t>%, stanowiły przedsiębiorstwa prywatne. Największą aktywność gospodarczą wykazywały miasto i gmina Świecie. Na obszarach pozostałych gmin największą aktywność gospodarczą można było zaobserwować w gminach Pruszcz i Dragacz</w:t>
      </w:r>
      <w:r w:rsidR="00CE2DB9">
        <w:rPr>
          <w:rFonts w:cs="Tahoma"/>
          <w:color w:val="FF0000"/>
        </w:rPr>
        <w:t>.</w:t>
      </w:r>
      <w:r w:rsidR="0088298E">
        <w:rPr>
          <w:rFonts w:cs="Tahoma"/>
          <w:color w:val="FF0000"/>
        </w:rPr>
        <w:t xml:space="preserve"> </w:t>
      </w:r>
      <w:r w:rsidRPr="007845B4">
        <w:rPr>
          <w:rFonts w:cs="Tahoma"/>
          <w:color w:val="000000" w:themeColor="text1"/>
        </w:rPr>
        <w:t>D</w:t>
      </w:r>
      <w:r w:rsidR="00324BB6" w:rsidRPr="007845B4">
        <w:rPr>
          <w:rFonts w:cs="Tahoma"/>
          <w:color w:val="000000" w:themeColor="text1"/>
        </w:rPr>
        <w:t>ane GUS nie obejmują mieszkańców pracujących na własny rachunek, np. w gospodarstwach rolnych, stąd mała liczba podmiotów gospodarczych w tych gminach, w których główny udział w działalności gospodarczej mieszkańców mają indywidualne gospodarstwa rolne.</w:t>
      </w:r>
    </w:p>
    <w:p w14:paraId="047B872C" w14:textId="002E58D4" w:rsidR="005C39D3" w:rsidRPr="0088298E" w:rsidRDefault="0088298E" w:rsidP="0088298E">
      <w:pPr>
        <w:rPr>
          <w:rFonts w:cs="Tahoma"/>
          <w:color w:val="000000" w:themeColor="text1"/>
        </w:rPr>
      </w:pPr>
      <w:r w:rsidRPr="00A83423">
        <w:rPr>
          <w:rFonts w:cs="Tahoma"/>
          <w:color w:val="000000" w:themeColor="text1"/>
        </w:rPr>
        <w:t>Najwięcej podmiotów gospodarczych prowadziło działalność w zakresie handlu, transportu i usług – 7</w:t>
      </w:r>
      <w:r>
        <w:rPr>
          <w:rFonts w:cs="Tahoma"/>
          <w:color w:val="000000" w:themeColor="text1"/>
        </w:rPr>
        <w:t>0</w:t>
      </w:r>
      <w:r w:rsidRPr="00A83423">
        <w:rPr>
          <w:rFonts w:cs="Tahoma"/>
          <w:color w:val="000000" w:themeColor="text1"/>
        </w:rPr>
        <w:t>% oraz przemysłu i budownictwa – 2</w:t>
      </w:r>
      <w:r>
        <w:rPr>
          <w:rFonts w:cs="Tahoma"/>
          <w:color w:val="000000" w:themeColor="text1"/>
        </w:rPr>
        <w:t>7</w:t>
      </w:r>
      <w:r w:rsidRPr="00A83423">
        <w:rPr>
          <w:rFonts w:cs="Tahoma"/>
          <w:color w:val="000000" w:themeColor="text1"/>
        </w:rPr>
        <w:t xml:space="preserve">%. W tabeli </w:t>
      </w:r>
      <w:r>
        <w:rPr>
          <w:rFonts w:cs="Tahoma"/>
          <w:color w:val="000000" w:themeColor="text1"/>
        </w:rPr>
        <w:t>8</w:t>
      </w:r>
      <w:r w:rsidRPr="00A83423">
        <w:rPr>
          <w:rFonts w:cs="Tahoma"/>
          <w:color w:val="000000" w:themeColor="text1"/>
        </w:rPr>
        <w:t xml:space="preserve"> przedstawiono podmioty gospodarcze wg rodzaju działalności.</w:t>
      </w:r>
    </w:p>
    <w:p w14:paraId="11FD667F" w14:textId="506D45C9" w:rsidR="002B3B91" w:rsidRPr="0088298E" w:rsidRDefault="002B3B91" w:rsidP="00EC275A">
      <w:pPr>
        <w:pStyle w:val="Legenda"/>
        <w:keepNext/>
        <w:spacing w:after="0"/>
        <w:jc w:val="left"/>
        <w:rPr>
          <w:color w:val="000000" w:themeColor="text1"/>
          <w:szCs w:val="22"/>
        </w:rPr>
      </w:pPr>
      <w:bookmarkStart w:id="63" w:name="_Toc400361632"/>
      <w:bookmarkStart w:id="64" w:name="_Toc57485579"/>
      <w:bookmarkStart w:id="65" w:name="_Toc58684887"/>
      <w:r w:rsidRPr="0088298E">
        <w:rPr>
          <w:color w:val="000000" w:themeColor="text1"/>
          <w:szCs w:val="22"/>
        </w:rPr>
        <w:t xml:space="preserve">Tab. </w:t>
      </w:r>
      <w:r w:rsidR="0022454F" w:rsidRPr="0088298E">
        <w:rPr>
          <w:color w:val="000000" w:themeColor="text1"/>
          <w:szCs w:val="22"/>
        </w:rPr>
        <w:fldChar w:fldCharType="begin"/>
      </w:r>
      <w:r w:rsidRPr="0088298E">
        <w:rPr>
          <w:color w:val="000000" w:themeColor="text1"/>
          <w:szCs w:val="22"/>
        </w:rPr>
        <w:instrText xml:space="preserve"> SEQ Tab. \* ARABIC </w:instrText>
      </w:r>
      <w:r w:rsidR="0022454F" w:rsidRPr="0088298E">
        <w:rPr>
          <w:color w:val="000000" w:themeColor="text1"/>
          <w:szCs w:val="22"/>
        </w:rPr>
        <w:fldChar w:fldCharType="separate"/>
      </w:r>
      <w:r w:rsidR="0088298E">
        <w:rPr>
          <w:noProof/>
          <w:color w:val="000000" w:themeColor="text1"/>
          <w:szCs w:val="22"/>
        </w:rPr>
        <w:t>8</w:t>
      </w:r>
      <w:r w:rsidR="0022454F" w:rsidRPr="0088298E">
        <w:rPr>
          <w:color w:val="000000" w:themeColor="text1"/>
          <w:szCs w:val="22"/>
        </w:rPr>
        <w:fldChar w:fldCharType="end"/>
      </w:r>
      <w:r w:rsidRPr="0088298E">
        <w:rPr>
          <w:color w:val="000000" w:themeColor="text1"/>
          <w:szCs w:val="22"/>
        </w:rPr>
        <w:t>. Struktura podmiotów gospodarczych w </w:t>
      </w:r>
      <w:r w:rsidR="006918F2" w:rsidRPr="0088298E">
        <w:rPr>
          <w:color w:val="000000" w:themeColor="text1"/>
          <w:szCs w:val="22"/>
        </w:rPr>
        <w:t xml:space="preserve">powiecie </w:t>
      </w:r>
      <w:r w:rsidR="009413B7" w:rsidRPr="0088298E">
        <w:rPr>
          <w:color w:val="000000" w:themeColor="text1"/>
          <w:szCs w:val="22"/>
        </w:rPr>
        <w:t>świecki</w:t>
      </w:r>
      <w:r w:rsidR="006918F2" w:rsidRPr="0088298E">
        <w:rPr>
          <w:color w:val="000000" w:themeColor="text1"/>
          <w:szCs w:val="22"/>
        </w:rPr>
        <w:t>m</w:t>
      </w:r>
      <w:r w:rsidR="00324BB6" w:rsidRPr="0088298E">
        <w:rPr>
          <w:color w:val="000000" w:themeColor="text1"/>
          <w:szCs w:val="22"/>
        </w:rPr>
        <w:br/>
      </w:r>
      <w:r w:rsidRPr="0088298E">
        <w:rPr>
          <w:color w:val="000000" w:themeColor="text1"/>
          <w:szCs w:val="22"/>
        </w:rPr>
        <w:t>wg sekcji działalności – stan na 31 grudnia 201</w:t>
      </w:r>
      <w:r w:rsidR="0088298E" w:rsidRPr="0088298E">
        <w:rPr>
          <w:color w:val="000000" w:themeColor="text1"/>
          <w:szCs w:val="22"/>
        </w:rPr>
        <w:t>9</w:t>
      </w:r>
      <w:r w:rsidRPr="0088298E">
        <w:rPr>
          <w:color w:val="000000" w:themeColor="text1"/>
          <w:szCs w:val="22"/>
        </w:rPr>
        <w:t xml:space="preserve"> r.</w:t>
      </w:r>
      <w:bookmarkEnd w:id="63"/>
      <w:bookmarkEnd w:id="64"/>
      <w:bookmarkEnd w:id="65"/>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402"/>
        <w:gridCol w:w="2268"/>
        <w:gridCol w:w="2126"/>
        <w:gridCol w:w="2276"/>
      </w:tblGrid>
      <w:tr w:rsidR="0088298E" w:rsidRPr="0088298E" w14:paraId="28B9274C" w14:textId="77777777" w:rsidTr="0088298E">
        <w:trPr>
          <w:cantSplit/>
          <w:tblHeader/>
          <w:jc w:val="center"/>
        </w:trPr>
        <w:tc>
          <w:tcPr>
            <w:tcW w:w="2402" w:type="dxa"/>
            <w:vMerge w:val="restart"/>
            <w:shd w:val="clear" w:color="000000" w:fill="FFFF99"/>
            <w:vAlign w:val="center"/>
            <w:hideMark/>
          </w:tcPr>
          <w:p w14:paraId="4151E2DD" w14:textId="77777777" w:rsidR="0088298E" w:rsidRPr="0088298E" w:rsidRDefault="0088298E" w:rsidP="0088298E">
            <w:pPr>
              <w:spacing w:before="80" w:after="60" w:line="312" w:lineRule="auto"/>
              <w:ind w:firstLine="0"/>
              <w:jc w:val="center"/>
              <w:rPr>
                <w:rFonts w:cs="Tahoma"/>
                <w:b/>
                <w:bCs/>
                <w:color w:val="000000" w:themeColor="text1"/>
                <w:sz w:val="20"/>
                <w:szCs w:val="20"/>
              </w:rPr>
            </w:pPr>
            <w:r w:rsidRPr="0088298E">
              <w:rPr>
                <w:rFonts w:cs="Tahoma"/>
                <w:b/>
                <w:bCs/>
                <w:color w:val="000000" w:themeColor="text1"/>
                <w:sz w:val="20"/>
                <w:szCs w:val="20"/>
              </w:rPr>
              <w:t>Jednostka</w:t>
            </w:r>
            <w:r w:rsidRPr="0088298E">
              <w:rPr>
                <w:rFonts w:cs="Tahoma"/>
                <w:b/>
                <w:bCs/>
                <w:color w:val="000000" w:themeColor="text1"/>
                <w:sz w:val="20"/>
                <w:szCs w:val="20"/>
              </w:rPr>
              <w:br/>
              <w:t>administracyjna</w:t>
            </w:r>
          </w:p>
        </w:tc>
        <w:tc>
          <w:tcPr>
            <w:tcW w:w="6670" w:type="dxa"/>
            <w:gridSpan w:val="3"/>
            <w:shd w:val="clear" w:color="000000" w:fill="FFFF99"/>
            <w:vAlign w:val="center"/>
            <w:hideMark/>
          </w:tcPr>
          <w:p w14:paraId="1572CDD9" w14:textId="298A9E0D" w:rsidR="0088298E" w:rsidRPr="0088298E" w:rsidRDefault="0088298E" w:rsidP="0088298E">
            <w:pPr>
              <w:spacing w:before="80" w:after="60" w:line="312" w:lineRule="auto"/>
              <w:ind w:firstLine="0"/>
              <w:jc w:val="center"/>
              <w:rPr>
                <w:rFonts w:cs="Tahoma"/>
                <w:b/>
                <w:bCs/>
                <w:color w:val="000000" w:themeColor="text1"/>
                <w:sz w:val="20"/>
                <w:szCs w:val="20"/>
              </w:rPr>
            </w:pPr>
            <w:r w:rsidRPr="0088298E">
              <w:rPr>
                <w:rFonts w:cs="Tahoma"/>
                <w:b/>
                <w:bCs/>
                <w:color w:val="000000" w:themeColor="text1"/>
                <w:sz w:val="20"/>
                <w:szCs w:val="20"/>
              </w:rPr>
              <w:t>Podmioty gospodarcze według rodzaju działalności</w:t>
            </w:r>
          </w:p>
        </w:tc>
      </w:tr>
      <w:tr w:rsidR="0088298E" w:rsidRPr="0088298E" w14:paraId="6A7E8825" w14:textId="77777777" w:rsidTr="0088298E">
        <w:trPr>
          <w:cantSplit/>
          <w:jc w:val="center"/>
        </w:trPr>
        <w:tc>
          <w:tcPr>
            <w:tcW w:w="2402" w:type="dxa"/>
            <w:vMerge/>
            <w:tcBorders>
              <w:bottom w:val="single" w:sz="6" w:space="0" w:color="auto"/>
            </w:tcBorders>
            <w:shd w:val="clear" w:color="000000" w:fill="FFFF99"/>
            <w:vAlign w:val="center"/>
            <w:hideMark/>
          </w:tcPr>
          <w:p w14:paraId="62256826" w14:textId="77777777" w:rsidR="0088298E" w:rsidRPr="0088298E" w:rsidRDefault="0088298E" w:rsidP="0088298E">
            <w:pPr>
              <w:spacing w:before="80" w:after="60" w:line="312" w:lineRule="auto"/>
              <w:ind w:firstLine="0"/>
              <w:jc w:val="center"/>
              <w:rPr>
                <w:rFonts w:cs="Tahoma"/>
                <w:b/>
                <w:bCs/>
                <w:color w:val="000000" w:themeColor="text1"/>
                <w:sz w:val="20"/>
                <w:szCs w:val="20"/>
              </w:rPr>
            </w:pPr>
          </w:p>
        </w:tc>
        <w:tc>
          <w:tcPr>
            <w:tcW w:w="2268" w:type="dxa"/>
            <w:tcBorders>
              <w:bottom w:val="single" w:sz="6" w:space="0" w:color="auto"/>
            </w:tcBorders>
            <w:shd w:val="clear" w:color="000000" w:fill="FFFF99"/>
            <w:vAlign w:val="center"/>
            <w:hideMark/>
          </w:tcPr>
          <w:p w14:paraId="501955F7" w14:textId="2FBC60E2" w:rsidR="0088298E" w:rsidRPr="0088298E" w:rsidRDefault="0088298E" w:rsidP="0088298E">
            <w:pPr>
              <w:spacing w:before="80" w:after="60" w:line="312" w:lineRule="auto"/>
              <w:ind w:firstLine="0"/>
              <w:jc w:val="center"/>
              <w:rPr>
                <w:rFonts w:cs="Tahoma"/>
                <w:b/>
                <w:bCs/>
                <w:color w:val="000000" w:themeColor="text1"/>
                <w:sz w:val="20"/>
                <w:szCs w:val="20"/>
              </w:rPr>
            </w:pPr>
            <w:r w:rsidRPr="0088298E">
              <w:rPr>
                <w:rFonts w:cs="Tahoma"/>
                <w:b/>
                <w:bCs/>
                <w:color w:val="000000" w:themeColor="text1"/>
                <w:sz w:val="20"/>
                <w:szCs w:val="20"/>
              </w:rPr>
              <w:t>rolnictwo, leśnictwo, łowiectwo i rybactwo</w:t>
            </w:r>
          </w:p>
        </w:tc>
        <w:tc>
          <w:tcPr>
            <w:tcW w:w="2126" w:type="dxa"/>
            <w:tcBorders>
              <w:top w:val="nil"/>
              <w:bottom w:val="single" w:sz="6" w:space="0" w:color="auto"/>
            </w:tcBorders>
            <w:shd w:val="clear" w:color="000000" w:fill="FFFF99"/>
            <w:vAlign w:val="center"/>
            <w:hideMark/>
          </w:tcPr>
          <w:p w14:paraId="7703CE9A" w14:textId="151B4CC1" w:rsidR="0088298E" w:rsidRPr="0088298E" w:rsidRDefault="0088298E" w:rsidP="0088298E">
            <w:pPr>
              <w:spacing w:before="80" w:after="60" w:line="312" w:lineRule="auto"/>
              <w:ind w:firstLine="0"/>
              <w:jc w:val="center"/>
              <w:rPr>
                <w:rFonts w:cs="Tahoma"/>
                <w:b/>
                <w:bCs/>
                <w:color w:val="000000" w:themeColor="text1"/>
                <w:sz w:val="20"/>
                <w:szCs w:val="20"/>
              </w:rPr>
            </w:pPr>
            <w:r w:rsidRPr="0088298E">
              <w:rPr>
                <w:rFonts w:cs="Tahoma"/>
                <w:b/>
                <w:bCs/>
                <w:color w:val="000000" w:themeColor="text1"/>
                <w:sz w:val="20"/>
                <w:szCs w:val="20"/>
              </w:rPr>
              <w:t>przemysł i budownictwo</w:t>
            </w:r>
          </w:p>
        </w:tc>
        <w:tc>
          <w:tcPr>
            <w:tcW w:w="2276" w:type="dxa"/>
            <w:tcBorders>
              <w:top w:val="nil"/>
              <w:bottom w:val="single" w:sz="6" w:space="0" w:color="auto"/>
            </w:tcBorders>
            <w:shd w:val="clear" w:color="000000" w:fill="FFFF99"/>
            <w:vAlign w:val="center"/>
            <w:hideMark/>
          </w:tcPr>
          <w:p w14:paraId="6819DD08" w14:textId="1840D52C" w:rsidR="0088298E" w:rsidRPr="0088298E" w:rsidRDefault="0088298E" w:rsidP="0088298E">
            <w:pPr>
              <w:spacing w:before="80" w:after="60" w:line="312" w:lineRule="auto"/>
              <w:ind w:firstLine="0"/>
              <w:jc w:val="center"/>
              <w:rPr>
                <w:rFonts w:cs="Tahoma"/>
                <w:b/>
                <w:bCs/>
                <w:color w:val="000000" w:themeColor="text1"/>
                <w:sz w:val="20"/>
                <w:szCs w:val="20"/>
              </w:rPr>
            </w:pPr>
            <w:r w:rsidRPr="0088298E">
              <w:rPr>
                <w:rFonts w:cs="Tahoma"/>
                <w:b/>
                <w:bCs/>
                <w:color w:val="000000" w:themeColor="text1"/>
                <w:sz w:val="20"/>
                <w:szCs w:val="20"/>
              </w:rPr>
              <w:t>pozostała działalność (handel, transport i usługi)</w:t>
            </w:r>
          </w:p>
        </w:tc>
      </w:tr>
      <w:tr w:rsidR="0088298E" w:rsidRPr="0088298E" w14:paraId="6FDE1765" w14:textId="77777777" w:rsidTr="0088298E">
        <w:trPr>
          <w:cantSplit/>
          <w:jc w:val="center"/>
        </w:trPr>
        <w:tc>
          <w:tcPr>
            <w:tcW w:w="2402" w:type="dxa"/>
            <w:shd w:val="clear" w:color="000000" w:fill="D9D9D9" w:themeFill="background1" w:themeFillShade="D9"/>
            <w:noWrap/>
            <w:vAlign w:val="center"/>
            <w:hideMark/>
          </w:tcPr>
          <w:p w14:paraId="1339E58F" w14:textId="3DD9019A" w:rsidR="0088298E" w:rsidRPr="0088298E" w:rsidRDefault="0088298E" w:rsidP="0088298E">
            <w:pPr>
              <w:spacing w:before="80" w:after="60" w:line="312" w:lineRule="auto"/>
              <w:ind w:firstLine="0"/>
              <w:jc w:val="left"/>
              <w:rPr>
                <w:rFonts w:cs="Tahoma"/>
                <w:color w:val="000000" w:themeColor="text1"/>
                <w:sz w:val="20"/>
                <w:szCs w:val="20"/>
              </w:rPr>
            </w:pPr>
            <w:r w:rsidRPr="0088298E">
              <w:rPr>
                <w:rFonts w:cs="Tahoma"/>
                <w:color w:val="000000" w:themeColor="text1"/>
                <w:sz w:val="20"/>
                <w:szCs w:val="20"/>
              </w:rPr>
              <w:t>Miasto i gmina Świecie</w:t>
            </w:r>
          </w:p>
        </w:tc>
        <w:tc>
          <w:tcPr>
            <w:tcW w:w="2268" w:type="dxa"/>
            <w:shd w:val="clear" w:color="000000" w:fill="D9D9D9" w:themeFill="background1" w:themeFillShade="D9"/>
            <w:noWrap/>
            <w:vAlign w:val="center"/>
          </w:tcPr>
          <w:p w14:paraId="2F286AEE" w14:textId="4D41D9EB" w:rsidR="0088298E" w:rsidRPr="0088298E" w:rsidRDefault="0088298E" w:rsidP="0088298E">
            <w:pPr>
              <w:keepNext/>
              <w:spacing w:before="80" w:after="60" w:line="312" w:lineRule="auto"/>
              <w:ind w:firstLine="0"/>
              <w:jc w:val="right"/>
              <w:rPr>
                <w:rFonts w:cs="Tahoma"/>
                <w:b/>
                <w:color w:val="000000" w:themeColor="text1"/>
                <w:sz w:val="20"/>
                <w:szCs w:val="20"/>
              </w:rPr>
            </w:pPr>
            <w:r>
              <w:rPr>
                <w:rFonts w:cs="Tahoma"/>
                <w:b/>
                <w:color w:val="000000" w:themeColor="text1"/>
                <w:sz w:val="20"/>
                <w:szCs w:val="20"/>
              </w:rPr>
              <w:t>26</w:t>
            </w:r>
          </w:p>
        </w:tc>
        <w:tc>
          <w:tcPr>
            <w:tcW w:w="2126" w:type="dxa"/>
            <w:shd w:val="clear" w:color="000000" w:fill="D9D9D9" w:themeFill="background1" w:themeFillShade="D9"/>
            <w:noWrap/>
            <w:vAlign w:val="center"/>
          </w:tcPr>
          <w:p w14:paraId="3C9AE6FB" w14:textId="1C87D52E" w:rsidR="0088298E" w:rsidRPr="0088298E" w:rsidRDefault="0088298E" w:rsidP="0088298E">
            <w:pPr>
              <w:spacing w:before="80" w:after="60" w:line="312" w:lineRule="auto"/>
              <w:ind w:firstLine="0"/>
              <w:jc w:val="right"/>
              <w:rPr>
                <w:rFonts w:cs="Tahoma"/>
                <w:color w:val="000000" w:themeColor="text1"/>
                <w:sz w:val="20"/>
                <w:szCs w:val="20"/>
              </w:rPr>
            </w:pPr>
            <w:r>
              <w:rPr>
                <w:rFonts w:cs="Tahoma"/>
                <w:color w:val="000000" w:themeColor="text1"/>
                <w:sz w:val="20"/>
                <w:szCs w:val="20"/>
              </w:rPr>
              <w:t>764</w:t>
            </w:r>
          </w:p>
        </w:tc>
        <w:tc>
          <w:tcPr>
            <w:tcW w:w="2276" w:type="dxa"/>
            <w:shd w:val="clear" w:color="000000" w:fill="D9D9D9" w:themeFill="background1" w:themeFillShade="D9"/>
            <w:noWrap/>
            <w:vAlign w:val="center"/>
          </w:tcPr>
          <w:p w14:paraId="1D9BFFB5" w14:textId="6C643FFC" w:rsidR="0088298E" w:rsidRPr="0088298E" w:rsidRDefault="0088298E" w:rsidP="0088298E">
            <w:pPr>
              <w:spacing w:before="80" w:after="60" w:line="312" w:lineRule="auto"/>
              <w:ind w:firstLine="0"/>
              <w:jc w:val="right"/>
              <w:rPr>
                <w:rFonts w:cs="Tahoma"/>
                <w:color w:val="000000" w:themeColor="text1"/>
                <w:sz w:val="20"/>
                <w:szCs w:val="20"/>
              </w:rPr>
            </w:pPr>
            <w:r>
              <w:rPr>
                <w:rFonts w:cs="Tahoma"/>
                <w:color w:val="000000" w:themeColor="text1"/>
                <w:sz w:val="20"/>
                <w:szCs w:val="20"/>
              </w:rPr>
              <w:t>2 446</w:t>
            </w:r>
          </w:p>
        </w:tc>
      </w:tr>
      <w:tr w:rsidR="0088298E" w:rsidRPr="0088298E" w14:paraId="16929145" w14:textId="77777777" w:rsidTr="0088298E">
        <w:trPr>
          <w:cantSplit/>
          <w:jc w:val="center"/>
        </w:trPr>
        <w:tc>
          <w:tcPr>
            <w:tcW w:w="2402" w:type="dxa"/>
            <w:shd w:val="clear" w:color="auto" w:fill="auto"/>
            <w:noWrap/>
            <w:vAlign w:val="center"/>
          </w:tcPr>
          <w:p w14:paraId="36347534" w14:textId="77777777" w:rsidR="0088298E" w:rsidRPr="0088298E" w:rsidRDefault="0088298E" w:rsidP="0088298E">
            <w:pPr>
              <w:spacing w:before="80" w:after="60" w:line="312" w:lineRule="auto"/>
              <w:ind w:firstLine="0"/>
              <w:jc w:val="left"/>
              <w:rPr>
                <w:rFonts w:cs="Tahoma"/>
                <w:color w:val="000000" w:themeColor="text1"/>
                <w:sz w:val="20"/>
                <w:szCs w:val="20"/>
              </w:rPr>
            </w:pPr>
            <w:r w:rsidRPr="0088298E">
              <w:rPr>
                <w:rFonts w:cs="Tahoma"/>
                <w:color w:val="000000" w:themeColor="text1"/>
                <w:sz w:val="20"/>
                <w:szCs w:val="20"/>
              </w:rPr>
              <w:t>Miasto i gmina Nowe</w:t>
            </w:r>
          </w:p>
        </w:tc>
        <w:tc>
          <w:tcPr>
            <w:tcW w:w="2268" w:type="dxa"/>
            <w:shd w:val="clear" w:color="auto" w:fill="auto"/>
            <w:noWrap/>
            <w:vAlign w:val="center"/>
          </w:tcPr>
          <w:p w14:paraId="15811AF1" w14:textId="2340AB73" w:rsidR="0088298E" w:rsidRPr="0088298E" w:rsidRDefault="0088298E" w:rsidP="0088298E">
            <w:pPr>
              <w:spacing w:before="80" w:after="60" w:line="312" w:lineRule="auto"/>
              <w:ind w:firstLine="0"/>
              <w:jc w:val="right"/>
              <w:rPr>
                <w:rFonts w:cs="Tahoma"/>
                <w:color w:val="000000" w:themeColor="text1"/>
                <w:sz w:val="20"/>
                <w:szCs w:val="20"/>
              </w:rPr>
            </w:pPr>
            <w:r>
              <w:rPr>
                <w:rFonts w:cs="Tahoma"/>
                <w:color w:val="000000" w:themeColor="text1"/>
                <w:sz w:val="20"/>
                <w:szCs w:val="20"/>
              </w:rPr>
              <w:t>10</w:t>
            </w:r>
          </w:p>
        </w:tc>
        <w:tc>
          <w:tcPr>
            <w:tcW w:w="2126" w:type="dxa"/>
            <w:shd w:val="clear" w:color="auto" w:fill="auto"/>
            <w:noWrap/>
            <w:vAlign w:val="center"/>
          </w:tcPr>
          <w:p w14:paraId="14F35B3B" w14:textId="35004EAE" w:rsidR="0088298E" w:rsidRPr="0088298E" w:rsidRDefault="0088298E" w:rsidP="0088298E">
            <w:pPr>
              <w:spacing w:before="80" w:after="60" w:line="312" w:lineRule="auto"/>
              <w:ind w:firstLine="0"/>
              <w:jc w:val="right"/>
              <w:rPr>
                <w:rFonts w:cs="Tahoma"/>
                <w:color w:val="000000" w:themeColor="text1"/>
                <w:sz w:val="20"/>
                <w:szCs w:val="20"/>
              </w:rPr>
            </w:pPr>
            <w:r>
              <w:rPr>
                <w:rFonts w:cs="Tahoma"/>
                <w:color w:val="000000" w:themeColor="text1"/>
                <w:sz w:val="20"/>
                <w:szCs w:val="20"/>
              </w:rPr>
              <w:t>169</w:t>
            </w:r>
          </w:p>
        </w:tc>
        <w:tc>
          <w:tcPr>
            <w:tcW w:w="2276" w:type="dxa"/>
            <w:shd w:val="clear" w:color="auto" w:fill="auto"/>
            <w:noWrap/>
            <w:vAlign w:val="center"/>
          </w:tcPr>
          <w:p w14:paraId="56FFAB71" w14:textId="436AC548" w:rsidR="0088298E" w:rsidRPr="0088298E" w:rsidRDefault="0088298E" w:rsidP="0088298E">
            <w:pPr>
              <w:spacing w:before="80" w:after="60" w:line="312" w:lineRule="auto"/>
              <w:ind w:firstLine="0"/>
              <w:jc w:val="right"/>
              <w:rPr>
                <w:rFonts w:cs="Tahoma"/>
                <w:color w:val="000000" w:themeColor="text1"/>
                <w:sz w:val="20"/>
                <w:szCs w:val="20"/>
              </w:rPr>
            </w:pPr>
            <w:r>
              <w:rPr>
                <w:rFonts w:cs="Tahoma"/>
                <w:color w:val="000000" w:themeColor="text1"/>
                <w:sz w:val="20"/>
                <w:szCs w:val="20"/>
              </w:rPr>
              <w:t>440</w:t>
            </w:r>
          </w:p>
        </w:tc>
      </w:tr>
      <w:tr w:rsidR="0088298E" w:rsidRPr="0088298E" w14:paraId="4BF34650" w14:textId="77777777" w:rsidTr="0088298E">
        <w:trPr>
          <w:cantSplit/>
          <w:jc w:val="center"/>
        </w:trPr>
        <w:tc>
          <w:tcPr>
            <w:tcW w:w="2402" w:type="dxa"/>
            <w:shd w:val="clear" w:color="auto" w:fill="auto"/>
            <w:noWrap/>
            <w:vAlign w:val="center"/>
          </w:tcPr>
          <w:p w14:paraId="0FDBB5D2" w14:textId="77777777" w:rsidR="0088298E" w:rsidRPr="0088298E" w:rsidRDefault="0088298E" w:rsidP="0088298E">
            <w:pPr>
              <w:spacing w:before="80" w:after="60" w:line="312" w:lineRule="auto"/>
              <w:ind w:firstLine="0"/>
              <w:jc w:val="left"/>
              <w:rPr>
                <w:rFonts w:cs="Tahoma"/>
                <w:color w:val="000000" w:themeColor="text1"/>
                <w:sz w:val="20"/>
                <w:szCs w:val="20"/>
              </w:rPr>
            </w:pPr>
            <w:r w:rsidRPr="0088298E">
              <w:rPr>
                <w:rFonts w:cs="Tahoma"/>
                <w:color w:val="000000" w:themeColor="text1"/>
                <w:sz w:val="20"/>
                <w:szCs w:val="20"/>
              </w:rPr>
              <w:lastRenderedPageBreak/>
              <w:t>Gmina Bukowiec</w:t>
            </w:r>
          </w:p>
        </w:tc>
        <w:tc>
          <w:tcPr>
            <w:tcW w:w="2268" w:type="dxa"/>
            <w:shd w:val="clear" w:color="auto" w:fill="auto"/>
            <w:noWrap/>
            <w:vAlign w:val="center"/>
          </w:tcPr>
          <w:p w14:paraId="7ADB0424" w14:textId="7801C21D"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13</w:t>
            </w:r>
          </w:p>
        </w:tc>
        <w:tc>
          <w:tcPr>
            <w:tcW w:w="2126" w:type="dxa"/>
            <w:shd w:val="clear" w:color="auto" w:fill="auto"/>
            <w:noWrap/>
            <w:vAlign w:val="center"/>
          </w:tcPr>
          <w:p w14:paraId="3F3AC487" w14:textId="7680BE0E"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83</w:t>
            </w:r>
          </w:p>
        </w:tc>
        <w:tc>
          <w:tcPr>
            <w:tcW w:w="2276" w:type="dxa"/>
            <w:shd w:val="clear" w:color="auto" w:fill="auto"/>
            <w:noWrap/>
            <w:vAlign w:val="center"/>
          </w:tcPr>
          <w:p w14:paraId="4C9234CD" w14:textId="4408121A"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214</w:t>
            </w:r>
          </w:p>
        </w:tc>
      </w:tr>
      <w:tr w:rsidR="0088298E" w:rsidRPr="0088298E" w14:paraId="382BF53C" w14:textId="77777777" w:rsidTr="0088298E">
        <w:trPr>
          <w:cantSplit/>
          <w:jc w:val="center"/>
        </w:trPr>
        <w:tc>
          <w:tcPr>
            <w:tcW w:w="2402" w:type="dxa"/>
            <w:shd w:val="clear" w:color="auto" w:fill="auto"/>
            <w:noWrap/>
            <w:vAlign w:val="center"/>
            <w:hideMark/>
          </w:tcPr>
          <w:p w14:paraId="4EDD5B4E" w14:textId="77777777" w:rsidR="0088298E" w:rsidRPr="0088298E" w:rsidRDefault="0088298E" w:rsidP="0088298E">
            <w:pPr>
              <w:spacing w:before="80" w:after="60" w:line="312" w:lineRule="auto"/>
              <w:ind w:firstLine="0"/>
              <w:jc w:val="left"/>
              <w:rPr>
                <w:rFonts w:cs="Tahoma"/>
                <w:color w:val="000000" w:themeColor="text1"/>
                <w:sz w:val="20"/>
                <w:szCs w:val="20"/>
              </w:rPr>
            </w:pPr>
            <w:r w:rsidRPr="0088298E">
              <w:rPr>
                <w:rFonts w:cs="Tahoma"/>
                <w:color w:val="000000" w:themeColor="text1"/>
                <w:sz w:val="20"/>
                <w:szCs w:val="20"/>
              </w:rPr>
              <w:t>Gmina Dragacz</w:t>
            </w:r>
          </w:p>
        </w:tc>
        <w:tc>
          <w:tcPr>
            <w:tcW w:w="2268" w:type="dxa"/>
            <w:shd w:val="clear" w:color="auto" w:fill="auto"/>
            <w:noWrap/>
            <w:vAlign w:val="center"/>
          </w:tcPr>
          <w:p w14:paraId="1D049CED" w14:textId="04AB4265"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26</w:t>
            </w:r>
          </w:p>
        </w:tc>
        <w:tc>
          <w:tcPr>
            <w:tcW w:w="2126" w:type="dxa"/>
            <w:shd w:val="clear" w:color="auto" w:fill="auto"/>
            <w:noWrap/>
            <w:vAlign w:val="center"/>
          </w:tcPr>
          <w:p w14:paraId="5504DE8D" w14:textId="391ED317"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142</w:t>
            </w:r>
          </w:p>
        </w:tc>
        <w:tc>
          <w:tcPr>
            <w:tcW w:w="2276" w:type="dxa"/>
            <w:shd w:val="clear" w:color="auto" w:fill="auto"/>
            <w:noWrap/>
            <w:vAlign w:val="center"/>
          </w:tcPr>
          <w:p w14:paraId="36DAB8BD" w14:textId="6E94EE3F"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534</w:t>
            </w:r>
          </w:p>
        </w:tc>
      </w:tr>
      <w:tr w:rsidR="0088298E" w:rsidRPr="0088298E" w14:paraId="0203B378" w14:textId="77777777" w:rsidTr="0088298E">
        <w:trPr>
          <w:cantSplit/>
          <w:jc w:val="center"/>
        </w:trPr>
        <w:tc>
          <w:tcPr>
            <w:tcW w:w="2402" w:type="dxa"/>
            <w:shd w:val="clear" w:color="auto" w:fill="auto"/>
            <w:noWrap/>
            <w:vAlign w:val="center"/>
            <w:hideMark/>
          </w:tcPr>
          <w:p w14:paraId="096BD126" w14:textId="77777777" w:rsidR="0088298E" w:rsidRPr="0088298E" w:rsidRDefault="0088298E" w:rsidP="0088298E">
            <w:pPr>
              <w:spacing w:before="80" w:after="60" w:line="312" w:lineRule="auto"/>
              <w:ind w:firstLine="0"/>
              <w:jc w:val="left"/>
              <w:rPr>
                <w:rFonts w:cs="Tahoma"/>
                <w:color w:val="000000" w:themeColor="text1"/>
                <w:sz w:val="20"/>
                <w:szCs w:val="20"/>
              </w:rPr>
            </w:pPr>
            <w:r w:rsidRPr="0088298E">
              <w:rPr>
                <w:rFonts w:cs="Tahoma"/>
                <w:color w:val="000000" w:themeColor="text1"/>
                <w:sz w:val="20"/>
                <w:szCs w:val="20"/>
              </w:rPr>
              <w:t>Gmina Drzycim</w:t>
            </w:r>
          </w:p>
        </w:tc>
        <w:tc>
          <w:tcPr>
            <w:tcW w:w="2268" w:type="dxa"/>
            <w:shd w:val="clear" w:color="auto" w:fill="auto"/>
            <w:noWrap/>
            <w:vAlign w:val="center"/>
          </w:tcPr>
          <w:p w14:paraId="084343D3" w14:textId="6284DF5F"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15</w:t>
            </w:r>
          </w:p>
        </w:tc>
        <w:tc>
          <w:tcPr>
            <w:tcW w:w="2126" w:type="dxa"/>
            <w:shd w:val="clear" w:color="auto" w:fill="auto"/>
            <w:noWrap/>
            <w:vAlign w:val="center"/>
          </w:tcPr>
          <w:p w14:paraId="178D9ECA" w14:textId="1E7A1C5A"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126</w:t>
            </w:r>
          </w:p>
        </w:tc>
        <w:tc>
          <w:tcPr>
            <w:tcW w:w="2276" w:type="dxa"/>
            <w:shd w:val="clear" w:color="auto" w:fill="auto"/>
            <w:noWrap/>
            <w:vAlign w:val="center"/>
          </w:tcPr>
          <w:p w14:paraId="2F117A82" w14:textId="4D9E5E32"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185</w:t>
            </w:r>
          </w:p>
        </w:tc>
      </w:tr>
      <w:tr w:rsidR="0088298E" w:rsidRPr="0088298E" w14:paraId="3301A3B9" w14:textId="77777777" w:rsidTr="0088298E">
        <w:trPr>
          <w:cantSplit/>
          <w:jc w:val="center"/>
        </w:trPr>
        <w:tc>
          <w:tcPr>
            <w:tcW w:w="2402" w:type="dxa"/>
            <w:shd w:val="clear" w:color="auto" w:fill="auto"/>
            <w:noWrap/>
            <w:vAlign w:val="center"/>
            <w:hideMark/>
          </w:tcPr>
          <w:p w14:paraId="6308C727" w14:textId="77777777" w:rsidR="0088298E" w:rsidRPr="0088298E" w:rsidRDefault="0088298E" w:rsidP="0088298E">
            <w:pPr>
              <w:spacing w:before="80" w:after="60" w:line="312" w:lineRule="auto"/>
              <w:ind w:firstLine="0"/>
              <w:jc w:val="left"/>
              <w:rPr>
                <w:rFonts w:cs="Tahoma"/>
                <w:color w:val="000000" w:themeColor="text1"/>
                <w:sz w:val="20"/>
                <w:szCs w:val="20"/>
              </w:rPr>
            </w:pPr>
            <w:r w:rsidRPr="0088298E">
              <w:rPr>
                <w:rFonts w:cs="Tahoma"/>
                <w:color w:val="000000" w:themeColor="text1"/>
                <w:sz w:val="20"/>
                <w:szCs w:val="20"/>
              </w:rPr>
              <w:t>Gmina Jeżewo</w:t>
            </w:r>
          </w:p>
        </w:tc>
        <w:tc>
          <w:tcPr>
            <w:tcW w:w="2268" w:type="dxa"/>
            <w:shd w:val="clear" w:color="auto" w:fill="auto"/>
            <w:noWrap/>
            <w:vAlign w:val="center"/>
          </w:tcPr>
          <w:p w14:paraId="62CD04BA" w14:textId="4F90722A"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39</w:t>
            </w:r>
          </w:p>
        </w:tc>
        <w:tc>
          <w:tcPr>
            <w:tcW w:w="2126" w:type="dxa"/>
            <w:shd w:val="clear" w:color="auto" w:fill="auto"/>
            <w:noWrap/>
            <w:vAlign w:val="center"/>
          </w:tcPr>
          <w:p w14:paraId="6E3B3114" w14:textId="73789277"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160</w:t>
            </w:r>
          </w:p>
        </w:tc>
        <w:tc>
          <w:tcPr>
            <w:tcW w:w="2276" w:type="dxa"/>
            <w:shd w:val="clear" w:color="auto" w:fill="auto"/>
            <w:noWrap/>
            <w:vAlign w:val="center"/>
          </w:tcPr>
          <w:p w14:paraId="6FD6C07A" w14:textId="7397DDEE"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353</w:t>
            </w:r>
          </w:p>
        </w:tc>
      </w:tr>
      <w:tr w:rsidR="0088298E" w:rsidRPr="0088298E" w14:paraId="3B58814F" w14:textId="77777777" w:rsidTr="0088298E">
        <w:trPr>
          <w:cantSplit/>
          <w:jc w:val="center"/>
        </w:trPr>
        <w:tc>
          <w:tcPr>
            <w:tcW w:w="2402" w:type="dxa"/>
            <w:shd w:val="clear" w:color="auto" w:fill="auto"/>
            <w:noWrap/>
            <w:vAlign w:val="center"/>
          </w:tcPr>
          <w:p w14:paraId="60F2B6A3" w14:textId="77777777" w:rsidR="0088298E" w:rsidRPr="0088298E" w:rsidRDefault="0088298E" w:rsidP="0088298E">
            <w:pPr>
              <w:spacing w:before="80" w:after="60" w:line="312" w:lineRule="auto"/>
              <w:ind w:firstLine="0"/>
              <w:jc w:val="left"/>
              <w:rPr>
                <w:rFonts w:cs="Tahoma"/>
                <w:color w:val="000000" w:themeColor="text1"/>
                <w:sz w:val="20"/>
                <w:szCs w:val="20"/>
              </w:rPr>
            </w:pPr>
            <w:r w:rsidRPr="0088298E">
              <w:rPr>
                <w:rFonts w:cs="Tahoma"/>
                <w:color w:val="000000" w:themeColor="text1"/>
                <w:sz w:val="20"/>
                <w:szCs w:val="20"/>
              </w:rPr>
              <w:t>Gmina Lniano</w:t>
            </w:r>
          </w:p>
        </w:tc>
        <w:tc>
          <w:tcPr>
            <w:tcW w:w="2268" w:type="dxa"/>
            <w:shd w:val="clear" w:color="auto" w:fill="auto"/>
            <w:noWrap/>
            <w:vAlign w:val="center"/>
          </w:tcPr>
          <w:p w14:paraId="5A558186" w14:textId="2429F9A9"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7</w:t>
            </w:r>
          </w:p>
        </w:tc>
        <w:tc>
          <w:tcPr>
            <w:tcW w:w="2126" w:type="dxa"/>
            <w:shd w:val="clear" w:color="auto" w:fill="auto"/>
            <w:noWrap/>
            <w:vAlign w:val="center"/>
          </w:tcPr>
          <w:p w14:paraId="1D56EA9E" w14:textId="795B8828"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88</w:t>
            </w:r>
          </w:p>
        </w:tc>
        <w:tc>
          <w:tcPr>
            <w:tcW w:w="2276" w:type="dxa"/>
            <w:shd w:val="clear" w:color="auto" w:fill="auto"/>
            <w:noWrap/>
            <w:vAlign w:val="center"/>
          </w:tcPr>
          <w:p w14:paraId="2A736952" w14:textId="47835679"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184</w:t>
            </w:r>
          </w:p>
        </w:tc>
      </w:tr>
      <w:tr w:rsidR="0088298E" w:rsidRPr="0088298E" w14:paraId="71EA86B0" w14:textId="77777777" w:rsidTr="0088298E">
        <w:trPr>
          <w:cantSplit/>
          <w:jc w:val="center"/>
        </w:trPr>
        <w:tc>
          <w:tcPr>
            <w:tcW w:w="2402" w:type="dxa"/>
            <w:shd w:val="clear" w:color="auto" w:fill="auto"/>
            <w:noWrap/>
            <w:vAlign w:val="center"/>
          </w:tcPr>
          <w:p w14:paraId="4D657855" w14:textId="77777777" w:rsidR="0088298E" w:rsidRPr="0088298E" w:rsidRDefault="0088298E" w:rsidP="0088298E">
            <w:pPr>
              <w:spacing w:before="80" w:after="60" w:line="312" w:lineRule="auto"/>
              <w:ind w:firstLine="0"/>
              <w:jc w:val="left"/>
              <w:rPr>
                <w:rFonts w:cs="Tahoma"/>
                <w:color w:val="000000" w:themeColor="text1"/>
                <w:sz w:val="20"/>
                <w:szCs w:val="20"/>
              </w:rPr>
            </w:pPr>
            <w:r w:rsidRPr="0088298E">
              <w:rPr>
                <w:rFonts w:cs="Tahoma"/>
                <w:color w:val="000000" w:themeColor="text1"/>
                <w:sz w:val="20"/>
                <w:szCs w:val="20"/>
              </w:rPr>
              <w:t>Gmina Osie</w:t>
            </w:r>
          </w:p>
        </w:tc>
        <w:tc>
          <w:tcPr>
            <w:tcW w:w="2268" w:type="dxa"/>
            <w:shd w:val="clear" w:color="auto" w:fill="auto"/>
            <w:noWrap/>
            <w:vAlign w:val="center"/>
          </w:tcPr>
          <w:p w14:paraId="48C63D67" w14:textId="589FEF21"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28</w:t>
            </w:r>
          </w:p>
        </w:tc>
        <w:tc>
          <w:tcPr>
            <w:tcW w:w="2126" w:type="dxa"/>
            <w:shd w:val="clear" w:color="auto" w:fill="auto"/>
            <w:noWrap/>
            <w:vAlign w:val="center"/>
          </w:tcPr>
          <w:p w14:paraId="782E812A" w14:textId="0AA5A1D4"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136</w:t>
            </w:r>
          </w:p>
        </w:tc>
        <w:tc>
          <w:tcPr>
            <w:tcW w:w="2276" w:type="dxa"/>
            <w:shd w:val="clear" w:color="auto" w:fill="auto"/>
            <w:noWrap/>
            <w:vAlign w:val="center"/>
          </w:tcPr>
          <w:p w14:paraId="2B1E25EA" w14:textId="0F3DF785"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248</w:t>
            </w:r>
          </w:p>
        </w:tc>
      </w:tr>
      <w:tr w:rsidR="0088298E" w:rsidRPr="0088298E" w14:paraId="6B79000D" w14:textId="77777777" w:rsidTr="0088298E">
        <w:trPr>
          <w:cantSplit/>
          <w:jc w:val="center"/>
        </w:trPr>
        <w:tc>
          <w:tcPr>
            <w:tcW w:w="2402" w:type="dxa"/>
            <w:shd w:val="clear" w:color="auto" w:fill="auto"/>
            <w:noWrap/>
            <w:vAlign w:val="center"/>
          </w:tcPr>
          <w:p w14:paraId="4D3E06CC" w14:textId="77777777" w:rsidR="0088298E" w:rsidRPr="0088298E" w:rsidRDefault="0088298E" w:rsidP="0088298E">
            <w:pPr>
              <w:spacing w:before="80" w:after="60" w:line="312" w:lineRule="auto"/>
              <w:ind w:firstLine="0"/>
              <w:jc w:val="left"/>
              <w:rPr>
                <w:rFonts w:cs="Tahoma"/>
                <w:color w:val="000000" w:themeColor="text1"/>
                <w:sz w:val="20"/>
                <w:szCs w:val="20"/>
              </w:rPr>
            </w:pPr>
            <w:r w:rsidRPr="0088298E">
              <w:rPr>
                <w:rFonts w:cs="Tahoma"/>
                <w:color w:val="000000" w:themeColor="text1"/>
                <w:sz w:val="20"/>
                <w:szCs w:val="20"/>
              </w:rPr>
              <w:t>Gmina Pruszcz</w:t>
            </w:r>
          </w:p>
        </w:tc>
        <w:tc>
          <w:tcPr>
            <w:tcW w:w="2268" w:type="dxa"/>
            <w:shd w:val="clear" w:color="auto" w:fill="auto"/>
            <w:noWrap/>
            <w:vAlign w:val="center"/>
          </w:tcPr>
          <w:p w14:paraId="5F97997F" w14:textId="574D50F4"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23</w:t>
            </w:r>
          </w:p>
        </w:tc>
        <w:tc>
          <w:tcPr>
            <w:tcW w:w="2126" w:type="dxa"/>
            <w:shd w:val="clear" w:color="auto" w:fill="auto"/>
            <w:noWrap/>
            <w:vAlign w:val="center"/>
          </w:tcPr>
          <w:p w14:paraId="55E891B9" w14:textId="4C277DDA"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252</w:t>
            </w:r>
          </w:p>
        </w:tc>
        <w:tc>
          <w:tcPr>
            <w:tcW w:w="2276" w:type="dxa"/>
            <w:shd w:val="clear" w:color="auto" w:fill="auto"/>
            <w:noWrap/>
            <w:vAlign w:val="center"/>
          </w:tcPr>
          <w:p w14:paraId="562B5852" w14:textId="2213EC8A"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485</w:t>
            </w:r>
          </w:p>
        </w:tc>
      </w:tr>
      <w:tr w:rsidR="0088298E" w:rsidRPr="0088298E" w14:paraId="697DC31D" w14:textId="77777777" w:rsidTr="0088298E">
        <w:trPr>
          <w:cantSplit/>
          <w:jc w:val="center"/>
        </w:trPr>
        <w:tc>
          <w:tcPr>
            <w:tcW w:w="2402" w:type="dxa"/>
            <w:shd w:val="clear" w:color="auto" w:fill="auto"/>
            <w:noWrap/>
            <w:vAlign w:val="center"/>
          </w:tcPr>
          <w:p w14:paraId="1C03D4CE" w14:textId="77777777" w:rsidR="0088298E" w:rsidRPr="0088298E" w:rsidRDefault="0088298E" w:rsidP="0088298E">
            <w:pPr>
              <w:spacing w:before="80" w:after="60" w:line="312" w:lineRule="auto"/>
              <w:ind w:firstLine="0"/>
              <w:jc w:val="left"/>
              <w:rPr>
                <w:rFonts w:cs="Tahoma"/>
                <w:color w:val="000000" w:themeColor="text1"/>
                <w:sz w:val="20"/>
                <w:szCs w:val="20"/>
              </w:rPr>
            </w:pPr>
            <w:r w:rsidRPr="0088298E">
              <w:rPr>
                <w:rFonts w:cs="Tahoma"/>
                <w:color w:val="000000" w:themeColor="text1"/>
                <w:sz w:val="20"/>
                <w:szCs w:val="20"/>
              </w:rPr>
              <w:t>Gmina Świekatowo</w:t>
            </w:r>
          </w:p>
        </w:tc>
        <w:tc>
          <w:tcPr>
            <w:tcW w:w="2268" w:type="dxa"/>
            <w:shd w:val="clear" w:color="auto" w:fill="auto"/>
            <w:noWrap/>
            <w:vAlign w:val="center"/>
          </w:tcPr>
          <w:p w14:paraId="5A07B3D5" w14:textId="0F981E4E"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15</w:t>
            </w:r>
          </w:p>
        </w:tc>
        <w:tc>
          <w:tcPr>
            <w:tcW w:w="2126" w:type="dxa"/>
            <w:shd w:val="clear" w:color="auto" w:fill="auto"/>
            <w:noWrap/>
            <w:vAlign w:val="center"/>
          </w:tcPr>
          <w:p w14:paraId="748AD9C7" w14:textId="59CF5400"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95</w:t>
            </w:r>
          </w:p>
        </w:tc>
        <w:tc>
          <w:tcPr>
            <w:tcW w:w="2276" w:type="dxa"/>
            <w:shd w:val="clear" w:color="auto" w:fill="auto"/>
            <w:noWrap/>
            <w:vAlign w:val="center"/>
          </w:tcPr>
          <w:p w14:paraId="0DD19A9C" w14:textId="01D670A6"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145</w:t>
            </w:r>
          </w:p>
        </w:tc>
      </w:tr>
      <w:tr w:rsidR="0088298E" w:rsidRPr="0088298E" w14:paraId="41AA30AE" w14:textId="77777777" w:rsidTr="0088298E">
        <w:trPr>
          <w:cantSplit/>
          <w:jc w:val="center"/>
        </w:trPr>
        <w:tc>
          <w:tcPr>
            <w:tcW w:w="2402" w:type="dxa"/>
            <w:shd w:val="clear" w:color="auto" w:fill="auto"/>
            <w:noWrap/>
            <w:vAlign w:val="center"/>
            <w:hideMark/>
          </w:tcPr>
          <w:p w14:paraId="18B32D0B" w14:textId="77777777" w:rsidR="0088298E" w:rsidRPr="0088298E" w:rsidRDefault="0088298E" w:rsidP="0088298E">
            <w:pPr>
              <w:spacing w:before="80" w:after="60" w:line="312" w:lineRule="auto"/>
              <w:ind w:firstLine="0"/>
              <w:jc w:val="left"/>
              <w:rPr>
                <w:rFonts w:cs="Tahoma"/>
                <w:color w:val="000000" w:themeColor="text1"/>
                <w:sz w:val="20"/>
                <w:szCs w:val="20"/>
              </w:rPr>
            </w:pPr>
            <w:r w:rsidRPr="0088298E">
              <w:rPr>
                <w:rFonts w:cs="Tahoma"/>
                <w:color w:val="000000" w:themeColor="text1"/>
                <w:sz w:val="20"/>
                <w:szCs w:val="20"/>
              </w:rPr>
              <w:t>Gmina Warlubie</w:t>
            </w:r>
          </w:p>
        </w:tc>
        <w:tc>
          <w:tcPr>
            <w:tcW w:w="2268" w:type="dxa"/>
            <w:shd w:val="clear" w:color="auto" w:fill="auto"/>
            <w:noWrap/>
            <w:vAlign w:val="center"/>
          </w:tcPr>
          <w:p w14:paraId="2CD3BBFD" w14:textId="1AAC5252"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38</w:t>
            </w:r>
          </w:p>
        </w:tc>
        <w:tc>
          <w:tcPr>
            <w:tcW w:w="2126" w:type="dxa"/>
            <w:shd w:val="clear" w:color="auto" w:fill="auto"/>
            <w:noWrap/>
            <w:vAlign w:val="center"/>
          </w:tcPr>
          <w:p w14:paraId="51DFAD34" w14:textId="5FDEC83D"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112</w:t>
            </w:r>
          </w:p>
        </w:tc>
        <w:tc>
          <w:tcPr>
            <w:tcW w:w="2276" w:type="dxa"/>
            <w:shd w:val="clear" w:color="auto" w:fill="auto"/>
            <w:noWrap/>
            <w:vAlign w:val="center"/>
          </w:tcPr>
          <w:p w14:paraId="0D048AFF" w14:textId="00B4C2B3" w:rsidR="0088298E" w:rsidRPr="0088298E" w:rsidRDefault="0088298E" w:rsidP="0088298E">
            <w:pPr>
              <w:spacing w:before="80" w:after="60" w:line="312" w:lineRule="auto"/>
              <w:ind w:firstLine="0"/>
              <w:jc w:val="right"/>
              <w:rPr>
                <w:rFonts w:cs="Tahoma"/>
                <w:color w:val="000000" w:themeColor="text1"/>
                <w:sz w:val="20"/>
                <w:szCs w:val="20"/>
              </w:rPr>
            </w:pPr>
            <w:r w:rsidRPr="0088298E">
              <w:rPr>
                <w:rFonts w:cs="Tahoma"/>
                <w:color w:val="000000" w:themeColor="text1"/>
                <w:sz w:val="20"/>
                <w:szCs w:val="20"/>
              </w:rPr>
              <w:t>248</w:t>
            </w:r>
          </w:p>
        </w:tc>
      </w:tr>
      <w:tr w:rsidR="0088298E" w:rsidRPr="0088298E" w14:paraId="6E15A499" w14:textId="77777777" w:rsidTr="0088298E">
        <w:trPr>
          <w:cantSplit/>
          <w:jc w:val="center"/>
        </w:trPr>
        <w:tc>
          <w:tcPr>
            <w:tcW w:w="2402" w:type="dxa"/>
            <w:shd w:val="clear" w:color="000000" w:fill="99CCFF"/>
            <w:vAlign w:val="center"/>
            <w:hideMark/>
          </w:tcPr>
          <w:p w14:paraId="391A69DD" w14:textId="77777777" w:rsidR="0088298E" w:rsidRPr="0088298E" w:rsidRDefault="0088298E" w:rsidP="0088298E">
            <w:pPr>
              <w:spacing w:before="80" w:after="60" w:line="312" w:lineRule="auto"/>
              <w:ind w:firstLine="0"/>
              <w:jc w:val="left"/>
              <w:rPr>
                <w:rFonts w:cs="Tahoma"/>
                <w:b/>
                <w:bCs/>
                <w:color w:val="000000" w:themeColor="text1"/>
                <w:sz w:val="20"/>
                <w:szCs w:val="20"/>
              </w:rPr>
            </w:pPr>
            <w:r w:rsidRPr="0088298E">
              <w:rPr>
                <w:rFonts w:cs="Tahoma"/>
                <w:b/>
                <w:bCs/>
                <w:color w:val="000000" w:themeColor="text1"/>
                <w:sz w:val="20"/>
                <w:szCs w:val="20"/>
              </w:rPr>
              <w:t>Ogółem</w:t>
            </w:r>
          </w:p>
        </w:tc>
        <w:tc>
          <w:tcPr>
            <w:tcW w:w="2268" w:type="dxa"/>
            <w:shd w:val="clear" w:color="000000" w:fill="99CCFF"/>
            <w:noWrap/>
            <w:vAlign w:val="center"/>
          </w:tcPr>
          <w:p w14:paraId="455C1748" w14:textId="3FA738BE" w:rsidR="0088298E" w:rsidRPr="0088298E" w:rsidRDefault="0088298E" w:rsidP="0088298E">
            <w:pPr>
              <w:spacing w:before="80" w:after="60" w:line="312" w:lineRule="auto"/>
              <w:ind w:firstLine="0"/>
              <w:jc w:val="right"/>
              <w:rPr>
                <w:rFonts w:cs="Tahoma"/>
                <w:b/>
                <w:bCs/>
                <w:color w:val="000000" w:themeColor="text1"/>
                <w:sz w:val="20"/>
                <w:szCs w:val="20"/>
              </w:rPr>
            </w:pPr>
            <w:r>
              <w:rPr>
                <w:rFonts w:cs="Tahoma"/>
                <w:b/>
                <w:bCs/>
                <w:color w:val="000000" w:themeColor="text1"/>
                <w:sz w:val="20"/>
                <w:szCs w:val="20"/>
              </w:rPr>
              <w:t>240</w:t>
            </w:r>
          </w:p>
        </w:tc>
        <w:tc>
          <w:tcPr>
            <w:tcW w:w="2126" w:type="dxa"/>
            <w:shd w:val="clear" w:color="000000" w:fill="99CCFF"/>
            <w:vAlign w:val="center"/>
          </w:tcPr>
          <w:p w14:paraId="78F5F062" w14:textId="30E445F7" w:rsidR="0088298E" w:rsidRPr="0088298E" w:rsidRDefault="0088298E" w:rsidP="0088298E">
            <w:pPr>
              <w:spacing w:before="80" w:after="60" w:line="312" w:lineRule="auto"/>
              <w:ind w:firstLine="0"/>
              <w:jc w:val="right"/>
              <w:rPr>
                <w:rFonts w:cs="Tahoma"/>
                <w:b/>
                <w:bCs/>
                <w:color w:val="000000" w:themeColor="text1"/>
                <w:sz w:val="20"/>
                <w:szCs w:val="20"/>
              </w:rPr>
            </w:pPr>
            <w:r>
              <w:rPr>
                <w:rFonts w:cs="Tahoma"/>
                <w:b/>
                <w:bCs/>
                <w:color w:val="000000" w:themeColor="text1"/>
                <w:sz w:val="20"/>
                <w:szCs w:val="20"/>
              </w:rPr>
              <w:t>2 127</w:t>
            </w:r>
          </w:p>
        </w:tc>
        <w:tc>
          <w:tcPr>
            <w:tcW w:w="2276" w:type="dxa"/>
            <w:shd w:val="clear" w:color="000000" w:fill="99CCFF"/>
            <w:noWrap/>
            <w:vAlign w:val="center"/>
          </w:tcPr>
          <w:p w14:paraId="0E13C788" w14:textId="4057B3FF" w:rsidR="0088298E" w:rsidRPr="0088298E" w:rsidRDefault="0088298E" w:rsidP="0088298E">
            <w:pPr>
              <w:spacing w:before="80" w:after="60" w:line="312" w:lineRule="auto"/>
              <w:ind w:firstLine="0"/>
              <w:jc w:val="right"/>
              <w:rPr>
                <w:rFonts w:cs="Tahoma"/>
                <w:b/>
                <w:bCs/>
                <w:color w:val="000000" w:themeColor="text1"/>
                <w:sz w:val="20"/>
                <w:szCs w:val="20"/>
              </w:rPr>
            </w:pPr>
            <w:r>
              <w:rPr>
                <w:rFonts w:cs="Tahoma"/>
                <w:b/>
                <w:bCs/>
                <w:color w:val="000000" w:themeColor="text1"/>
                <w:sz w:val="20"/>
                <w:szCs w:val="20"/>
              </w:rPr>
              <w:t>5 482</w:t>
            </w:r>
          </w:p>
        </w:tc>
      </w:tr>
    </w:tbl>
    <w:p w14:paraId="4F587845" w14:textId="77777777" w:rsidR="002B3B91" w:rsidRPr="0088298E" w:rsidRDefault="002B3B91" w:rsidP="00EC275A">
      <w:pPr>
        <w:spacing w:before="120" w:after="240"/>
        <w:ind w:firstLine="0"/>
        <w:rPr>
          <w:rFonts w:cs="Tahoma"/>
          <w:color w:val="000000" w:themeColor="text1"/>
        </w:rPr>
      </w:pPr>
      <w:r w:rsidRPr="0088298E">
        <w:rPr>
          <w:rFonts w:cs="Tahoma"/>
          <w:color w:val="000000" w:themeColor="text1"/>
          <w:sz w:val="20"/>
          <w:szCs w:val="20"/>
        </w:rPr>
        <w:t>Źródło: dane Banku Danych Lokalnych GUS.</w:t>
      </w:r>
    </w:p>
    <w:p w14:paraId="072C5094" w14:textId="343F3EBA" w:rsidR="004B6F4E" w:rsidRPr="00A156BA" w:rsidRDefault="009E6B8F" w:rsidP="00A156BA">
      <w:pPr>
        <w:rPr>
          <w:rFonts w:cs="Tahoma"/>
          <w:color w:val="000000" w:themeColor="text1"/>
        </w:rPr>
      </w:pPr>
      <w:r w:rsidRPr="0088298E">
        <w:rPr>
          <w:rFonts w:cs="Tahoma"/>
          <w:color w:val="000000" w:themeColor="text1"/>
        </w:rPr>
        <w:t xml:space="preserve">W </w:t>
      </w:r>
      <w:r w:rsidR="001461D6" w:rsidRPr="0088298E">
        <w:rPr>
          <w:rFonts w:cs="Tahoma"/>
          <w:color w:val="000000" w:themeColor="text1"/>
        </w:rPr>
        <w:t xml:space="preserve">tabeli </w:t>
      </w:r>
      <w:r w:rsidR="0088298E" w:rsidRPr="0088298E">
        <w:rPr>
          <w:rFonts w:cs="Tahoma"/>
          <w:color w:val="000000" w:themeColor="text1"/>
        </w:rPr>
        <w:t>9</w:t>
      </w:r>
      <w:r w:rsidR="001461D6" w:rsidRPr="0088298E">
        <w:rPr>
          <w:rFonts w:cs="Tahoma"/>
          <w:color w:val="000000" w:themeColor="text1"/>
        </w:rPr>
        <w:t xml:space="preserve"> </w:t>
      </w:r>
      <w:r w:rsidRPr="0088298E">
        <w:rPr>
          <w:rFonts w:cs="Tahoma"/>
          <w:color w:val="000000" w:themeColor="text1"/>
        </w:rPr>
        <w:t xml:space="preserve">przedstawiono podmioty gospodarcze </w:t>
      </w:r>
      <w:r w:rsidR="004B6F4E" w:rsidRPr="0088298E">
        <w:rPr>
          <w:rFonts w:cs="Tahoma"/>
          <w:color w:val="000000" w:themeColor="text1"/>
        </w:rPr>
        <w:t xml:space="preserve">ze względu na wielkość </w:t>
      </w:r>
      <w:r w:rsidR="001461D6" w:rsidRPr="0088298E">
        <w:rPr>
          <w:rFonts w:cs="Tahoma"/>
          <w:color w:val="000000" w:themeColor="text1"/>
        </w:rPr>
        <w:t>zatrudnienia.</w:t>
      </w:r>
      <w:r w:rsidR="00324BB6" w:rsidRPr="0088298E">
        <w:rPr>
          <w:rFonts w:cs="Tahoma"/>
          <w:color w:val="000000" w:themeColor="text1"/>
        </w:rPr>
        <w:t xml:space="preserve"> </w:t>
      </w:r>
    </w:p>
    <w:p w14:paraId="4A1C02C6" w14:textId="1F062195" w:rsidR="00D943BD" w:rsidRPr="0088298E" w:rsidRDefault="00D943BD" w:rsidP="00934EC6">
      <w:pPr>
        <w:pStyle w:val="Legenda"/>
        <w:spacing w:after="0"/>
        <w:jc w:val="left"/>
        <w:rPr>
          <w:color w:val="000000" w:themeColor="text1"/>
          <w:szCs w:val="22"/>
        </w:rPr>
      </w:pPr>
      <w:bookmarkStart w:id="66" w:name="_Toc400361633"/>
      <w:bookmarkStart w:id="67" w:name="_Toc57485580"/>
      <w:bookmarkStart w:id="68" w:name="_Toc58684888"/>
      <w:r w:rsidRPr="0088298E">
        <w:rPr>
          <w:color w:val="000000" w:themeColor="text1"/>
          <w:szCs w:val="22"/>
        </w:rPr>
        <w:t xml:space="preserve">Tab. </w:t>
      </w:r>
      <w:r w:rsidR="0022454F" w:rsidRPr="0088298E">
        <w:rPr>
          <w:color w:val="000000" w:themeColor="text1"/>
          <w:szCs w:val="22"/>
        </w:rPr>
        <w:fldChar w:fldCharType="begin"/>
      </w:r>
      <w:r w:rsidRPr="0088298E">
        <w:rPr>
          <w:color w:val="000000" w:themeColor="text1"/>
          <w:szCs w:val="22"/>
        </w:rPr>
        <w:instrText xml:space="preserve"> SEQ Tab. \* ARABIC </w:instrText>
      </w:r>
      <w:r w:rsidR="0022454F" w:rsidRPr="0088298E">
        <w:rPr>
          <w:color w:val="000000" w:themeColor="text1"/>
          <w:szCs w:val="22"/>
        </w:rPr>
        <w:fldChar w:fldCharType="separate"/>
      </w:r>
      <w:r w:rsidR="0088298E" w:rsidRPr="0088298E">
        <w:rPr>
          <w:noProof/>
          <w:color w:val="000000" w:themeColor="text1"/>
          <w:szCs w:val="22"/>
        </w:rPr>
        <w:t>9</w:t>
      </w:r>
      <w:r w:rsidR="0022454F" w:rsidRPr="0088298E">
        <w:rPr>
          <w:color w:val="000000" w:themeColor="text1"/>
          <w:szCs w:val="22"/>
        </w:rPr>
        <w:fldChar w:fldCharType="end"/>
      </w:r>
      <w:r w:rsidRPr="0088298E">
        <w:rPr>
          <w:color w:val="000000" w:themeColor="text1"/>
          <w:szCs w:val="22"/>
        </w:rPr>
        <w:t>. Struktura zatrudnienia w podmiotach gospodarczych</w:t>
      </w:r>
      <w:r w:rsidR="00324BB6" w:rsidRPr="0088298E">
        <w:rPr>
          <w:color w:val="000000" w:themeColor="text1"/>
          <w:szCs w:val="22"/>
        </w:rPr>
        <w:br/>
      </w:r>
      <w:r w:rsidRPr="0088298E">
        <w:rPr>
          <w:color w:val="000000" w:themeColor="text1"/>
          <w:szCs w:val="22"/>
        </w:rPr>
        <w:t>w </w:t>
      </w:r>
      <w:r w:rsidR="00894B71" w:rsidRPr="0088298E">
        <w:rPr>
          <w:color w:val="000000" w:themeColor="text1"/>
          <w:szCs w:val="22"/>
        </w:rPr>
        <w:t xml:space="preserve">powiecie </w:t>
      </w:r>
      <w:r w:rsidR="009413B7" w:rsidRPr="0088298E">
        <w:rPr>
          <w:color w:val="000000" w:themeColor="text1"/>
          <w:szCs w:val="22"/>
        </w:rPr>
        <w:t>świecki</w:t>
      </w:r>
      <w:r w:rsidR="00894B71" w:rsidRPr="0088298E">
        <w:rPr>
          <w:color w:val="000000" w:themeColor="text1"/>
          <w:szCs w:val="22"/>
        </w:rPr>
        <w:t>m</w:t>
      </w:r>
      <w:r w:rsidR="004B6F4E" w:rsidRPr="0088298E">
        <w:rPr>
          <w:color w:val="000000" w:themeColor="text1"/>
          <w:szCs w:val="22"/>
        </w:rPr>
        <w:t xml:space="preserve"> </w:t>
      </w:r>
      <w:r w:rsidRPr="0088298E">
        <w:rPr>
          <w:color w:val="000000" w:themeColor="text1"/>
          <w:szCs w:val="22"/>
        </w:rPr>
        <w:t>– stan na 31 grudnia 201</w:t>
      </w:r>
      <w:r w:rsidR="0088298E" w:rsidRPr="0088298E">
        <w:rPr>
          <w:color w:val="000000" w:themeColor="text1"/>
          <w:szCs w:val="22"/>
        </w:rPr>
        <w:t>9</w:t>
      </w:r>
      <w:r w:rsidRPr="0088298E">
        <w:rPr>
          <w:color w:val="000000" w:themeColor="text1"/>
          <w:szCs w:val="22"/>
        </w:rPr>
        <w:t xml:space="preserve"> r.</w:t>
      </w:r>
      <w:bookmarkEnd w:id="66"/>
      <w:bookmarkEnd w:id="67"/>
      <w:bookmarkEnd w:id="68"/>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695"/>
        <w:gridCol w:w="1275"/>
        <w:gridCol w:w="1275"/>
        <w:gridCol w:w="1276"/>
        <w:gridCol w:w="1275"/>
        <w:gridCol w:w="1276"/>
      </w:tblGrid>
      <w:tr w:rsidR="00D943BD" w:rsidRPr="00A156BA" w14:paraId="5F0CB142" w14:textId="77777777" w:rsidTr="00677C8A">
        <w:trPr>
          <w:cantSplit/>
          <w:tblHeader/>
          <w:jc w:val="center"/>
        </w:trPr>
        <w:tc>
          <w:tcPr>
            <w:tcW w:w="2695" w:type="dxa"/>
            <w:vMerge w:val="restart"/>
            <w:shd w:val="clear" w:color="000000" w:fill="FFFF99"/>
            <w:vAlign w:val="center"/>
            <w:hideMark/>
          </w:tcPr>
          <w:p w14:paraId="2FA34AEF" w14:textId="77777777" w:rsidR="00D943BD" w:rsidRPr="00A156BA" w:rsidRDefault="00D943BD" w:rsidP="00934EC6">
            <w:pPr>
              <w:spacing w:before="80" w:after="60" w:line="288" w:lineRule="auto"/>
              <w:ind w:firstLine="0"/>
              <w:jc w:val="center"/>
              <w:rPr>
                <w:rFonts w:cs="Tahoma"/>
                <w:b/>
                <w:bCs/>
                <w:color w:val="000000" w:themeColor="text1"/>
                <w:sz w:val="20"/>
                <w:szCs w:val="20"/>
              </w:rPr>
            </w:pPr>
            <w:r w:rsidRPr="00A156BA">
              <w:rPr>
                <w:rFonts w:cs="Tahoma"/>
                <w:b/>
                <w:bCs/>
                <w:color w:val="000000" w:themeColor="text1"/>
                <w:sz w:val="20"/>
                <w:szCs w:val="20"/>
              </w:rPr>
              <w:t>Jednostka</w:t>
            </w:r>
            <w:r w:rsidRPr="00A156BA">
              <w:rPr>
                <w:rFonts w:cs="Tahoma"/>
                <w:b/>
                <w:bCs/>
                <w:color w:val="000000" w:themeColor="text1"/>
                <w:sz w:val="20"/>
                <w:szCs w:val="20"/>
              </w:rPr>
              <w:br/>
              <w:t>administracyjna</w:t>
            </w:r>
          </w:p>
        </w:tc>
        <w:tc>
          <w:tcPr>
            <w:tcW w:w="6377" w:type="dxa"/>
            <w:gridSpan w:val="5"/>
            <w:shd w:val="clear" w:color="000000" w:fill="FFFF99"/>
            <w:vAlign w:val="center"/>
            <w:hideMark/>
          </w:tcPr>
          <w:p w14:paraId="267E86F8" w14:textId="77777777" w:rsidR="00D943BD" w:rsidRPr="00A156BA" w:rsidRDefault="00D943BD" w:rsidP="00934EC6">
            <w:pPr>
              <w:spacing w:before="80" w:after="60" w:line="288" w:lineRule="auto"/>
              <w:ind w:firstLine="0"/>
              <w:jc w:val="center"/>
              <w:rPr>
                <w:rFonts w:cs="Tahoma"/>
                <w:b/>
                <w:bCs/>
                <w:color w:val="000000" w:themeColor="text1"/>
                <w:sz w:val="20"/>
                <w:szCs w:val="20"/>
              </w:rPr>
            </w:pPr>
            <w:r w:rsidRPr="00A156BA">
              <w:rPr>
                <w:rFonts w:cs="Tahoma"/>
                <w:b/>
                <w:bCs/>
                <w:color w:val="000000" w:themeColor="text1"/>
                <w:sz w:val="20"/>
                <w:szCs w:val="20"/>
              </w:rPr>
              <w:t>Liczba podmiotów gospodarczych</w:t>
            </w:r>
            <w:r w:rsidRPr="00A156BA">
              <w:rPr>
                <w:rFonts w:cs="Tahoma"/>
                <w:b/>
                <w:bCs/>
                <w:color w:val="000000" w:themeColor="text1"/>
                <w:sz w:val="20"/>
                <w:szCs w:val="20"/>
              </w:rPr>
              <w:br/>
              <w:t>w zależności od liczby pracowników</w:t>
            </w:r>
          </w:p>
        </w:tc>
      </w:tr>
      <w:tr w:rsidR="00A156BA" w:rsidRPr="00A156BA" w14:paraId="2BD672B4" w14:textId="77777777" w:rsidTr="00677C8A">
        <w:trPr>
          <w:cantSplit/>
          <w:jc w:val="center"/>
        </w:trPr>
        <w:tc>
          <w:tcPr>
            <w:tcW w:w="2695" w:type="dxa"/>
            <w:vMerge/>
            <w:tcBorders>
              <w:bottom w:val="single" w:sz="6" w:space="0" w:color="auto"/>
            </w:tcBorders>
            <w:shd w:val="clear" w:color="000000" w:fill="FFFF99"/>
            <w:vAlign w:val="center"/>
            <w:hideMark/>
          </w:tcPr>
          <w:p w14:paraId="04F910AA" w14:textId="77777777" w:rsidR="00A156BA" w:rsidRPr="00A156BA" w:rsidRDefault="00A156BA" w:rsidP="00A156BA">
            <w:pPr>
              <w:spacing w:before="80" w:after="60" w:line="288" w:lineRule="auto"/>
              <w:ind w:firstLine="0"/>
              <w:jc w:val="center"/>
              <w:rPr>
                <w:rFonts w:cs="Tahoma"/>
                <w:b/>
                <w:bCs/>
                <w:color w:val="000000" w:themeColor="text1"/>
                <w:sz w:val="20"/>
                <w:szCs w:val="20"/>
              </w:rPr>
            </w:pPr>
          </w:p>
        </w:tc>
        <w:tc>
          <w:tcPr>
            <w:tcW w:w="1275" w:type="dxa"/>
            <w:tcBorders>
              <w:bottom w:val="single" w:sz="6" w:space="0" w:color="auto"/>
            </w:tcBorders>
            <w:shd w:val="clear" w:color="000000" w:fill="FFFF99"/>
            <w:vAlign w:val="center"/>
            <w:hideMark/>
          </w:tcPr>
          <w:p w14:paraId="6200FB82" w14:textId="48141728" w:rsidR="00A156BA" w:rsidRPr="00A156BA" w:rsidRDefault="00A156BA" w:rsidP="00A156BA">
            <w:pPr>
              <w:spacing w:before="80" w:after="60" w:line="288" w:lineRule="auto"/>
              <w:ind w:firstLine="0"/>
              <w:jc w:val="center"/>
              <w:rPr>
                <w:rFonts w:cs="Tahoma"/>
                <w:b/>
                <w:bCs/>
                <w:color w:val="000000" w:themeColor="text1"/>
                <w:sz w:val="20"/>
                <w:szCs w:val="20"/>
              </w:rPr>
            </w:pPr>
            <w:r w:rsidRPr="00A156BA">
              <w:rPr>
                <w:rFonts w:cs="Tahoma"/>
                <w:b/>
                <w:bCs/>
                <w:color w:val="000000" w:themeColor="text1"/>
                <w:sz w:val="20"/>
                <w:szCs w:val="20"/>
              </w:rPr>
              <w:t>ogółem</w:t>
            </w:r>
          </w:p>
        </w:tc>
        <w:tc>
          <w:tcPr>
            <w:tcW w:w="1275" w:type="dxa"/>
            <w:tcBorders>
              <w:top w:val="nil"/>
              <w:bottom w:val="single" w:sz="6" w:space="0" w:color="auto"/>
            </w:tcBorders>
            <w:shd w:val="clear" w:color="000000" w:fill="FFFF99"/>
            <w:vAlign w:val="center"/>
            <w:hideMark/>
          </w:tcPr>
          <w:p w14:paraId="5ABD9B71" w14:textId="5300F278" w:rsidR="00A156BA" w:rsidRPr="00A156BA" w:rsidRDefault="00A156BA" w:rsidP="00A156BA">
            <w:pPr>
              <w:spacing w:before="80" w:after="60" w:line="288" w:lineRule="auto"/>
              <w:ind w:firstLine="0"/>
              <w:jc w:val="center"/>
              <w:rPr>
                <w:rFonts w:cs="Tahoma"/>
                <w:b/>
                <w:bCs/>
                <w:color w:val="000000" w:themeColor="text1"/>
                <w:sz w:val="20"/>
                <w:szCs w:val="20"/>
              </w:rPr>
            </w:pPr>
            <w:r w:rsidRPr="00A156BA">
              <w:rPr>
                <w:rFonts w:cs="Tahoma"/>
                <w:b/>
                <w:bCs/>
                <w:color w:val="000000" w:themeColor="text1"/>
                <w:sz w:val="20"/>
                <w:szCs w:val="20"/>
              </w:rPr>
              <w:t>0-9</w:t>
            </w:r>
          </w:p>
        </w:tc>
        <w:tc>
          <w:tcPr>
            <w:tcW w:w="1276" w:type="dxa"/>
            <w:tcBorders>
              <w:top w:val="nil"/>
              <w:bottom w:val="single" w:sz="6" w:space="0" w:color="auto"/>
            </w:tcBorders>
            <w:shd w:val="clear" w:color="000000" w:fill="FFFF99"/>
            <w:vAlign w:val="center"/>
            <w:hideMark/>
          </w:tcPr>
          <w:p w14:paraId="37012980" w14:textId="73CD08B6" w:rsidR="00A156BA" w:rsidRPr="00A156BA" w:rsidRDefault="00A156BA" w:rsidP="00A156BA">
            <w:pPr>
              <w:spacing w:before="80" w:after="60" w:line="288" w:lineRule="auto"/>
              <w:ind w:firstLine="0"/>
              <w:jc w:val="center"/>
              <w:rPr>
                <w:rFonts w:cs="Tahoma"/>
                <w:b/>
                <w:bCs/>
                <w:color w:val="000000" w:themeColor="text1"/>
                <w:sz w:val="20"/>
                <w:szCs w:val="20"/>
              </w:rPr>
            </w:pPr>
            <w:r w:rsidRPr="00A156BA">
              <w:rPr>
                <w:rFonts w:cs="Tahoma"/>
                <w:b/>
                <w:bCs/>
                <w:color w:val="000000" w:themeColor="text1"/>
                <w:sz w:val="20"/>
                <w:szCs w:val="20"/>
              </w:rPr>
              <w:t>10-49</w:t>
            </w:r>
          </w:p>
        </w:tc>
        <w:tc>
          <w:tcPr>
            <w:tcW w:w="1275" w:type="dxa"/>
            <w:tcBorders>
              <w:top w:val="nil"/>
              <w:bottom w:val="single" w:sz="6" w:space="0" w:color="auto"/>
            </w:tcBorders>
            <w:shd w:val="clear" w:color="000000" w:fill="FFFF99"/>
            <w:vAlign w:val="center"/>
            <w:hideMark/>
          </w:tcPr>
          <w:p w14:paraId="42A1D91C" w14:textId="344FC4FD" w:rsidR="00A156BA" w:rsidRPr="00A156BA" w:rsidRDefault="00A156BA" w:rsidP="00A156BA">
            <w:pPr>
              <w:spacing w:before="80" w:after="60" w:line="288" w:lineRule="auto"/>
              <w:ind w:firstLine="0"/>
              <w:jc w:val="center"/>
              <w:rPr>
                <w:rFonts w:cs="Tahoma"/>
                <w:b/>
                <w:bCs/>
                <w:color w:val="000000" w:themeColor="text1"/>
                <w:sz w:val="20"/>
                <w:szCs w:val="20"/>
              </w:rPr>
            </w:pPr>
            <w:r w:rsidRPr="00A156BA">
              <w:rPr>
                <w:rFonts w:cs="Tahoma"/>
                <w:b/>
                <w:bCs/>
                <w:color w:val="000000" w:themeColor="text1"/>
                <w:sz w:val="20"/>
                <w:szCs w:val="20"/>
              </w:rPr>
              <w:t>50-249</w:t>
            </w:r>
          </w:p>
        </w:tc>
        <w:tc>
          <w:tcPr>
            <w:tcW w:w="1276" w:type="dxa"/>
            <w:tcBorders>
              <w:top w:val="nil"/>
              <w:bottom w:val="single" w:sz="6" w:space="0" w:color="auto"/>
            </w:tcBorders>
            <w:shd w:val="clear" w:color="000000" w:fill="FFFF99"/>
            <w:vAlign w:val="center"/>
            <w:hideMark/>
          </w:tcPr>
          <w:p w14:paraId="5612D732" w14:textId="3914E496" w:rsidR="00A156BA" w:rsidRPr="00A156BA" w:rsidRDefault="00A156BA" w:rsidP="00A156BA">
            <w:pPr>
              <w:spacing w:before="80" w:after="60" w:line="288" w:lineRule="auto"/>
              <w:ind w:firstLine="0"/>
              <w:jc w:val="center"/>
              <w:rPr>
                <w:rFonts w:cs="Tahoma"/>
                <w:b/>
                <w:bCs/>
                <w:color w:val="000000" w:themeColor="text1"/>
                <w:sz w:val="20"/>
                <w:szCs w:val="20"/>
              </w:rPr>
            </w:pPr>
            <w:r w:rsidRPr="00A156BA">
              <w:rPr>
                <w:rFonts w:cs="Tahoma"/>
                <w:b/>
                <w:bCs/>
                <w:color w:val="000000" w:themeColor="text1"/>
                <w:sz w:val="20"/>
                <w:szCs w:val="20"/>
              </w:rPr>
              <w:t>pow. 250</w:t>
            </w:r>
          </w:p>
        </w:tc>
      </w:tr>
      <w:tr w:rsidR="00D943BD" w:rsidRPr="00A156BA" w14:paraId="1D4637CC" w14:textId="77777777" w:rsidTr="00894B71">
        <w:trPr>
          <w:cantSplit/>
          <w:jc w:val="center"/>
        </w:trPr>
        <w:tc>
          <w:tcPr>
            <w:tcW w:w="2695" w:type="dxa"/>
            <w:shd w:val="clear" w:color="auto" w:fill="D9D9D9" w:themeFill="background1" w:themeFillShade="D9"/>
            <w:noWrap/>
            <w:vAlign w:val="center"/>
            <w:hideMark/>
          </w:tcPr>
          <w:p w14:paraId="5CFB3F8D" w14:textId="77777777" w:rsidR="00D943BD" w:rsidRPr="00A156BA" w:rsidRDefault="00D943BD" w:rsidP="00934EC6">
            <w:pPr>
              <w:spacing w:before="80" w:after="60" w:line="288" w:lineRule="auto"/>
              <w:ind w:firstLine="0"/>
              <w:jc w:val="left"/>
              <w:rPr>
                <w:rFonts w:cs="Tahoma"/>
                <w:color w:val="000000" w:themeColor="text1"/>
                <w:sz w:val="20"/>
                <w:szCs w:val="20"/>
              </w:rPr>
            </w:pPr>
            <w:r w:rsidRPr="00A156BA">
              <w:rPr>
                <w:rFonts w:cs="Tahoma"/>
                <w:color w:val="000000" w:themeColor="text1"/>
                <w:sz w:val="20"/>
                <w:szCs w:val="20"/>
              </w:rPr>
              <w:t xml:space="preserve">Miasto </w:t>
            </w:r>
            <w:r w:rsidR="00980168" w:rsidRPr="00A156BA">
              <w:rPr>
                <w:rFonts w:cs="Tahoma"/>
                <w:color w:val="000000" w:themeColor="text1"/>
                <w:sz w:val="20"/>
                <w:szCs w:val="20"/>
              </w:rPr>
              <w:t xml:space="preserve">i gmina </w:t>
            </w:r>
            <w:r w:rsidR="009413B7" w:rsidRPr="00A156BA">
              <w:rPr>
                <w:rFonts w:cs="Tahoma"/>
                <w:color w:val="000000" w:themeColor="text1"/>
                <w:sz w:val="20"/>
                <w:szCs w:val="20"/>
              </w:rPr>
              <w:t>Świecie</w:t>
            </w:r>
          </w:p>
        </w:tc>
        <w:tc>
          <w:tcPr>
            <w:tcW w:w="1275" w:type="dxa"/>
            <w:shd w:val="clear" w:color="auto" w:fill="D9D9D9" w:themeFill="background1" w:themeFillShade="D9"/>
            <w:noWrap/>
            <w:vAlign w:val="center"/>
          </w:tcPr>
          <w:p w14:paraId="2DC1EE19" w14:textId="7647A76B" w:rsidR="00D943BD" w:rsidRPr="00A156BA" w:rsidRDefault="00A156BA" w:rsidP="00934EC6">
            <w:pPr>
              <w:keepNext/>
              <w:spacing w:before="80" w:after="60" w:line="288" w:lineRule="auto"/>
              <w:ind w:firstLine="0"/>
              <w:jc w:val="right"/>
              <w:rPr>
                <w:rFonts w:cs="Tahoma"/>
                <w:b/>
                <w:color w:val="000000" w:themeColor="text1"/>
                <w:sz w:val="20"/>
                <w:szCs w:val="20"/>
              </w:rPr>
            </w:pPr>
            <w:r>
              <w:rPr>
                <w:rFonts w:cs="Tahoma"/>
                <w:b/>
                <w:color w:val="000000" w:themeColor="text1"/>
                <w:sz w:val="20"/>
                <w:szCs w:val="20"/>
              </w:rPr>
              <w:t>3 236</w:t>
            </w:r>
          </w:p>
        </w:tc>
        <w:tc>
          <w:tcPr>
            <w:tcW w:w="1275" w:type="dxa"/>
            <w:shd w:val="clear" w:color="auto" w:fill="D9D9D9" w:themeFill="background1" w:themeFillShade="D9"/>
            <w:noWrap/>
            <w:vAlign w:val="center"/>
          </w:tcPr>
          <w:p w14:paraId="03D801D0" w14:textId="0DF54F65" w:rsidR="00D943BD" w:rsidRPr="00A156BA" w:rsidRDefault="00A156BA" w:rsidP="00934EC6">
            <w:pPr>
              <w:spacing w:before="80" w:after="60" w:line="288" w:lineRule="auto"/>
              <w:ind w:firstLine="0"/>
              <w:jc w:val="right"/>
              <w:rPr>
                <w:rFonts w:cs="Tahoma"/>
                <w:color w:val="000000" w:themeColor="text1"/>
                <w:sz w:val="20"/>
                <w:szCs w:val="20"/>
              </w:rPr>
            </w:pPr>
            <w:r>
              <w:rPr>
                <w:rFonts w:cs="Tahoma"/>
                <w:color w:val="000000" w:themeColor="text1"/>
                <w:sz w:val="20"/>
                <w:szCs w:val="20"/>
              </w:rPr>
              <w:t>3 070</w:t>
            </w:r>
          </w:p>
        </w:tc>
        <w:tc>
          <w:tcPr>
            <w:tcW w:w="1276" w:type="dxa"/>
            <w:shd w:val="clear" w:color="auto" w:fill="D9D9D9" w:themeFill="background1" w:themeFillShade="D9"/>
            <w:noWrap/>
            <w:vAlign w:val="center"/>
          </w:tcPr>
          <w:p w14:paraId="10CA3C0B" w14:textId="5B57E50A" w:rsidR="00D943BD" w:rsidRPr="00A156BA" w:rsidRDefault="00A156BA" w:rsidP="00934EC6">
            <w:pPr>
              <w:spacing w:before="80" w:after="60" w:line="288" w:lineRule="auto"/>
              <w:ind w:firstLine="0"/>
              <w:jc w:val="right"/>
              <w:rPr>
                <w:rFonts w:cs="Tahoma"/>
                <w:color w:val="000000" w:themeColor="text1"/>
                <w:sz w:val="20"/>
                <w:szCs w:val="20"/>
              </w:rPr>
            </w:pPr>
            <w:r>
              <w:rPr>
                <w:rFonts w:cs="Tahoma"/>
                <w:color w:val="000000" w:themeColor="text1"/>
                <w:sz w:val="20"/>
                <w:szCs w:val="20"/>
              </w:rPr>
              <w:t>130</w:t>
            </w:r>
          </w:p>
        </w:tc>
        <w:tc>
          <w:tcPr>
            <w:tcW w:w="1275" w:type="dxa"/>
            <w:shd w:val="clear" w:color="auto" w:fill="D9D9D9" w:themeFill="background1" w:themeFillShade="D9"/>
            <w:noWrap/>
            <w:vAlign w:val="center"/>
          </w:tcPr>
          <w:p w14:paraId="396E1D4E" w14:textId="0A6515B0" w:rsidR="00D943BD" w:rsidRPr="00A156BA" w:rsidRDefault="00A156BA" w:rsidP="00934EC6">
            <w:pPr>
              <w:spacing w:before="80" w:after="60" w:line="288" w:lineRule="auto"/>
              <w:ind w:firstLine="0"/>
              <w:jc w:val="right"/>
              <w:rPr>
                <w:rFonts w:cs="Tahoma"/>
                <w:color w:val="000000" w:themeColor="text1"/>
                <w:sz w:val="20"/>
                <w:szCs w:val="20"/>
              </w:rPr>
            </w:pPr>
            <w:r>
              <w:rPr>
                <w:rFonts w:cs="Tahoma"/>
                <w:color w:val="000000" w:themeColor="text1"/>
                <w:sz w:val="20"/>
                <w:szCs w:val="20"/>
              </w:rPr>
              <w:t>34</w:t>
            </w:r>
          </w:p>
        </w:tc>
        <w:tc>
          <w:tcPr>
            <w:tcW w:w="1276" w:type="dxa"/>
            <w:shd w:val="clear" w:color="auto" w:fill="D9D9D9" w:themeFill="background1" w:themeFillShade="D9"/>
            <w:noWrap/>
            <w:vAlign w:val="center"/>
          </w:tcPr>
          <w:p w14:paraId="506712BA" w14:textId="62FDC5DF" w:rsidR="00D943BD" w:rsidRPr="00A156BA" w:rsidRDefault="00A156BA" w:rsidP="00934EC6">
            <w:pPr>
              <w:spacing w:before="80" w:after="60" w:line="288" w:lineRule="auto"/>
              <w:ind w:firstLine="0"/>
              <w:jc w:val="right"/>
              <w:rPr>
                <w:rFonts w:cs="Tahoma"/>
                <w:color w:val="000000" w:themeColor="text1"/>
                <w:sz w:val="20"/>
                <w:szCs w:val="20"/>
              </w:rPr>
            </w:pPr>
            <w:r>
              <w:rPr>
                <w:rFonts w:cs="Tahoma"/>
                <w:color w:val="000000" w:themeColor="text1"/>
                <w:sz w:val="20"/>
                <w:szCs w:val="20"/>
              </w:rPr>
              <w:t>2</w:t>
            </w:r>
          </w:p>
        </w:tc>
      </w:tr>
      <w:tr w:rsidR="00980168" w:rsidRPr="00A156BA" w14:paraId="028368F1" w14:textId="77777777" w:rsidTr="00677C8A">
        <w:trPr>
          <w:cantSplit/>
          <w:jc w:val="center"/>
        </w:trPr>
        <w:tc>
          <w:tcPr>
            <w:tcW w:w="2695" w:type="dxa"/>
            <w:shd w:val="clear" w:color="auto" w:fill="auto"/>
            <w:noWrap/>
            <w:vAlign w:val="center"/>
          </w:tcPr>
          <w:p w14:paraId="29D758DD" w14:textId="77777777" w:rsidR="00980168" w:rsidRPr="00A156BA" w:rsidRDefault="00980168" w:rsidP="00934EC6">
            <w:pPr>
              <w:spacing w:before="80" w:after="60" w:line="288" w:lineRule="auto"/>
              <w:ind w:firstLine="0"/>
              <w:jc w:val="left"/>
              <w:rPr>
                <w:rFonts w:cs="Tahoma"/>
                <w:color w:val="000000" w:themeColor="text1"/>
                <w:sz w:val="20"/>
                <w:szCs w:val="20"/>
              </w:rPr>
            </w:pPr>
            <w:r w:rsidRPr="00A156BA">
              <w:rPr>
                <w:rFonts w:cs="Tahoma"/>
                <w:color w:val="000000" w:themeColor="text1"/>
                <w:sz w:val="20"/>
                <w:szCs w:val="20"/>
              </w:rPr>
              <w:t>Miasto i gmina Nowe</w:t>
            </w:r>
          </w:p>
        </w:tc>
        <w:tc>
          <w:tcPr>
            <w:tcW w:w="1275" w:type="dxa"/>
            <w:shd w:val="clear" w:color="auto" w:fill="auto"/>
            <w:noWrap/>
            <w:vAlign w:val="center"/>
          </w:tcPr>
          <w:p w14:paraId="4578E243" w14:textId="25E790EB" w:rsidR="00980168" w:rsidRPr="00A156BA" w:rsidRDefault="00A156BA" w:rsidP="00934EC6">
            <w:pPr>
              <w:spacing w:before="80" w:after="60" w:line="288" w:lineRule="auto"/>
              <w:ind w:firstLine="0"/>
              <w:jc w:val="right"/>
              <w:rPr>
                <w:rFonts w:cs="Tahoma"/>
                <w:b/>
                <w:color w:val="000000" w:themeColor="text1"/>
                <w:sz w:val="20"/>
                <w:szCs w:val="20"/>
              </w:rPr>
            </w:pPr>
            <w:r>
              <w:rPr>
                <w:rFonts w:cs="Tahoma"/>
                <w:b/>
                <w:color w:val="000000" w:themeColor="text1"/>
                <w:sz w:val="20"/>
                <w:szCs w:val="20"/>
              </w:rPr>
              <w:t>619</w:t>
            </w:r>
          </w:p>
        </w:tc>
        <w:tc>
          <w:tcPr>
            <w:tcW w:w="1275" w:type="dxa"/>
            <w:shd w:val="clear" w:color="auto" w:fill="auto"/>
            <w:noWrap/>
            <w:vAlign w:val="center"/>
          </w:tcPr>
          <w:p w14:paraId="498D0539" w14:textId="3224AA96" w:rsidR="00980168" w:rsidRPr="00A156BA" w:rsidRDefault="00A156BA" w:rsidP="00934EC6">
            <w:pPr>
              <w:spacing w:before="80" w:after="60" w:line="288" w:lineRule="auto"/>
              <w:ind w:firstLine="0"/>
              <w:jc w:val="right"/>
              <w:rPr>
                <w:rFonts w:cs="Tahoma"/>
                <w:color w:val="000000" w:themeColor="text1"/>
                <w:sz w:val="20"/>
                <w:szCs w:val="20"/>
              </w:rPr>
            </w:pPr>
            <w:r>
              <w:rPr>
                <w:rFonts w:cs="Tahoma"/>
                <w:color w:val="000000" w:themeColor="text1"/>
                <w:sz w:val="20"/>
                <w:szCs w:val="20"/>
              </w:rPr>
              <w:t>587</w:t>
            </w:r>
          </w:p>
        </w:tc>
        <w:tc>
          <w:tcPr>
            <w:tcW w:w="1276" w:type="dxa"/>
            <w:shd w:val="clear" w:color="auto" w:fill="auto"/>
            <w:noWrap/>
            <w:vAlign w:val="center"/>
          </w:tcPr>
          <w:p w14:paraId="420E303A" w14:textId="7B39D1FB" w:rsidR="00980168" w:rsidRPr="00A156BA" w:rsidRDefault="00A156BA" w:rsidP="00934EC6">
            <w:pPr>
              <w:spacing w:before="80" w:after="60" w:line="288" w:lineRule="auto"/>
              <w:ind w:firstLine="0"/>
              <w:jc w:val="right"/>
              <w:rPr>
                <w:rFonts w:cs="Tahoma"/>
                <w:color w:val="000000" w:themeColor="text1"/>
                <w:sz w:val="20"/>
                <w:szCs w:val="20"/>
              </w:rPr>
            </w:pPr>
            <w:r>
              <w:rPr>
                <w:rFonts w:cs="Tahoma"/>
                <w:color w:val="000000" w:themeColor="text1"/>
                <w:sz w:val="20"/>
                <w:szCs w:val="20"/>
              </w:rPr>
              <w:t>26</w:t>
            </w:r>
          </w:p>
        </w:tc>
        <w:tc>
          <w:tcPr>
            <w:tcW w:w="1275" w:type="dxa"/>
            <w:shd w:val="clear" w:color="auto" w:fill="auto"/>
            <w:noWrap/>
            <w:vAlign w:val="center"/>
          </w:tcPr>
          <w:p w14:paraId="355CF6B7" w14:textId="74397734" w:rsidR="00980168" w:rsidRPr="00A156BA" w:rsidRDefault="00A156BA" w:rsidP="00934EC6">
            <w:pPr>
              <w:spacing w:before="80" w:after="60" w:line="288" w:lineRule="auto"/>
              <w:ind w:firstLine="0"/>
              <w:jc w:val="right"/>
              <w:rPr>
                <w:rFonts w:cs="Tahoma"/>
                <w:color w:val="000000" w:themeColor="text1"/>
                <w:sz w:val="20"/>
                <w:szCs w:val="20"/>
              </w:rPr>
            </w:pPr>
            <w:r>
              <w:rPr>
                <w:rFonts w:cs="Tahoma"/>
                <w:color w:val="000000" w:themeColor="text1"/>
                <w:sz w:val="20"/>
                <w:szCs w:val="20"/>
              </w:rPr>
              <w:t>5</w:t>
            </w:r>
          </w:p>
        </w:tc>
        <w:tc>
          <w:tcPr>
            <w:tcW w:w="1276" w:type="dxa"/>
            <w:shd w:val="clear" w:color="auto" w:fill="auto"/>
            <w:noWrap/>
            <w:vAlign w:val="center"/>
          </w:tcPr>
          <w:p w14:paraId="4A71958F" w14:textId="5B9EEAD1" w:rsidR="00980168" w:rsidRPr="00A156BA" w:rsidRDefault="00A156BA" w:rsidP="00934EC6">
            <w:pPr>
              <w:spacing w:before="80" w:after="60" w:line="288" w:lineRule="auto"/>
              <w:ind w:firstLine="0"/>
              <w:jc w:val="right"/>
              <w:rPr>
                <w:rFonts w:cs="Tahoma"/>
                <w:color w:val="000000" w:themeColor="text1"/>
                <w:sz w:val="20"/>
                <w:szCs w:val="20"/>
              </w:rPr>
            </w:pPr>
            <w:r>
              <w:rPr>
                <w:rFonts w:cs="Tahoma"/>
                <w:color w:val="000000" w:themeColor="text1"/>
                <w:sz w:val="20"/>
                <w:szCs w:val="20"/>
              </w:rPr>
              <w:t>1</w:t>
            </w:r>
          </w:p>
        </w:tc>
      </w:tr>
      <w:tr w:rsidR="00A156BA" w:rsidRPr="00A156BA" w14:paraId="11FF0343" w14:textId="77777777" w:rsidTr="00A156BA">
        <w:trPr>
          <w:cantSplit/>
          <w:jc w:val="center"/>
        </w:trPr>
        <w:tc>
          <w:tcPr>
            <w:tcW w:w="2695" w:type="dxa"/>
            <w:shd w:val="clear" w:color="auto" w:fill="auto"/>
            <w:noWrap/>
            <w:vAlign w:val="center"/>
          </w:tcPr>
          <w:p w14:paraId="065D9ECD" w14:textId="77777777" w:rsidR="00A156BA" w:rsidRPr="00A156BA" w:rsidRDefault="00A156BA" w:rsidP="00A156BA">
            <w:pPr>
              <w:spacing w:before="80" w:after="60" w:line="288" w:lineRule="auto"/>
              <w:ind w:firstLine="0"/>
              <w:jc w:val="left"/>
              <w:rPr>
                <w:rFonts w:cs="Tahoma"/>
                <w:color w:val="000000" w:themeColor="text1"/>
                <w:sz w:val="20"/>
                <w:szCs w:val="20"/>
              </w:rPr>
            </w:pPr>
            <w:r w:rsidRPr="00A156BA">
              <w:rPr>
                <w:rFonts w:cs="Tahoma"/>
                <w:color w:val="000000" w:themeColor="text1"/>
                <w:sz w:val="20"/>
                <w:szCs w:val="20"/>
              </w:rPr>
              <w:t>Gmina Bukowiec</w:t>
            </w:r>
          </w:p>
        </w:tc>
        <w:tc>
          <w:tcPr>
            <w:tcW w:w="1275" w:type="dxa"/>
            <w:shd w:val="clear" w:color="auto" w:fill="auto"/>
            <w:noWrap/>
            <w:vAlign w:val="center"/>
          </w:tcPr>
          <w:p w14:paraId="50A1C942" w14:textId="7A4B36B6"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310</w:t>
            </w:r>
          </w:p>
        </w:tc>
        <w:tc>
          <w:tcPr>
            <w:tcW w:w="1275" w:type="dxa"/>
            <w:shd w:val="clear" w:color="auto" w:fill="auto"/>
            <w:noWrap/>
            <w:vAlign w:val="center"/>
          </w:tcPr>
          <w:p w14:paraId="69B2CEF1" w14:textId="327ED7BC"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299</w:t>
            </w:r>
          </w:p>
        </w:tc>
        <w:tc>
          <w:tcPr>
            <w:tcW w:w="1276" w:type="dxa"/>
            <w:shd w:val="clear" w:color="auto" w:fill="auto"/>
            <w:noWrap/>
            <w:vAlign w:val="center"/>
          </w:tcPr>
          <w:p w14:paraId="0BB9ECA3" w14:textId="47270543"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10</w:t>
            </w:r>
          </w:p>
        </w:tc>
        <w:tc>
          <w:tcPr>
            <w:tcW w:w="1275" w:type="dxa"/>
            <w:shd w:val="clear" w:color="auto" w:fill="auto"/>
            <w:noWrap/>
            <w:vAlign w:val="center"/>
          </w:tcPr>
          <w:p w14:paraId="76B7F111" w14:textId="3F01BD7F"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1</w:t>
            </w:r>
          </w:p>
        </w:tc>
        <w:tc>
          <w:tcPr>
            <w:tcW w:w="1276" w:type="dxa"/>
            <w:shd w:val="clear" w:color="auto" w:fill="auto"/>
            <w:noWrap/>
            <w:vAlign w:val="center"/>
          </w:tcPr>
          <w:p w14:paraId="09A820CD" w14:textId="3E076E1D"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0</w:t>
            </w:r>
          </w:p>
        </w:tc>
      </w:tr>
      <w:tr w:rsidR="00A156BA" w:rsidRPr="00A156BA" w14:paraId="73DEF1D4" w14:textId="77777777" w:rsidTr="00A156BA">
        <w:trPr>
          <w:cantSplit/>
          <w:jc w:val="center"/>
        </w:trPr>
        <w:tc>
          <w:tcPr>
            <w:tcW w:w="2695" w:type="dxa"/>
            <w:shd w:val="clear" w:color="auto" w:fill="auto"/>
            <w:noWrap/>
            <w:vAlign w:val="center"/>
          </w:tcPr>
          <w:p w14:paraId="7F2CC9F3" w14:textId="77777777" w:rsidR="00A156BA" w:rsidRPr="00A156BA" w:rsidRDefault="00A156BA" w:rsidP="00A156BA">
            <w:pPr>
              <w:spacing w:before="80" w:after="60" w:line="288" w:lineRule="auto"/>
              <w:ind w:firstLine="0"/>
              <w:jc w:val="left"/>
              <w:rPr>
                <w:rFonts w:cs="Tahoma"/>
                <w:color w:val="000000" w:themeColor="text1"/>
                <w:sz w:val="20"/>
                <w:szCs w:val="20"/>
              </w:rPr>
            </w:pPr>
            <w:r w:rsidRPr="00A156BA">
              <w:rPr>
                <w:rFonts w:cs="Tahoma"/>
                <w:color w:val="000000" w:themeColor="text1"/>
                <w:sz w:val="20"/>
                <w:szCs w:val="20"/>
              </w:rPr>
              <w:t>Gmina Dragacz</w:t>
            </w:r>
          </w:p>
        </w:tc>
        <w:tc>
          <w:tcPr>
            <w:tcW w:w="1275" w:type="dxa"/>
            <w:shd w:val="clear" w:color="auto" w:fill="auto"/>
            <w:noWrap/>
            <w:vAlign w:val="center"/>
          </w:tcPr>
          <w:p w14:paraId="744C5A59" w14:textId="40CF8907"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702</w:t>
            </w:r>
          </w:p>
        </w:tc>
        <w:tc>
          <w:tcPr>
            <w:tcW w:w="1275" w:type="dxa"/>
            <w:shd w:val="clear" w:color="auto" w:fill="auto"/>
            <w:noWrap/>
            <w:vAlign w:val="center"/>
          </w:tcPr>
          <w:p w14:paraId="3032F7E7" w14:textId="74C8ADDA"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681</w:t>
            </w:r>
          </w:p>
        </w:tc>
        <w:tc>
          <w:tcPr>
            <w:tcW w:w="1276" w:type="dxa"/>
            <w:shd w:val="clear" w:color="auto" w:fill="auto"/>
            <w:noWrap/>
            <w:vAlign w:val="center"/>
          </w:tcPr>
          <w:p w14:paraId="2E5D1E3A" w14:textId="51C27C01"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20</w:t>
            </w:r>
          </w:p>
        </w:tc>
        <w:tc>
          <w:tcPr>
            <w:tcW w:w="1275" w:type="dxa"/>
            <w:shd w:val="clear" w:color="auto" w:fill="auto"/>
            <w:noWrap/>
            <w:vAlign w:val="center"/>
          </w:tcPr>
          <w:p w14:paraId="455D7195" w14:textId="2D1C1D4A"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1</w:t>
            </w:r>
          </w:p>
        </w:tc>
        <w:tc>
          <w:tcPr>
            <w:tcW w:w="1276" w:type="dxa"/>
            <w:shd w:val="clear" w:color="auto" w:fill="auto"/>
            <w:noWrap/>
            <w:vAlign w:val="center"/>
          </w:tcPr>
          <w:p w14:paraId="2CDB4B27" w14:textId="3E181950"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0</w:t>
            </w:r>
          </w:p>
        </w:tc>
      </w:tr>
      <w:tr w:rsidR="00A156BA" w:rsidRPr="00A156BA" w14:paraId="7CB2015E" w14:textId="77777777" w:rsidTr="00A156BA">
        <w:trPr>
          <w:cantSplit/>
          <w:jc w:val="center"/>
        </w:trPr>
        <w:tc>
          <w:tcPr>
            <w:tcW w:w="2695" w:type="dxa"/>
            <w:shd w:val="clear" w:color="auto" w:fill="auto"/>
            <w:noWrap/>
            <w:vAlign w:val="center"/>
            <w:hideMark/>
          </w:tcPr>
          <w:p w14:paraId="4AF049FA" w14:textId="77777777" w:rsidR="00A156BA" w:rsidRPr="00A156BA" w:rsidRDefault="00A156BA" w:rsidP="00A156BA">
            <w:pPr>
              <w:spacing w:before="80" w:after="60" w:line="288" w:lineRule="auto"/>
              <w:ind w:firstLine="0"/>
              <w:jc w:val="left"/>
              <w:rPr>
                <w:rFonts w:cs="Tahoma"/>
                <w:color w:val="000000" w:themeColor="text1"/>
                <w:sz w:val="20"/>
                <w:szCs w:val="20"/>
              </w:rPr>
            </w:pPr>
            <w:r w:rsidRPr="00A156BA">
              <w:rPr>
                <w:rFonts w:cs="Tahoma"/>
                <w:color w:val="000000" w:themeColor="text1"/>
                <w:sz w:val="20"/>
                <w:szCs w:val="20"/>
              </w:rPr>
              <w:t>Gmina Drzycim</w:t>
            </w:r>
          </w:p>
        </w:tc>
        <w:tc>
          <w:tcPr>
            <w:tcW w:w="1275" w:type="dxa"/>
            <w:shd w:val="clear" w:color="auto" w:fill="auto"/>
            <w:noWrap/>
            <w:vAlign w:val="center"/>
          </w:tcPr>
          <w:p w14:paraId="7F52CE50" w14:textId="2A9C5B14"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326</w:t>
            </w:r>
          </w:p>
        </w:tc>
        <w:tc>
          <w:tcPr>
            <w:tcW w:w="1275" w:type="dxa"/>
            <w:shd w:val="clear" w:color="auto" w:fill="auto"/>
            <w:noWrap/>
            <w:vAlign w:val="center"/>
          </w:tcPr>
          <w:p w14:paraId="26C1D2BE" w14:textId="4B5ED4C6"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313</w:t>
            </w:r>
          </w:p>
        </w:tc>
        <w:tc>
          <w:tcPr>
            <w:tcW w:w="1276" w:type="dxa"/>
            <w:shd w:val="clear" w:color="auto" w:fill="auto"/>
            <w:noWrap/>
            <w:vAlign w:val="center"/>
          </w:tcPr>
          <w:p w14:paraId="74BE8A47" w14:textId="101586DA"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11</w:t>
            </w:r>
          </w:p>
        </w:tc>
        <w:tc>
          <w:tcPr>
            <w:tcW w:w="1275" w:type="dxa"/>
            <w:shd w:val="clear" w:color="auto" w:fill="auto"/>
            <w:noWrap/>
            <w:vAlign w:val="center"/>
          </w:tcPr>
          <w:p w14:paraId="4CCBBC08" w14:textId="24E30149"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2</w:t>
            </w:r>
          </w:p>
        </w:tc>
        <w:tc>
          <w:tcPr>
            <w:tcW w:w="1276" w:type="dxa"/>
            <w:shd w:val="clear" w:color="auto" w:fill="auto"/>
            <w:noWrap/>
            <w:vAlign w:val="center"/>
          </w:tcPr>
          <w:p w14:paraId="3EF94AA9" w14:textId="3D8FF68B"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0</w:t>
            </w:r>
          </w:p>
        </w:tc>
      </w:tr>
      <w:tr w:rsidR="00A156BA" w:rsidRPr="00A156BA" w14:paraId="4B513D76" w14:textId="77777777" w:rsidTr="00A156BA">
        <w:trPr>
          <w:cantSplit/>
          <w:jc w:val="center"/>
        </w:trPr>
        <w:tc>
          <w:tcPr>
            <w:tcW w:w="2695" w:type="dxa"/>
            <w:shd w:val="clear" w:color="auto" w:fill="auto"/>
            <w:noWrap/>
            <w:vAlign w:val="center"/>
            <w:hideMark/>
          </w:tcPr>
          <w:p w14:paraId="53EB7A65" w14:textId="77777777" w:rsidR="00A156BA" w:rsidRPr="00A156BA" w:rsidRDefault="00A156BA" w:rsidP="00A156BA">
            <w:pPr>
              <w:spacing w:before="80" w:after="60" w:line="288" w:lineRule="auto"/>
              <w:ind w:firstLine="0"/>
              <w:jc w:val="left"/>
              <w:rPr>
                <w:rFonts w:cs="Tahoma"/>
                <w:color w:val="000000" w:themeColor="text1"/>
                <w:sz w:val="20"/>
                <w:szCs w:val="20"/>
              </w:rPr>
            </w:pPr>
            <w:r w:rsidRPr="00A156BA">
              <w:rPr>
                <w:rFonts w:cs="Tahoma"/>
                <w:color w:val="000000" w:themeColor="text1"/>
                <w:sz w:val="20"/>
                <w:szCs w:val="20"/>
              </w:rPr>
              <w:t>Gmina Jeżewo</w:t>
            </w:r>
          </w:p>
        </w:tc>
        <w:tc>
          <w:tcPr>
            <w:tcW w:w="1275" w:type="dxa"/>
            <w:shd w:val="clear" w:color="auto" w:fill="auto"/>
            <w:noWrap/>
            <w:vAlign w:val="center"/>
          </w:tcPr>
          <w:p w14:paraId="0BC3494A" w14:textId="33B507D1"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552</w:t>
            </w:r>
          </w:p>
        </w:tc>
        <w:tc>
          <w:tcPr>
            <w:tcW w:w="1275" w:type="dxa"/>
            <w:shd w:val="clear" w:color="auto" w:fill="auto"/>
            <w:noWrap/>
            <w:vAlign w:val="center"/>
          </w:tcPr>
          <w:p w14:paraId="5DDF5221" w14:textId="42F99C8A"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535</w:t>
            </w:r>
          </w:p>
        </w:tc>
        <w:tc>
          <w:tcPr>
            <w:tcW w:w="1276" w:type="dxa"/>
            <w:shd w:val="clear" w:color="auto" w:fill="auto"/>
            <w:noWrap/>
            <w:vAlign w:val="center"/>
          </w:tcPr>
          <w:p w14:paraId="5B5EA94F" w14:textId="7CF73C23"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13</w:t>
            </w:r>
          </w:p>
        </w:tc>
        <w:tc>
          <w:tcPr>
            <w:tcW w:w="1275" w:type="dxa"/>
            <w:shd w:val="clear" w:color="auto" w:fill="auto"/>
            <w:noWrap/>
            <w:vAlign w:val="center"/>
          </w:tcPr>
          <w:p w14:paraId="59921610" w14:textId="33CAFB09"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3</w:t>
            </w:r>
          </w:p>
        </w:tc>
        <w:tc>
          <w:tcPr>
            <w:tcW w:w="1276" w:type="dxa"/>
            <w:shd w:val="clear" w:color="auto" w:fill="auto"/>
            <w:noWrap/>
            <w:vAlign w:val="center"/>
          </w:tcPr>
          <w:p w14:paraId="54653FE6" w14:textId="56F1FC39"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1</w:t>
            </w:r>
          </w:p>
        </w:tc>
      </w:tr>
      <w:tr w:rsidR="00A156BA" w:rsidRPr="00A156BA" w14:paraId="70AD6062" w14:textId="77777777" w:rsidTr="00A156BA">
        <w:trPr>
          <w:cantSplit/>
          <w:jc w:val="center"/>
        </w:trPr>
        <w:tc>
          <w:tcPr>
            <w:tcW w:w="2695" w:type="dxa"/>
            <w:shd w:val="clear" w:color="auto" w:fill="auto"/>
            <w:noWrap/>
            <w:vAlign w:val="center"/>
            <w:hideMark/>
          </w:tcPr>
          <w:p w14:paraId="06AFA8B8" w14:textId="77777777" w:rsidR="00A156BA" w:rsidRPr="00A156BA" w:rsidRDefault="00A156BA" w:rsidP="00A156BA">
            <w:pPr>
              <w:spacing w:before="80" w:after="60" w:line="288" w:lineRule="auto"/>
              <w:ind w:firstLine="0"/>
              <w:jc w:val="left"/>
              <w:rPr>
                <w:rFonts w:cs="Tahoma"/>
                <w:color w:val="000000" w:themeColor="text1"/>
                <w:sz w:val="20"/>
                <w:szCs w:val="20"/>
              </w:rPr>
            </w:pPr>
            <w:r w:rsidRPr="00A156BA">
              <w:rPr>
                <w:rFonts w:cs="Tahoma"/>
                <w:color w:val="000000" w:themeColor="text1"/>
                <w:sz w:val="20"/>
                <w:szCs w:val="20"/>
              </w:rPr>
              <w:t>Gmina Lniano</w:t>
            </w:r>
          </w:p>
        </w:tc>
        <w:tc>
          <w:tcPr>
            <w:tcW w:w="1275" w:type="dxa"/>
            <w:shd w:val="clear" w:color="auto" w:fill="auto"/>
            <w:noWrap/>
            <w:vAlign w:val="center"/>
          </w:tcPr>
          <w:p w14:paraId="1BE84DF3" w14:textId="0D0D468A"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279</w:t>
            </w:r>
          </w:p>
        </w:tc>
        <w:tc>
          <w:tcPr>
            <w:tcW w:w="1275" w:type="dxa"/>
            <w:shd w:val="clear" w:color="auto" w:fill="auto"/>
            <w:noWrap/>
            <w:vAlign w:val="center"/>
          </w:tcPr>
          <w:p w14:paraId="3A03121C" w14:textId="5157CD6F"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265</w:t>
            </w:r>
          </w:p>
        </w:tc>
        <w:tc>
          <w:tcPr>
            <w:tcW w:w="1276" w:type="dxa"/>
            <w:shd w:val="clear" w:color="auto" w:fill="auto"/>
            <w:noWrap/>
            <w:vAlign w:val="center"/>
          </w:tcPr>
          <w:p w14:paraId="22DA83CE" w14:textId="30710918"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11</w:t>
            </w:r>
          </w:p>
        </w:tc>
        <w:tc>
          <w:tcPr>
            <w:tcW w:w="1275" w:type="dxa"/>
            <w:shd w:val="clear" w:color="auto" w:fill="auto"/>
            <w:noWrap/>
            <w:vAlign w:val="center"/>
          </w:tcPr>
          <w:p w14:paraId="33FF4230" w14:textId="7B76BB87"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3</w:t>
            </w:r>
          </w:p>
        </w:tc>
        <w:tc>
          <w:tcPr>
            <w:tcW w:w="1276" w:type="dxa"/>
            <w:shd w:val="clear" w:color="auto" w:fill="auto"/>
            <w:noWrap/>
            <w:vAlign w:val="center"/>
          </w:tcPr>
          <w:p w14:paraId="629B08CC" w14:textId="1C660CB9"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0</w:t>
            </w:r>
          </w:p>
        </w:tc>
      </w:tr>
      <w:tr w:rsidR="00A156BA" w:rsidRPr="00A156BA" w14:paraId="25BA2E94" w14:textId="77777777" w:rsidTr="00A156BA">
        <w:trPr>
          <w:cantSplit/>
          <w:jc w:val="center"/>
        </w:trPr>
        <w:tc>
          <w:tcPr>
            <w:tcW w:w="2695" w:type="dxa"/>
            <w:shd w:val="clear" w:color="auto" w:fill="auto"/>
            <w:noWrap/>
            <w:vAlign w:val="center"/>
          </w:tcPr>
          <w:p w14:paraId="46578D7B" w14:textId="77777777" w:rsidR="00A156BA" w:rsidRPr="00A156BA" w:rsidRDefault="00A156BA" w:rsidP="00A156BA">
            <w:pPr>
              <w:spacing w:before="80" w:after="60" w:line="288" w:lineRule="auto"/>
              <w:ind w:firstLine="0"/>
              <w:jc w:val="left"/>
              <w:rPr>
                <w:rFonts w:cs="Tahoma"/>
                <w:color w:val="000000" w:themeColor="text1"/>
                <w:sz w:val="20"/>
                <w:szCs w:val="20"/>
              </w:rPr>
            </w:pPr>
            <w:r w:rsidRPr="00A156BA">
              <w:rPr>
                <w:rFonts w:cs="Tahoma"/>
                <w:color w:val="000000" w:themeColor="text1"/>
                <w:sz w:val="20"/>
                <w:szCs w:val="20"/>
              </w:rPr>
              <w:t>Gmina Osie</w:t>
            </w:r>
          </w:p>
        </w:tc>
        <w:tc>
          <w:tcPr>
            <w:tcW w:w="1275" w:type="dxa"/>
            <w:shd w:val="clear" w:color="auto" w:fill="auto"/>
            <w:noWrap/>
            <w:vAlign w:val="center"/>
          </w:tcPr>
          <w:p w14:paraId="27DB8785" w14:textId="5056907F"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412</w:t>
            </w:r>
          </w:p>
        </w:tc>
        <w:tc>
          <w:tcPr>
            <w:tcW w:w="1275" w:type="dxa"/>
            <w:shd w:val="clear" w:color="auto" w:fill="auto"/>
            <w:noWrap/>
            <w:vAlign w:val="center"/>
          </w:tcPr>
          <w:p w14:paraId="2BEAB902" w14:textId="23F23F77"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385</w:t>
            </w:r>
          </w:p>
        </w:tc>
        <w:tc>
          <w:tcPr>
            <w:tcW w:w="1276" w:type="dxa"/>
            <w:shd w:val="clear" w:color="auto" w:fill="auto"/>
            <w:noWrap/>
            <w:vAlign w:val="center"/>
          </w:tcPr>
          <w:p w14:paraId="66C84456" w14:textId="1F797E37"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20</w:t>
            </w:r>
          </w:p>
        </w:tc>
        <w:tc>
          <w:tcPr>
            <w:tcW w:w="1275" w:type="dxa"/>
            <w:shd w:val="clear" w:color="auto" w:fill="auto"/>
            <w:noWrap/>
            <w:vAlign w:val="center"/>
          </w:tcPr>
          <w:p w14:paraId="2BF28371" w14:textId="12EBD07C"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5</w:t>
            </w:r>
          </w:p>
        </w:tc>
        <w:tc>
          <w:tcPr>
            <w:tcW w:w="1276" w:type="dxa"/>
            <w:shd w:val="clear" w:color="auto" w:fill="auto"/>
            <w:noWrap/>
            <w:vAlign w:val="center"/>
          </w:tcPr>
          <w:p w14:paraId="11A9449E" w14:textId="46866CF6" w:rsidR="00A156BA" w:rsidRPr="00A156BA" w:rsidRDefault="00A156BA" w:rsidP="00A156BA">
            <w:pPr>
              <w:spacing w:before="80" w:after="60" w:line="288" w:lineRule="auto"/>
              <w:ind w:firstLine="0"/>
              <w:jc w:val="right"/>
              <w:rPr>
                <w:rFonts w:cs="Tahoma"/>
                <w:color w:val="000000" w:themeColor="text1"/>
                <w:sz w:val="20"/>
                <w:szCs w:val="20"/>
              </w:rPr>
            </w:pPr>
            <w:r>
              <w:rPr>
                <w:rFonts w:cs="Tahoma"/>
                <w:color w:val="000000" w:themeColor="text1"/>
                <w:sz w:val="20"/>
                <w:szCs w:val="20"/>
              </w:rPr>
              <w:t>2</w:t>
            </w:r>
          </w:p>
        </w:tc>
      </w:tr>
      <w:tr w:rsidR="00A156BA" w:rsidRPr="00A156BA" w14:paraId="40A5B468" w14:textId="77777777" w:rsidTr="00A156BA">
        <w:trPr>
          <w:cantSplit/>
          <w:jc w:val="center"/>
        </w:trPr>
        <w:tc>
          <w:tcPr>
            <w:tcW w:w="2695" w:type="dxa"/>
            <w:shd w:val="clear" w:color="auto" w:fill="auto"/>
            <w:noWrap/>
            <w:vAlign w:val="center"/>
          </w:tcPr>
          <w:p w14:paraId="72999AAF" w14:textId="77777777" w:rsidR="00A156BA" w:rsidRPr="00A156BA" w:rsidRDefault="00A156BA" w:rsidP="00A156BA">
            <w:pPr>
              <w:spacing w:before="80" w:after="60" w:line="288" w:lineRule="auto"/>
              <w:ind w:firstLine="0"/>
              <w:jc w:val="left"/>
              <w:rPr>
                <w:rFonts w:cs="Tahoma"/>
                <w:color w:val="000000" w:themeColor="text1"/>
                <w:sz w:val="20"/>
                <w:szCs w:val="20"/>
              </w:rPr>
            </w:pPr>
            <w:r w:rsidRPr="00A156BA">
              <w:rPr>
                <w:rFonts w:cs="Tahoma"/>
                <w:color w:val="000000" w:themeColor="text1"/>
                <w:sz w:val="20"/>
                <w:szCs w:val="20"/>
              </w:rPr>
              <w:t>Gmina Pruszcz</w:t>
            </w:r>
          </w:p>
        </w:tc>
        <w:tc>
          <w:tcPr>
            <w:tcW w:w="1275" w:type="dxa"/>
            <w:shd w:val="clear" w:color="auto" w:fill="auto"/>
            <w:noWrap/>
            <w:vAlign w:val="center"/>
          </w:tcPr>
          <w:p w14:paraId="09D03140" w14:textId="7BA9E9FA"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760</w:t>
            </w:r>
          </w:p>
        </w:tc>
        <w:tc>
          <w:tcPr>
            <w:tcW w:w="1275" w:type="dxa"/>
            <w:shd w:val="clear" w:color="auto" w:fill="auto"/>
            <w:noWrap/>
            <w:vAlign w:val="center"/>
          </w:tcPr>
          <w:p w14:paraId="12FE1987" w14:textId="40822038"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731</w:t>
            </w:r>
          </w:p>
        </w:tc>
        <w:tc>
          <w:tcPr>
            <w:tcW w:w="1276" w:type="dxa"/>
            <w:shd w:val="clear" w:color="auto" w:fill="auto"/>
            <w:noWrap/>
            <w:vAlign w:val="center"/>
          </w:tcPr>
          <w:p w14:paraId="39260924" w14:textId="5B1ADCAF"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22</w:t>
            </w:r>
          </w:p>
        </w:tc>
        <w:tc>
          <w:tcPr>
            <w:tcW w:w="1275" w:type="dxa"/>
            <w:shd w:val="clear" w:color="auto" w:fill="auto"/>
            <w:noWrap/>
            <w:vAlign w:val="center"/>
          </w:tcPr>
          <w:p w14:paraId="03396D4B" w14:textId="30910555"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7</w:t>
            </w:r>
          </w:p>
        </w:tc>
        <w:tc>
          <w:tcPr>
            <w:tcW w:w="1276" w:type="dxa"/>
            <w:shd w:val="clear" w:color="auto" w:fill="auto"/>
            <w:noWrap/>
            <w:vAlign w:val="center"/>
          </w:tcPr>
          <w:p w14:paraId="4D228719" w14:textId="2E0F0677" w:rsidR="00A156BA" w:rsidRPr="00A156BA" w:rsidRDefault="00A156BA" w:rsidP="00A156BA">
            <w:pPr>
              <w:spacing w:before="80" w:after="60" w:line="288" w:lineRule="auto"/>
              <w:ind w:firstLine="0"/>
              <w:jc w:val="right"/>
              <w:rPr>
                <w:rFonts w:cs="Tahoma"/>
                <w:color w:val="000000" w:themeColor="text1"/>
                <w:sz w:val="20"/>
                <w:szCs w:val="20"/>
              </w:rPr>
            </w:pPr>
            <w:r>
              <w:rPr>
                <w:rFonts w:cs="Tahoma"/>
                <w:color w:val="000000" w:themeColor="text1"/>
                <w:sz w:val="20"/>
                <w:szCs w:val="20"/>
              </w:rPr>
              <w:t>0</w:t>
            </w:r>
          </w:p>
        </w:tc>
      </w:tr>
      <w:tr w:rsidR="00A156BA" w:rsidRPr="00A156BA" w14:paraId="22777E45" w14:textId="77777777" w:rsidTr="00A156BA">
        <w:trPr>
          <w:cantSplit/>
          <w:jc w:val="center"/>
        </w:trPr>
        <w:tc>
          <w:tcPr>
            <w:tcW w:w="2695" w:type="dxa"/>
            <w:shd w:val="clear" w:color="auto" w:fill="auto"/>
            <w:noWrap/>
            <w:vAlign w:val="center"/>
          </w:tcPr>
          <w:p w14:paraId="3006E0F5" w14:textId="77777777" w:rsidR="00A156BA" w:rsidRPr="00A156BA" w:rsidRDefault="00A156BA" w:rsidP="00A156BA">
            <w:pPr>
              <w:spacing w:before="80" w:after="60" w:line="288" w:lineRule="auto"/>
              <w:ind w:firstLine="0"/>
              <w:jc w:val="left"/>
              <w:rPr>
                <w:rFonts w:cs="Tahoma"/>
                <w:color w:val="000000" w:themeColor="text1"/>
                <w:sz w:val="20"/>
                <w:szCs w:val="20"/>
              </w:rPr>
            </w:pPr>
            <w:r w:rsidRPr="00A156BA">
              <w:rPr>
                <w:rFonts w:cs="Tahoma"/>
                <w:color w:val="000000" w:themeColor="text1"/>
                <w:sz w:val="20"/>
                <w:szCs w:val="20"/>
              </w:rPr>
              <w:lastRenderedPageBreak/>
              <w:t>Gmina Świekatowo</w:t>
            </w:r>
          </w:p>
        </w:tc>
        <w:tc>
          <w:tcPr>
            <w:tcW w:w="1275" w:type="dxa"/>
            <w:shd w:val="clear" w:color="auto" w:fill="auto"/>
            <w:noWrap/>
            <w:vAlign w:val="center"/>
          </w:tcPr>
          <w:p w14:paraId="12F0F56B" w14:textId="17909801"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255</w:t>
            </w:r>
          </w:p>
        </w:tc>
        <w:tc>
          <w:tcPr>
            <w:tcW w:w="1275" w:type="dxa"/>
            <w:shd w:val="clear" w:color="auto" w:fill="auto"/>
            <w:noWrap/>
            <w:vAlign w:val="center"/>
          </w:tcPr>
          <w:p w14:paraId="4103B841" w14:textId="21241A02"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248</w:t>
            </w:r>
          </w:p>
        </w:tc>
        <w:tc>
          <w:tcPr>
            <w:tcW w:w="1276" w:type="dxa"/>
            <w:shd w:val="clear" w:color="auto" w:fill="auto"/>
            <w:noWrap/>
            <w:vAlign w:val="center"/>
          </w:tcPr>
          <w:p w14:paraId="46C059CC" w14:textId="010688AF"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7</w:t>
            </w:r>
          </w:p>
        </w:tc>
        <w:tc>
          <w:tcPr>
            <w:tcW w:w="1275" w:type="dxa"/>
            <w:shd w:val="clear" w:color="auto" w:fill="auto"/>
            <w:noWrap/>
            <w:vAlign w:val="center"/>
          </w:tcPr>
          <w:p w14:paraId="5C41CC30" w14:textId="72B65FC3"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0</w:t>
            </w:r>
          </w:p>
        </w:tc>
        <w:tc>
          <w:tcPr>
            <w:tcW w:w="1276" w:type="dxa"/>
            <w:shd w:val="clear" w:color="auto" w:fill="auto"/>
            <w:noWrap/>
            <w:vAlign w:val="center"/>
          </w:tcPr>
          <w:p w14:paraId="6343288C" w14:textId="02C82D18" w:rsidR="00A156BA" w:rsidRPr="00A156BA" w:rsidRDefault="00A156BA" w:rsidP="00A156BA">
            <w:pPr>
              <w:spacing w:before="80" w:after="60" w:line="288" w:lineRule="auto"/>
              <w:ind w:firstLine="0"/>
              <w:jc w:val="right"/>
              <w:rPr>
                <w:rFonts w:cs="Tahoma"/>
                <w:color w:val="000000" w:themeColor="text1"/>
                <w:sz w:val="20"/>
                <w:szCs w:val="20"/>
              </w:rPr>
            </w:pPr>
            <w:r>
              <w:rPr>
                <w:rFonts w:cs="Tahoma"/>
                <w:color w:val="000000" w:themeColor="text1"/>
                <w:sz w:val="20"/>
                <w:szCs w:val="20"/>
              </w:rPr>
              <w:t>0</w:t>
            </w:r>
          </w:p>
        </w:tc>
      </w:tr>
      <w:tr w:rsidR="00A156BA" w:rsidRPr="00A156BA" w14:paraId="6344A2A3" w14:textId="77777777" w:rsidTr="00A156BA">
        <w:trPr>
          <w:cantSplit/>
          <w:jc w:val="center"/>
        </w:trPr>
        <w:tc>
          <w:tcPr>
            <w:tcW w:w="2695" w:type="dxa"/>
            <w:shd w:val="clear" w:color="auto" w:fill="auto"/>
            <w:noWrap/>
            <w:vAlign w:val="center"/>
          </w:tcPr>
          <w:p w14:paraId="5D33D6C2" w14:textId="77777777" w:rsidR="00A156BA" w:rsidRPr="00A156BA" w:rsidRDefault="00A156BA" w:rsidP="00A156BA">
            <w:pPr>
              <w:spacing w:before="80" w:after="60" w:line="288" w:lineRule="auto"/>
              <w:ind w:firstLine="0"/>
              <w:jc w:val="left"/>
              <w:rPr>
                <w:rFonts w:cs="Tahoma"/>
                <w:color w:val="000000" w:themeColor="text1"/>
                <w:sz w:val="20"/>
                <w:szCs w:val="20"/>
              </w:rPr>
            </w:pPr>
            <w:r w:rsidRPr="00A156BA">
              <w:rPr>
                <w:rFonts w:cs="Tahoma"/>
                <w:color w:val="000000" w:themeColor="text1"/>
                <w:sz w:val="20"/>
                <w:szCs w:val="20"/>
              </w:rPr>
              <w:t>Gmina Warlubie</w:t>
            </w:r>
          </w:p>
        </w:tc>
        <w:tc>
          <w:tcPr>
            <w:tcW w:w="1275" w:type="dxa"/>
            <w:shd w:val="clear" w:color="auto" w:fill="auto"/>
            <w:noWrap/>
            <w:vAlign w:val="center"/>
          </w:tcPr>
          <w:p w14:paraId="28C2CB70" w14:textId="5984B2E7"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398</w:t>
            </w:r>
          </w:p>
        </w:tc>
        <w:tc>
          <w:tcPr>
            <w:tcW w:w="1275" w:type="dxa"/>
            <w:shd w:val="clear" w:color="auto" w:fill="auto"/>
            <w:noWrap/>
            <w:vAlign w:val="center"/>
          </w:tcPr>
          <w:p w14:paraId="54033DEF" w14:textId="52D01F0F"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382</w:t>
            </w:r>
          </w:p>
        </w:tc>
        <w:tc>
          <w:tcPr>
            <w:tcW w:w="1276" w:type="dxa"/>
            <w:shd w:val="clear" w:color="auto" w:fill="auto"/>
            <w:noWrap/>
            <w:vAlign w:val="center"/>
          </w:tcPr>
          <w:p w14:paraId="1B6BE726" w14:textId="154465CF"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16</w:t>
            </w:r>
          </w:p>
        </w:tc>
        <w:tc>
          <w:tcPr>
            <w:tcW w:w="1275" w:type="dxa"/>
            <w:shd w:val="clear" w:color="auto" w:fill="auto"/>
            <w:noWrap/>
            <w:vAlign w:val="center"/>
          </w:tcPr>
          <w:p w14:paraId="158F50CF" w14:textId="7C026420" w:rsidR="00A156BA" w:rsidRPr="00A156BA" w:rsidRDefault="00A156BA" w:rsidP="00A156BA">
            <w:pPr>
              <w:spacing w:before="80" w:after="60" w:line="288" w:lineRule="auto"/>
              <w:ind w:firstLine="0"/>
              <w:jc w:val="right"/>
              <w:rPr>
                <w:rFonts w:cs="Tahoma"/>
                <w:color w:val="000000" w:themeColor="text1"/>
                <w:sz w:val="20"/>
                <w:szCs w:val="20"/>
              </w:rPr>
            </w:pPr>
            <w:r w:rsidRPr="00A156BA">
              <w:rPr>
                <w:rFonts w:cs="Tahoma"/>
                <w:color w:val="000000" w:themeColor="text1"/>
                <w:sz w:val="20"/>
                <w:szCs w:val="20"/>
              </w:rPr>
              <w:t>0</w:t>
            </w:r>
          </w:p>
        </w:tc>
        <w:tc>
          <w:tcPr>
            <w:tcW w:w="1276" w:type="dxa"/>
            <w:shd w:val="clear" w:color="auto" w:fill="auto"/>
            <w:noWrap/>
            <w:vAlign w:val="center"/>
          </w:tcPr>
          <w:p w14:paraId="361BCAEC" w14:textId="5476A2CC" w:rsidR="00A156BA" w:rsidRPr="00A156BA" w:rsidRDefault="00A156BA" w:rsidP="00A156BA">
            <w:pPr>
              <w:spacing w:before="80" w:after="60" w:line="288" w:lineRule="auto"/>
              <w:ind w:firstLine="0"/>
              <w:jc w:val="right"/>
              <w:rPr>
                <w:rFonts w:cs="Tahoma"/>
                <w:color w:val="000000" w:themeColor="text1"/>
                <w:sz w:val="20"/>
                <w:szCs w:val="20"/>
              </w:rPr>
            </w:pPr>
            <w:r>
              <w:rPr>
                <w:rFonts w:cs="Tahoma"/>
                <w:color w:val="000000" w:themeColor="text1"/>
                <w:sz w:val="20"/>
                <w:szCs w:val="20"/>
              </w:rPr>
              <w:t>0</w:t>
            </w:r>
          </w:p>
        </w:tc>
      </w:tr>
      <w:tr w:rsidR="00D943BD" w:rsidRPr="00A156BA" w14:paraId="7C2A2F5C" w14:textId="77777777" w:rsidTr="00E84F2A">
        <w:trPr>
          <w:cantSplit/>
          <w:jc w:val="center"/>
        </w:trPr>
        <w:tc>
          <w:tcPr>
            <w:tcW w:w="2695" w:type="dxa"/>
            <w:shd w:val="clear" w:color="000000" w:fill="99CCFF"/>
            <w:vAlign w:val="center"/>
            <w:hideMark/>
          </w:tcPr>
          <w:p w14:paraId="5B203E6D" w14:textId="419FB0DA" w:rsidR="00D943BD" w:rsidRPr="00A156BA" w:rsidRDefault="00D943BD" w:rsidP="00934EC6">
            <w:pPr>
              <w:spacing w:before="80" w:after="60" w:line="288" w:lineRule="auto"/>
              <w:ind w:firstLine="0"/>
              <w:jc w:val="left"/>
              <w:rPr>
                <w:rFonts w:cs="Tahoma"/>
                <w:b/>
                <w:bCs/>
                <w:color w:val="000000" w:themeColor="text1"/>
                <w:sz w:val="20"/>
                <w:szCs w:val="20"/>
              </w:rPr>
            </w:pPr>
            <w:r w:rsidRPr="00A156BA">
              <w:rPr>
                <w:rFonts w:cs="Tahoma"/>
                <w:b/>
                <w:bCs/>
                <w:color w:val="000000" w:themeColor="text1"/>
                <w:sz w:val="20"/>
                <w:szCs w:val="20"/>
              </w:rPr>
              <w:t>Ogółem</w:t>
            </w:r>
          </w:p>
        </w:tc>
        <w:tc>
          <w:tcPr>
            <w:tcW w:w="1275" w:type="dxa"/>
            <w:shd w:val="clear" w:color="000000" w:fill="99CCFF"/>
            <w:noWrap/>
            <w:vAlign w:val="center"/>
          </w:tcPr>
          <w:p w14:paraId="7F07B50F" w14:textId="04D1CA9A" w:rsidR="00D943BD" w:rsidRPr="00A156BA" w:rsidRDefault="00A156BA" w:rsidP="00934EC6">
            <w:pPr>
              <w:spacing w:before="80" w:after="60" w:line="288" w:lineRule="auto"/>
              <w:ind w:firstLine="0"/>
              <w:jc w:val="right"/>
              <w:rPr>
                <w:rFonts w:cs="Tahoma"/>
                <w:b/>
                <w:bCs/>
                <w:color w:val="000000" w:themeColor="text1"/>
                <w:sz w:val="20"/>
                <w:szCs w:val="20"/>
              </w:rPr>
            </w:pPr>
            <w:r w:rsidRPr="00A156BA">
              <w:rPr>
                <w:rFonts w:cs="Tahoma"/>
                <w:b/>
                <w:bCs/>
                <w:color w:val="000000" w:themeColor="text1"/>
                <w:sz w:val="20"/>
                <w:szCs w:val="20"/>
              </w:rPr>
              <w:t>7 849</w:t>
            </w:r>
          </w:p>
        </w:tc>
        <w:tc>
          <w:tcPr>
            <w:tcW w:w="1275" w:type="dxa"/>
            <w:shd w:val="clear" w:color="000000" w:fill="99CCFF"/>
            <w:vAlign w:val="center"/>
          </w:tcPr>
          <w:p w14:paraId="65B9FC01" w14:textId="1741C0E5" w:rsidR="00D943BD" w:rsidRPr="00A156BA" w:rsidRDefault="00A156BA" w:rsidP="00934EC6">
            <w:pPr>
              <w:spacing w:before="80" w:after="60" w:line="288" w:lineRule="auto"/>
              <w:ind w:firstLine="0"/>
              <w:jc w:val="right"/>
              <w:rPr>
                <w:rFonts w:cs="Tahoma"/>
                <w:b/>
                <w:bCs/>
                <w:color w:val="000000" w:themeColor="text1"/>
                <w:sz w:val="20"/>
                <w:szCs w:val="20"/>
              </w:rPr>
            </w:pPr>
            <w:r w:rsidRPr="00A156BA">
              <w:rPr>
                <w:rFonts w:cs="Tahoma"/>
                <w:b/>
                <w:bCs/>
                <w:color w:val="000000" w:themeColor="text1"/>
                <w:sz w:val="20"/>
                <w:szCs w:val="20"/>
              </w:rPr>
              <w:t>7 496</w:t>
            </w:r>
          </w:p>
        </w:tc>
        <w:tc>
          <w:tcPr>
            <w:tcW w:w="1276" w:type="dxa"/>
            <w:shd w:val="clear" w:color="000000" w:fill="99CCFF"/>
            <w:noWrap/>
            <w:vAlign w:val="center"/>
          </w:tcPr>
          <w:p w14:paraId="2B05A06F" w14:textId="3B236828" w:rsidR="00D943BD" w:rsidRPr="00A156BA" w:rsidRDefault="00A156BA" w:rsidP="00934EC6">
            <w:pPr>
              <w:spacing w:before="80" w:after="60" w:line="288" w:lineRule="auto"/>
              <w:ind w:firstLine="0"/>
              <w:jc w:val="right"/>
              <w:rPr>
                <w:rFonts w:cs="Tahoma"/>
                <w:b/>
                <w:bCs/>
                <w:color w:val="000000" w:themeColor="text1"/>
                <w:sz w:val="20"/>
                <w:szCs w:val="20"/>
              </w:rPr>
            </w:pPr>
            <w:r w:rsidRPr="00A156BA">
              <w:rPr>
                <w:rFonts w:cs="Tahoma"/>
                <w:b/>
                <w:bCs/>
                <w:color w:val="000000" w:themeColor="text1"/>
                <w:sz w:val="20"/>
                <w:szCs w:val="20"/>
              </w:rPr>
              <w:t>286</w:t>
            </w:r>
          </w:p>
        </w:tc>
        <w:tc>
          <w:tcPr>
            <w:tcW w:w="1275" w:type="dxa"/>
            <w:shd w:val="clear" w:color="000000" w:fill="99CCFF"/>
            <w:vAlign w:val="center"/>
          </w:tcPr>
          <w:p w14:paraId="11E895A6" w14:textId="6434153D" w:rsidR="00D943BD" w:rsidRPr="00A156BA" w:rsidRDefault="00A156BA" w:rsidP="00934EC6">
            <w:pPr>
              <w:spacing w:before="80" w:after="60" w:line="288" w:lineRule="auto"/>
              <w:ind w:firstLine="0"/>
              <w:jc w:val="right"/>
              <w:rPr>
                <w:rFonts w:cs="Tahoma"/>
                <w:b/>
                <w:bCs/>
                <w:color w:val="000000" w:themeColor="text1"/>
                <w:sz w:val="20"/>
                <w:szCs w:val="20"/>
              </w:rPr>
            </w:pPr>
            <w:r w:rsidRPr="00A156BA">
              <w:rPr>
                <w:rFonts w:cs="Tahoma"/>
                <w:b/>
                <w:bCs/>
                <w:color w:val="000000" w:themeColor="text1"/>
                <w:sz w:val="20"/>
                <w:szCs w:val="20"/>
              </w:rPr>
              <w:t>61</w:t>
            </w:r>
          </w:p>
        </w:tc>
        <w:tc>
          <w:tcPr>
            <w:tcW w:w="1276" w:type="dxa"/>
            <w:shd w:val="clear" w:color="000000" w:fill="99CCFF"/>
            <w:noWrap/>
            <w:vAlign w:val="center"/>
          </w:tcPr>
          <w:p w14:paraId="22C1B42F" w14:textId="3D1FAF7C" w:rsidR="00D943BD" w:rsidRPr="00A156BA" w:rsidRDefault="00A156BA" w:rsidP="00934EC6">
            <w:pPr>
              <w:spacing w:before="80" w:after="60" w:line="288" w:lineRule="auto"/>
              <w:ind w:firstLine="0"/>
              <w:jc w:val="right"/>
              <w:rPr>
                <w:rFonts w:cs="Tahoma"/>
                <w:b/>
                <w:bCs/>
                <w:color w:val="000000" w:themeColor="text1"/>
                <w:sz w:val="20"/>
                <w:szCs w:val="20"/>
              </w:rPr>
            </w:pPr>
            <w:r w:rsidRPr="00A156BA">
              <w:rPr>
                <w:rFonts w:cs="Tahoma"/>
                <w:b/>
                <w:bCs/>
                <w:color w:val="000000" w:themeColor="text1"/>
                <w:sz w:val="20"/>
                <w:szCs w:val="20"/>
              </w:rPr>
              <w:t>6</w:t>
            </w:r>
          </w:p>
        </w:tc>
      </w:tr>
    </w:tbl>
    <w:p w14:paraId="7967D6C7" w14:textId="77777777" w:rsidR="00D943BD" w:rsidRPr="00A156BA" w:rsidRDefault="00D943BD" w:rsidP="00934EC6">
      <w:pPr>
        <w:spacing w:before="120" w:after="240"/>
        <w:ind w:firstLine="0"/>
        <w:rPr>
          <w:rFonts w:cs="Tahoma"/>
          <w:color w:val="000000" w:themeColor="text1"/>
          <w:sz w:val="20"/>
          <w:szCs w:val="20"/>
        </w:rPr>
      </w:pPr>
      <w:r w:rsidRPr="00A156BA">
        <w:rPr>
          <w:rFonts w:cs="Tahoma"/>
          <w:color w:val="000000" w:themeColor="text1"/>
          <w:sz w:val="20"/>
          <w:szCs w:val="20"/>
        </w:rPr>
        <w:t>Źródło: dane Banku Danych Lokalnych GUS.</w:t>
      </w:r>
    </w:p>
    <w:p w14:paraId="162564A8" w14:textId="77777777" w:rsidR="00A156BA" w:rsidRPr="00A156BA" w:rsidRDefault="00A156BA" w:rsidP="00A156BA">
      <w:pPr>
        <w:rPr>
          <w:rFonts w:cs="Tahoma"/>
          <w:color w:val="000000" w:themeColor="text1"/>
        </w:rPr>
      </w:pPr>
      <w:r w:rsidRPr="00A156BA">
        <w:rPr>
          <w:rFonts w:cs="Tahoma"/>
          <w:color w:val="000000" w:themeColor="text1"/>
        </w:rPr>
        <w:t xml:space="preserve">Wg stanu na dzień 31 grudnia 2019 r., ponad 95% firm stanowiły podmioty zatrudniające do 9 osób. Przedsiębiorstwa mogące stanowić istotne źródło ruchu dla transportu zbiorowego, a więc zatrudniające powyżej 50 osób, stanowiły zaledwie 0,9% całkowitej liczby firm. </w:t>
      </w:r>
    </w:p>
    <w:p w14:paraId="339347FD" w14:textId="77777777" w:rsidR="00A156BA" w:rsidRPr="00A156BA" w:rsidRDefault="00A156BA" w:rsidP="00A156BA">
      <w:pPr>
        <w:rPr>
          <w:rFonts w:cs="Tahoma"/>
          <w:color w:val="000000" w:themeColor="text1"/>
        </w:rPr>
      </w:pPr>
      <w:r w:rsidRPr="00A156BA">
        <w:rPr>
          <w:rFonts w:cs="Tahoma"/>
          <w:color w:val="000000" w:themeColor="text1"/>
        </w:rPr>
        <w:t>Największym pracodawcą w powiecie jest zakład papierniczy Mondi Świecie SA. Wraz ze spółkami z jego otoczenia biznesowego oraz firmami z pobliskiej strefy gospodarczej, zakład ten stanowi największe źródło ruchu w powiecie świeckim. Lokalizację znaczących zakładów produkcyjnych w powiecie opisano w p. 2.4.</w:t>
      </w:r>
    </w:p>
    <w:p w14:paraId="61CBA316" w14:textId="1EC8114B" w:rsidR="007B79C7" w:rsidRDefault="007B79C7" w:rsidP="003A7DD5">
      <w:pPr>
        <w:pStyle w:val="Nagwek2"/>
        <w:tabs>
          <w:tab w:val="left" w:pos="539"/>
        </w:tabs>
        <w:spacing w:after="120"/>
        <w:ind w:left="567"/>
        <w:jc w:val="center"/>
        <w:rPr>
          <w:color w:val="000000" w:themeColor="text1"/>
        </w:rPr>
      </w:pPr>
      <w:bookmarkStart w:id="69" w:name="_Toc326594778"/>
      <w:bookmarkStart w:id="70" w:name="_Toc57486272"/>
      <w:r w:rsidRPr="00A156BA">
        <w:rPr>
          <w:color w:val="000000" w:themeColor="text1"/>
        </w:rPr>
        <w:t>Ochrona środowiska naturalneg</w:t>
      </w:r>
      <w:bookmarkEnd w:id="69"/>
      <w:r w:rsidR="009873A4" w:rsidRPr="00A156BA">
        <w:rPr>
          <w:color w:val="000000" w:themeColor="text1"/>
        </w:rPr>
        <w:t>o</w:t>
      </w:r>
      <w:bookmarkEnd w:id="70"/>
    </w:p>
    <w:p w14:paraId="12FFA723" w14:textId="177614F4" w:rsidR="006A48AF" w:rsidRPr="00E52B2B" w:rsidRDefault="006A48AF" w:rsidP="006A48AF">
      <w:pPr>
        <w:autoSpaceDE w:val="0"/>
        <w:autoSpaceDN w:val="0"/>
        <w:adjustRightInd w:val="0"/>
        <w:rPr>
          <w:rFonts w:cs="Tahoma"/>
          <w:bCs/>
          <w:color w:val="000000"/>
        </w:rPr>
      </w:pPr>
      <w:r w:rsidRPr="00E52B2B">
        <w:rPr>
          <w:rFonts w:cs="Tahoma"/>
          <w:bCs/>
          <w:color w:val="000000"/>
        </w:rPr>
        <w:t xml:space="preserve">Celem planu zrównoważonego rozwoju transportu publicznego oraz </w:t>
      </w:r>
      <w:r w:rsidR="003D45BA">
        <w:rPr>
          <w:rFonts w:cs="Tahoma"/>
          <w:bCs/>
          <w:color w:val="000000"/>
        </w:rPr>
        <w:t xml:space="preserve">jego </w:t>
      </w:r>
      <w:r w:rsidRPr="00E52B2B">
        <w:rPr>
          <w:rFonts w:cs="Tahoma"/>
          <w:bCs/>
          <w:color w:val="000000"/>
        </w:rPr>
        <w:t>wdrażania jest zmniejszenie emisji do środowiska szkodliwych substancji wytwarzanych przez transport zbiorowy.</w:t>
      </w:r>
    </w:p>
    <w:p w14:paraId="74BB964B" w14:textId="0F503B24" w:rsidR="006A48AF" w:rsidRPr="003D45BA" w:rsidRDefault="006A48AF" w:rsidP="003D45BA">
      <w:pPr>
        <w:autoSpaceDE w:val="0"/>
        <w:autoSpaceDN w:val="0"/>
        <w:adjustRightInd w:val="0"/>
        <w:rPr>
          <w:rFonts w:cs="Tahoma"/>
          <w:bCs/>
          <w:color w:val="000000"/>
        </w:rPr>
      </w:pPr>
      <w:r w:rsidRPr="003D45BA">
        <w:rPr>
          <w:rFonts w:cs="Tahoma"/>
          <w:bCs/>
          <w:color w:val="000000"/>
        </w:rPr>
        <w:t>Wdrożenie elementów Planu przyczyni się do ograniczenia niskiej emisji z transportu oraz poziomu hałasu – poprzez działania prowadzące do zmniejszenia udziału podróży realizowanych samochodami osobowymi na rzecz podróży rowerami oraz publicznym transportem zbiorowym.</w:t>
      </w:r>
      <w:r w:rsidR="003D45BA" w:rsidRPr="003D45BA">
        <w:rPr>
          <w:rFonts w:cs="Tahoma"/>
          <w:bCs/>
          <w:color w:val="000000"/>
        </w:rPr>
        <w:t xml:space="preserve"> Należy więc przede wszystkim dążyć do wzrostu zainteresowania mieszkańców transportem zbiorowym.</w:t>
      </w:r>
    </w:p>
    <w:p w14:paraId="5B81BE5F" w14:textId="77777777" w:rsidR="006A48AF" w:rsidRPr="00E52B2B" w:rsidRDefault="006A48AF" w:rsidP="006A48AF">
      <w:pPr>
        <w:rPr>
          <w:rFonts w:cs="Tahoma"/>
          <w:color w:val="000000"/>
        </w:rPr>
      </w:pPr>
      <w:r w:rsidRPr="00E52B2B">
        <w:rPr>
          <w:rFonts w:cs="Tahoma"/>
          <w:color w:val="000000"/>
        </w:rPr>
        <w:t xml:space="preserve">Głównymi czynnikami wpływającymi na emisję zanieczyszczeń powietrza w województwie </w:t>
      </w:r>
      <w:r>
        <w:rPr>
          <w:rFonts w:cs="Tahoma"/>
          <w:color w:val="000000"/>
        </w:rPr>
        <w:t>kujawsko-pomorskim w strefie pomorskiej</w:t>
      </w:r>
      <w:r w:rsidRPr="00E52B2B">
        <w:rPr>
          <w:rFonts w:cs="Tahoma"/>
          <w:color w:val="000000"/>
        </w:rPr>
        <w:t xml:space="preserve"> są zdarzenia spowodowane działalnością człowieka.</w:t>
      </w:r>
    </w:p>
    <w:p w14:paraId="1B71178F" w14:textId="77777777" w:rsidR="006A48AF" w:rsidRPr="00E52B2B" w:rsidRDefault="006A48AF" w:rsidP="006A48AF">
      <w:pPr>
        <w:rPr>
          <w:rFonts w:cs="Tahoma"/>
          <w:color w:val="000000"/>
        </w:rPr>
      </w:pPr>
      <w:r w:rsidRPr="00E52B2B">
        <w:rPr>
          <w:rFonts w:cs="Tahoma"/>
          <w:color w:val="000000"/>
        </w:rPr>
        <w:t>Emisję zanieczyszczeń do powietrza można podzielić na:</w:t>
      </w:r>
    </w:p>
    <w:p w14:paraId="5CA182A5" w14:textId="77777777" w:rsidR="006A48AF" w:rsidRPr="00E52B2B" w:rsidRDefault="006A48AF" w:rsidP="0013113B">
      <w:pPr>
        <w:numPr>
          <w:ilvl w:val="0"/>
          <w:numId w:val="77"/>
        </w:numPr>
        <w:ind w:left="357" w:hanging="357"/>
        <w:contextualSpacing/>
        <w:rPr>
          <w:rFonts w:eastAsia="Calibri" w:cs="Tahoma"/>
          <w:color w:val="000000"/>
          <w:szCs w:val="22"/>
          <w:lang w:eastAsia="en-US"/>
        </w:rPr>
      </w:pPr>
      <w:r w:rsidRPr="00E52B2B">
        <w:rPr>
          <w:rFonts w:eastAsia="Calibri" w:cs="Tahoma"/>
          <w:color w:val="000000"/>
          <w:szCs w:val="22"/>
          <w:lang w:eastAsia="en-US"/>
        </w:rPr>
        <w:t>punktową – z zakładów przemysłowych, energetyki i komunalnych, w których emisja występuje miejscowo głównie z procesów spalania oraz technologicznych;</w:t>
      </w:r>
    </w:p>
    <w:p w14:paraId="3B1DC889" w14:textId="77777777" w:rsidR="006A48AF" w:rsidRPr="00E52B2B" w:rsidRDefault="006A48AF" w:rsidP="0013113B">
      <w:pPr>
        <w:numPr>
          <w:ilvl w:val="0"/>
          <w:numId w:val="77"/>
        </w:numPr>
        <w:ind w:left="357" w:hanging="357"/>
        <w:contextualSpacing/>
        <w:rPr>
          <w:rFonts w:eastAsia="Calibri" w:cs="Tahoma"/>
          <w:color w:val="000000"/>
          <w:szCs w:val="22"/>
          <w:lang w:eastAsia="en-US"/>
        </w:rPr>
      </w:pPr>
      <w:r w:rsidRPr="00E52B2B">
        <w:rPr>
          <w:rFonts w:eastAsia="Calibri" w:cs="Tahoma"/>
          <w:color w:val="000000"/>
          <w:szCs w:val="22"/>
          <w:lang w:eastAsia="en-US"/>
        </w:rPr>
        <w:t>powierzchniową – z obszarów zabudowy mieszkaniowej jednorodzinnej z rozproszonymi indywidualnymi źródłami ciepła;</w:t>
      </w:r>
    </w:p>
    <w:p w14:paraId="00A30C63" w14:textId="77777777" w:rsidR="006A48AF" w:rsidRPr="00E52B2B" w:rsidRDefault="006A48AF" w:rsidP="0013113B">
      <w:pPr>
        <w:numPr>
          <w:ilvl w:val="0"/>
          <w:numId w:val="77"/>
        </w:numPr>
        <w:ind w:left="357" w:hanging="357"/>
        <w:contextualSpacing/>
        <w:rPr>
          <w:rFonts w:eastAsia="Calibri" w:cs="Tahoma"/>
          <w:color w:val="000000"/>
          <w:szCs w:val="22"/>
          <w:lang w:eastAsia="en-US"/>
        </w:rPr>
      </w:pPr>
      <w:r w:rsidRPr="00E52B2B">
        <w:rPr>
          <w:rFonts w:eastAsia="Calibri" w:cs="Tahoma"/>
          <w:color w:val="000000"/>
          <w:szCs w:val="22"/>
          <w:lang w:eastAsia="en-US"/>
        </w:rPr>
        <w:t>liniową – z transportu drogowego i kolejowego;</w:t>
      </w:r>
    </w:p>
    <w:p w14:paraId="0A1ED290" w14:textId="77777777" w:rsidR="006A48AF" w:rsidRPr="00E52B2B" w:rsidRDefault="006A48AF" w:rsidP="0013113B">
      <w:pPr>
        <w:numPr>
          <w:ilvl w:val="0"/>
          <w:numId w:val="77"/>
        </w:numPr>
        <w:ind w:left="357" w:hanging="357"/>
        <w:contextualSpacing/>
        <w:rPr>
          <w:rFonts w:eastAsia="Calibri" w:cs="Tahoma"/>
          <w:color w:val="000000"/>
          <w:szCs w:val="22"/>
          <w:lang w:eastAsia="en-US"/>
        </w:rPr>
      </w:pPr>
      <w:r w:rsidRPr="00E52B2B">
        <w:rPr>
          <w:rFonts w:eastAsia="Calibri" w:cs="Tahoma"/>
          <w:color w:val="000000"/>
          <w:szCs w:val="22"/>
          <w:lang w:eastAsia="en-US"/>
        </w:rPr>
        <w:t>ze źródeł rolniczych – z upraw polowych i hodowli zwierząt;</w:t>
      </w:r>
    </w:p>
    <w:p w14:paraId="5B809250" w14:textId="77777777" w:rsidR="006A48AF" w:rsidRPr="00E52B2B" w:rsidRDefault="006A48AF" w:rsidP="0013113B">
      <w:pPr>
        <w:numPr>
          <w:ilvl w:val="0"/>
          <w:numId w:val="77"/>
        </w:numPr>
        <w:ind w:left="357" w:hanging="357"/>
        <w:contextualSpacing/>
        <w:rPr>
          <w:rFonts w:eastAsia="Calibri" w:cs="Tahoma"/>
          <w:color w:val="000000"/>
          <w:szCs w:val="22"/>
          <w:lang w:eastAsia="en-US"/>
        </w:rPr>
      </w:pPr>
      <w:r w:rsidRPr="00E52B2B">
        <w:rPr>
          <w:rFonts w:eastAsia="Calibri" w:cs="Tahoma"/>
          <w:color w:val="000000"/>
          <w:szCs w:val="22"/>
          <w:lang w:eastAsia="en-US"/>
        </w:rPr>
        <w:lastRenderedPageBreak/>
        <w:t>niezorganizowaną – wynikającą z prac budowlano-remontowych, wysypisk itp.</w:t>
      </w:r>
    </w:p>
    <w:p w14:paraId="6E79EEA6" w14:textId="444FE674" w:rsidR="006A48AF" w:rsidRPr="00E52B2B" w:rsidRDefault="006A48AF" w:rsidP="006A48AF">
      <w:pPr>
        <w:rPr>
          <w:rFonts w:cs="Tahoma"/>
          <w:color w:val="000000"/>
        </w:rPr>
      </w:pPr>
      <w:r w:rsidRPr="00E52B2B">
        <w:rPr>
          <w:rFonts w:cs="Tahoma"/>
          <w:color w:val="000000"/>
        </w:rPr>
        <w:t xml:space="preserve">Transport drogowy jest największym źródłem emisji tlenków azotu do atmosfery, zarówno w </w:t>
      </w:r>
      <w:r>
        <w:rPr>
          <w:rFonts w:cs="Tahoma"/>
          <w:color w:val="000000"/>
        </w:rPr>
        <w:t>strefie kujawsko-pomorskiej (41,7</w:t>
      </w:r>
      <w:r w:rsidRPr="00E52B2B">
        <w:rPr>
          <w:rFonts w:cs="Tahoma"/>
          <w:color w:val="000000"/>
        </w:rPr>
        <w:t xml:space="preserve">%), jak i w </w:t>
      </w:r>
      <w:r>
        <w:rPr>
          <w:rFonts w:cs="Tahoma"/>
          <w:color w:val="000000"/>
        </w:rPr>
        <w:t>całym</w:t>
      </w:r>
      <w:r w:rsidRPr="00E52B2B">
        <w:rPr>
          <w:rFonts w:cs="Tahoma"/>
          <w:color w:val="000000"/>
        </w:rPr>
        <w:t xml:space="preserve"> województw</w:t>
      </w:r>
      <w:r>
        <w:rPr>
          <w:rFonts w:cs="Tahoma"/>
          <w:color w:val="000000"/>
        </w:rPr>
        <w:t>ie</w:t>
      </w:r>
      <w:r w:rsidRPr="00E52B2B">
        <w:rPr>
          <w:rFonts w:cs="Tahoma"/>
          <w:color w:val="000000"/>
        </w:rPr>
        <w:t xml:space="preserve"> </w:t>
      </w:r>
      <w:r>
        <w:rPr>
          <w:rFonts w:cs="Tahoma"/>
          <w:color w:val="000000"/>
        </w:rPr>
        <w:t>kujawsko-pomorskim (39</w:t>
      </w:r>
      <w:r w:rsidRPr="00E52B2B">
        <w:rPr>
          <w:rFonts w:cs="Tahoma"/>
          <w:color w:val="000000"/>
        </w:rPr>
        <w:t>,6%). Transport drogowy j</w:t>
      </w:r>
      <w:r>
        <w:rPr>
          <w:rFonts w:cs="Tahoma"/>
          <w:color w:val="000000"/>
        </w:rPr>
        <w:t>est także odpowiedzialny za 5,1</w:t>
      </w:r>
      <w:r w:rsidRPr="00E52B2B">
        <w:rPr>
          <w:rFonts w:cs="Tahoma"/>
          <w:color w:val="000000"/>
        </w:rPr>
        <w:t xml:space="preserve">% emisji </w:t>
      </w:r>
      <w:r>
        <w:rPr>
          <w:rFonts w:cs="Tahoma"/>
          <w:color w:val="000000"/>
        </w:rPr>
        <w:t>PM10</w:t>
      </w:r>
      <w:r w:rsidRPr="00E52B2B">
        <w:rPr>
          <w:rFonts w:cs="Tahoma"/>
          <w:color w:val="000000"/>
        </w:rPr>
        <w:t xml:space="preserve"> </w:t>
      </w:r>
      <w:r>
        <w:rPr>
          <w:rFonts w:cs="Tahoma"/>
          <w:color w:val="000000"/>
        </w:rPr>
        <w:t>i 5,5% emisji PM2,5 w strefie kujawsko-pomorskiej</w:t>
      </w:r>
      <w:r w:rsidRPr="00E52B2B">
        <w:rPr>
          <w:rFonts w:cs="Tahoma"/>
          <w:color w:val="000000"/>
        </w:rPr>
        <w:t xml:space="preserve"> </w:t>
      </w:r>
      <w:r>
        <w:rPr>
          <w:rFonts w:cs="Tahoma"/>
          <w:color w:val="000000"/>
        </w:rPr>
        <w:t>oraz 5,3 i 5,2%</w:t>
      </w:r>
      <w:r w:rsidR="00504361">
        <w:rPr>
          <w:rFonts w:cs="Tahoma"/>
          <w:color w:val="000000"/>
        </w:rPr>
        <w:t xml:space="preserve"> w</w:t>
      </w:r>
      <w:r w:rsidRPr="00E52B2B">
        <w:rPr>
          <w:rFonts w:cs="Tahoma"/>
          <w:color w:val="000000"/>
        </w:rPr>
        <w:t xml:space="preserve"> </w:t>
      </w:r>
      <w:r>
        <w:rPr>
          <w:rFonts w:cs="Tahoma"/>
          <w:color w:val="000000"/>
        </w:rPr>
        <w:t>całym województwie</w:t>
      </w:r>
      <w:r w:rsidRPr="00E52B2B">
        <w:rPr>
          <w:rFonts w:cs="Tahoma"/>
          <w:color w:val="000000"/>
        </w:rPr>
        <w:t>.</w:t>
      </w:r>
    </w:p>
    <w:p w14:paraId="56C547E5" w14:textId="36087060" w:rsidR="006A48AF" w:rsidRDefault="006A48AF" w:rsidP="006A48AF">
      <w:pPr>
        <w:rPr>
          <w:rFonts w:cs="Tahoma"/>
          <w:color w:val="000000"/>
        </w:rPr>
      </w:pPr>
      <w:r w:rsidRPr="00E52B2B">
        <w:rPr>
          <w:rFonts w:cs="Tahoma"/>
          <w:color w:val="000000"/>
        </w:rPr>
        <w:t xml:space="preserve">Największym źródłem największej emisji liniowej w </w:t>
      </w:r>
      <w:r>
        <w:rPr>
          <w:rFonts w:cs="Tahoma"/>
          <w:color w:val="000000"/>
        </w:rPr>
        <w:t>powiecie świeckim</w:t>
      </w:r>
      <w:r w:rsidRPr="00E52B2B">
        <w:rPr>
          <w:rFonts w:cs="Tahoma"/>
          <w:color w:val="000000"/>
        </w:rPr>
        <w:t xml:space="preserve"> są</w:t>
      </w:r>
      <w:r>
        <w:rPr>
          <w:rFonts w:cs="Tahoma"/>
          <w:color w:val="000000"/>
        </w:rPr>
        <w:t>: autostrada A1 oraz droga</w:t>
      </w:r>
      <w:r w:rsidRPr="00E52B2B">
        <w:rPr>
          <w:rFonts w:cs="Tahoma"/>
          <w:color w:val="000000"/>
        </w:rPr>
        <w:t xml:space="preserve"> </w:t>
      </w:r>
      <w:r>
        <w:rPr>
          <w:rFonts w:cs="Tahoma"/>
          <w:color w:val="000000"/>
        </w:rPr>
        <w:t>ekspresowa S5</w:t>
      </w:r>
      <w:r w:rsidR="003D45BA">
        <w:rPr>
          <w:rFonts w:cs="Tahoma"/>
          <w:color w:val="000000"/>
        </w:rPr>
        <w:t>, a także drogi</w:t>
      </w:r>
      <w:r>
        <w:rPr>
          <w:rFonts w:cs="Tahoma"/>
          <w:color w:val="000000"/>
        </w:rPr>
        <w:t xml:space="preserve"> </w:t>
      </w:r>
      <w:r w:rsidRPr="00E52B2B">
        <w:rPr>
          <w:rFonts w:cs="Tahoma"/>
          <w:color w:val="000000"/>
        </w:rPr>
        <w:t>krajow</w:t>
      </w:r>
      <w:r>
        <w:rPr>
          <w:rFonts w:cs="Tahoma"/>
          <w:color w:val="000000"/>
        </w:rPr>
        <w:t>e</w:t>
      </w:r>
      <w:r w:rsidRPr="00E52B2B">
        <w:rPr>
          <w:rFonts w:cs="Tahoma"/>
          <w:color w:val="000000"/>
        </w:rPr>
        <w:t xml:space="preserve"> </w:t>
      </w:r>
      <w:r>
        <w:rPr>
          <w:rFonts w:cs="Tahoma"/>
          <w:color w:val="000000"/>
        </w:rPr>
        <w:t xml:space="preserve">nr 5, 16 i 91, </w:t>
      </w:r>
      <w:r w:rsidR="003D45BA">
        <w:rPr>
          <w:rFonts w:cs="Tahoma"/>
          <w:color w:val="000000"/>
        </w:rPr>
        <w:t>włączając w to ulice</w:t>
      </w:r>
      <w:r>
        <w:rPr>
          <w:rFonts w:cs="Tahoma"/>
          <w:color w:val="000000"/>
        </w:rPr>
        <w:t xml:space="preserve"> w Świeciu</w:t>
      </w:r>
      <w:r w:rsidRPr="00E52B2B">
        <w:rPr>
          <w:rFonts w:cs="Tahoma"/>
          <w:color w:val="000000"/>
        </w:rPr>
        <w:t>.</w:t>
      </w:r>
    </w:p>
    <w:p w14:paraId="6964041D" w14:textId="08872A85" w:rsidR="006A48AF" w:rsidRPr="009D6ECB" w:rsidRDefault="006A48AF" w:rsidP="006A48AF">
      <w:pPr>
        <w:rPr>
          <w:rFonts w:cs="Tahoma"/>
          <w:color w:val="000000"/>
        </w:rPr>
      </w:pPr>
      <w:r>
        <w:rPr>
          <w:rFonts w:cs="Tahoma"/>
          <w:color w:val="000000"/>
        </w:rPr>
        <w:t xml:space="preserve">Znaczącym źródłem emisji punktowej </w:t>
      </w:r>
      <w:proofErr w:type="spellStart"/>
      <w:r>
        <w:rPr>
          <w:rFonts w:cs="Tahoma"/>
          <w:color w:val="000000"/>
        </w:rPr>
        <w:t>SO</w:t>
      </w:r>
      <w:r>
        <w:rPr>
          <w:rFonts w:cs="Tahoma"/>
          <w:color w:val="000000"/>
          <w:vertAlign w:val="subscript"/>
        </w:rPr>
        <w:t>x</w:t>
      </w:r>
      <w:proofErr w:type="spellEnd"/>
      <w:r>
        <w:rPr>
          <w:rFonts w:cs="Tahoma"/>
          <w:color w:val="000000"/>
        </w:rPr>
        <w:t xml:space="preserve">, </w:t>
      </w:r>
      <w:proofErr w:type="spellStart"/>
      <w:r>
        <w:rPr>
          <w:rFonts w:cs="Tahoma"/>
          <w:color w:val="000000"/>
        </w:rPr>
        <w:t>NO</w:t>
      </w:r>
      <w:r>
        <w:rPr>
          <w:rFonts w:cs="Tahoma"/>
          <w:color w:val="000000"/>
          <w:vertAlign w:val="subscript"/>
        </w:rPr>
        <w:t>x</w:t>
      </w:r>
      <w:proofErr w:type="spellEnd"/>
      <w:r>
        <w:rPr>
          <w:rFonts w:cs="Tahoma"/>
          <w:color w:val="000000"/>
        </w:rPr>
        <w:t xml:space="preserve"> oraz zanieczyszczeń pyłowych w powiecie świeckim jest Mondi Świecie SA.</w:t>
      </w:r>
    </w:p>
    <w:p w14:paraId="3CFECA44" w14:textId="67A973BE" w:rsidR="006A48AF" w:rsidRPr="00E52B2B" w:rsidRDefault="006A48AF" w:rsidP="006A48AF">
      <w:pPr>
        <w:rPr>
          <w:rFonts w:cs="Tahoma"/>
        </w:rPr>
      </w:pPr>
      <w:r w:rsidRPr="00E52B2B">
        <w:rPr>
          <w:rFonts w:cs="Tahoma"/>
          <w:color w:val="000000"/>
        </w:rPr>
        <w:t xml:space="preserve">Istotną rolę odgrywa przede wszystkim średniodobowa temperatura zewnętrzna powietrza. W miesiącach jesienno-zimowych każdego roku, przy jej spadku obserwuje się znaczny wzrost emisji zanieczyszczeń. Wzrost ten wynika z intensywniejszej eksploatacji pieców grzewczych w gospodarstwach domowych, które są głównym emitentem zanieczyszczeń niskiej emisji, czyli zachodzącej na wysokości mniejszej niż 40 m nad poziomem ziemi. W procesach spalania w gospodarstwach domowych najistotniejszy wpływ na poziom emisji ma rodzaj stosowanego paliwa, konstrukcja pieca oraz odpowiedni dobór parametrów spalania. Największą emisją charakteryzują się piece spalające niskiej klasy paliwo stałe. Powodem znaczącej niskiej emisji są także silniki spalinowe, wykorzystywane podczas krótkich tras przejazdu. </w:t>
      </w:r>
      <w:r w:rsidRPr="00E52B2B">
        <w:rPr>
          <w:rFonts w:cs="Tahoma"/>
        </w:rPr>
        <w:t>Okresowy wzrost zanieczyszczeń wynika także z użytkowania silników spalinowych, napędzających większość eksploatowanych w mieście pojazdów, w okresie jesienno-zimowym, w niskiej temperaturze. Emitują one w tym czasie więcej zanieczyszczeń, ze względu na konieczność stosowania bogatszej mieszanki oraz intensywniej zachodzące spalanie niecałkowite.</w:t>
      </w:r>
    </w:p>
    <w:p w14:paraId="6819C1D1" w14:textId="77777777" w:rsidR="00D00AFD" w:rsidRDefault="006A48AF" w:rsidP="00D00AFD">
      <w:pPr>
        <w:rPr>
          <w:rFonts w:cs="Tahoma"/>
          <w:color w:val="000000"/>
        </w:rPr>
      </w:pPr>
      <w:r w:rsidRPr="00E52B2B">
        <w:rPr>
          <w:rFonts w:cs="Tahoma"/>
          <w:color w:val="000000"/>
        </w:rPr>
        <w:t xml:space="preserve">Wielkość emisji z transportu zależy przede wszystkim od liczby pojazdów spalinowych oraz rodzaju zastosowanego napędu. Wielkość emisji z pojedynczego pojazdu zależy od ilości i rodzaju spalanego paliwa oraz zastosowanych rozwiązań technicznych (katalizatory, dodatek </w:t>
      </w:r>
      <w:proofErr w:type="spellStart"/>
      <w:r w:rsidRPr="00E52B2B">
        <w:rPr>
          <w:rFonts w:cs="Tahoma"/>
          <w:color w:val="000000"/>
        </w:rPr>
        <w:t>AdBlue</w:t>
      </w:r>
      <w:proofErr w:type="spellEnd"/>
      <w:r w:rsidRPr="00E52B2B">
        <w:rPr>
          <w:rFonts w:cs="Tahoma"/>
          <w:color w:val="000000"/>
        </w:rPr>
        <w:t>, filtry DPF). Emisja zanieczyszczeń przez pojazdy spalinowe ograniczana jest poprzez wprowadzanie od 1993 r. coraz wyższych norm czystości spalin EURO, wymaganych dla nowych pojazdów.</w:t>
      </w:r>
    </w:p>
    <w:p w14:paraId="4DD454F6" w14:textId="3A4AF159" w:rsidR="00D00AFD" w:rsidRDefault="006A48AF" w:rsidP="00D00AFD">
      <w:pPr>
        <w:rPr>
          <w:rFonts w:cs="Tahoma"/>
          <w:color w:val="000000"/>
        </w:rPr>
      </w:pPr>
      <w:r w:rsidRPr="00E52B2B">
        <w:rPr>
          <w:rFonts w:cs="Tahoma"/>
          <w:color w:val="000000"/>
        </w:rPr>
        <w:t>Obecnie wymagania norm EURO dotyczą emisji zanieczyszczeń z napędów większości użytkowanych pojazdów, w tym autobusów, ciągników i maszyn samobieżnych. Badanie emisji</w:t>
      </w:r>
      <w:r w:rsidR="00D00AFD">
        <w:rPr>
          <w:rFonts w:cs="Tahoma"/>
          <w:color w:val="000000"/>
        </w:rPr>
        <w:t xml:space="preserve"> </w:t>
      </w:r>
      <w:r w:rsidRPr="00E52B2B">
        <w:rPr>
          <w:rFonts w:cs="Tahoma"/>
          <w:color w:val="000000"/>
        </w:rPr>
        <w:lastRenderedPageBreak/>
        <w:t>spalin emitowanych z pojazdu odbywa się w standardowym cyklu, obecnie zbliżonym do rzeczywistych warunków jego użytkowania (cykl WLTP</w:t>
      </w:r>
      <w:r w:rsidRPr="00E52B2B">
        <w:rPr>
          <w:rFonts w:cs="Tahoma"/>
          <w:color w:val="000000"/>
          <w:vertAlign w:val="superscript"/>
        </w:rPr>
        <w:footnoteReference w:id="18"/>
      </w:r>
      <w:r w:rsidRPr="00E52B2B">
        <w:rPr>
          <w:rFonts w:cs="Tahoma"/>
          <w:color w:val="000000"/>
        </w:rPr>
        <w:t>). Norma emisji spalin wymagana dla danego pojazdu określa jak bardzo jego praca wpływa na stan jakości powietrza.</w:t>
      </w:r>
    </w:p>
    <w:p w14:paraId="460B8C9A" w14:textId="5E751C87" w:rsidR="006A48AF" w:rsidRPr="00E52B2B" w:rsidRDefault="006A48AF" w:rsidP="006A48AF">
      <w:pPr>
        <w:rPr>
          <w:rFonts w:cs="Tahoma"/>
          <w:color w:val="000000"/>
        </w:rPr>
      </w:pPr>
      <w:r w:rsidRPr="00E52B2B">
        <w:rPr>
          <w:rFonts w:cs="Tahoma"/>
          <w:color w:val="000000"/>
        </w:rPr>
        <w:t>W tabeli 10 przedstawiono europejskie normy maksymalnych emisji spalin dla ciężkich pojazdów użytkowych. Oznaczenia poszczególnych norm cyframi rzymskimi dla ciężkich pojazdów użytkowych przyjęto zgodnie z prawodawstwem UE.</w:t>
      </w:r>
    </w:p>
    <w:p w14:paraId="441DBCD2" w14:textId="04D3AD98" w:rsidR="006A48AF" w:rsidRPr="00E52B2B" w:rsidRDefault="006A48AF" w:rsidP="006A48AF">
      <w:pPr>
        <w:keepNext/>
        <w:spacing w:before="240"/>
        <w:ind w:firstLine="0"/>
        <w:jc w:val="left"/>
        <w:rPr>
          <w:rFonts w:cs="Tahoma"/>
          <w:b/>
          <w:bCs/>
          <w:color w:val="000000"/>
          <w:szCs w:val="22"/>
        </w:rPr>
      </w:pPr>
      <w:bookmarkStart w:id="71" w:name="_Toc386737580"/>
      <w:bookmarkStart w:id="72" w:name="_Toc440299579"/>
      <w:bookmarkStart w:id="73" w:name="_Toc37708707"/>
      <w:bookmarkStart w:id="74" w:name="_Toc56805543"/>
      <w:bookmarkStart w:id="75" w:name="_Toc57485581"/>
      <w:bookmarkStart w:id="76" w:name="_Toc58684889"/>
      <w:bookmarkStart w:id="77" w:name="_Toc325096544"/>
      <w:bookmarkStart w:id="78" w:name="_Toc333098820"/>
      <w:bookmarkStart w:id="79" w:name="_Toc333866499"/>
      <w:r w:rsidRPr="00E52B2B">
        <w:rPr>
          <w:rFonts w:cs="Tahoma"/>
          <w:b/>
          <w:bCs/>
          <w:color w:val="000000"/>
          <w:szCs w:val="22"/>
        </w:rPr>
        <w:t xml:space="preserve">Tab. </w:t>
      </w:r>
      <w:r w:rsidRPr="00E52B2B">
        <w:rPr>
          <w:rFonts w:cs="Tahoma"/>
          <w:b/>
          <w:bCs/>
          <w:color w:val="000000"/>
          <w:szCs w:val="22"/>
        </w:rPr>
        <w:fldChar w:fldCharType="begin"/>
      </w:r>
      <w:r w:rsidRPr="00E52B2B">
        <w:rPr>
          <w:rFonts w:cs="Tahoma"/>
          <w:b/>
          <w:bCs/>
          <w:color w:val="000000"/>
          <w:szCs w:val="22"/>
        </w:rPr>
        <w:instrText xml:space="preserve"> SEQ Tab. \* ARABIC </w:instrText>
      </w:r>
      <w:r w:rsidRPr="00E52B2B">
        <w:rPr>
          <w:rFonts w:cs="Tahoma"/>
          <w:b/>
          <w:bCs/>
          <w:color w:val="000000"/>
          <w:szCs w:val="22"/>
        </w:rPr>
        <w:fldChar w:fldCharType="separate"/>
      </w:r>
      <w:r>
        <w:rPr>
          <w:rFonts w:cs="Tahoma"/>
          <w:b/>
          <w:bCs/>
          <w:noProof/>
          <w:color w:val="000000"/>
          <w:szCs w:val="22"/>
        </w:rPr>
        <w:t>10</w:t>
      </w:r>
      <w:r w:rsidRPr="00E52B2B">
        <w:rPr>
          <w:rFonts w:cs="Tahoma"/>
          <w:b/>
          <w:bCs/>
          <w:color w:val="000000"/>
          <w:szCs w:val="22"/>
        </w:rPr>
        <w:fldChar w:fldCharType="end"/>
      </w:r>
      <w:r w:rsidRPr="00E52B2B">
        <w:rPr>
          <w:rFonts w:cs="Tahoma"/>
          <w:b/>
          <w:bCs/>
          <w:color w:val="000000"/>
          <w:szCs w:val="22"/>
        </w:rPr>
        <w:t>. Wartości graniczne emisji szkodliwych składników spalin wg norm</w:t>
      </w:r>
      <w:r w:rsidRPr="00E52B2B">
        <w:rPr>
          <w:rFonts w:cs="Tahoma"/>
          <w:b/>
          <w:bCs/>
          <w:color w:val="000000"/>
          <w:szCs w:val="22"/>
        </w:rPr>
        <w:br/>
        <w:t>europejskich</w:t>
      </w:r>
      <w:bookmarkEnd w:id="71"/>
      <w:bookmarkEnd w:id="72"/>
      <w:r w:rsidRPr="00E52B2B">
        <w:rPr>
          <w:rFonts w:cs="Tahoma"/>
          <w:b/>
          <w:bCs/>
          <w:color w:val="000000"/>
          <w:szCs w:val="22"/>
        </w:rPr>
        <w:t xml:space="preserve"> dla ciężkich pojazdów użytkowych z silnikiem Diesla</w:t>
      </w:r>
      <w:bookmarkEnd w:id="73"/>
      <w:bookmarkEnd w:id="74"/>
      <w:bookmarkEnd w:id="75"/>
      <w:bookmarkEnd w:id="76"/>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512"/>
        <w:gridCol w:w="1512"/>
        <w:gridCol w:w="1512"/>
        <w:gridCol w:w="1512"/>
        <w:gridCol w:w="1512"/>
        <w:gridCol w:w="1512"/>
      </w:tblGrid>
      <w:tr w:rsidR="006A48AF" w:rsidRPr="00E52B2B" w14:paraId="33C45FF6" w14:textId="77777777" w:rsidTr="006A48AF">
        <w:trPr>
          <w:cantSplit/>
          <w:tblHeader/>
          <w:jc w:val="center"/>
        </w:trPr>
        <w:tc>
          <w:tcPr>
            <w:tcW w:w="1512" w:type="dxa"/>
            <w:vMerge w:val="restart"/>
            <w:shd w:val="clear" w:color="auto" w:fill="FFFF99"/>
            <w:noWrap/>
            <w:vAlign w:val="center"/>
          </w:tcPr>
          <w:p w14:paraId="43E1AC11" w14:textId="77777777" w:rsidR="006A48AF" w:rsidRPr="00E52B2B" w:rsidRDefault="006A48AF" w:rsidP="006A48AF">
            <w:pPr>
              <w:keepNext/>
              <w:spacing w:before="80" w:after="60" w:line="288" w:lineRule="auto"/>
              <w:ind w:firstLine="0"/>
              <w:jc w:val="center"/>
              <w:rPr>
                <w:rFonts w:cs="Tahoma"/>
                <w:b/>
                <w:sz w:val="20"/>
                <w:szCs w:val="20"/>
              </w:rPr>
            </w:pPr>
            <w:r w:rsidRPr="00E52B2B">
              <w:rPr>
                <w:rFonts w:cs="Tahoma"/>
                <w:b/>
                <w:sz w:val="20"/>
                <w:szCs w:val="20"/>
              </w:rPr>
              <w:t>Norma</w:t>
            </w:r>
          </w:p>
        </w:tc>
        <w:tc>
          <w:tcPr>
            <w:tcW w:w="6048" w:type="dxa"/>
            <w:gridSpan w:val="4"/>
            <w:shd w:val="clear" w:color="auto" w:fill="FFFF99"/>
            <w:noWrap/>
            <w:vAlign w:val="center"/>
          </w:tcPr>
          <w:p w14:paraId="4392D19B" w14:textId="77777777" w:rsidR="006A48AF" w:rsidRPr="00E52B2B" w:rsidRDefault="006A48AF" w:rsidP="006A48AF">
            <w:pPr>
              <w:keepNext/>
              <w:spacing w:before="80" w:after="60" w:line="288" w:lineRule="auto"/>
              <w:ind w:firstLine="0"/>
              <w:jc w:val="center"/>
              <w:rPr>
                <w:rFonts w:cs="Tahoma"/>
                <w:b/>
                <w:sz w:val="20"/>
                <w:szCs w:val="20"/>
              </w:rPr>
            </w:pPr>
            <w:r w:rsidRPr="00E52B2B">
              <w:rPr>
                <w:rFonts w:cs="Tahoma"/>
                <w:b/>
                <w:sz w:val="20"/>
                <w:szCs w:val="20"/>
              </w:rPr>
              <w:t>Emisja [g/kWh]</w:t>
            </w:r>
          </w:p>
        </w:tc>
        <w:tc>
          <w:tcPr>
            <w:tcW w:w="1512" w:type="dxa"/>
            <w:shd w:val="clear" w:color="auto" w:fill="FFFF99"/>
            <w:vAlign w:val="center"/>
          </w:tcPr>
          <w:p w14:paraId="72800172" w14:textId="77777777" w:rsidR="006A48AF" w:rsidRPr="00E52B2B" w:rsidRDefault="006A48AF" w:rsidP="006A48AF">
            <w:pPr>
              <w:keepNext/>
              <w:spacing w:before="80" w:after="60" w:line="288" w:lineRule="auto"/>
              <w:ind w:firstLine="0"/>
              <w:jc w:val="center"/>
              <w:rPr>
                <w:rFonts w:cs="Tahoma"/>
                <w:b/>
                <w:sz w:val="20"/>
                <w:szCs w:val="20"/>
              </w:rPr>
            </w:pPr>
            <w:r w:rsidRPr="00E52B2B">
              <w:rPr>
                <w:rFonts w:cs="Tahoma"/>
                <w:b/>
                <w:sz w:val="20"/>
                <w:szCs w:val="20"/>
              </w:rPr>
              <w:t>Emisja [m</w:t>
            </w:r>
            <w:r w:rsidRPr="00E52B2B">
              <w:rPr>
                <w:rFonts w:cs="Tahoma"/>
                <w:b/>
                <w:sz w:val="20"/>
                <w:szCs w:val="20"/>
                <w:vertAlign w:val="superscript"/>
              </w:rPr>
              <w:t>-1</w:t>
            </w:r>
            <w:r w:rsidRPr="00E52B2B">
              <w:rPr>
                <w:rFonts w:cs="Tahoma"/>
                <w:b/>
                <w:sz w:val="20"/>
                <w:szCs w:val="20"/>
              </w:rPr>
              <w:t>]</w:t>
            </w:r>
          </w:p>
        </w:tc>
      </w:tr>
      <w:tr w:rsidR="006A48AF" w:rsidRPr="00E52B2B" w14:paraId="495984B2" w14:textId="77777777" w:rsidTr="006A48AF">
        <w:trPr>
          <w:cantSplit/>
          <w:tblHeader/>
          <w:jc w:val="center"/>
        </w:trPr>
        <w:tc>
          <w:tcPr>
            <w:tcW w:w="1512" w:type="dxa"/>
            <w:vMerge/>
            <w:shd w:val="clear" w:color="auto" w:fill="FFFF99"/>
            <w:noWrap/>
            <w:vAlign w:val="center"/>
          </w:tcPr>
          <w:p w14:paraId="0FA2296D" w14:textId="77777777" w:rsidR="006A48AF" w:rsidRPr="00E52B2B" w:rsidRDefault="006A48AF" w:rsidP="006A48AF">
            <w:pPr>
              <w:keepNext/>
              <w:spacing w:before="80" w:after="60" w:line="288" w:lineRule="auto"/>
              <w:ind w:firstLine="0"/>
              <w:jc w:val="center"/>
              <w:rPr>
                <w:rFonts w:cs="Tahoma"/>
                <w:b/>
                <w:sz w:val="20"/>
                <w:szCs w:val="20"/>
              </w:rPr>
            </w:pPr>
          </w:p>
        </w:tc>
        <w:tc>
          <w:tcPr>
            <w:tcW w:w="1512" w:type="dxa"/>
            <w:shd w:val="clear" w:color="auto" w:fill="FFFF99"/>
            <w:noWrap/>
            <w:vAlign w:val="center"/>
          </w:tcPr>
          <w:p w14:paraId="5B1BF1E5" w14:textId="77777777" w:rsidR="006A48AF" w:rsidRPr="00E52B2B" w:rsidRDefault="006A48AF" w:rsidP="006A48AF">
            <w:pPr>
              <w:keepNext/>
              <w:spacing w:before="80" w:after="60" w:line="288" w:lineRule="auto"/>
              <w:ind w:firstLine="0"/>
              <w:jc w:val="center"/>
              <w:rPr>
                <w:rFonts w:cs="Tahoma"/>
                <w:b/>
                <w:sz w:val="20"/>
                <w:szCs w:val="20"/>
              </w:rPr>
            </w:pPr>
            <w:r w:rsidRPr="00E52B2B">
              <w:rPr>
                <w:rFonts w:cs="Tahoma"/>
                <w:b/>
                <w:sz w:val="20"/>
                <w:szCs w:val="20"/>
              </w:rPr>
              <w:t>CO</w:t>
            </w:r>
            <w:r w:rsidRPr="00E52B2B">
              <w:rPr>
                <w:rFonts w:cs="Tahoma"/>
                <w:b/>
                <w:sz w:val="20"/>
                <w:szCs w:val="20"/>
              </w:rPr>
              <w:br/>
            </w:r>
            <w:r w:rsidRPr="00E52B2B">
              <w:rPr>
                <w:rFonts w:cs="Tahoma"/>
                <w:sz w:val="20"/>
                <w:szCs w:val="20"/>
              </w:rPr>
              <w:t>(tlenek węgla)</w:t>
            </w:r>
          </w:p>
        </w:tc>
        <w:tc>
          <w:tcPr>
            <w:tcW w:w="1512" w:type="dxa"/>
            <w:shd w:val="clear" w:color="auto" w:fill="FFFF99"/>
            <w:noWrap/>
            <w:vAlign w:val="center"/>
          </w:tcPr>
          <w:p w14:paraId="5A1BB9FA" w14:textId="77777777" w:rsidR="006A48AF" w:rsidRPr="00E52B2B" w:rsidRDefault="006A48AF" w:rsidP="006A48AF">
            <w:pPr>
              <w:keepNext/>
              <w:spacing w:before="80" w:after="60" w:line="288" w:lineRule="auto"/>
              <w:ind w:firstLine="0"/>
              <w:jc w:val="center"/>
              <w:rPr>
                <w:rFonts w:cs="Tahoma"/>
                <w:b/>
                <w:sz w:val="20"/>
                <w:szCs w:val="20"/>
              </w:rPr>
            </w:pPr>
            <w:r w:rsidRPr="00E52B2B">
              <w:rPr>
                <w:rFonts w:cs="Tahoma"/>
                <w:b/>
                <w:sz w:val="20"/>
                <w:szCs w:val="20"/>
              </w:rPr>
              <w:t>HC</w:t>
            </w:r>
            <w:r w:rsidRPr="00E52B2B">
              <w:rPr>
                <w:rFonts w:cs="Tahoma"/>
                <w:b/>
                <w:sz w:val="20"/>
                <w:szCs w:val="20"/>
              </w:rPr>
              <w:br/>
            </w:r>
            <w:r w:rsidRPr="00E52B2B">
              <w:rPr>
                <w:rFonts w:cs="Tahoma"/>
                <w:sz w:val="20"/>
                <w:szCs w:val="20"/>
              </w:rPr>
              <w:t>(węglowodory)</w:t>
            </w:r>
          </w:p>
        </w:tc>
        <w:tc>
          <w:tcPr>
            <w:tcW w:w="1512" w:type="dxa"/>
            <w:shd w:val="clear" w:color="auto" w:fill="FFFF99"/>
            <w:noWrap/>
            <w:vAlign w:val="center"/>
          </w:tcPr>
          <w:p w14:paraId="74BA9936" w14:textId="77777777" w:rsidR="006A48AF" w:rsidRPr="00E52B2B" w:rsidRDefault="006A48AF" w:rsidP="006A48AF">
            <w:pPr>
              <w:keepNext/>
              <w:spacing w:before="80" w:after="60" w:line="288" w:lineRule="auto"/>
              <w:ind w:firstLine="0"/>
              <w:jc w:val="center"/>
              <w:rPr>
                <w:rFonts w:cs="Tahoma"/>
                <w:b/>
                <w:sz w:val="20"/>
                <w:szCs w:val="20"/>
              </w:rPr>
            </w:pPr>
            <w:proofErr w:type="spellStart"/>
            <w:r w:rsidRPr="00E52B2B">
              <w:rPr>
                <w:rFonts w:cs="Tahoma"/>
                <w:b/>
                <w:sz w:val="20"/>
                <w:szCs w:val="20"/>
              </w:rPr>
              <w:t>NOx</w:t>
            </w:r>
            <w:proofErr w:type="spellEnd"/>
            <w:r w:rsidRPr="00E52B2B">
              <w:rPr>
                <w:rFonts w:cs="Tahoma"/>
                <w:b/>
                <w:sz w:val="20"/>
                <w:szCs w:val="20"/>
              </w:rPr>
              <w:br/>
            </w:r>
            <w:r w:rsidRPr="00E52B2B">
              <w:rPr>
                <w:rFonts w:cs="Tahoma"/>
                <w:sz w:val="20"/>
                <w:szCs w:val="20"/>
              </w:rPr>
              <w:t>(tlenki azotu)</w:t>
            </w:r>
          </w:p>
        </w:tc>
        <w:tc>
          <w:tcPr>
            <w:tcW w:w="1512" w:type="dxa"/>
            <w:shd w:val="clear" w:color="auto" w:fill="FFFF99"/>
            <w:noWrap/>
            <w:vAlign w:val="center"/>
          </w:tcPr>
          <w:p w14:paraId="3594B450" w14:textId="77777777" w:rsidR="006A48AF" w:rsidRPr="00E52B2B" w:rsidRDefault="006A48AF" w:rsidP="006A48AF">
            <w:pPr>
              <w:keepNext/>
              <w:spacing w:before="80" w:after="60" w:line="288" w:lineRule="auto"/>
              <w:ind w:firstLine="0"/>
              <w:jc w:val="center"/>
              <w:rPr>
                <w:rFonts w:cs="Tahoma"/>
                <w:b/>
                <w:sz w:val="20"/>
                <w:szCs w:val="20"/>
              </w:rPr>
            </w:pPr>
            <w:r w:rsidRPr="00E52B2B">
              <w:rPr>
                <w:rFonts w:cs="Tahoma"/>
                <w:b/>
                <w:sz w:val="20"/>
                <w:szCs w:val="20"/>
              </w:rPr>
              <w:t xml:space="preserve">PM </w:t>
            </w:r>
            <w:r w:rsidRPr="00E52B2B">
              <w:rPr>
                <w:rFonts w:cs="Tahoma"/>
                <w:sz w:val="20"/>
                <w:szCs w:val="20"/>
              </w:rPr>
              <w:t>(masa cząstek stałych)</w:t>
            </w:r>
          </w:p>
        </w:tc>
        <w:tc>
          <w:tcPr>
            <w:tcW w:w="1512" w:type="dxa"/>
            <w:shd w:val="clear" w:color="auto" w:fill="FFFF99"/>
            <w:vAlign w:val="center"/>
          </w:tcPr>
          <w:p w14:paraId="24D6391B" w14:textId="77777777" w:rsidR="006A48AF" w:rsidRPr="00E52B2B" w:rsidRDefault="006A48AF" w:rsidP="006A48AF">
            <w:pPr>
              <w:keepNext/>
              <w:spacing w:before="80" w:after="60" w:line="288" w:lineRule="auto"/>
              <w:ind w:firstLine="0"/>
              <w:jc w:val="center"/>
              <w:rPr>
                <w:rFonts w:cs="Tahoma"/>
                <w:b/>
                <w:sz w:val="20"/>
                <w:szCs w:val="20"/>
              </w:rPr>
            </w:pPr>
            <w:r w:rsidRPr="00E52B2B">
              <w:rPr>
                <w:rFonts w:cs="Tahoma"/>
                <w:b/>
                <w:sz w:val="20"/>
                <w:szCs w:val="20"/>
              </w:rPr>
              <w:t>Cząstki stałe</w:t>
            </w:r>
          </w:p>
        </w:tc>
      </w:tr>
      <w:tr w:rsidR="006A48AF" w:rsidRPr="00E52B2B" w14:paraId="085E7CD6" w14:textId="77777777" w:rsidTr="006A48AF">
        <w:trPr>
          <w:cantSplit/>
          <w:jc w:val="center"/>
        </w:trPr>
        <w:tc>
          <w:tcPr>
            <w:tcW w:w="1512" w:type="dxa"/>
            <w:shd w:val="clear" w:color="auto" w:fill="auto"/>
            <w:noWrap/>
            <w:vAlign w:val="center"/>
          </w:tcPr>
          <w:p w14:paraId="0A4469DF" w14:textId="77777777" w:rsidR="006A48AF" w:rsidRPr="00E52B2B" w:rsidRDefault="006A48AF" w:rsidP="006A48AF">
            <w:pPr>
              <w:keepNext/>
              <w:spacing w:before="80" w:after="60" w:line="288" w:lineRule="auto"/>
              <w:ind w:firstLine="0"/>
              <w:jc w:val="left"/>
              <w:rPr>
                <w:rFonts w:cs="Tahoma"/>
                <w:sz w:val="20"/>
                <w:szCs w:val="20"/>
              </w:rPr>
            </w:pPr>
            <w:r w:rsidRPr="00E52B2B">
              <w:rPr>
                <w:rFonts w:cs="Tahoma"/>
                <w:sz w:val="20"/>
                <w:szCs w:val="20"/>
              </w:rPr>
              <w:t>EURO I</w:t>
            </w:r>
          </w:p>
        </w:tc>
        <w:tc>
          <w:tcPr>
            <w:tcW w:w="1512" w:type="dxa"/>
            <w:shd w:val="clear" w:color="auto" w:fill="auto"/>
            <w:noWrap/>
            <w:vAlign w:val="center"/>
          </w:tcPr>
          <w:p w14:paraId="7D9E553E"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4,5</w:t>
            </w:r>
          </w:p>
        </w:tc>
        <w:tc>
          <w:tcPr>
            <w:tcW w:w="1512" w:type="dxa"/>
            <w:shd w:val="clear" w:color="auto" w:fill="auto"/>
            <w:noWrap/>
            <w:vAlign w:val="center"/>
          </w:tcPr>
          <w:p w14:paraId="3E39256F"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1,1</w:t>
            </w:r>
          </w:p>
        </w:tc>
        <w:tc>
          <w:tcPr>
            <w:tcW w:w="1512" w:type="dxa"/>
            <w:shd w:val="clear" w:color="auto" w:fill="auto"/>
            <w:noWrap/>
            <w:vAlign w:val="center"/>
          </w:tcPr>
          <w:p w14:paraId="315DDB2F"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8,0</w:t>
            </w:r>
          </w:p>
        </w:tc>
        <w:tc>
          <w:tcPr>
            <w:tcW w:w="1512" w:type="dxa"/>
            <w:shd w:val="clear" w:color="auto" w:fill="auto"/>
            <w:noWrap/>
            <w:vAlign w:val="center"/>
          </w:tcPr>
          <w:p w14:paraId="78AE54F7"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0,612/0,36</w:t>
            </w:r>
          </w:p>
        </w:tc>
        <w:tc>
          <w:tcPr>
            <w:tcW w:w="1512" w:type="dxa"/>
            <w:shd w:val="clear" w:color="auto" w:fill="auto"/>
            <w:vAlign w:val="center"/>
          </w:tcPr>
          <w:p w14:paraId="52FE7F17"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w:t>
            </w:r>
          </w:p>
        </w:tc>
      </w:tr>
      <w:tr w:rsidR="006A48AF" w:rsidRPr="00E52B2B" w14:paraId="2CBD4AEB" w14:textId="77777777" w:rsidTr="006A48AF">
        <w:trPr>
          <w:cantSplit/>
          <w:jc w:val="center"/>
        </w:trPr>
        <w:tc>
          <w:tcPr>
            <w:tcW w:w="1512" w:type="dxa"/>
            <w:shd w:val="clear" w:color="auto" w:fill="auto"/>
            <w:noWrap/>
            <w:vAlign w:val="center"/>
          </w:tcPr>
          <w:p w14:paraId="2BE7CB4D" w14:textId="77777777" w:rsidR="006A48AF" w:rsidRPr="00E52B2B" w:rsidRDefault="006A48AF" w:rsidP="006A48AF">
            <w:pPr>
              <w:keepNext/>
              <w:spacing w:before="80" w:after="60" w:line="288" w:lineRule="auto"/>
              <w:ind w:firstLine="0"/>
              <w:jc w:val="left"/>
              <w:rPr>
                <w:rFonts w:cs="Tahoma"/>
                <w:sz w:val="20"/>
                <w:szCs w:val="20"/>
              </w:rPr>
            </w:pPr>
            <w:r w:rsidRPr="00E52B2B">
              <w:rPr>
                <w:rFonts w:cs="Tahoma"/>
                <w:sz w:val="20"/>
                <w:szCs w:val="20"/>
              </w:rPr>
              <w:t>EURO II</w:t>
            </w:r>
          </w:p>
        </w:tc>
        <w:tc>
          <w:tcPr>
            <w:tcW w:w="1512" w:type="dxa"/>
            <w:shd w:val="clear" w:color="auto" w:fill="auto"/>
            <w:noWrap/>
            <w:vAlign w:val="center"/>
          </w:tcPr>
          <w:p w14:paraId="766F0D3B"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4,0</w:t>
            </w:r>
          </w:p>
        </w:tc>
        <w:tc>
          <w:tcPr>
            <w:tcW w:w="1512" w:type="dxa"/>
            <w:shd w:val="clear" w:color="auto" w:fill="auto"/>
            <w:noWrap/>
            <w:vAlign w:val="center"/>
          </w:tcPr>
          <w:p w14:paraId="1D5B7C7C"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1,1</w:t>
            </w:r>
          </w:p>
        </w:tc>
        <w:tc>
          <w:tcPr>
            <w:tcW w:w="1512" w:type="dxa"/>
            <w:shd w:val="clear" w:color="auto" w:fill="auto"/>
            <w:noWrap/>
            <w:vAlign w:val="center"/>
          </w:tcPr>
          <w:p w14:paraId="59C351D3"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7,0</w:t>
            </w:r>
          </w:p>
        </w:tc>
        <w:tc>
          <w:tcPr>
            <w:tcW w:w="1512" w:type="dxa"/>
            <w:shd w:val="clear" w:color="auto" w:fill="auto"/>
            <w:noWrap/>
            <w:vAlign w:val="center"/>
          </w:tcPr>
          <w:p w14:paraId="3526EF02"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0,25/0,15</w:t>
            </w:r>
          </w:p>
        </w:tc>
        <w:tc>
          <w:tcPr>
            <w:tcW w:w="1512" w:type="dxa"/>
            <w:shd w:val="clear" w:color="auto" w:fill="auto"/>
            <w:vAlign w:val="center"/>
          </w:tcPr>
          <w:p w14:paraId="31ABF406"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w:t>
            </w:r>
          </w:p>
        </w:tc>
      </w:tr>
      <w:tr w:rsidR="006A48AF" w:rsidRPr="00E52B2B" w14:paraId="1A955251" w14:textId="77777777" w:rsidTr="006A48AF">
        <w:trPr>
          <w:cantSplit/>
          <w:jc w:val="center"/>
        </w:trPr>
        <w:tc>
          <w:tcPr>
            <w:tcW w:w="1512" w:type="dxa"/>
            <w:shd w:val="clear" w:color="auto" w:fill="auto"/>
            <w:noWrap/>
            <w:vAlign w:val="center"/>
          </w:tcPr>
          <w:p w14:paraId="74EFF0CF" w14:textId="77777777" w:rsidR="006A48AF" w:rsidRPr="00E52B2B" w:rsidRDefault="006A48AF" w:rsidP="006A48AF">
            <w:pPr>
              <w:keepNext/>
              <w:spacing w:before="80" w:after="60" w:line="288" w:lineRule="auto"/>
              <w:ind w:firstLine="0"/>
              <w:jc w:val="left"/>
              <w:rPr>
                <w:rFonts w:cs="Tahoma"/>
                <w:sz w:val="20"/>
                <w:szCs w:val="20"/>
              </w:rPr>
            </w:pPr>
            <w:r w:rsidRPr="00E52B2B">
              <w:rPr>
                <w:rFonts w:cs="Tahoma"/>
                <w:sz w:val="20"/>
                <w:szCs w:val="20"/>
              </w:rPr>
              <w:t>EURO III</w:t>
            </w:r>
          </w:p>
        </w:tc>
        <w:tc>
          <w:tcPr>
            <w:tcW w:w="1512" w:type="dxa"/>
            <w:shd w:val="clear" w:color="auto" w:fill="auto"/>
            <w:noWrap/>
            <w:vAlign w:val="center"/>
          </w:tcPr>
          <w:p w14:paraId="33F6346E"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2,1</w:t>
            </w:r>
          </w:p>
        </w:tc>
        <w:tc>
          <w:tcPr>
            <w:tcW w:w="1512" w:type="dxa"/>
            <w:shd w:val="clear" w:color="auto" w:fill="auto"/>
            <w:noWrap/>
            <w:vAlign w:val="center"/>
          </w:tcPr>
          <w:p w14:paraId="074623ED"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0,66</w:t>
            </w:r>
          </w:p>
        </w:tc>
        <w:tc>
          <w:tcPr>
            <w:tcW w:w="1512" w:type="dxa"/>
            <w:shd w:val="clear" w:color="auto" w:fill="auto"/>
            <w:noWrap/>
            <w:vAlign w:val="center"/>
          </w:tcPr>
          <w:p w14:paraId="28DCE4E9"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5,0</w:t>
            </w:r>
          </w:p>
        </w:tc>
        <w:tc>
          <w:tcPr>
            <w:tcW w:w="1512" w:type="dxa"/>
            <w:shd w:val="clear" w:color="auto" w:fill="auto"/>
            <w:noWrap/>
            <w:vAlign w:val="center"/>
          </w:tcPr>
          <w:p w14:paraId="3D467FC2"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0,10/0,13</w:t>
            </w:r>
          </w:p>
        </w:tc>
        <w:tc>
          <w:tcPr>
            <w:tcW w:w="1512" w:type="dxa"/>
            <w:shd w:val="clear" w:color="auto" w:fill="auto"/>
            <w:vAlign w:val="center"/>
          </w:tcPr>
          <w:p w14:paraId="54A00965"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0,8</w:t>
            </w:r>
          </w:p>
        </w:tc>
      </w:tr>
      <w:tr w:rsidR="006A48AF" w:rsidRPr="00E52B2B" w14:paraId="5B0BFBFC" w14:textId="77777777" w:rsidTr="006A48AF">
        <w:trPr>
          <w:cantSplit/>
          <w:jc w:val="center"/>
        </w:trPr>
        <w:tc>
          <w:tcPr>
            <w:tcW w:w="1512" w:type="dxa"/>
            <w:shd w:val="clear" w:color="auto" w:fill="auto"/>
            <w:noWrap/>
            <w:vAlign w:val="center"/>
          </w:tcPr>
          <w:p w14:paraId="6D83B31B" w14:textId="77777777" w:rsidR="006A48AF" w:rsidRPr="00E52B2B" w:rsidRDefault="006A48AF" w:rsidP="006A48AF">
            <w:pPr>
              <w:keepNext/>
              <w:spacing w:before="80" w:after="60" w:line="288" w:lineRule="auto"/>
              <w:ind w:firstLine="0"/>
              <w:jc w:val="left"/>
              <w:rPr>
                <w:rFonts w:cs="Tahoma"/>
                <w:sz w:val="20"/>
                <w:szCs w:val="20"/>
              </w:rPr>
            </w:pPr>
            <w:r w:rsidRPr="00E52B2B">
              <w:rPr>
                <w:rFonts w:cs="Tahoma"/>
                <w:sz w:val="20"/>
                <w:szCs w:val="20"/>
              </w:rPr>
              <w:t>EURO IV</w:t>
            </w:r>
          </w:p>
        </w:tc>
        <w:tc>
          <w:tcPr>
            <w:tcW w:w="1512" w:type="dxa"/>
            <w:shd w:val="clear" w:color="auto" w:fill="auto"/>
            <w:noWrap/>
            <w:vAlign w:val="center"/>
          </w:tcPr>
          <w:p w14:paraId="707B1029"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1,5</w:t>
            </w:r>
          </w:p>
        </w:tc>
        <w:tc>
          <w:tcPr>
            <w:tcW w:w="1512" w:type="dxa"/>
            <w:shd w:val="clear" w:color="auto" w:fill="auto"/>
            <w:noWrap/>
            <w:vAlign w:val="center"/>
          </w:tcPr>
          <w:p w14:paraId="3C27F0C0"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0,46</w:t>
            </w:r>
          </w:p>
        </w:tc>
        <w:tc>
          <w:tcPr>
            <w:tcW w:w="1512" w:type="dxa"/>
            <w:shd w:val="clear" w:color="auto" w:fill="auto"/>
            <w:noWrap/>
            <w:vAlign w:val="center"/>
          </w:tcPr>
          <w:p w14:paraId="634BD954"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3,5</w:t>
            </w:r>
          </w:p>
        </w:tc>
        <w:tc>
          <w:tcPr>
            <w:tcW w:w="1512" w:type="dxa"/>
            <w:shd w:val="clear" w:color="auto" w:fill="auto"/>
            <w:noWrap/>
            <w:vAlign w:val="center"/>
          </w:tcPr>
          <w:p w14:paraId="6FDD54B6"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0,02</w:t>
            </w:r>
          </w:p>
        </w:tc>
        <w:tc>
          <w:tcPr>
            <w:tcW w:w="1512" w:type="dxa"/>
            <w:shd w:val="clear" w:color="auto" w:fill="auto"/>
            <w:vAlign w:val="center"/>
          </w:tcPr>
          <w:p w14:paraId="1907CB39"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0,5</w:t>
            </w:r>
          </w:p>
        </w:tc>
      </w:tr>
      <w:tr w:rsidR="006A48AF" w:rsidRPr="00E52B2B" w14:paraId="793392DC" w14:textId="77777777" w:rsidTr="006A48AF">
        <w:trPr>
          <w:cantSplit/>
          <w:jc w:val="center"/>
        </w:trPr>
        <w:tc>
          <w:tcPr>
            <w:tcW w:w="1512" w:type="dxa"/>
            <w:shd w:val="clear" w:color="auto" w:fill="auto"/>
            <w:noWrap/>
            <w:vAlign w:val="center"/>
          </w:tcPr>
          <w:p w14:paraId="75CEC7D0" w14:textId="77777777" w:rsidR="006A48AF" w:rsidRPr="00E52B2B" w:rsidRDefault="006A48AF" w:rsidP="006A48AF">
            <w:pPr>
              <w:keepNext/>
              <w:spacing w:before="80" w:after="60" w:line="288" w:lineRule="auto"/>
              <w:ind w:firstLine="0"/>
              <w:jc w:val="left"/>
              <w:rPr>
                <w:rFonts w:cs="Tahoma"/>
                <w:sz w:val="20"/>
                <w:szCs w:val="20"/>
              </w:rPr>
            </w:pPr>
            <w:r w:rsidRPr="00E52B2B">
              <w:rPr>
                <w:rFonts w:cs="Tahoma"/>
                <w:sz w:val="20"/>
                <w:szCs w:val="20"/>
              </w:rPr>
              <w:t>EURO V</w:t>
            </w:r>
          </w:p>
        </w:tc>
        <w:tc>
          <w:tcPr>
            <w:tcW w:w="1512" w:type="dxa"/>
            <w:shd w:val="clear" w:color="auto" w:fill="auto"/>
            <w:noWrap/>
            <w:vAlign w:val="center"/>
          </w:tcPr>
          <w:p w14:paraId="18D46B87"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1,5</w:t>
            </w:r>
          </w:p>
        </w:tc>
        <w:tc>
          <w:tcPr>
            <w:tcW w:w="1512" w:type="dxa"/>
            <w:shd w:val="clear" w:color="auto" w:fill="auto"/>
            <w:noWrap/>
            <w:vAlign w:val="center"/>
          </w:tcPr>
          <w:p w14:paraId="282DE25A"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0,46</w:t>
            </w:r>
          </w:p>
        </w:tc>
        <w:tc>
          <w:tcPr>
            <w:tcW w:w="1512" w:type="dxa"/>
            <w:shd w:val="clear" w:color="auto" w:fill="auto"/>
            <w:noWrap/>
            <w:vAlign w:val="center"/>
          </w:tcPr>
          <w:p w14:paraId="0351550A"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2,0</w:t>
            </w:r>
          </w:p>
        </w:tc>
        <w:tc>
          <w:tcPr>
            <w:tcW w:w="1512" w:type="dxa"/>
            <w:shd w:val="clear" w:color="auto" w:fill="auto"/>
            <w:noWrap/>
            <w:vAlign w:val="center"/>
          </w:tcPr>
          <w:p w14:paraId="623818E7"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0,02</w:t>
            </w:r>
          </w:p>
        </w:tc>
        <w:tc>
          <w:tcPr>
            <w:tcW w:w="1512" w:type="dxa"/>
            <w:shd w:val="clear" w:color="auto" w:fill="auto"/>
            <w:vAlign w:val="center"/>
          </w:tcPr>
          <w:p w14:paraId="1D203F92"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0,5</w:t>
            </w:r>
          </w:p>
        </w:tc>
      </w:tr>
      <w:tr w:rsidR="006A48AF" w:rsidRPr="00E52B2B" w14:paraId="6763277A" w14:textId="77777777" w:rsidTr="006A48AF">
        <w:trPr>
          <w:cantSplit/>
          <w:jc w:val="center"/>
        </w:trPr>
        <w:tc>
          <w:tcPr>
            <w:tcW w:w="1512" w:type="dxa"/>
            <w:shd w:val="clear" w:color="auto" w:fill="auto"/>
            <w:noWrap/>
            <w:vAlign w:val="center"/>
          </w:tcPr>
          <w:p w14:paraId="4A96056C" w14:textId="77777777" w:rsidR="006A48AF" w:rsidRPr="00E52B2B" w:rsidRDefault="006A48AF" w:rsidP="006A48AF">
            <w:pPr>
              <w:keepNext/>
              <w:spacing w:before="80" w:after="60" w:line="288" w:lineRule="auto"/>
              <w:ind w:firstLine="0"/>
              <w:jc w:val="left"/>
              <w:rPr>
                <w:rFonts w:cs="Tahoma"/>
                <w:sz w:val="20"/>
                <w:szCs w:val="20"/>
              </w:rPr>
            </w:pPr>
            <w:r w:rsidRPr="00E52B2B">
              <w:rPr>
                <w:rFonts w:cs="Tahoma"/>
                <w:sz w:val="20"/>
                <w:szCs w:val="20"/>
              </w:rPr>
              <w:t>EURO VI</w:t>
            </w:r>
          </w:p>
        </w:tc>
        <w:tc>
          <w:tcPr>
            <w:tcW w:w="1512" w:type="dxa"/>
            <w:shd w:val="clear" w:color="auto" w:fill="auto"/>
            <w:noWrap/>
            <w:vAlign w:val="center"/>
          </w:tcPr>
          <w:p w14:paraId="785AD1AE"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1,5</w:t>
            </w:r>
          </w:p>
        </w:tc>
        <w:tc>
          <w:tcPr>
            <w:tcW w:w="1512" w:type="dxa"/>
            <w:shd w:val="clear" w:color="auto" w:fill="auto"/>
            <w:noWrap/>
            <w:vAlign w:val="center"/>
          </w:tcPr>
          <w:p w14:paraId="4F2AEB0F"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0,13</w:t>
            </w:r>
          </w:p>
        </w:tc>
        <w:tc>
          <w:tcPr>
            <w:tcW w:w="1512" w:type="dxa"/>
            <w:shd w:val="clear" w:color="auto" w:fill="auto"/>
            <w:noWrap/>
            <w:vAlign w:val="center"/>
          </w:tcPr>
          <w:p w14:paraId="3C887930"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0,4</w:t>
            </w:r>
          </w:p>
        </w:tc>
        <w:tc>
          <w:tcPr>
            <w:tcW w:w="1512" w:type="dxa"/>
            <w:shd w:val="clear" w:color="auto" w:fill="auto"/>
            <w:noWrap/>
            <w:vAlign w:val="center"/>
          </w:tcPr>
          <w:p w14:paraId="5A9DFF00"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0,01</w:t>
            </w:r>
          </w:p>
        </w:tc>
        <w:tc>
          <w:tcPr>
            <w:tcW w:w="1512" w:type="dxa"/>
            <w:shd w:val="clear" w:color="auto" w:fill="auto"/>
            <w:vAlign w:val="center"/>
          </w:tcPr>
          <w:p w14:paraId="7A4C97A9" w14:textId="77777777" w:rsidR="006A48AF" w:rsidRPr="00E52B2B" w:rsidRDefault="006A48AF" w:rsidP="006A48AF">
            <w:pPr>
              <w:keepNext/>
              <w:spacing w:before="80" w:after="60" w:line="288" w:lineRule="auto"/>
              <w:ind w:firstLine="0"/>
              <w:jc w:val="right"/>
              <w:rPr>
                <w:rFonts w:cs="Tahoma"/>
                <w:sz w:val="20"/>
                <w:szCs w:val="20"/>
              </w:rPr>
            </w:pPr>
            <w:r w:rsidRPr="00E52B2B">
              <w:rPr>
                <w:rFonts w:cs="Tahoma"/>
                <w:sz w:val="20"/>
                <w:szCs w:val="20"/>
              </w:rPr>
              <w:t>-</w:t>
            </w:r>
          </w:p>
        </w:tc>
      </w:tr>
    </w:tbl>
    <w:p w14:paraId="61EE618A" w14:textId="77777777" w:rsidR="006A48AF" w:rsidRPr="00E52B2B" w:rsidRDefault="006A48AF" w:rsidP="006A48AF">
      <w:pPr>
        <w:spacing w:before="120" w:after="240"/>
        <w:ind w:firstLine="0"/>
        <w:rPr>
          <w:rFonts w:cs="Tahoma"/>
          <w:sz w:val="20"/>
          <w:szCs w:val="20"/>
        </w:rPr>
      </w:pPr>
      <w:r w:rsidRPr="00E52B2B">
        <w:rPr>
          <w:rFonts w:cs="Tahoma"/>
          <w:sz w:val="20"/>
          <w:szCs w:val="20"/>
        </w:rPr>
        <w:t>Źródło: www.transportpolicy.net/stadard/eu-heavy-duty-emissions, dostęp: 1 października 2020 r.</w:t>
      </w:r>
    </w:p>
    <w:bookmarkEnd w:id="77"/>
    <w:bookmarkEnd w:id="78"/>
    <w:bookmarkEnd w:id="79"/>
    <w:p w14:paraId="1120CC65" w14:textId="77777777" w:rsidR="006A48AF" w:rsidRPr="00E52B2B" w:rsidRDefault="006A48AF" w:rsidP="006A48AF">
      <w:pPr>
        <w:rPr>
          <w:rFonts w:cs="Tahoma"/>
          <w:color w:val="000000"/>
          <w:szCs w:val="22"/>
        </w:rPr>
      </w:pPr>
      <w:r w:rsidRPr="00E52B2B">
        <w:rPr>
          <w:rFonts w:cs="Tahoma"/>
          <w:color w:val="000000"/>
          <w:szCs w:val="22"/>
        </w:rPr>
        <w:t>Oddziaływanie na środowisko trakcji spalinowej w komunikacji miejskiej i regionalnej zależy od roku produkcji eksploatowanych pojazdów. Autobusy najstarsze, w wieku ponad 20 lat (w 2000 r. wprowadzono normę EURO III – pierwszą obowiązkową także dla autobusów), mogą nie spełniać żadnej z norm czystości spalin – nawet przy najbardziej starannej eksploatacji. Z kolei autobusy zeroemisyjne nie wprowadzają z napędu żadnych zanieczyszczeń do atmosfery w miejscu ich użytkowania.</w:t>
      </w:r>
    </w:p>
    <w:p w14:paraId="324DE954" w14:textId="619DDC38" w:rsidR="006A48AF" w:rsidRDefault="006A48AF" w:rsidP="006A48AF">
      <w:pPr>
        <w:rPr>
          <w:rFonts w:cs="Tahoma"/>
          <w:color w:val="000000"/>
        </w:rPr>
      </w:pPr>
      <w:r w:rsidRPr="00E52B2B">
        <w:rPr>
          <w:rFonts w:cs="Tahoma"/>
          <w:color w:val="000000"/>
        </w:rPr>
        <w:t xml:space="preserve">Na rysunkach </w:t>
      </w:r>
      <w:r>
        <w:rPr>
          <w:rFonts w:cs="Tahoma"/>
          <w:color w:val="000000"/>
        </w:rPr>
        <w:t>8</w:t>
      </w:r>
      <w:r w:rsidRPr="00E52B2B">
        <w:rPr>
          <w:rFonts w:cs="Tahoma"/>
          <w:color w:val="000000"/>
        </w:rPr>
        <w:t xml:space="preserve"> i </w:t>
      </w:r>
      <w:r>
        <w:rPr>
          <w:rFonts w:cs="Tahoma"/>
          <w:color w:val="000000"/>
        </w:rPr>
        <w:t>9</w:t>
      </w:r>
      <w:r w:rsidRPr="00E52B2B">
        <w:rPr>
          <w:rFonts w:cs="Tahoma"/>
          <w:color w:val="000000"/>
        </w:rPr>
        <w:t xml:space="preserve"> przedstawiono rozmieszczenie emisji </w:t>
      </w:r>
      <w:r>
        <w:rPr>
          <w:rFonts w:cs="Tahoma"/>
          <w:color w:val="000000"/>
        </w:rPr>
        <w:t>liniowych</w:t>
      </w:r>
      <w:r w:rsidRPr="00E52B2B">
        <w:rPr>
          <w:rFonts w:cs="Tahoma"/>
          <w:color w:val="000000"/>
        </w:rPr>
        <w:t xml:space="preserve"> w województwie </w:t>
      </w:r>
      <w:r>
        <w:rPr>
          <w:rFonts w:cs="Tahoma"/>
          <w:color w:val="000000"/>
        </w:rPr>
        <w:t>kujawsko-pomorskim</w:t>
      </w:r>
      <w:r w:rsidRPr="00E52B2B">
        <w:rPr>
          <w:rFonts w:cs="Tahoma"/>
          <w:color w:val="000000"/>
        </w:rPr>
        <w:t xml:space="preserve"> w zakresie PM10 i </w:t>
      </w:r>
      <w:proofErr w:type="spellStart"/>
      <w:r w:rsidRPr="00E52B2B">
        <w:rPr>
          <w:rFonts w:cs="Tahoma"/>
          <w:color w:val="000000"/>
        </w:rPr>
        <w:t>NO</w:t>
      </w:r>
      <w:r w:rsidRPr="00E52B2B">
        <w:rPr>
          <w:rFonts w:cs="Tahoma"/>
          <w:color w:val="000000"/>
          <w:vertAlign w:val="subscript"/>
        </w:rPr>
        <w:t>x</w:t>
      </w:r>
      <w:proofErr w:type="spellEnd"/>
      <w:r w:rsidRPr="00E52B2B">
        <w:rPr>
          <w:rFonts w:cs="Tahoma"/>
          <w:color w:val="000000"/>
        </w:rPr>
        <w:t>.</w:t>
      </w:r>
    </w:p>
    <w:p w14:paraId="5CF9DF64" w14:textId="364EE6AF" w:rsidR="006A48AF" w:rsidRPr="00240AA2" w:rsidRDefault="006A48AF" w:rsidP="00240AA2">
      <w:pPr>
        <w:contextualSpacing/>
        <w:rPr>
          <w:rFonts w:eastAsia="Calibri" w:cs="Tahoma"/>
          <w:szCs w:val="22"/>
          <w:lang w:eastAsia="en-US"/>
        </w:rPr>
      </w:pPr>
      <w:r w:rsidRPr="00E52B2B">
        <w:rPr>
          <w:rFonts w:eastAsia="Calibri" w:cs="Tahoma"/>
          <w:szCs w:val="22"/>
          <w:lang w:eastAsia="en-US"/>
        </w:rPr>
        <w:t xml:space="preserve">W tabeli 11 zestawiono wyniki oceny jakości powietrza w strefie </w:t>
      </w:r>
      <w:r>
        <w:rPr>
          <w:rFonts w:eastAsia="Calibri" w:cs="Tahoma"/>
          <w:szCs w:val="22"/>
          <w:lang w:eastAsia="en-US"/>
        </w:rPr>
        <w:t>kujawsko-pomorskiej, obejmującej powiat świecki,</w:t>
      </w:r>
      <w:r w:rsidRPr="00E52B2B">
        <w:rPr>
          <w:rFonts w:eastAsia="Calibri" w:cs="Tahoma"/>
          <w:szCs w:val="22"/>
          <w:lang w:eastAsia="en-US"/>
        </w:rPr>
        <w:t xml:space="preserve"> za 2019 r. przeprowadzonej przez Regionalny Wydział Monitoringu Środowiska w </w:t>
      </w:r>
      <w:r>
        <w:rPr>
          <w:rFonts w:eastAsia="Calibri" w:cs="Tahoma"/>
          <w:szCs w:val="22"/>
          <w:lang w:eastAsia="en-US"/>
        </w:rPr>
        <w:t>Bydgoszczy</w:t>
      </w:r>
      <w:r w:rsidRPr="00E52B2B">
        <w:rPr>
          <w:rFonts w:eastAsia="Calibri" w:cs="Tahoma"/>
          <w:szCs w:val="22"/>
          <w:lang w:eastAsia="en-US"/>
        </w:rPr>
        <w:t xml:space="preserve"> Departamentu Monitoringu Środowiska Głównego Inspektoratu Ochrony Środowiska.</w:t>
      </w:r>
      <w:bookmarkStart w:id="80" w:name="_Toc42005281"/>
    </w:p>
    <w:p w14:paraId="71FCFC8D" w14:textId="0170BC71" w:rsidR="006A48AF" w:rsidRPr="00E52B2B" w:rsidRDefault="006A48AF" w:rsidP="006A48AF">
      <w:pPr>
        <w:spacing w:before="240" w:after="120"/>
        <w:ind w:firstLine="0"/>
        <w:jc w:val="center"/>
        <w:rPr>
          <w:rFonts w:cs="Tahoma"/>
          <w:b/>
          <w:bCs/>
          <w:color w:val="000000"/>
          <w:szCs w:val="22"/>
        </w:rPr>
      </w:pPr>
      <w:r>
        <w:rPr>
          <w:noProof/>
        </w:rPr>
        <w:lastRenderedPageBreak/>
        <w:drawing>
          <wp:inline distT="0" distB="0" distL="0" distR="0" wp14:anchorId="3E8B0A49" wp14:editId="18338594">
            <wp:extent cx="4320000" cy="3258892"/>
            <wp:effectExtent l="0" t="0" r="444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a:ext>
                      </a:extLst>
                    </a:blip>
                    <a:srcRect l="6656" r="2645"/>
                    <a:stretch/>
                  </pic:blipFill>
                  <pic:spPr bwMode="auto">
                    <a:xfrm>
                      <a:off x="0" y="0"/>
                      <a:ext cx="4320000" cy="3258892"/>
                    </a:xfrm>
                    <a:prstGeom prst="rect">
                      <a:avLst/>
                    </a:prstGeom>
                    <a:ln>
                      <a:noFill/>
                    </a:ln>
                    <a:extLst>
                      <a:ext uri="{53640926-AAD7-44D8-BBD7-CCE9431645EC}">
                        <a14:shadowObscured xmlns:a14="http://schemas.microsoft.com/office/drawing/2010/main"/>
                      </a:ext>
                    </a:extLst>
                  </pic:spPr>
                </pic:pic>
              </a:graphicData>
            </a:graphic>
          </wp:inline>
        </w:drawing>
      </w:r>
    </w:p>
    <w:p w14:paraId="1171A08A" w14:textId="696A67A0" w:rsidR="006A48AF" w:rsidRPr="00E52B2B" w:rsidRDefault="006A48AF" w:rsidP="006A48AF">
      <w:pPr>
        <w:spacing w:before="240" w:after="120"/>
        <w:ind w:firstLine="0"/>
        <w:jc w:val="center"/>
        <w:rPr>
          <w:rFonts w:cs="Tahoma"/>
          <w:b/>
          <w:bCs/>
          <w:color w:val="000000"/>
          <w:szCs w:val="22"/>
        </w:rPr>
      </w:pPr>
      <w:bookmarkStart w:id="81" w:name="_Toc57066751"/>
      <w:bookmarkStart w:id="82" w:name="_Toc57485606"/>
      <w:r w:rsidRPr="00E52B2B">
        <w:rPr>
          <w:rFonts w:cs="Tahoma"/>
          <w:b/>
          <w:bCs/>
          <w:color w:val="000000"/>
          <w:szCs w:val="22"/>
        </w:rPr>
        <w:t xml:space="preserve">Rys. </w:t>
      </w:r>
      <w:r w:rsidRPr="00E52B2B">
        <w:rPr>
          <w:rFonts w:cs="Tahoma"/>
          <w:b/>
          <w:bCs/>
          <w:color w:val="000000"/>
          <w:szCs w:val="22"/>
        </w:rPr>
        <w:fldChar w:fldCharType="begin"/>
      </w:r>
      <w:r w:rsidRPr="00E52B2B">
        <w:rPr>
          <w:rFonts w:cs="Tahoma"/>
          <w:b/>
          <w:bCs/>
          <w:color w:val="000000"/>
          <w:szCs w:val="22"/>
        </w:rPr>
        <w:instrText xml:space="preserve"> SEQ Rys. \* ARABIC </w:instrText>
      </w:r>
      <w:r w:rsidRPr="00E52B2B">
        <w:rPr>
          <w:rFonts w:cs="Tahoma"/>
          <w:b/>
          <w:bCs/>
          <w:color w:val="000000"/>
          <w:szCs w:val="22"/>
        </w:rPr>
        <w:fldChar w:fldCharType="separate"/>
      </w:r>
      <w:r>
        <w:rPr>
          <w:rFonts w:cs="Tahoma"/>
          <w:b/>
          <w:bCs/>
          <w:noProof/>
          <w:color w:val="000000"/>
          <w:szCs w:val="22"/>
        </w:rPr>
        <w:t>8</w:t>
      </w:r>
      <w:r w:rsidRPr="00E52B2B">
        <w:rPr>
          <w:rFonts w:cs="Tahoma"/>
          <w:b/>
          <w:bCs/>
          <w:color w:val="000000"/>
          <w:szCs w:val="22"/>
        </w:rPr>
        <w:fldChar w:fldCharType="end"/>
      </w:r>
      <w:r w:rsidRPr="00E52B2B">
        <w:rPr>
          <w:rFonts w:cs="Tahoma"/>
          <w:b/>
          <w:bCs/>
          <w:color w:val="000000"/>
          <w:szCs w:val="22"/>
        </w:rPr>
        <w:t xml:space="preserve">. </w:t>
      </w:r>
      <w:r>
        <w:rPr>
          <w:rFonts w:cs="Tahoma"/>
          <w:b/>
          <w:bCs/>
          <w:color w:val="000000"/>
          <w:szCs w:val="22"/>
        </w:rPr>
        <w:t xml:space="preserve">Lokalizacja emisji liniowych </w:t>
      </w:r>
      <w:r w:rsidRPr="00E52B2B">
        <w:rPr>
          <w:rFonts w:cs="Tahoma"/>
          <w:b/>
          <w:bCs/>
          <w:color w:val="000000"/>
          <w:szCs w:val="22"/>
        </w:rPr>
        <w:t xml:space="preserve">PM10 </w:t>
      </w:r>
      <w:bookmarkEnd w:id="80"/>
      <w:bookmarkEnd w:id="81"/>
      <w:r>
        <w:rPr>
          <w:rFonts w:cs="Tahoma"/>
          <w:b/>
          <w:bCs/>
          <w:color w:val="000000"/>
          <w:szCs w:val="22"/>
        </w:rPr>
        <w:t>w województwie kujawsko-pomorskim</w:t>
      </w:r>
      <w:bookmarkEnd w:id="82"/>
    </w:p>
    <w:p w14:paraId="6E4B861D" w14:textId="595858D4" w:rsidR="006A48AF" w:rsidRPr="006A48AF" w:rsidRDefault="006A48AF" w:rsidP="006A48AF">
      <w:pPr>
        <w:spacing w:before="120" w:after="240"/>
        <w:ind w:firstLine="0"/>
        <w:jc w:val="center"/>
        <w:rPr>
          <w:rFonts w:cs="Tahoma"/>
          <w:sz w:val="20"/>
          <w:szCs w:val="20"/>
        </w:rPr>
      </w:pPr>
      <w:r w:rsidRPr="00E52B2B">
        <w:rPr>
          <w:rFonts w:cs="Tahoma"/>
          <w:sz w:val="20"/>
          <w:szCs w:val="20"/>
        </w:rPr>
        <w:t xml:space="preserve">Źródło: </w:t>
      </w:r>
      <w:r w:rsidRPr="00161F97">
        <w:rPr>
          <w:rFonts w:cs="Tahoma"/>
          <w:i/>
          <w:iCs/>
          <w:sz w:val="20"/>
          <w:szCs w:val="20"/>
        </w:rPr>
        <w:t>„</w:t>
      </w:r>
      <w:r w:rsidRPr="00E52B2B">
        <w:rPr>
          <w:rFonts w:cs="Tahoma"/>
          <w:i/>
          <w:iCs/>
          <w:sz w:val="20"/>
          <w:szCs w:val="20"/>
        </w:rPr>
        <w:t xml:space="preserve">Roczna ocena jakości powietrza w województwie </w:t>
      </w:r>
      <w:r>
        <w:rPr>
          <w:rFonts w:cs="Tahoma"/>
          <w:i/>
          <w:iCs/>
          <w:sz w:val="20"/>
          <w:szCs w:val="20"/>
        </w:rPr>
        <w:t>kujawsko-pomorskim</w:t>
      </w:r>
      <w:r w:rsidRPr="00E52B2B">
        <w:rPr>
          <w:rFonts w:cs="Tahoma"/>
          <w:i/>
          <w:iCs/>
          <w:sz w:val="20"/>
          <w:szCs w:val="20"/>
        </w:rPr>
        <w:t>. Raport wojewódzki</w:t>
      </w:r>
      <w:r>
        <w:rPr>
          <w:rFonts w:cs="Tahoma"/>
          <w:i/>
          <w:iCs/>
          <w:sz w:val="20"/>
          <w:szCs w:val="20"/>
        </w:rPr>
        <w:br/>
      </w:r>
      <w:r w:rsidRPr="00E52B2B">
        <w:rPr>
          <w:rFonts w:cs="Tahoma"/>
          <w:i/>
          <w:iCs/>
          <w:sz w:val="20"/>
          <w:szCs w:val="20"/>
        </w:rPr>
        <w:t>za rok 2019</w:t>
      </w:r>
      <w:r w:rsidRPr="00161F97">
        <w:rPr>
          <w:rFonts w:cs="Tahoma"/>
          <w:i/>
          <w:iCs/>
          <w:sz w:val="20"/>
          <w:szCs w:val="20"/>
        </w:rPr>
        <w:t>”</w:t>
      </w:r>
      <w:r w:rsidRPr="00E52B2B">
        <w:rPr>
          <w:rFonts w:cs="Tahoma"/>
          <w:sz w:val="20"/>
          <w:szCs w:val="20"/>
        </w:rPr>
        <w:t xml:space="preserve">, </w:t>
      </w:r>
      <w:r>
        <w:rPr>
          <w:rFonts w:cs="Tahoma"/>
          <w:sz w:val="20"/>
          <w:szCs w:val="20"/>
        </w:rPr>
        <w:t>Bydgoszcz 2020, s. 61</w:t>
      </w:r>
      <w:r w:rsidRPr="00E52B2B">
        <w:rPr>
          <w:rFonts w:cs="Tahoma"/>
          <w:sz w:val="20"/>
          <w:szCs w:val="20"/>
        </w:rPr>
        <w:t>.</w:t>
      </w:r>
    </w:p>
    <w:p w14:paraId="6325EB21" w14:textId="75A5A22D" w:rsidR="006A48AF" w:rsidRPr="00E52B2B" w:rsidRDefault="006A48AF" w:rsidP="006A48AF">
      <w:pPr>
        <w:spacing w:before="120" w:after="240"/>
        <w:ind w:firstLine="0"/>
        <w:jc w:val="center"/>
        <w:rPr>
          <w:rFonts w:cs="Tahoma"/>
          <w:b/>
          <w:bCs/>
          <w:iCs/>
          <w:szCs w:val="28"/>
        </w:rPr>
      </w:pPr>
      <w:r>
        <w:rPr>
          <w:noProof/>
        </w:rPr>
        <w:drawing>
          <wp:inline distT="0" distB="0" distL="0" distR="0" wp14:anchorId="3372C9A5" wp14:editId="38220C07">
            <wp:extent cx="4320000" cy="3296059"/>
            <wp:effectExtent l="0" t="0" r="444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l="6491" r="3285"/>
                    <a:stretch/>
                  </pic:blipFill>
                  <pic:spPr bwMode="auto">
                    <a:xfrm>
                      <a:off x="0" y="0"/>
                      <a:ext cx="4320000" cy="3296059"/>
                    </a:xfrm>
                    <a:prstGeom prst="rect">
                      <a:avLst/>
                    </a:prstGeom>
                    <a:ln>
                      <a:noFill/>
                    </a:ln>
                    <a:extLst>
                      <a:ext uri="{53640926-AAD7-44D8-BBD7-CCE9431645EC}">
                        <a14:shadowObscured xmlns:a14="http://schemas.microsoft.com/office/drawing/2010/main"/>
                      </a:ext>
                    </a:extLst>
                  </pic:spPr>
                </pic:pic>
              </a:graphicData>
            </a:graphic>
          </wp:inline>
        </w:drawing>
      </w:r>
    </w:p>
    <w:p w14:paraId="40BA4DBF" w14:textId="086BE373" w:rsidR="006A48AF" w:rsidRPr="00E52B2B" w:rsidRDefault="006A48AF" w:rsidP="006A48AF">
      <w:pPr>
        <w:spacing w:before="240" w:after="120"/>
        <w:ind w:firstLine="0"/>
        <w:jc w:val="center"/>
        <w:rPr>
          <w:rFonts w:cs="Tahoma"/>
          <w:b/>
          <w:bCs/>
          <w:color w:val="000000"/>
          <w:szCs w:val="22"/>
        </w:rPr>
      </w:pPr>
      <w:bookmarkStart w:id="83" w:name="_Toc42005282"/>
      <w:bookmarkStart w:id="84" w:name="_Toc57066752"/>
      <w:bookmarkStart w:id="85" w:name="_Toc57485607"/>
      <w:r w:rsidRPr="00E52B2B">
        <w:rPr>
          <w:rFonts w:cs="Tahoma"/>
          <w:b/>
          <w:bCs/>
          <w:color w:val="000000"/>
          <w:szCs w:val="22"/>
        </w:rPr>
        <w:t xml:space="preserve">Rys. </w:t>
      </w:r>
      <w:r w:rsidRPr="00E52B2B">
        <w:rPr>
          <w:rFonts w:cs="Tahoma"/>
          <w:b/>
          <w:bCs/>
          <w:color w:val="000000"/>
          <w:szCs w:val="22"/>
        </w:rPr>
        <w:fldChar w:fldCharType="begin"/>
      </w:r>
      <w:r w:rsidRPr="00E52B2B">
        <w:rPr>
          <w:rFonts w:cs="Tahoma"/>
          <w:b/>
          <w:bCs/>
          <w:color w:val="000000"/>
          <w:szCs w:val="22"/>
        </w:rPr>
        <w:instrText xml:space="preserve"> SEQ Rys. \* ARABIC </w:instrText>
      </w:r>
      <w:r w:rsidRPr="00E52B2B">
        <w:rPr>
          <w:rFonts w:cs="Tahoma"/>
          <w:b/>
          <w:bCs/>
          <w:color w:val="000000"/>
          <w:szCs w:val="22"/>
        </w:rPr>
        <w:fldChar w:fldCharType="separate"/>
      </w:r>
      <w:r>
        <w:rPr>
          <w:rFonts w:cs="Tahoma"/>
          <w:b/>
          <w:bCs/>
          <w:noProof/>
          <w:color w:val="000000"/>
          <w:szCs w:val="22"/>
        </w:rPr>
        <w:t>9</w:t>
      </w:r>
      <w:r w:rsidRPr="00E52B2B">
        <w:rPr>
          <w:rFonts w:cs="Tahoma"/>
          <w:b/>
          <w:bCs/>
          <w:color w:val="000000"/>
          <w:szCs w:val="22"/>
        </w:rPr>
        <w:fldChar w:fldCharType="end"/>
      </w:r>
      <w:r w:rsidRPr="00E52B2B">
        <w:rPr>
          <w:rFonts w:cs="Tahoma"/>
          <w:b/>
          <w:bCs/>
          <w:color w:val="000000"/>
          <w:szCs w:val="22"/>
        </w:rPr>
        <w:t xml:space="preserve">. </w:t>
      </w:r>
      <w:r w:rsidRPr="005E6581">
        <w:rPr>
          <w:rFonts w:cs="Tahoma"/>
          <w:b/>
          <w:bCs/>
          <w:color w:val="000000"/>
          <w:szCs w:val="22"/>
        </w:rPr>
        <w:t xml:space="preserve">Lokalizacja emisji liniowych </w:t>
      </w:r>
      <w:proofErr w:type="spellStart"/>
      <w:r w:rsidRPr="00E52B2B">
        <w:rPr>
          <w:rFonts w:cs="Tahoma"/>
          <w:b/>
          <w:bCs/>
          <w:color w:val="000000"/>
          <w:szCs w:val="22"/>
        </w:rPr>
        <w:t>NO</w:t>
      </w:r>
      <w:r w:rsidRPr="00E52B2B">
        <w:rPr>
          <w:rFonts w:cs="Tahoma"/>
          <w:b/>
          <w:bCs/>
          <w:color w:val="000000"/>
          <w:szCs w:val="22"/>
          <w:vertAlign w:val="subscript"/>
        </w:rPr>
        <w:t>x</w:t>
      </w:r>
      <w:proofErr w:type="spellEnd"/>
      <w:r w:rsidRPr="00E52B2B">
        <w:rPr>
          <w:rFonts w:cs="Tahoma"/>
          <w:b/>
          <w:bCs/>
          <w:color w:val="000000"/>
          <w:szCs w:val="22"/>
        </w:rPr>
        <w:t xml:space="preserve"> </w:t>
      </w:r>
      <w:bookmarkEnd w:id="83"/>
      <w:bookmarkEnd w:id="84"/>
      <w:r w:rsidRPr="005E6581">
        <w:rPr>
          <w:rFonts w:cs="Tahoma"/>
          <w:b/>
          <w:bCs/>
          <w:color w:val="000000"/>
          <w:szCs w:val="22"/>
        </w:rPr>
        <w:t>w województwie kujawsko-pomorskim</w:t>
      </w:r>
      <w:bookmarkEnd w:id="85"/>
    </w:p>
    <w:p w14:paraId="46455C6C" w14:textId="22C15D47" w:rsidR="006A48AF" w:rsidRPr="00E52B2B" w:rsidRDefault="006A48AF" w:rsidP="006A48AF">
      <w:pPr>
        <w:spacing w:before="120" w:after="240"/>
        <w:ind w:firstLine="0"/>
        <w:jc w:val="center"/>
        <w:rPr>
          <w:rFonts w:cs="Tahoma"/>
          <w:b/>
          <w:bCs/>
          <w:iCs/>
          <w:szCs w:val="28"/>
        </w:rPr>
      </w:pPr>
      <w:r w:rsidRPr="00E52B2B">
        <w:rPr>
          <w:rFonts w:cs="Tahoma"/>
          <w:sz w:val="20"/>
          <w:szCs w:val="20"/>
        </w:rPr>
        <w:t xml:space="preserve">Źródło: </w:t>
      </w:r>
      <w:r w:rsidRPr="00161F97">
        <w:rPr>
          <w:rFonts w:cs="Tahoma"/>
          <w:i/>
          <w:iCs/>
          <w:sz w:val="20"/>
          <w:szCs w:val="20"/>
        </w:rPr>
        <w:t>„</w:t>
      </w:r>
      <w:r w:rsidRPr="00E52B2B">
        <w:rPr>
          <w:rFonts w:cs="Tahoma"/>
          <w:i/>
          <w:iCs/>
          <w:sz w:val="20"/>
          <w:szCs w:val="20"/>
        </w:rPr>
        <w:t xml:space="preserve">Roczna ocena jakości powietrza w województwie </w:t>
      </w:r>
      <w:r>
        <w:rPr>
          <w:rFonts w:cs="Tahoma"/>
          <w:i/>
          <w:iCs/>
          <w:sz w:val="20"/>
          <w:szCs w:val="20"/>
        </w:rPr>
        <w:t>kujawsko-pomorskim</w:t>
      </w:r>
      <w:r w:rsidRPr="00E52B2B">
        <w:rPr>
          <w:rFonts w:cs="Tahoma"/>
          <w:i/>
          <w:iCs/>
          <w:sz w:val="20"/>
          <w:szCs w:val="20"/>
        </w:rPr>
        <w:t>. Raport wojewódzki</w:t>
      </w:r>
      <w:r>
        <w:rPr>
          <w:rFonts w:cs="Tahoma"/>
          <w:i/>
          <w:iCs/>
          <w:sz w:val="20"/>
          <w:szCs w:val="20"/>
        </w:rPr>
        <w:br/>
      </w:r>
      <w:r w:rsidRPr="00E52B2B">
        <w:rPr>
          <w:rFonts w:cs="Tahoma"/>
          <w:i/>
          <w:iCs/>
          <w:sz w:val="20"/>
          <w:szCs w:val="20"/>
        </w:rPr>
        <w:t>za rok 2019</w:t>
      </w:r>
      <w:r w:rsidRPr="00161F97">
        <w:rPr>
          <w:rFonts w:cs="Tahoma"/>
          <w:i/>
          <w:iCs/>
          <w:sz w:val="20"/>
          <w:szCs w:val="20"/>
        </w:rPr>
        <w:t>”</w:t>
      </w:r>
      <w:r w:rsidRPr="00E52B2B">
        <w:rPr>
          <w:rFonts w:cs="Tahoma"/>
          <w:sz w:val="20"/>
          <w:szCs w:val="20"/>
        </w:rPr>
        <w:t xml:space="preserve">, </w:t>
      </w:r>
      <w:r>
        <w:rPr>
          <w:rFonts w:cs="Tahoma"/>
          <w:sz w:val="20"/>
          <w:szCs w:val="20"/>
        </w:rPr>
        <w:t>Bydgoszcz 2020, s 60</w:t>
      </w:r>
      <w:r w:rsidRPr="00E52B2B">
        <w:rPr>
          <w:rFonts w:cs="Tahoma"/>
          <w:sz w:val="20"/>
          <w:szCs w:val="20"/>
        </w:rPr>
        <w:t>.</w:t>
      </w:r>
    </w:p>
    <w:p w14:paraId="48EBB03B" w14:textId="4A5AB59E" w:rsidR="006A48AF" w:rsidRPr="00E52B2B" w:rsidRDefault="006A48AF" w:rsidP="006A48AF">
      <w:pPr>
        <w:keepNext/>
        <w:spacing w:before="240"/>
        <w:ind w:firstLine="0"/>
        <w:jc w:val="left"/>
        <w:rPr>
          <w:rFonts w:cs="Tahoma"/>
          <w:b/>
          <w:bCs/>
          <w:color w:val="000000"/>
          <w:szCs w:val="22"/>
        </w:rPr>
      </w:pPr>
      <w:bookmarkStart w:id="86" w:name="_Toc37708709"/>
      <w:bookmarkStart w:id="87" w:name="_Toc56805544"/>
      <w:bookmarkStart w:id="88" w:name="_Toc57485582"/>
      <w:bookmarkStart w:id="89" w:name="_Toc58684890"/>
      <w:r w:rsidRPr="00E52B2B">
        <w:rPr>
          <w:rFonts w:cs="Tahoma"/>
          <w:b/>
          <w:bCs/>
          <w:color w:val="000000"/>
          <w:szCs w:val="22"/>
        </w:rPr>
        <w:lastRenderedPageBreak/>
        <w:t xml:space="preserve">Tab. </w:t>
      </w:r>
      <w:r w:rsidRPr="00E52B2B">
        <w:rPr>
          <w:rFonts w:cs="Tahoma"/>
          <w:b/>
          <w:bCs/>
          <w:color w:val="000000"/>
          <w:szCs w:val="22"/>
        </w:rPr>
        <w:fldChar w:fldCharType="begin"/>
      </w:r>
      <w:r w:rsidRPr="00E52B2B">
        <w:rPr>
          <w:rFonts w:cs="Tahoma"/>
          <w:b/>
          <w:bCs/>
          <w:color w:val="000000"/>
          <w:szCs w:val="22"/>
        </w:rPr>
        <w:instrText xml:space="preserve"> SEQ Tab. \* ARABIC </w:instrText>
      </w:r>
      <w:r w:rsidRPr="00E52B2B">
        <w:rPr>
          <w:rFonts w:cs="Tahoma"/>
          <w:b/>
          <w:bCs/>
          <w:color w:val="000000"/>
          <w:szCs w:val="22"/>
        </w:rPr>
        <w:fldChar w:fldCharType="separate"/>
      </w:r>
      <w:r>
        <w:rPr>
          <w:rFonts w:cs="Tahoma"/>
          <w:b/>
          <w:bCs/>
          <w:noProof/>
          <w:color w:val="000000"/>
          <w:szCs w:val="22"/>
        </w:rPr>
        <w:t>11</w:t>
      </w:r>
      <w:r w:rsidRPr="00E52B2B">
        <w:rPr>
          <w:rFonts w:cs="Tahoma"/>
          <w:b/>
          <w:bCs/>
          <w:color w:val="000000"/>
          <w:szCs w:val="22"/>
        </w:rPr>
        <w:fldChar w:fldCharType="end"/>
      </w:r>
      <w:r w:rsidRPr="00E52B2B">
        <w:rPr>
          <w:rFonts w:cs="Tahoma"/>
          <w:b/>
          <w:bCs/>
          <w:color w:val="000000"/>
          <w:szCs w:val="22"/>
        </w:rPr>
        <w:t xml:space="preserve">. Ocena jakości powietrza w strefie </w:t>
      </w:r>
      <w:r>
        <w:rPr>
          <w:rFonts w:cs="Tahoma"/>
          <w:b/>
          <w:bCs/>
          <w:color w:val="000000"/>
          <w:szCs w:val="22"/>
        </w:rPr>
        <w:t xml:space="preserve">kujawsko-pomorskiej </w:t>
      </w:r>
      <w:r w:rsidRPr="00E52B2B">
        <w:rPr>
          <w:rFonts w:cs="Tahoma"/>
          <w:b/>
          <w:bCs/>
          <w:color w:val="000000"/>
          <w:szCs w:val="22"/>
        </w:rPr>
        <w:t>w 2019 r.</w:t>
      </w:r>
      <w:bookmarkEnd w:id="86"/>
      <w:r w:rsidRPr="00E52B2B">
        <w:rPr>
          <w:rFonts w:cs="Tahoma"/>
          <w:b/>
          <w:bCs/>
          <w:color w:val="000000"/>
          <w:szCs w:val="22"/>
        </w:rPr>
        <w:br/>
        <w:t>ze względu na ochronę zdrowia ludzi</w:t>
      </w:r>
      <w:bookmarkEnd w:id="87"/>
      <w:bookmarkEnd w:id="88"/>
      <w:bookmarkEnd w:id="89"/>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516"/>
        <w:gridCol w:w="1941"/>
        <w:gridCol w:w="1489"/>
        <w:gridCol w:w="1563"/>
        <w:gridCol w:w="1563"/>
      </w:tblGrid>
      <w:tr w:rsidR="006A48AF" w:rsidRPr="00E52B2B" w14:paraId="238E835F" w14:textId="77777777" w:rsidTr="006A48AF">
        <w:trPr>
          <w:cantSplit/>
          <w:tblHeader/>
          <w:jc w:val="center"/>
        </w:trPr>
        <w:tc>
          <w:tcPr>
            <w:tcW w:w="2516" w:type="dxa"/>
            <w:vMerge w:val="restart"/>
            <w:shd w:val="clear" w:color="auto" w:fill="FFFF99"/>
            <w:noWrap/>
            <w:vAlign w:val="center"/>
          </w:tcPr>
          <w:p w14:paraId="14D49BE1" w14:textId="77777777" w:rsidR="006A48AF" w:rsidRPr="00E52B2B" w:rsidRDefault="006A48AF" w:rsidP="006A48AF">
            <w:pPr>
              <w:keepNext/>
              <w:spacing w:before="60" w:after="20" w:line="240" w:lineRule="auto"/>
              <w:ind w:firstLine="0"/>
              <w:jc w:val="center"/>
              <w:rPr>
                <w:rFonts w:cs="Tahoma"/>
                <w:b/>
                <w:sz w:val="20"/>
                <w:szCs w:val="20"/>
              </w:rPr>
            </w:pPr>
            <w:r w:rsidRPr="00E52B2B">
              <w:rPr>
                <w:rFonts w:cs="Tahoma"/>
                <w:b/>
                <w:sz w:val="20"/>
                <w:szCs w:val="20"/>
              </w:rPr>
              <w:t>Wyszczególnienie</w:t>
            </w:r>
          </w:p>
        </w:tc>
        <w:tc>
          <w:tcPr>
            <w:tcW w:w="1941" w:type="dxa"/>
            <w:vMerge w:val="restart"/>
            <w:shd w:val="clear" w:color="auto" w:fill="FFFF99"/>
            <w:noWrap/>
            <w:vAlign w:val="center"/>
          </w:tcPr>
          <w:p w14:paraId="3B6CD56A" w14:textId="77777777" w:rsidR="006A48AF" w:rsidRPr="00E52B2B" w:rsidRDefault="006A48AF" w:rsidP="006A48AF">
            <w:pPr>
              <w:keepNext/>
              <w:spacing w:before="60" w:after="20" w:line="240" w:lineRule="auto"/>
              <w:ind w:firstLine="0"/>
              <w:jc w:val="center"/>
              <w:rPr>
                <w:rFonts w:cs="Tahoma"/>
                <w:b/>
                <w:sz w:val="20"/>
                <w:szCs w:val="20"/>
              </w:rPr>
            </w:pPr>
            <w:r w:rsidRPr="00E52B2B">
              <w:rPr>
                <w:rFonts w:cs="Tahoma"/>
                <w:b/>
                <w:sz w:val="20"/>
                <w:szCs w:val="20"/>
              </w:rPr>
              <w:t>ogółem</w:t>
            </w:r>
          </w:p>
        </w:tc>
        <w:tc>
          <w:tcPr>
            <w:tcW w:w="4615" w:type="dxa"/>
            <w:gridSpan w:val="3"/>
            <w:shd w:val="clear" w:color="auto" w:fill="FFFF99"/>
            <w:noWrap/>
            <w:vAlign w:val="center"/>
          </w:tcPr>
          <w:p w14:paraId="594412B5" w14:textId="77777777" w:rsidR="006A48AF" w:rsidRPr="00E52B2B" w:rsidRDefault="006A48AF" w:rsidP="006A48AF">
            <w:pPr>
              <w:keepNext/>
              <w:spacing w:before="60" w:after="20" w:line="240" w:lineRule="auto"/>
              <w:ind w:firstLine="0"/>
              <w:jc w:val="center"/>
              <w:rPr>
                <w:rFonts w:cs="Tahoma"/>
                <w:b/>
                <w:sz w:val="20"/>
                <w:szCs w:val="20"/>
              </w:rPr>
            </w:pPr>
            <w:r w:rsidRPr="00E52B2B">
              <w:rPr>
                <w:rFonts w:cs="Tahoma"/>
                <w:b/>
                <w:sz w:val="20"/>
                <w:szCs w:val="20"/>
              </w:rPr>
              <w:t>dla czasu uśredniania</w:t>
            </w:r>
          </w:p>
        </w:tc>
      </w:tr>
      <w:tr w:rsidR="006A48AF" w:rsidRPr="00E52B2B" w14:paraId="7C63219F" w14:textId="77777777" w:rsidTr="006A48AF">
        <w:trPr>
          <w:cantSplit/>
          <w:tblHeader/>
          <w:jc w:val="center"/>
        </w:trPr>
        <w:tc>
          <w:tcPr>
            <w:tcW w:w="2516" w:type="dxa"/>
            <w:vMerge/>
            <w:shd w:val="clear" w:color="auto" w:fill="FFFF99"/>
            <w:noWrap/>
            <w:vAlign w:val="center"/>
          </w:tcPr>
          <w:p w14:paraId="2D529048" w14:textId="77777777" w:rsidR="006A48AF" w:rsidRPr="00E52B2B" w:rsidRDefault="006A48AF" w:rsidP="006A48AF">
            <w:pPr>
              <w:keepNext/>
              <w:spacing w:before="60" w:after="20" w:line="240" w:lineRule="auto"/>
              <w:ind w:firstLine="0"/>
              <w:jc w:val="center"/>
              <w:rPr>
                <w:rFonts w:cs="Tahoma"/>
                <w:b/>
                <w:sz w:val="20"/>
                <w:szCs w:val="20"/>
              </w:rPr>
            </w:pPr>
          </w:p>
        </w:tc>
        <w:tc>
          <w:tcPr>
            <w:tcW w:w="1941" w:type="dxa"/>
            <w:vMerge/>
            <w:shd w:val="clear" w:color="auto" w:fill="FFFF99"/>
            <w:noWrap/>
            <w:vAlign w:val="center"/>
          </w:tcPr>
          <w:p w14:paraId="5375D98B" w14:textId="77777777" w:rsidR="006A48AF" w:rsidRPr="00E52B2B" w:rsidRDefault="006A48AF" w:rsidP="006A48AF">
            <w:pPr>
              <w:keepNext/>
              <w:spacing w:before="60" w:after="20" w:line="240" w:lineRule="auto"/>
              <w:ind w:firstLine="0"/>
              <w:jc w:val="center"/>
              <w:rPr>
                <w:rFonts w:cs="Tahoma"/>
                <w:b/>
                <w:sz w:val="20"/>
                <w:szCs w:val="20"/>
              </w:rPr>
            </w:pPr>
          </w:p>
        </w:tc>
        <w:tc>
          <w:tcPr>
            <w:tcW w:w="1489" w:type="dxa"/>
            <w:shd w:val="clear" w:color="auto" w:fill="FFFF99"/>
            <w:noWrap/>
            <w:vAlign w:val="center"/>
          </w:tcPr>
          <w:p w14:paraId="6B279CF5" w14:textId="77777777" w:rsidR="006A48AF" w:rsidRPr="00E52B2B" w:rsidRDefault="006A48AF" w:rsidP="006A48AF">
            <w:pPr>
              <w:keepNext/>
              <w:spacing w:before="60" w:after="20" w:line="240" w:lineRule="auto"/>
              <w:ind w:firstLine="0"/>
              <w:jc w:val="center"/>
              <w:rPr>
                <w:rFonts w:cs="Tahoma"/>
                <w:b/>
                <w:sz w:val="20"/>
                <w:szCs w:val="20"/>
              </w:rPr>
            </w:pPr>
            <w:r w:rsidRPr="00E52B2B">
              <w:rPr>
                <w:rFonts w:cs="Tahoma"/>
                <w:b/>
                <w:sz w:val="20"/>
                <w:szCs w:val="20"/>
              </w:rPr>
              <w:t>1 godz.</w:t>
            </w:r>
          </w:p>
        </w:tc>
        <w:tc>
          <w:tcPr>
            <w:tcW w:w="1563" w:type="dxa"/>
            <w:shd w:val="clear" w:color="auto" w:fill="FFFF99"/>
            <w:noWrap/>
            <w:vAlign w:val="center"/>
          </w:tcPr>
          <w:p w14:paraId="69BD5FAF" w14:textId="77777777" w:rsidR="006A48AF" w:rsidRPr="00E52B2B" w:rsidRDefault="006A48AF" w:rsidP="006A48AF">
            <w:pPr>
              <w:keepNext/>
              <w:spacing w:before="60" w:after="20" w:line="240" w:lineRule="auto"/>
              <w:ind w:firstLine="0"/>
              <w:jc w:val="center"/>
              <w:rPr>
                <w:rFonts w:cs="Tahoma"/>
                <w:b/>
                <w:sz w:val="20"/>
                <w:szCs w:val="20"/>
              </w:rPr>
            </w:pPr>
            <w:r w:rsidRPr="00E52B2B">
              <w:rPr>
                <w:rFonts w:cs="Tahoma"/>
                <w:b/>
                <w:sz w:val="20"/>
                <w:szCs w:val="20"/>
              </w:rPr>
              <w:t>24 godz.</w:t>
            </w:r>
          </w:p>
        </w:tc>
        <w:tc>
          <w:tcPr>
            <w:tcW w:w="1563" w:type="dxa"/>
            <w:shd w:val="clear" w:color="auto" w:fill="FFFF99"/>
            <w:vAlign w:val="center"/>
          </w:tcPr>
          <w:p w14:paraId="210CA002" w14:textId="77777777" w:rsidR="006A48AF" w:rsidRPr="00E52B2B" w:rsidRDefault="006A48AF" w:rsidP="006A48AF">
            <w:pPr>
              <w:keepNext/>
              <w:spacing w:before="60" w:after="20" w:line="240" w:lineRule="auto"/>
              <w:ind w:firstLine="0"/>
              <w:jc w:val="center"/>
              <w:rPr>
                <w:rFonts w:cs="Tahoma"/>
                <w:b/>
                <w:sz w:val="20"/>
                <w:szCs w:val="20"/>
              </w:rPr>
            </w:pPr>
            <w:r w:rsidRPr="00E52B2B">
              <w:rPr>
                <w:rFonts w:cs="Tahoma"/>
                <w:b/>
                <w:sz w:val="20"/>
                <w:szCs w:val="20"/>
              </w:rPr>
              <w:t>rok</w:t>
            </w:r>
          </w:p>
        </w:tc>
      </w:tr>
      <w:tr w:rsidR="006A48AF" w:rsidRPr="00E52B2B" w14:paraId="6E5143E0" w14:textId="77777777" w:rsidTr="006A48AF">
        <w:trPr>
          <w:cantSplit/>
          <w:jc w:val="center"/>
        </w:trPr>
        <w:tc>
          <w:tcPr>
            <w:tcW w:w="2516" w:type="dxa"/>
            <w:shd w:val="clear" w:color="auto" w:fill="auto"/>
            <w:noWrap/>
            <w:vAlign w:val="center"/>
          </w:tcPr>
          <w:p w14:paraId="020DDA1C" w14:textId="77777777" w:rsidR="006A48AF" w:rsidRPr="00E52B2B" w:rsidRDefault="006A48AF" w:rsidP="006A48AF">
            <w:pPr>
              <w:keepNext/>
              <w:spacing w:before="60" w:after="20" w:line="240" w:lineRule="auto"/>
              <w:ind w:firstLine="0"/>
              <w:jc w:val="center"/>
              <w:rPr>
                <w:rFonts w:cs="Tahoma"/>
                <w:sz w:val="20"/>
                <w:szCs w:val="20"/>
                <w:vertAlign w:val="subscript"/>
              </w:rPr>
            </w:pPr>
            <w:r w:rsidRPr="00E52B2B">
              <w:rPr>
                <w:rFonts w:cs="Tahoma"/>
                <w:sz w:val="20"/>
                <w:szCs w:val="20"/>
              </w:rPr>
              <w:t>SO</w:t>
            </w:r>
            <w:r w:rsidRPr="00E52B2B">
              <w:rPr>
                <w:rFonts w:cs="Tahoma"/>
                <w:sz w:val="20"/>
                <w:szCs w:val="20"/>
                <w:vertAlign w:val="subscript"/>
              </w:rPr>
              <w:t>2</w:t>
            </w:r>
          </w:p>
        </w:tc>
        <w:tc>
          <w:tcPr>
            <w:tcW w:w="1941" w:type="dxa"/>
            <w:shd w:val="clear" w:color="auto" w:fill="auto"/>
            <w:noWrap/>
            <w:vAlign w:val="center"/>
          </w:tcPr>
          <w:p w14:paraId="687515B3"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A</w:t>
            </w:r>
          </w:p>
        </w:tc>
        <w:tc>
          <w:tcPr>
            <w:tcW w:w="1489" w:type="dxa"/>
            <w:shd w:val="clear" w:color="auto" w:fill="auto"/>
            <w:noWrap/>
            <w:vAlign w:val="center"/>
          </w:tcPr>
          <w:p w14:paraId="6ECE5057"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A</w:t>
            </w:r>
          </w:p>
        </w:tc>
        <w:tc>
          <w:tcPr>
            <w:tcW w:w="1563" w:type="dxa"/>
            <w:shd w:val="clear" w:color="auto" w:fill="auto"/>
            <w:noWrap/>
            <w:vAlign w:val="center"/>
          </w:tcPr>
          <w:p w14:paraId="7BED020D"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A</w:t>
            </w:r>
          </w:p>
        </w:tc>
        <w:tc>
          <w:tcPr>
            <w:tcW w:w="1563" w:type="dxa"/>
            <w:shd w:val="clear" w:color="auto" w:fill="auto"/>
            <w:vAlign w:val="center"/>
          </w:tcPr>
          <w:p w14:paraId="4E74B504"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w:t>
            </w:r>
          </w:p>
        </w:tc>
      </w:tr>
      <w:tr w:rsidR="006A48AF" w:rsidRPr="00E52B2B" w14:paraId="45DFB637" w14:textId="77777777" w:rsidTr="006A48AF">
        <w:trPr>
          <w:cantSplit/>
          <w:jc w:val="center"/>
        </w:trPr>
        <w:tc>
          <w:tcPr>
            <w:tcW w:w="2516" w:type="dxa"/>
            <w:shd w:val="clear" w:color="auto" w:fill="auto"/>
            <w:noWrap/>
            <w:vAlign w:val="center"/>
          </w:tcPr>
          <w:p w14:paraId="3EA5D805" w14:textId="77777777" w:rsidR="006A48AF" w:rsidRPr="00E52B2B" w:rsidRDefault="006A48AF" w:rsidP="006A48AF">
            <w:pPr>
              <w:keepNext/>
              <w:spacing w:before="60" w:after="20" w:line="240" w:lineRule="auto"/>
              <w:ind w:firstLine="0"/>
              <w:jc w:val="center"/>
              <w:rPr>
                <w:rFonts w:cs="Tahoma"/>
                <w:sz w:val="20"/>
                <w:szCs w:val="20"/>
                <w:vertAlign w:val="subscript"/>
              </w:rPr>
            </w:pPr>
            <w:r w:rsidRPr="00E52B2B">
              <w:rPr>
                <w:rFonts w:cs="Tahoma"/>
                <w:sz w:val="20"/>
                <w:szCs w:val="20"/>
              </w:rPr>
              <w:t>NO</w:t>
            </w:r>
            <w:r w:rsidRPr="00E52B2B">
              <w:rPr>
                <w:rFonts w:cs="Tahoma"/>
                <w:sz w:val="20"/>
                <w:szCs w:val="20"/>
                <w:vertAlign w:val="subscript"/>
              </w:rPr>
              <w:t>2</w:t>
            </w:r>
          </w:p>
        </w:tc>
        <w:tc>
          <w:tcPr>
            <w:tcW w:w="1941" w:type="dxa"/>
            <w:shd w:val="clear" w:color="auto" w:fill="auto"/>
            <w:noWrap/>
            <w:vAlign w:val="center"/>
          </w:tcPr>
          <w:p w14:paraId="7B5D042A"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A</w:t>
            </w:r>
          </w:p>
        </w:tc>
        <w:tc>
          <w:tcPr>
            <w:tcW w:w="1489" w:type="dxa"/>
            <w:shd w:val="clear" w:color="auto" w:fill="auto"/>
            <w:noWrap/>
            <w:vAlign w:val="center"/>
          </w:tcPr>
          <w:p w14:paraId="3A75C2FC"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A</w:t>
            </w:r>
          </w:p>
        </w:tc>
        <w:tc>
          <w:tcPr>
            <w:tcW w:w="1563" w:type="dxa"/>
            <w:shd w:val="clear" w:color="auto" w:fill="auto"/>
            <w:noWrap/>
            <w:vAlign w:val="center"/>
          </w:tcPr>
          <w:p w14:paraId="52C5FD9C"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A</w:t>
            </w:r>
          </w:p>
        </w:tc>
        <w:tc>
          <w:tcPr>
            <w:tcW w:w="1563" w:type="dxa"/>
            <w:shd w:val="clear" w:color="auto" w:fill="auto"/>
            <w:vAlign w:val="center"/>
          </w:tcPr>
          <w:p w14:paraId="109F2F21"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w:t>
            </w:r>
          </w:p>
        </w:tc>
      </w:tr>
      <w:tr w:rsidR="006A48AF" w:rsidRPr="00E52B2B" w14:paraId="01F1373D" w14:textId="77777777" w:rsidTr="006A48AF">
        <w:trPr>
          <w:cantSplit/>
          <w:jc w:val="center"/>
        </w:trPr>
        <w:tc>
          <w:tcPr>
            <w:tcW w:w="2516" w:type="dxa"/>
            <w:shd w:val="clear" w:color="auto" w:fill="auto"/>
            <w:noWrap/>
            <w:vAlign w:val="center"/>
          </w:tcPr>
          <w:p w14:paraId="325E42C9"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CO</w:t>
            </w:r>
          </w:p>
        </w:tc>
        <w:tc>
          <w:tcPr>
            <w:tcW w:w="1941" w:type="dxa"/>
            <w:shd w:val="clear" w:color="auto" w:fill="auto"/>
            <w:noWrap/>
            <w:vAlign w:val="center"/>
          </w:tcPr>
          <w:p w14:paraId="6534D496"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A</w:t>
            </w:r>
          </w:p>
        </w:tc>
        <w:tc>
          <w:tcPr>
            <w:tcW w:w="1489" w:type="dxa"/>
            <w:shd w:val="clear" w:color="auto" w:fill="auto"/>
            <w:noWrap/>
            <w:vAlign w:val="center"/>
          </w:tcPr>
          <w:p w14:paraId="36CC67D8"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w:t>
            </w:r>
          </w:p>
        </w:tc>
        <w:tc>
          <w:tcPr>
            <w:tcW w:w="1563" w:type="dxa"/>
            <w:shd w:val="clear" w:color="auto" w:fill="auto"/>
            <w:noWrap/>
            <w:vAlign w:val="center"/>
          </w:tcPr>
          <w:p w14:paraId="5AB88BC7"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w:t>
            </w:r>
          </w:p>
        </w:tc>
        <w:tc>
          <w:tcPr>
            <w:tcW w:w="1563" w:type="dxa"/>
            <w:shd w:val="clear" w:color="auto" w:fill="auto"/>
            <w:vAlign w:val="center"/>
          </w:tcPr>
          <w:p w14:paraId="74D747FA"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w:t>
            </w:r>
          </w:p>
        </w:tc>
      </w:tr>
      <w:tr w:rsidR="006A48AF" w:rsidRPr="00E52B2B" w14:paraId="7863B5BE" w14:textId="77777777" w:rsidTr="006A48AF">
        <w:trPr>
          <w:cantSplit/>
          <w:jc w:val="center"/>
        </w:trPr>
        <w:tc>
          <w:tcPr>
            <w:tcW w:w="2516" w:type="dxa"/>
            <w:shd w:val="clear" w:color="auto" w:fill="auto"/>
            <w:noWrap/>
            <w:vAlign w:val="center"/>
          </w:tcPr>
          <w:p w14:paraId="1DE0C48D"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PM10</w:t>
            </w:r>
          </w:p>
        </w:tc>
        <w:tc>
          <w:tcPr>
            <w:tcW w:w="1941" w:type="dxa"/>
            <w:shd w:val="clear" w:color="auto" w:fill="auto"/>
            <w:noWrap/>
            <w:vAlign w:val="center"/>
          </w:tcPr>
          <w:p w14:paraId="52E12134" w14:textId="77777777" w:rsidR="006A48AF" w:rsidRPr="00E52B2B" w:rsidRDefault="006A48AF" w:rsidP="006A48AF">
            <w:pPr>
              <w:keepNext/>
              <w:spacing w:before="60" w:after="20" w:line="240" w:lineRule="auto"/>
              <w:ind w:firstLine="0"/>
              <w:jc w:val="center"/>
              <w:rPr>
                <w:rFonts w:cs="Tahoma"/>
                <w:sz w:val="20"/>
                <w:szCs w:val="20"/>
              </w:rPr>
            </w:pPr>
            <w:r>
              <w:rPr>
                <w:rFonts w:cs="Tahoma"/>
                <w:sz w:val="20"/>
                <w:szCs w:val="20"/>
              </w:rPr>
              <w:t>C</w:t>
            </w:r>
          </w:p>
        </w:tc>
        <w:tc>
          <w:tcPr>
            <w:tcW w:w="1489" w:type="dxa"/>
            <w:shd w:val="clear" w:color="auto" w:fill="auto"/>
            <w:noWrap/>
            <w:vAlign w:val="center"/>
          </w:tcPr>
          <w:p w14:paraId="21C3996A"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w:t>
            </w:r>
          </w:p>
        </w:tc>
        <w:tc>
          <w:tcPr>
            <w:tcW w:w="1563" w:type="dxa"/>
            <w:shd w:val="clear" w:color="auto" w:fill="auto"/>
            <w:noWrap/>
            <w:vAlign w:val="center"/>
          </w:tcPr>
          <w:p w14:paraId="67E142F5" w14:textId="77777777" w:rsidR="006A48AF" w:rsidRPr="00E52B2B" w:rsidRDefault="006A48AF" w:rsidP="006A48AF">
            <w:pPr>
              <w:keepNext/>
              <w:spacing w:before="60" w:after="20" w:line="240" w:lineRule="auto"/>
              <w:ind w:firstLine="0"/>
              <w:jc w:val="center"/>
              <w:rPr>
                <w:rFonts w:cs="Tahoma"/>
                <w:sz w:val="20"/>
                <w:szCs w:val="20"/>
              </w:rPr>
            </w:pPr>
            <w:r>
              <w:rPr>
                <w:rFonts w:cs="Tahoma"/>
                <w:sz w:val="20"/>
                <w:szCs w:val="20"/>
              </w:rPr>
              <w:t>C</w:t>
            </w:r>
          </w:p>
        </w:tc>
        <w:tc>
          <w:tcPr>
            <w:tcW w:w="1563" w:type="dxa"/>
            <w:shd w:val="clear" w:color="auto" w:fill="auto"/>
            <w:vAlign w:val="center"/>
          </w:tcPr>
          <w:p w14:paraId="47D2ADD6"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A</w:t>
            </w:r>
          </w:p>
        </w:tc>
      </w:tr>
      <w:tr w:rsidR="006A48AF" w:rsidRPr="00E52B2B" w14:paraId="28A6AC37" w14:textId="77777777" w:rsidTr="006A48AF">
        <w:trPr>
          <w:cantSplit/>
          <w:jc w:val="center"/>
        </w:trPr>
        <w:tc>
          <w:tcPr>
            <w:tcW w:w="2516" w:type="dxa"/>
            <w:shd w:val="clear" w:color="auto" w:fill="auto"/>
            <w:noWrap/>
            <w:vAlign w:val="center"/>
          </w:tcPr>
          <w:p w14:paraId="24403369"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PM2,5</w:t>
            </w:r>
          </w:p>
        </w:tc>
        <w:tc>
          <w:tcPr>
            <w:tcW w:w="1941" w:type="dxa"/>
            <w:shd w:val="clear" w:color="auto" w:fill="auto"/>
            <w:noWrap/>
            <w:vAlign w:val="center"/>
          </w:tcPr>
          <w:p w14:paraId="4E010083"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A</w:t>
            </w:r>
            <w:r>
              <w:rPr>
                <w:rFonts w:cs="Tahoma"/>
                <w:sz w:val="20"/>
                <w:szCs w:val="20"/>
              </w:rPr>
              <w:t>/C1 (II faza)</w:t>
            </w:r>
          </w:p>
        </w:tc>
        <w:tc>
          <w:tcPr>
            <w:tcW w:w="1489" w:type="dxa"/>
            <w:shd w:val="clear" w:color="auto" w:fill="auto"/>
            <w:noWrap/>
            <w:vAlign w:val="center"/>
          </w:tcPr>
          <w:p w14:paraId="177D725E"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w:t>
            </w:r>
          </w:p>
        </w:tc>
        <w:tc>
          <w:tcPr>
            <w:tcW w:w="1563" w:type="dxa"/>
            <w:shd w:val="clear" w:color="auto" w:fill="auto"/>
            <w:noWrap/>
            <w:vAlign w:val="center"/>
          </w:tcPr>
          <w:p w14:paraId="42992C48"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w:t>
            </w:r>
          </w:p>
        </w:tc>
        <w:tc>
          <w:tcPr>
            <w:tcW w:w="1563" w:type="dxa"/>
            <w:shd w:val="clear" w:color="auto" w:fill="auto"/>
            <w:vAlign w:val="center"/>
          </w:tcPr>
          <w:p w14:paraId="09449F79"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w:t>
            </w:r>
          </w:p>
        </w:tc>
      </w:tr>
      <w:tr w:rsidR="006A48AF" w:rsidRPr="00E52B2B" w14:paraId="130343DD" w14:textId="77777777" w:rsidTr="006A48AF">
        <w:trPr>
          <w:cantSplit/>
          <w:jc w:val="center"/>
        </w:trPr>
        <w:tc>
          <w:tcPr>
            <w:tcW w:w="2516" w:type="dxa"/>
            <w:shd w:val="clear" w:color="auto" w:fill="auto"/>
            <w:noWrap/>
            <w:vAlign w:val="center"/>
          </w:tcPr>
          <w:p w14:paraId="1D2989DB"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B(a)P</w:t>
            </w:r>
          </w:p>
        </w:tc>
        <w:tc>
          <w:tcPr>
            <w:tcW w:w="1941" w:type="dxa"/>
            <w:shd w:val="clear" w:color="auto" w:fill="auto"/>
            <w:noWrap/>
            <w:vAlign w:val="center"/>
          </w:tcPr>
          <w:p w14:paraId="5D9A6229"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C</w:t>
            </w:r>
          </w:p>
        </w:tc>
        <w:tc>
          <w:tcPr>
            <w:tcW w:w="1489" w:type="dxa"/>
            <w:shd w:val="clear" w:color="auto" w:fill="auto"/>
            <w:noWrap/>
            <w:vAlign w:val="center"/>
          </w:tcPr>
          <w:p w14:paraId="06B4A34D"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w:t>
            </w:r>
          </w:p>
        </w:tc>
        <w:tc>
          <w:tcPr>
            <w:tcW w:w="1563" w:type="dxa"/>
            <w:shd w:val="clear" w:color="auto" w:fill="auto"/>
            <w:noWrap/>
            <w:vAlign w:val="center"/>
          </w:tcPr>
          <w:p w14:paraId="5AE983BC"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w:t>
            </w:r>
          </w:p>
        </w:tc>
        <w:tc>
          <w:tcPr>
            <w:tcW w:w="1563" w:type="dxa"/>
            <w:shd w:val="clear" w:color="auto" w:fill="auto"/>
            <w:vAlign w:val="center"/>
          </w:tcPr>
          <w:p w14:paraId="4B6F9711" w14:textId="77777777" w:rsidR="006A48AF" w:rsidRPr="00E52B2B" w:rsidRDefault="006A48AF" w:rsidP="006A48AF">
            <w:pPr>
              <w:keepNext/>
              <w:spacing w:before="60" w:after="20" w:line="240" w:lineRule="auto"/>
              <w:ind w:firstLine="0"/>
              <w:jc w:val="center"/>
              <w:rPr>
                <w:rFonts w:cs="Tahoma"/>
                <w:sz w:val="20"/>
                <w:szCs w:val="20"/>
              </w:rPr>
            </w:pPr>
            <w:r w:rsidRPr="00E52B2B">
              <w:rPr>
                <w:rFonts w:cs="Tahoma"/>
                <w:sz w:val="20"/>
                <w:szCs w:val="20"/>
              </w:rPr>
              <w:t>-</w:t>
            </w:r>
          </w:p>
        </w:tc>
      </w:tr>
    </w:tbl>
    <w:p w14:paraId="7F4F4335" w14:textId="77777777" w:rsidR="006A48AF" w:rsidRPr="00E52B2B" w:rsidRDefault="006A48AF" w:rsidP="006A48AF">
      <w:pPr>
        <w:spacing w:before="120" w:after="240"/>
        <w:ind w:firstLine="0"/>
        <w:rPr>
          <w:rFonts w:cs="Tahoma"/>
          <w:sz w:val="20"/>
          <w:szCs w:val="20"/>
        </w:rPr>
      </w:pPr>
      <w:r w:rsidRPr="00E52B2B">
        <w:rPr>
          <w:rFonts w:cs="Tahoma"/>
          <w:sz w:val="20"/>
          <w:szCs w:val="20"/>
        </w:rPr>
        <w:t>Źródło: „</w:t>
      </w:r>
      <w:r w:rsidRPr="00E52B2B">
        <w:rPr>
          <w:rFonts w:cs="Tahoma"/>
          <w:i/>
          <w:iCs/>
          <w:sz w:val="20"/>
          <w:szCs w:val="20"/>
        </w:rPr>
        <w:t xml:space="preserve">Roczna ocena jakości powietrza w województwie </w:t>
      </w:r>
      <w:r>
        <w:rPr>
          <w:rFonts w:cs="Tahoma"/>
          <w:i/>
          <w:iCs/>
          <w:sz w:val="20"/>
          <w:szCs w:val="20"/>
        </w:rPr>
        <w:t>kujawsko-pomorskim</w:t>
      </w:r>
      <w:r w:rsidRPr="00E52B2B">
        <w:rPr>
          <w:rFonts w:cs="Tahoma"/>
          <w:i/>
          <w:iCs/>
          <w:sz w:val="20"/>
          <w:szCs w:val="20"/>
        </w:rPr>
        <w:t>. Raport wojewódzki za rok 2019</w:t>
      </w:r>
      <w:r w:rsidRPr="00E52B2B">
        <w:rPr>
          <w:rFonts w:cs="Tahoma"/>
          <w:sz w:val="20"/>
          <w:szCs w:val="20"/>
        </w:rPr>
        <w:t xml:space="preserve">”, </w:t>
      </w:r>
      <w:r>
        <w:rPr>
          <w:rFonts w:cs="Tahoma"/>
          <w:sz w:val="20"/>
          <w:szCs w:val="20"/>
        </w:rPr>
        <w:t>Bydgoszcz 2020, s. 62-108</w:t>
      </w:r>
      <w:r w:rsidRPr="00E52B2B">
        <w:rPr>
          <w:rFonts w:cs="Tahoma"/>
          <w:sz w:val="20"/>
          <w:szCs w:val="20"/>
        </w:rPr>
        <w:t>.</w:t>
      </w:r>
    </w:p>
    <w:p w14:paraId="1ED244DD" w14:textId="25AE6657" w:rsidR="006A48AF" w:rsidRPr="00E52B2B" w:rsidRDefault="006A48AF" w:rsidP="006A48AF">
      <w:pPr>
        <w:rPr>
          <w:rFonts w:cs="Tahoma"/>
          <w:color w:val="000000"/>
        </w:rPr>
      </w:pPr>
      <w:r w:rsidRPr="00E52B2B">
        <w:rPr>
          <w:rFonts w:cs="Tahoma"/>
          <w:color w:val="000000"/>
        </w:rPr>
        <w:t xml:space="preserve">W ramach systemu pomiarowego w województwie </w:t>
      </w:r>
      <w:r>
        <w:rPr>
          <w:rFonts w:cs="Tahoma"/>
          <w:color w:val="000000"/>
        </w:rPr>
        <w:t>kujawsko-pomorskim</w:t>
      </w:r>
      <w:r w:rsidRPr="00E52B2B">
        <w:rPr>
          <w:rFonts w:cs="Tahoma"/>
          <w:color w:val="000000"/>
        </w:rPr>
        <w:t xml:space="preserve"> działają dwie sieci pomiarowe – w stacjach automatycznych oraz w stacjach manualnych. </w:t>
      </w:r>
      <w:r>
        <w:rPr>
          <w:rFonts w:cs="Tahoma"/>
          <w:color w:val="000000"/>
        </w:rPr>
        <w:t>Najbliż</w:t>
      </w:r>
      <w:r w:rsidR="00090AF9">
        <w:rPr>
          <w:rFonts w:cs="Tahoma"/>
          <w:color w:val="000000"/>
        </w:rPr>
        <w:t>ej</w:t>
      </w:r>
      <w:r>
        <w:rPr>
          <w:rFonts w:cs="Tahoma"/>
          <w:color w:val="000000"/>
        </w:rPr>
        <w:t xml:space="preserve"> powiatu świeckiego </w:t>
      </w:r>
      <w:r w:rsidRPr="00E52B2B">
        <w:rPr>
          <w:rFonts w:cs="Tahoma"/>
          <w:color w:val="000000"/>
        </w:rPr>
        <w:t>funkcjonuj</w:t>
      </w:r>
      <w:r>
        <w:rPr>
          <w:rFonts w:cs="Tahoma"/>
          <w:color w:val="000000"/>
        </w:rPr>
        <w:t>e</w:t>
      </w:r>
      <w:r w:rsidRPr="00E52B2B">
        <w:rPr>
          <w:rFonts w:cs="Tahoma"/>
          <w:color w:val="000000"/>
        </w:rPr>
        <w:t xml:space="preserve"> </w:t>
      </w:r>
      <w:r>
        <w:rPr>
          <w:rFonts w:cs="Tahoma"/>
          <w:color w:val="000000"/>
        </w:rPr>
        <w:t>manualna stacja pomiarowa</w:t>
      </w:r>
      <w:r w:rsidRPr="00E52B2B">
        <w:rPr>
          <w:rFonts w:cs="Tahoma"/>
          <w:color w:val="000000"/>
        </w:rPr>
        <w:t xml:space="preserve"> o </w:t>
      </w:r>
      <w:r>
        <w:rPr>
          <w:rFonts w:cs="Tahoma"/>
          <w:color w:val="000000"/>
        </w:rPr>
        <w:t>w Grudziądzu. W stacji tej nie przekroczono dopuszczalnej częstości przekraczania poziomu 24-godzinnego PM10.</w:t>
      </w:r>
    </w:p>
    <w:p w14:paraId="03A88876" w14:textId="264A7684" w:rsidR="006A48AF" w:rsidRPr="00E52B2B" w:rsidRDefault="006A48AF" w:rsidP="006A48AF">
      <w:pPr>
        <w:rPr>
          <w:rFonts w:cs="Tahoma"/>
          <w:b/>
          <w:bCs/>
          <w:iCs/>
          <w:szCs w:val="28"/>
        </w:rPr>
      </w:pPr>
      <w:r w:rsidRPr="00E52B2B">
        <w:rPr>
          <w:rFonts w:cs="Tahoma"/>
          <w:color w:val="000000"/>
        </w:rPr>
        <w:t>Na rysunku 1</w:t>
      </w:r>
      <w:r>
        <w:rPr>
          <w:rFonts w:cs="Tahoma"/>
          <w:color w:val="000000"/>
        </w:rPr>
        <w:t>0</w:t>
      </w:r>
      <w:r w:rsidRPr="00E52B2B">
        <w:rPr>
          <w:rFonts w:cs="Tahoma"/>
          <w:color w:val="000000"/>
        </w:rPr>
        <w:t xml:space="preserve"> przedstawiono </w:t>
      </w:r>
      <w:r>
        <w:rPr>
          <w:rFonts w:cs="Tahoma"/>
          <w:color w:val="000000"/>
        </w:rPr>
        <w:t xml:space="preserve">obszary przekroczeń poziomu docelowego </w:t>
      </w:r>
      <w:proofErr w:type="spellStart"/>
      <w:r>
        <w:rPr>
          <w:rFonts w:cs="Tahoma"/>
          <w:color w:val="000000"/>
        </w:rPr>
        <w:t>benzo</w:t>
      </w:r>
      <w:proofErr w:type="spellEnd"/>
      <w:r>
        <w:rPr>
          <w:rFonts w:cs="Tahoma"/>
          <w:color w:val="000000"/>
        </w:rPr>
        <w:t>(a)</w:t>
      </w:r>
      <w:proofErr w:type="spellStart"/>
      <w:r>
        <w:rPr>
          <w:rFonts w:cs="Tahoma"/>
          <w:color w:val="000000"/>
        </w:rPr>
        <w:t>pirenu</w:t>
      </w:r>
      <w:proofErr w:type="spellEnd"/>
      <w:r>
        <w:rPr>
          <w:rFonts w:cs="Tahoma"/>
          <w:color w:val="000000"/>
        </w:rPr>
        <w:t xml:space="preserve"> ze względu na ochronę zdrowia w powiecie świeckim</w:t>
      </w:r>
      <w:r w:rsidRPr="00E52B2B">
        <w:rPr>
          <w:rFonts w:cs="Tahoma"/>
          <w:color w:val="000000"/>
        </w:rPr>
        <w:t>.</w:t>
      </w:r>
    </w:p>
    <w:p w14:paraId="7387D6DA" w14:textId="77777777" w:rsidR="006A48AF" w:rsidRPr="00E52B2B" w:rsidRDefault="006A48AF" w:rsidP="006A48AF">
      <w:pPr>
        <w:ind w:firstLine="0"/>
        <w:jc w:val="center"/>
        <w:rPr>
          <w:rFonts w:cs="Tahoma"/>
          <w:color w:val="000000"/>
        </w:rPr>
      </w:pPr>
      <w:r>
        <w:rPr>
          <w:noProof/>
        </w:rPr>
        <w:drawing>
          <wp:inline distT="0" distB="0" distL="0" distR="0" wp14:anchorId="251F8E3A" wp14:editId="41D14BFA">
            <wp:extent cx="3636000" cy="3147440"/>
            <wp:effectExtent l="0" t="0" r="3175"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678" t="20227" r="40841" b="39022"/>
                    <a:stretch/>
                  </pic:blipFill>
                  <pic:spPr bwMode="auto">
                    <a:xfrm>
                      <a:off x="0" y="0"/>
                      <a:ext cx="3636000" cy="3147440"/>
                    </a:xfrm>
                    <a:prstGeom prst="rect">
                      <a:avLst/>
                    </a:prstGeom>
                    <a:ln>
                      <a:noFill/>
                    </a:ln>
                    <a:extLst>
                      <a:ext uri="{53640926-AAD7-44D8-BBD7-CCE9431645EC}">
                        <a14:shadowObscured xmlns:a14="http://schemas.microsoft.com/office/drawing/2010/main"/>
                      </a:ext>
                    </a:extLst>
                  </pic:spPr>
                </pic:pic>
              </a:graphicData>
            </a:graphic>
          </wp:inline>
        </w:drawing>
      </w:r>
    </w:p>
    <w:p w14:paraId="3D4A6E0B" w14:textId="09D4F695" w:rsidR="006A48AF" w:rsidRPr="00E52B2B" w:rsidRDefault="006A48AF" w:rsidP="006A48AF">
      <w:pPr>
        <w:spacing w:before="240" w:after="120"/>
        <w:jc w:val="center"/>
        <w:rPr>
          <w:rFonts w:cs="Tahoma"/>
          <w:b/>
          <w:bCs/>
          <w:color w:val="000000"/>
          <w:szCs w:val="22"/>
        </w:rPr>
      </w:pPr>
      <w:bookmarkStart w:id="90" w:name="_Toc42005287"/>
      <w:bookmarkStart w:id="91" w:name="_Toc57066753"/>
      <w:bookmarkStart w:id="92" w:name="_Toc57485608"/>
      <w:r w:rsidRPr="00E52B2B">
        <w:rPr>
          <w:rFonts w:cs="Tahoma"/>
          <w:b/>
          <w:bCs/>
          <w:color w:val="000000"/>
          <w:szCs w:val="22"/>
        </w:rPr>
        <w:t xml:space="preserve">Rys. </w:t>
      </w:r>
      <w:r w:rsidRPr="00E52B2B">
        <w:rPr>
          <w:rFonts w:cs="Tahoma"/>
          <w:b/>
          <w:bCs/>
          <w:color w:val="000000"/>
          <w:szCs w:val="22"/>
        </w:rPr>
        <w:fldChar w:fldCharType="begin"/>
      </w:r>
      <w:r w:rsidRPr="00E52B2B">
        <w:rPr>
          <w:rFonts w:cs="Tahoma"/>
          <w:b/>
          <w:bCs/>
          <w:color w:val="000000"/>
          <w:szCs w:val="22"/>
        </w:rPr>
        <w:instrText xml:space="preserve"> SEQ Rys. \* ARABIC </w:instrText>
      </w:r>
      <w:r w:rsidRPr="00E52B2B">
        <w:rPr>
          <w:rFonts w:cs="Tahoma"/>
          <w:b/>
          <w:bCs/>
          <w:color w:val="000000"/>
          <w:szCs w:val="22"/>
        </w:rPr>
        <w:fldChar w:fldCharType="separate"/>
      </w:r>
      <w:r>
        <w:rPr>
          <w:rFonts w:cs="Tahoma"/>
          <w:b/>
          <w:bCs/>
          <w:noProof/>
          <w:color w:val="000000"/>
          <w:szCs w:val="22"/>
        </w:rPr>
        <w:t>10</w:t>
      </w:r>
      <w:r w:rsidRPr="00E52B2B">
        <w:rPr>
          <w:rFonts w:cs="Tahoma"/>
          <w:b/>
          <w:bCs/>
          <w:color w:val="000000"/>
          <w:szCs w:val="22"/>
        </w:rPr>
        <w:fldChar w:fldCharType="end"/>
      </w:r>
      <w:r w:rsidRPr="00E52B2B">
        <w:rPr>
          <w:rFonts w:cs="Tahoma"/>
          <w:b/>
          <w:bCs/>
          <w:color w:val="000000"/>
          <w:szCs w:val="22"/>
        </w:rPr>
        <w:t xml:space="preserve">. </w:t>
      </w:r>
      <w:bookmarkEnd w:id="90"/>
      <w:bookmarkEnd w:id="91"/>
      <w:r>
        <w:rPr>
          <w:rFonts w:cs="Tahoma"/>
          <w:b/>
          <w:bCs/>
          <w:color w:val="000000"/>
          <w:szCs w:val="22"/>
        </w:rPr>
        <w:t xml:space="preserve">Obszary przekroczeń poziomu docelowego </w:t>
      </w:r>
      <w:proofErr w:type="spellStart"/>
      <w:r>
        <w:rPr>
          <w:rFonts w:cs="Tahoma"/>
          <w:b/>
          <w:bCs/>
          <w:color w:val="000000"/>
          <w:szCs w:val="22"/>
        </w:rPr>
        <w:t>benzo</w:t>
      </w:r>
      <w:proofErr w:type="spellEnd"/>
      <w:r>
        <w:rPr>
          <w:rFonts w:cs="Tahoma"/>
          <w:b/>
          <w:bCs/>
          <w:color w:val="000000"/>
          <w:szCs w:val="22"/>
        </w:rPr>
        <w:t>(a)</w:t>
      </w:r>
      <w:proofErr w:type="spellStart"/>
      <w:r>
        <w:rPr>
          <w:rFonts w:cs="Tahoma"/>
          <w:b/>
          <w:bCs/>
          <w:color w:val="000000"/>
          <w:szCs w:val="22"/>
        </w:rPr>
        <w:t>pirenu</w:t>
      </w:r>
      <w:proofErr w:type="spellEnd"/>
      <w:r>
        <w:rPr>
          <w:rFonts w:cs="Tahoma"/>
          <w:b/>
          <w:bCs/>
          <w:color w:val="000000"/>
          <w:szCs w:val="22"/>
        </w:rPr>
        <w:br/>
        <w:t>w powiecie świeckim</w:t>
      </w:r>
      <w:bookmarkEnd w:id="92"/>
    </w:p>
    <w:p w14:paraId="6B6C77C8" w14:textId="1C84269C" w:rsidR="006A48AF" w:rsidRPr="00E52B2B" w:rsidRDefault="006A48AF" w:rsidP="006A48AF">
      <w:pPr>
        <w:spacing w:before="120" w:after="240"/>
        <w:ind w:firstLine="0"/>
        <w:jc w:val="center"/>
        <w:rPr>
          <w:rFonts w:cs="Tahoma"/>
          <w:sz w:val="20"/>
          <w:szCs w:val="20"/>
        </w:rPr>
      </w:pPr>
      <w:r w:rsidRPr="00E52B2B">
        <w:rPr>
          <w:rFonts w:cs="Tahoma"/>
          <w:sz w:val="20"/>
          <w:szCs w:val="20"/>
        </w:rPr>
        <w:t xml:space="preserve">Źródło: </w:t>
      </w:r>
      <w:r w:rsidRPr="00232A78">
        <w:rPr>
          <w:rFonts w:cs="Tahoma"/>
          <w:sz w:val="20"/>
          <w:szCs w:val="20"/>
        </w:rPr>
        <w:t>„</w:t>
      </w:r>
      <w:r w:rsidRPr="00232A78">
        <w:rPr>
          <w:rFonts w:cs="Tahoma"/>
          <w:i/>
          <w:iCs/>
          <w:sz w:val="20"/>
          <w:szCs w:val="20"/>
        </w:rPr>
        <w:t>Roczna ocena jakości powietrza w województwie kujawsko-pomorskim. Raport wojewódzki</w:t>
      </w:r>
      <w:r>
        <w:rPr>
          <w:rFonts w:cs="Tahoma"/>
          <w:i/>
          <w:iCs/>
          <w:sz w:val="20"/>
          <w:szCs w:val="20"/>
        </w:rPr>
        <w:br/>
      </w:r>
      <w:r w:rsidRPr="00232A78">
        <w:rPr>
          <w:rFonts w:cs="Tahoma"/>
          <w:i/>
          <w:iCs/>
          <w:sz w:val="20"/>
          <w:szCs w:val="20"/>
        </w:rPr>
        <w:t>za rok 2019</w:t>
      </w:r>
      <w:r w:rsidRPr="00232A78">
        <w:rPr>
          <w:rFonts w:cs="Tahoma"/>
          <w:sz w:val="20"/>
          <w:szCs w:val="20"/>
        </w:rPr>
        <w:t xml:space="preserve">”, Bydgoszcz 2020, s. </w:t>
      </w:r>
      <w:r>
        <w:rPr>
          <w:rFonts w:cs="Tahoma"/>
          <w:sz w:val="20"/>
          <w:szCs w:val="20"/>
        </w:rPr>
        <w:t>107</w:t>
      </w:r>
      <w:r w:rsidRPr="00232A78">
        <w:rPr>
          <w:rFonts w:cs="Tahoma"/>
          <w:sz w:val="20"/>
          <w:szCs w:val="20"/>
        </w:rPr>
        <w:t>.</w:t>
      </w:r>
    </w:p>
    <w:p w14:paraId="3B3C210D" w14:textId="77777777" w:rsidR="006A48AF" w:rsidRPr="00785987" w:rsidRDefault="006A48AF" w:rsidP="006A48AF">
      <w:pPr>
        <w:rPr>
          <w:rFonts w:cs="Tahoma"/>
        </w:rPr>
      </w:pPr>
      <w:r w:rsidRPr="00785987">
        <w:rPr>
          <w:rFonts w:cs="Tahoma"/>
        </w:rPr>
        <w:lastRenderedPageBreak/>
        <w:t>Obszary chronionego krajobrazu to tereny wyróżniające się krajobrazowo, o zróżnicowanych ekosystemach, wartościowe w szczególności ze względu na możliwość zaspokajania potrzeb związanych z masową turystyką i wypoczynkiem lub istniejące – albo odtwarzane – korytarze ekologiczne.</w:t>
      </w:r>
    </w:p>
    <w:p w14:paraId="0CCCD10F" w14:textId="77777777" w:rsidR="006A48AF" w:rsidRPr="00785987" w:rsidRDefault="006A48AF" w:rsidP="006A48AF">
      <w:pPr>
        <w:autoSpaceDE w:val="0"/>
        <w:autoSpaceDN w:val="0"/>
        <w:adjustRightInd w:val="0"/>
        <w:rPr>
          <w:rFonts w:cs="Tahoma"/>
        </w:rPr>
      </w:pPr>
      <w:r w:rsidRPr="00785987">
        <w:rPr>
          <w:rFonts w:cs="Tahoma"/>
        </w:rPr>
        <w:t>Obszar powiatu świeckiego częściowo obejmuje dwa parki krajobrazowe: Zespół Parków Krajobrazowych Chełmińskiego i Nadwiślańskiego – obejmujący dolinę Wisły oraz </w:t>
      </w:r>
      <w:proofErr w:type="spellStart"/>
      <w:r w:rsidRPr="00785987">
        <w:rPr>
          <w:rFonts w:cs="Tahoma"/>
        </w:rPr>
        <w:t>Wdecki</w:t>
      </w:r>
      <w:proofErr w:type="spellEnd"/>
      <w:r w:rsidRPr="00785987">
        <w:rPr>
          <w:rFonts w:cs="Tahoma"/>
        </w:rPr>
        <w:t xml:space="preserve"> Park Krajobrazowy – obejmujący obszary leśne na północnym zachodzie powiatu. Parki krajobrazowe obejmują w powiecie świeckim łącznie powierzchnię 41 297 ha.</w:t>
      </w:r>
    </w:p>
    <w:p w14:paraId="287CDE0E" w14:textId="77777777" w:rsidR="006A48AF" w:rsidRPr="00785987" w:rsidRDefault="006A48AF" w:rsidP="006A48AF">
      <w:pPr>
        <w:autoSpaceDE w:val="0"/>
        <w:autoSpaceDN w:val="0"/>
        <w:adjustRightInd w:val="0"/>
        <w:rPr>
          <w:rFonts w:cs="Tahoma"/>
        </w:rPr>
      </w:pPr>
      <w:r w:rsidRPr="00785987">
        <w:rPr>
          <w:rFonts w:cs="Tahoma"/>
        </w:rPr>
        <w:t xml:space="preserve">Na obszarze powiatu występują także cztery Obszary Chronionego Krajobrazu: </w:t>
      </w:r>
    </w:p>
    <w:p w14:paraId="595F7C00" w14:textId="77777777" w:rsidR="006A48AF" w:rsidRPr="00785987" w:rsidRDefault="006A48AF" w:rsidP="0013113B">
      <w:pPr>
        <w:pStyle w:val="Akapitzlist"/>
        <w:numPr>
          <w:ilvl w:val="0"/>
          <w:numId w:val="19"/>
        </w:numPr>
        <w:autoSpaceDE w:val="0"/>
        <w:autoSpaceDN w:val="0"/>
        <w:adjustRightInd w:val="0"/>
        <w:spacing w:after="0" w:line="360" w:lineRule="auto"/>
        <w:ind w:left="357" w:hanging="357"/>
        <w:contextualSpacing w:val="0"/>
        <w:jc w:val="both"/>
        <w:rPr>
          <w:rFonts w:ascii="Tahoma" w:hAnsi="Tahoma" w:cs="Tahoma"/>
        </w:rPr>
      </w:pPr>
      <w:r w:rsidRPr="00785987">
        <w:rPr>
          <w:rFonts w:ascii="Tahoma" w:hAnsi="Tahoma" w:cs="Tahoma"/>
        </w:rPr>
        <w:t>Nadwiślański;</w:t>
      </w:r>
    </w:p>
    <w:p w14:paraId="3F24FFB1" w14:textId="77777777" w:rsidR="006A48AF" w:rsidRPr="00785987" w:rsidRDefault="006A48AF" w:rsidP="0013113B">
      <w:pPr>
        <w:pStyle w:val="Akapitzlist"/>
        <w:numPr>
          <w:ilvl w:val="0"/>
          <w:numId w:val="19"/>
        </w:numPr>
        <w:autoSpaceDE w:val="0"/>
        <w:autoSpaceDN w:val="0"/>
        <w:adjustRightInd w:val="0"/>
        <w:spacing w:after="0" w:line="360" w:lineRule="auto"/>
        <w:ind w:left="357" w:hanging="357"/>
        <w:contextualSpacing w:val="0"/>
        <w:jc w:val="both"/>
        <w:rPr>
          <w:rFonts w:ascii="Tahoma" w:hAnsi="Tahoma" w:cs="Tahoma"/>
        </w:rPr>
      </w:pPr>
      <w:r w:rsidRPr="00785987">
        <w:rPr>
          <w:rFonts w:ascii="Tahoma" w:hAnsi="Tahoma" w:cs="Tahoma"/>
        </w:rPr>
        <w:t>Śliwicki;</w:t>
      </w:r>
    </w:p>
    <w:p w14:paraId="0971EE2A" w14:textId="77777777" w:rsidR="006A48AF" w:rsidRPr="00785987" w:rsidRDefault="006A48AF" w:rsidP="0013113B">
      <w:pPr>
        <w:pStyle w:val="Akapitzlist"/>
        <w:numPr>
          <w:ilvl w:val="0"/>
          <w:numId w:val="19"/>
        </w:numPr>
        <w:autoSpaceDE w:val="0"/>
        <w:autoSpaceDN w:val="0"/>
        <w:adjustRightInd w:val="0"/>
        <w:spacing w:after="0" w:line="360" w:lineRule="auto"/>
        <w:ind w:left="357" w:hanging="357"/>
        <w:contextualSpacing w:val="0"/>
        <w:jc w:val="both"/>
        <w:rPr>
          <w:rFonts w:ascii="Tahoma" w:hAnsi="Tahoma" w:cs="Tahoma"/>
        </w:rPr>
      </w:pPr>
      <w:r w:rsidRPr="00785987">
        <w:rPr>
          <w:rFonts w:ascii="Tahoma" w:hAnsi="Tahoma" w:cs="Tahoma"/>
        </w:rPr>
        <w:t>Świecki;</w:t>
      </w:r>
    </w:p>
    <w:p w14:paraId="72CA71F5" w14:textId="77777777" w:rsidR="006A48AF" w:rsidRPr="00785987" w:rsidRDefault="006A48AF" w:rsidP="0013113B">
      <w:pPr>
        <w:pStyle w:val="Akapitzlist"/>
        <w:numPr>
          <w:ilvl w:val="0"/>
          <w:numId w:val="19"/>
        </w:numPr>
        <w:autoSpaceDE w:val="0"/>
        <w:autoSpaceDN w:val="0"/>
        <w:adjustRightInd w:val="0"/>
        <w:spacing w:after="0" w:line="360" w:lineRule="auto"/>
        <w:ind w:left="357" w:hanging="357"/>
        <w:contextualSpacing w:val="0"/>
        <w:jc w:val="both"/>
        <w:rPr>
          <w:rFonts w:ascii="Tahoma" w:hAnsi="Tahoma" w:cs="Tahoma"/>
        </w:rPr>
      </w:pPr>
      <w:r w:rsidRPr="00785987">
        <w:rPr>
          <w:rFonts w:ascii="Tahoma" w:hAnsi="Tahoma" w:cs="Tahoma"/>
        </w:rPr>
        <w:t>Wschodni Borów Tucholskich – w gminach Świecie, Nowa Karczma, Liniewo i Stara Kiszewa – o łącznej powierzchni w powiecie 27 937,3 ha.</w:t>
      </w:r>
    </w:p>
    <w:p w14:paraId="5B82C6C1" w14:textId="77777777" w:rsidR="006A48AF" w:rsidRPr="00785987" w:rsidRDefault="006A48AF" w:rsidP="006A48AF">
      <w:pPr>
        <w:autoSpaceDE w:val="0"/>
        <w:autoSpaceDN w:val="0"/>
        <w:adjustRightInd w:val="0"/>
        <w:rPr>
          <w:rFonts w:cs="Tahoma"/>
        </w:rPr>
      </w:pPr>
      <w:r w:rsidRPr="00785987">
        <w:rPr>
          <w:rFonts w:cs="Tahoma"/>
        </w:rPr>
        <w:t>Do obszarów objętych ochroną przyrody w powiecie świeckim należy ponadto 12 rezerwatów przyrody, o powierzchni 358,4 ha – w gminach: Osie (5 rezerwatów), Świecie (3 rezerwaty), Nowe (2 rezerwaty) oraz Dragacz i Warlubie, a także liczne pomniki przyrody.</w:t>
      </w:r>
    </w:p>
    <w:p w14:paraId="430FB29B" w14:textId="01BFC464" w:rsidR="006A48AF" w:rsidRPr="00785987" w:rsidRDefault="006A48AF" w:rsidP="006A48AF">
      <w:pPr>
        <w:autoSpaceDE w:val="0"/>
        <w:autoSpaceDN w:val="0"/>
        <w:adjustRightInd w:val="0"/>
        <w:rPr>
          <w:rFonts w:cs="Tahoma"/>
        </w:rPr>
      </w:pPr>
      <w:r w:rsidRPr="00785987">
        <w:rPr>
          <w:rFonts w:cs="Tahoma"/>
        </w:rPr>
        <w:t>Na obszarze objętym planem znajduje się wiele obszarów sieci Natura 2000, które wymieniono w tabeli 1</w:t>
      </w:r>
      <w:r>
        <w:rPr>
          <w:rFonts w:cs="Tahoma"/>
        </w:rPr>
        <w:t>2</w:t>
      </w:r>
      <w:r w:rsidRPr="00785987">
        <w:rPr>
          <w:rFonts w:cs="Tahoma"/>
        </w:rPr>
        <w:t>. Mapę obszarów chronionych Natura 2000 w powiecie świeckim przedstawiono na rysunku 1</w:t>
      </w:r>
      <w:r>
        <w:rPr>
          <w:rFonts w:cs="Tahoma"/>
        </w:rPr>
        <w:t>1</w:t>
      </w:r>
      <w:r w:rsidRPr="00785987">
        <w:rPr>
          <w:rFonts w:cs="Tahoma"/>
        </w:rPr>
        <w:t>.</w:t>
      </w:r>
      <w:r>
        <w:rPr>
          <w:rFonts w:cs="Tahoma"/>
        </w:rPr>
        <w:t xml:space="preserve"> </w:t>
      </w:r>
    </w:p>
    <w:p w14:paraId="4C43ABA4" w14:textId="2C5EEAD3" w:rsidR="006A48AF" w:rsidRPr="00846547" w:rsidRDefault="006A48AF" w:rsidP="006A48AF">
      <w:pPr>
        <w:pStyle w:val="Legenda"/>
        <w:keepNext/>
        <w:spacing w:after="0"/>
        <w:jc w:val="left"/>
        <w:rPr>
          <w:szCs w:val="22"/>
        </w:rPr>
      </w:pPr>
      <w:bookmarkStart w:id="93" w:name="_Toc368860117"/>
      <w:bookmarkStart w:id="94" w:name="_Toc370367861"/>
      <w:bookmarkStart w:id="95" w:name="_Toc57485583"/>
      <w:bookmarkStart w:id="96" w:name="_Toc58684891"/>
      <w:r w:rsidRPr="00846547">
        <w:rPr>
          <w:szCs w:val="22"/>
        </w:rPr>
        <w:t xml:space="preserve">Tab. </w:t>
      </w:r>
      <w:r w:rsidRPr="00846547">
        <w:rPr>
          <w:szCs w:val="22"/>
        </w:rPr>
        <w:fldChar w:fldCharType="begin"/>
      </w:r>
      <w:r w:rsidRPr="00846547">
        <w:rPr>
          <w:szCs w:val="22"/>
        </w:rPr>
        <w:instrText xml:space="preserve"> SEQ Tab. \* ARABIC </w:instrText>
      </w:r>
      <w:r w:rsidRPr="00846547">
        <w:rPr>
          <w:szCs w:val="22"/>
        </w:rPr>
        <w:fldChar w:fldCharType="separate"/>
      </w:r>
      <w:r>
        <w:rPr>
          <w:noProof/>
          <w:szCs w:val="22"/>
        </w:rPr>
        <w:t>12</w:t>
      </w:r>
      <w:r w:rsidRPr="00846547">
        <w:rPr>
          <w:szCs w:val="22"/>
        </w:rPr>
        <w:fldChar w:fldCharType="end"/>
      </w:r>
      <w:r w:rsidRPr="00846547">
        <w:rPr>
          <w:szCs w:val="22"/>
        </w:rPr>
        <w:t>. Obszary ochrony Natura 2000</w:t>
      </w:r>
      <w:bookmarkEnd w:id="93"/>
      <w:r w:rsidRPr="00846547">
        <w:rPr>
          <w:szCs w:val="22"/>
        </w:rPr>
        <w:t xml:space="preserve"> w powiecie świeckim</w:t>
      </w:r>
      <w:bookmarkEnd w:id="94"/>
      <w:bookmarkEnd w:id="95"/>
      <w:bookmarkEnd w:id="96"/>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85"/>
        <w:gridCol w:w="1457"/>
        <w:gridCol w:w="2203"/>
        <w:gridCol w:w="3215"/>
        <w:gridCol w:w="1612"/>
      </w:tblGrid>
      <w:tr w:rsidR="006A48AF" w:rsidRPr="00846547" w14:paraId="67EE7DB2" w14:textId="77777777" w:rsidTr="00247ACD">
        <w:trPr>
          <w:cantSplit/>
          <w:tblHeader/>
          <w:jc w:val="center"/>
        </w:trPr>
        <w:tc>
          <w:tcPr>
            <w:tcW w:w="585" w:type="dxa"/>
            <w:shd w:val="clear" w:color="auto" w:fill="FFFF99"/>
            <w:vAlign w:val="center"/>
          </w:tcPr>
          <w:p w14:paraId="5B1C896B" w14:textId="77777777" w:rsidR="006A48AF" w:rsidRPr="00846547" w:rsidRDefault="006A48AF" w:rsidP="006A48AF">
            <w:pPr>
              <w:keepNext/>
              <w:spacing w:before="60" w:after="20" w:line="240" w:lineRule="auto"/>
              <w:ind w:firstLine="0"/>
              <w:jc w:val="center"/>
              <w:rPr>
                <w:rFonts w:cs="Tahoma"/>
                <w:b/>
                <w:bCs/>
                <w:sz w:val="20"/>
                <w:szCs w:val="20"/>
              </w:rPr>
            </w:pPr>
            <w:r w:rsidRPr="00846547">
              <w:rPr>
                <w:rFonts w:cs="Tahoma"/>
                <w:b/>
                <w:bCs/>
                <w:sz w:val="20"/>
                <w:szCs w:val="20"/>
              </w:rPr>
              <w:t>Lp.</w:t>
            </w:r>
          </w:p>
        </w:tc>
        <w:tc>
          <w:tcPr>
            <w:tcW w:w="1457" w:type="dxa"/>
            <w:shd w:val="clear" w:color="auto" w:fill="FFFF99"/>
            <w:vAlign w:val="center"/>
          </w:tcPr>
          <w:p w14:paraId="70D0BBB7" w14:textId="77777777" w:rsidR="006A48AF" w:rsidRPr="00846547" w:rsidRDefault="006A48AF" w:rsidP="006A48AF">
            <w:pPr>
              <w:keepNext/>
              <w:spacing w:before="60" w:after="20" w:line="240" w:lineRule="auto"/>
              <w:ind w:firstLine="0"/>
              <w:jc w:val="center"/>
              <w:rPr>
                <w:rFonts w:cs="Tahoma"/>
                <w:b/>
                <w:bCs/>
                <w:sz w:val="20"/>
                <w:szCs w:val="20"/>
              </w:rPr>
            </w:pPr>
            <w:r w:rsidRPr="00846547">
              <w:rPr>
                <w:rFonts w:cs="Tahoma"/>
                <w:b/>
                <w:bCs/>
                <w:sz w:val="20"/>
                <w:szCs w:val="20"/>
              </w:rPr>
              <w:t>Kod</w:t>
            </w:r>
          </w:p>
        </w:tc>
        <w:tc>
          <w:tcPr>
            <w:tcW w:w="2203" w:type="dxa"/>
            <w:shd w:val="clear" w:color="auto" w:fill="FFFF99"/>
            <w:vAlign w:val="center"/>
          </w:tcPr>
          <w:p w14:paraId="12BE4043" w14:textId="77777777" w:rsidR="006A48AF" w:rsidRPr="00846547" w:rsidRDefault="006A48AF" w:rsidP="006A48AF">
            <w:pPr>
              <w:keepNext/>
              <w:spacing w:before="60" w:after="20" w:line="240" w:lineRule="auto"/>
              <w:ind w:firstLine="0"/>
              <w:jc w:val="center"/>
              <w:rPr>
                <w:rFonts w:cs="Tahoma"/>
                <w:b/>
                <w:bCs/>
                <w:sz w:val="20"/>
                <w:szCs w:val="20"/>
              </w:rPr>
            </w:pPr>
            <w:r w:rsidRPr="00846547">
              <w:rPr>
                <w:rFonts w:cs="Tahoma"/>
                <w:b/>
                <w:bCs/>
                <w:sz w:val="20"/>
                <w:szCs w:val="20"/>
              </w:rPr>
              <w:t>Nazwa</w:t>
            </w:r>
          </w:p>
        </w:tc>
        <w:tc>
          <w:tcPr>
            <w:tcW w:w="3215" w:type="dxa"/>
            <w:shd w:val="clear" w:color="auto" w:fill="FFFF99"/>
            <w:vAlign w:val="center"/>
          </w:tcPr>
          <w:p w14:paraId="27B409A8" w14:textId="77777777" w:rsidR="006A48AF" w:rsidRPr="00846547" w:rsidRDefault="006A48AF" w:rsidP="006A48AF">
            <w:pPr>
              <w:keepNext/>
              <w:spacing w:before="60" w:after="20" w:line="240" w:lineRule="auto"/>
              <w:ind w:firstLine="0"/>
              <w:jc w:val="center"/>
              <w:rPr>
                <w:rFonts w:cs="Tahoma"/>
                <w:b/>
                <w:bCs/>
                <w:sz w:val="20"/>
                <w:szCs w:val="20"/>
              </w:rPr>
            </w:pPr>
            <w:r w:rsidRPr="00846547">
              <w:rPr>
                <w:rFonts w:cs="Tahoma"/>
                <w:b/>
                <w:bCs/>
                <w:sz w:val="20"/>
                <w:szCs w:val="20"/>
              </w:rPr>
              <w:t>Położenie</w:t>
            </w:r>
            <w:r w:rsidRPr="00846547">
              <w:rPr>
                <w:rFonts w:cs="Tahoma"/>
                <w:b/>
                <w:bCs/>
                <w:sz w:val="20"/>
                <w:szCs w:val="20"/>
              </w:rPr>
              <w:br/>
              <w:t>[gmina/gminy]</w:t>
            </w:r>
          </w:p>
        </w:tc>
        <w:tc>
          <w:tcPr>
            <w:tcW w:w="1612" w:type="dxa"/>
            <w:shd w:val="clear" w:color="auto" w:fill="FFFF99"/>
            <w:vAlign w:val="center"/>
          </w:tcPr>
          <w:p w14:paraId="40E3382A" w14:textId="77777777" w:rsidR="006A48AF" w:rsidRPr="00846547" w:rsidRDefault="006A48AF" w:rsidP="006A48AF">
            <w:pPr>
              <w:keepNext/>
              <w:spacing w:before="60" w:after="20" w:line="240" w:lineRule="auto"/>
              <w:ind w:firstLine="0"/>
              <w:jc w:val="center"/>
              <w:rPr>
                <w:rFonts w:cs="Tahoma"/>
                <w:b/>
                <w:bCs/>
                <w:sz w:val="20"/>
                <w:szCs w:val="20"/>
              </w:rPr>
            </w:pPr>
            <w:r w:rsidRPr="00846547">
              <w:rPr>
                <w:rFonts w:cs="Tahoma"/>
                <w:b/>
                <w:bCs/>
                <w:sz w:val="20"/>
                <w:szCs w:val="20"/>
              </w:rPr>
              <w:t>Powierzchnia [ha]</w:t>
            </w:r>
          </w:p>
        </w:tc>
      </w:tr>
      <w:tr w:rsidR="006A48AF" w:rsidRPr="00846547" w14:paraId="5A6490EC" w14:textId="77777777" w:rsidTr="00247ACD">
        <w:trPr>
          <w:cantSplit/>
          <w:jc w:val="center"/>
        </w:trPr>
        <w:tc>
          <w:tcPr>
            <w:tcW w:w="585" w:type="dxa"/>
            <w:vAlign w:val="center"/>
          </w:tcPr>
          <w:p w14:paraId="4358F8B8"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1</w:t>
            </w:r>
          </w:p>
        </w:tc>
        <w:tc>
          <w:tcPr>
            <w:tcW w:w="1457" w:type="dxa"/>
            <w:vAlign w:val="center"/>
          </w:tcPr>
          <w:p w14:paraId="474A89A1"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PLB 220009</w:t>
            </w:r>
          </w:p>
        </w:tc>
        <w:tc>
          <w:tcPr>
            <w:tcW w:w="2203" w:type="dxa"/>
            <w:vAlign w:val="center"/>
          </w:tcPr>
          <w:p w14:paraId="118EB6B7"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rPr>
            </w:pPr>
            <w:r w:rsidRPr="00846547">
              <w:rPr>
                <w:rFonts w:cs="Tahoma"/>
                <w:sz w:val="20"/>
                <w:szCs w:val="20"/>
              </w:rPr>
              <w:t>Bory Tucholskie</w:t>
            </w:r>
          </w:p>
        </w:tc>
        <w:tc>
          <w:tcPr>
            <w:tcW w:w="3215" w:type="dxa"/>
            <w:vAlign w:val="center"/>
          </w:tcPr>
          <w:p w14:paraId="2B043A10"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highlight w:val="yellow"/>
              </w:rPr>
            </w:pPr>
            <w:r w:rsidRPr="00846547">
              <w:rPr>
                <w:rFonts w:cs="Tahoma"/>
                <w:sz w:val="20"/>
                <w:szCs w:val="20"/>
              </w:rPr>
              <w:t>Drzycim, Jeżewo, Lniano, Nowe, Osie, Warlubie</w:t>
            </w:r>
          </w:p>
        </w:tc>
        <w:tc>
          <w:tcPr>
            <w:tcW w:w="1612" w:type="dxa"/>
            <w:vAlign w:val="center"/>
          </w:tcPr>
          <w:p w14:paraId="5C343866" w14:textId="77777777" w:rsidR="006A48AF" w:rsidRPr="00846547" w:rsidRDefault="006A48AF" w:rsidP="006A48AF">
            <w:pPr>
              <w:autoSpaceDE w:val="0"/>
              <w:autoSpaceDN w:val="0"/>
              <w:adjustRightInd w:val="0"/>
              <w:spacing w:before="60" w:after="20" w:line="240" w:lineRule="auto"/>
              <w:ind w:firstLine="0"/>
              <w:jc w:val="right"/>
              <w:rPr>
                <w:rFonts w:cs="Tahoma"/>
                <w:sz w:val="20"/>
                <w:szCs w:val="20"/>
              </w:rPr>
            </w:pPr>
            <w:r w:rsidRPr="00846547">
              <w:rPr>
                <w:rFonts w:cs="Tahoma"/>
                <w:sz w:val="20"/>
                <w:szCs w:val="20"/>
              </w:rPr>
              <w:t>322 536</w:t>
            </w:r>
          </w:p>
        </w:tc>
      </w:tr>
      <w:tr w:rsidR="006A48AF" w:rsidRPr="00846547" w14:paraId="524AC605" w14:textId="77777777" w:rsidTr="00247ACD">
        <w:trPr>
          <w:cantSplit/>
          <w:jc w:val="center"/>
        </w:trPr>
        <w:tc>
          <w:tcPr>
            <w:tcW w:w="585" w:type="dxa"/>
            <w:shd w:val="clear" w:color="auto" w:fill="auto"/>
            <w:vAlign w:val="center"/>
          </w:tcPr>
          <w:p w14:paraId="5F188ED7"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2</w:t>
            </w:r>
          </w:p>
        </w:tc>
        <w:tc>
          <w:tcPr>
            <w:tcW w:w="1457" w:type="dxa"/>
            <w:shd w:val="clear" w:color="auto" w:fill="auto"/>
            <w:vAlign w:val="center"/>
          </w:tcPr>
          <w:p w14:paraId="4C2CB787"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PLB 040003</w:t>
            </w:r>
          </w:p>
        </w:tc>
        <w:tc>
          <w:tcPr>
            <w:tcW w:w="2203" w:type="dxa"/>
            <w:shd w:val="clear" w:color="auto" w:fill="auto"/>
            <w:vAlign w:val="center"/>
          </w:tcPr>
          <w:p w14:paraId="6A89A5AF"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rPr>
            </w:pPr>
            <w:r w:rsidRPr="00846547">
              <w:rPr>
                <w:rFonts w:cs="Tahoma"/>
                <w:sz w:val="20"/>
                <w:szCs w:val="20"/>
              </w:rPr>
              <w:t>Dolina Dolnej Wisły</w:t>
            </w:r>
          </w:p>
        </w:tc>
        <w:tc>
          <w:tcPr>
            <w:tcW w:w="3215" w:type="dxa"/>
            <w:shd w:val="clear" w:color="auto" w:fill="auto"/>
            <w:vAlign w:val="center"/>
          </w:tcPr>
          <w:p w14:paraId="3DA61D24"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highlight w:val="yellow"/>
              </w:rPr>
            </w:pPr>
            <w:r w:rsidRPr="00846547">
              <w:rPr>
                <w:rFonts w:cs="Tahoma"/>
                <w:sz w:val="20"/>
                <w:szCs w:val="20"/>
              </w:rPr>
              <w:t>Dragacz, Nowe, Pruszcz, Świecie</w:t>
            </w:r>
          </w:p>
        </w:tc>
        <w:tc>
          <w:tcPr>
            <w:tcW w:w="1612" w:type="dxa"/>
            <w:shd w:val="clear" w:color="auto" w:fill="auto"/>
            <w:vAlign w:val="center"/>
          </w:tcPr>
          <w:p w14:paraId="28B8BD81" w14:textId="77777777" w:rsidR="006A48AF" w:rsidRPr="00846547" w:rsidRDefault="006A48AF" w:rsidP="006A48AF">
            <w:pPr>
              <w:autoSpaceDE w:val="0"/>
              <w:autoSpaceDN w:val="0"/>
              <w:adjustRightInd w:val="0"/>
              <w:spacing w:before="60" w:after="20" w:line="240" w:lineRule="auto"/>
              <w:ind w:firstLine="0"/>
              <w:jc w:val="right"/>
              <w:rPr>
                <w:rFonts w:cs="Tahoma"/>
                <w:sz w:val="20"/>
                <w:szCs w:val="20"/>
              </w:rPr>
            </w:pPr>
            <w:r w:rsidRPr="00846547">
              <w:rPr>
                <w:rFonts w:cs="Tahoma"/>
                <w:sz w:val="20"/>
                <w:szCs w:val="20"/>
              </w:rPr>
              <w:t>33 559</w:t>
            </w:r>
          </w:p>
        </w:tc>
      </w:tr>
      <w:tr w:rsidR="006A48AF" w:rsidRPr="00846547" w14:paraId="0DC73460" w14:textId="77777777" w:rsidTr="00247ACD">
        <w:trPr>
          <w:cantSplit/>
          <w:jc w:val="center"/>
        </w:trPr>
        <w:tc>
          <w:tcPr>
            <w:tcW w:w="585" w:type="dxa"/>
            <w:vAlign w:val="center"/>
          </w:tcPr>
          <w:p w14:paraId="199B8496"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3</w:t>
            </w:r>
          </w:p>
        </w:tc>
        <w:tc>
          <w:tcPr>
            <w:tcW w:w="1457" w:type="dxa"/>
            <w:vAlign w:val="center"/>
          </w:tcPr>
          <w:p w14:paraId="7E3A2F01"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PLH 220033</w:t>
            </w:r>
          </w:p>
        </w:tc>
        <w:tc>
          <w:tcPr>
            <w:tcW w:w="2203" w:type="dxa"/>
            <w:vAlign w:val="center"/>
          </w:tcPr>
          <w:p w14:paraId="192A2244"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rPr>
            </w:pPr>
            <w:r w:rsidRPr="00846547">
              <w:rPr>
                <w:rFonts w:cs="Tahoma"/>
                <w:sz w:val="20"/>
                <w:szCs w:val="20"/>
              </w:rPr>
              <w:t>Dolna Wisła</w:t>
            </w:r>
          </w:p>
        </w:tc>
        <w:tc>
          <w:tcPr>
            <w:tcW w:w="3215" w:type="dxa"/>
            <w:vAlign w:val="center"/>
          </w:tcPr>
          <w:p w14:paraId="00714992"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highlight w:val="yellow"/>
              </w:rPr>
            </w:pPr>
            <w:r w:rsidRPr="00846547">
              <w:rPr>
                <w:rFonts w:cs="Tahoma"/>
                <w:sz w:val="20"/>
                <w:szCs w:val="20"/>
              </w:rPr>
              <w:t>Nowe</w:t>
            </w:r>
          </w:p>
        </w:tc>
        <w:tc>
          <w:tcPr>
            <w:tcW w:w="1612" w:type="dxa"/>
            <w:vAlign w:val="center"/>
          </w:tcPr>
          <w:p w14:paraId="152028BA" w14:textId="77777777" w:rsidR="006A48AF" w:rsidRPr="00846547" w:rsidRDefault="006A48AF" w:rsidP="006A48AF">
            <w:pPr>
              <w:autoSpaceDE w:val="0"/>
              <w:autoSpaceDN w:val="0"/>
              <w:adjustRightInd w:val="0"/>
              <w:spacing w:before="60" w:after="20" w:line="240" w:lineRule="auto"/>
              <w:ind w:firstLine="0"/>
              <w:jc w:val="right"/>
              <w:rPr>
                <w:rFonts w:cs="Tahoma"/>
                <w:sz w:val="20"/>
                <w:szCs w:val="20"/>
              </w:rPr>
            </w:pPr>
            <w:r w:rsidRPr="00846547">
              <w:rPr>
                <w:rFonts w:cs="Tahoma"/>
                <w:sz w:val="20"/>
                <w:szCs w:val="20"/>
              </w:rPr>
              <w:t>10 374</w:t>
            </w:r>
          </w:p>
        </w:tc>
      </w:tr>
      <w:tr w:rsidR="006A48AF" w:rsidRPr="00846547" w14:paraId="52358EA5" w14:textId="77777777" w:rsidTr="00247ACD">
        <w:trPr>
          <w:cantSplit/>
          <w:jc w:val="center"/>
        </w:trPr>
        <w:tc>
          <w:tcPr>
            <w:tcW w:w="585" w:type="dxa"/>
            <w:vAlign w:val="center"/>
          </w:tcPr>
          <w:p w14:paraId="2E310CD2"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4</w:t>
            </w:r>
          </w:p>
        </w:tc>
        <w:tc>
          <w:tcPr>
            <w:tcW w:w="1457" w:type="dxa"/>
            <w:vAlign w:val="center"/>
          </w:tcPr>
          <w:p w14:paraId="2AC5B07D"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PLH 040022</w:t>
            </w:r>
          </w:p>
        </w:tc>
        <w:tc>
          <w:tcPr>
            <w:tcW w:w="2203" w:type="dxa"/>
            <w:vAlign w:val="center"/>
          </w:tcPr>
          <w:p w14:paraId="7D108595"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rPr>
            </w:pPr>
            <w:r w:rsidRPr="00846547">
              <w:rPr>
                <w:rFonts w:cs="Tahoma"/>
                <w:sz w:val="20"/>
                <w:szCs w:val="20"/>
              </w:rPr>
              <w:t>Krzewiny</w:t>
            </w:r>
          </w:p>
        </w:tc>
        <w:tc>
          <w:tcPr>
            <w:tcW w:w="3215" w:type="dxa"/>
            <w:vAlign w:val="center"/>
          </w:tcPr>
          <w:p w14:paraId="7DE1A956"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highlight w:val="yellow"/>
              </w:rPr>
            </w:pPr>
            <w:r w:rsidRPr="00846547">
              <w:rPr>
                <w:rFonts w:cs="Tahoma"/>
                <w:sz w:val="20"/>
                <w:szCs w:val="20"/>
              </w:rPr>
              <w:t>Nowe, Warlubie</w:t>
            </w:r>
          </w:p>
        </w:tc>
        <w:tc>
          <w:tcPr>
            <w:tcW w:w="1612" w:type="dxa"/>
            <w:vAlign w:val="center"/>
          </w:tcPr>
          <w:p w14:paraId="552A48BE" w14:textId="77777777" w:rsidR="006A48AF" w:rsidRPr="00846547" w:rsidRDefault="006A48AF" w:rsidP="006A48AF">
            <w:pPr>
              <w:autoSpaceDE w:val="0"/>
              <w:autoSpaceDN w:val="0"/>
              <w:adjustRightInd w:val="0"/>
              <w:spacing w:before="60" w:after="20" w:line="240" w:lineRule="auto"/>
              <w:ind w:firstLine="0"/>
              <w:jc w:val="right"/>
              <w:rPr>
                <w:rFonts w:cs="Tahoma"/>
                <w:sz w:val="20"/>
                <w:szCs w:val="20"/>
              </w:rPr>
            </w:pPr>
            <w:r w:rsidRPr="00846547">
              <w:rPr>
                <w:rFonts w:cs="Tahoma"/>
                <w:sz w:val="20"/>
                <w:szCs w:val="20"/>
              </w:rPr>
              <w:t>595</w:t>
            </w:r>
          </w:p>
        </w:tc>
      </w:tr>
      <w:tr w:rsidR="006A48AF" w:rsidRPr="00846547" w14:paraId="086310D0" w14:textId="77777777" w:rsidTr="00247ACD">
        <w:trPr>
          <w:cantSplit/>
          <w:jc w:val="center"/>
        </w:trPr>
        <w:tc>
          <w:tcPr>
            <w:tcW w:w="585" w:type="dxa"/>
            <w:vAlign w:val="center"/>
          </w:tcPr>
          <w:p w14:paraId="6BAE1FD0"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5</w:t>
            </w:r>
          </w:p>
        </w:tc>
        <w:tc>
          <w:tcPr>
            <w:tcW w:w="1457" w:type="dxa"/>
            <w:vAlign w:val="center"/>
          </w:tcPr>
          <w:p w14:paraId="12076088"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PLH 040017</w:t>
            </w:r>
          </w:p>
        </w:tc>
        <w:tc>
          <w:tcPr>
            <w:tcW w:w="2203" w:type="dxa"/>
            <w:vAlign w:val="center"/>
          </w:tcPr>
          <w:p w14:paraId="400EFF86"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rPr>
            </w:pPr>
            <w:r w:rsidRPr="00846547">
              <w:rPr>
                <w:rFonts w:cs="Tahoma"/>
                <w:sz w:val="20"/>
                <w:szCs w:val="20"/>
              </w:rPr>
              <w:t>Sandr Wdy</w:t>
            </w:r>
          </w:p>
        </w:tc>
        <w:tc>
          <w:tcPr>
            <w:tcW w:w="3215" w:type="dxa"/>
            <w:vAlign w:val="center"/>
          </w:tcPr>
          <w:p w14:paraId="1A6D8169"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highlight w:val="yellow"/>
              </w:rPr>
            </w:pPr>
            <w:r w:rsidRPr="00846547">
              <w:rPr>
                <w:rFonts w:cs="Tahoma"/>
                <w:sz w:val="20"/>
                <w:szCs w:val="20"/>
              </w:rPr>
              <w:t>Jeżewo, Osie, Warlubie</w:t>
            </w:r>
          </w:p>
        </w:tc>
        <w:tc>
          <w:tcPr>
            <w:tcW w:w="1612" w:type="dxa"/>
            <w:vAlign w:val="center"/>
          </w:tcPr>
          <w:p w14:paraId="760A68CA" w14:textId="77777777" w:rsidR="006A48AF" w:rsidRPr="00846547" w:rsidRDefault="006A48AF" w:rsidP="006A48AF">
            <w:pPr>
              <w:autoSpaceDE w:val="0"/>
              <w:autoSpaceDN w:val="0"/>
              <w:adjustRightInd w:val="0"/>
              <w:spacing w:before="60" w:after="20" w:line="240" w:lineRule="auto"/>
              <w:ind w:firstLine="0"/>
              <w:jc w:val="right"/>
              <w:rPr>
                <w:rFonts w:cs="Tahoma"/>
                <w:sz w:val="20"/>
                <w:szCs w:val="20"/>
              </w:rPr>
            </w:pPr>
            <w:r w:rsidRPr="00846547">
              <w:rPr>
                <w:rFonts w:cs="Tahoma"/>
                <w:sz w:val="20"/>
                <w:szCs w:val="20"/>
              </w:rPr>
              <w:t>6 321</w:t>
            </w:r>
          </w:p>
        </w:tc>
      </w:tr>
      <w:tr w:rsidR="006A48AF" w:rsidRPr="00846547" w14:paraId="4CC00859" w14:textId="77777777" w:rsidTr="00247ACD">
        <w:trPr>
          <w:cantSplit/>
          <w:jc w:val="center"/>
        </w:trPr>
        <w:tc>
          <w:tcPr>
            <w:tcW w:w="585" w:type="dxa"/>
            <w:vAlign w:val="center"/>
          </w:tcPr>
          <w:p w14:paraId="5B889FC0"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6</w:t>
            </w:r>
          </w:p>
        </w:tc>
        <w:tc>
          <w:tcPr>
            <w:tcW w:w="1457" w:type="dxa"/>
            <w:vAlign w:val="center"/>
          </w:tcPr>
          <w:p w14:paraId="23657EB0"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PLH 040003</w:t>
            </w:r>
          </w:p>
        </w:tc>
        <w:tc>
          <w:tcPr>
            <w:tcW w:w="2203" w:type="dxa"/>
            <w:vAlign w:val="center"/>
          </w:tcPr>
          <w:p w14:paraId="07B9FC09"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rPr>
            </w:pPr>
            <w:r w:rsidRPr="00846547">
              <w:rPr>
                <w:rFonts w:cs="Tahoma"/>
                <w:sz w:val="20"/>
                <w:szCs w:val="20"/>
              </w:rPr>
              <w:t>Solecka Dolina Wisły</w:t>
            </w:r>
          </w:p>
        </w:tc>
        <w:tc>
          <w:tcPr>
            <w:tcW w:w="3215" w:type="dxa"/>
            <w:vAlign w:val="center"/>
          </w:tcPr>
          <w:p w14:paraId="05068D6F"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highlight w:val="yellow"/>
              </w:rPr>
            </w:pPr>
            <w:r w:rsidRPr="00846547">
              <w:rPr>
                <w:rFonts w:cs="Tahoma"/>
                <w:sz w:val="20"/>
                <w:szCs w:val="20"/>
              </w:rPr>
              <w:t>Pruszcz, Świecie</w:t>
            </w:r>
          </w:p>
        </w:tc>
        <w:tc>
          <w:tcPr>
            <w:tcW w:w="1612" w:type="dxa"/>
            <w:vAlign w:val="center"/>
          </w:tcPr>
          <w:p w14:paraId="676C9C96" w14:textId="77777777" w:rsidR="006A48AF" w:rsidRPr="00846547" w:rsidRDefault="006A48AF" w:rsidP="006A48AF">
            <w:pPr>
              <w:autoSpaceDE w:val="0"/>
              <w:autoSpaceDN w:val="0"/>
              <w:adjustRightInd w:val="0"/>
              <w:spacing w:before="60" w:after="20" w:line="240" w:lineRule="auto"/>
              <w:ind w:firstLine="0"/>
              <w:jc w:val="right"/>
              <w:rPr>
                <w:rFonts w:cs="Tahoma"/>
                <w:sz w:val="20"/>
                <w:szCs w:val="20"/>
              </w:rPr>
            </w:pPr>
            <w:r w:rsidRPr="00846547">
              <w:rPr>
                <w:rFonts w:cs="Tahoma"/>
                <w:sz w:val="20"/>
                <w:szCs w:val="20"/>
              </w:rPr>
              <w:t>7 030</w:t>
            </w:r>
          </w:p>
        </w:tc>
      </w:tr>
      <w:tr w:rsidR="006A48AF" w:rsidRPr="00846547" w14:paraId="04B330E5" w14:textId="77777777" w:rsidTr="00247ACD">
        <w:trPr>
          <w:cantSplit/>
          <w:jc w:val="center"/>
        </w:trPr>
        <w:tc>
          <w:tcPr>
            <w:tcW w:w="585" w:type="dxa"/>
            <w:vAlign w:val="center"/>
          </w:tcPr>
          <w:p w14:paraId="7E0D20B6"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7</w:t>
            </w:r>
          </w:p>
        </w:tc>
        <w:tc>
          <w:tcPr>
            <w:tcW w:w="1457" w:type="dxa"/>
            <w:vAlign w:val="center"/>
          </w:tcPr>
          <w:p w14:paraId="58ACD2E9" w14:textId="77777777" w:rsidR="006A48AF" w:rsidRPr="00846547" w:rsidRDefault="006A48AF" w:rsidP="006A48AF">
            <w:pPr>
              <w:autoSpaceDE w:val="0"/>
              <w:autoSpaceDN w:val="0"/>
              <w:adjustRightInd w:val="0"/>
              <w:spacing w:before="60" w:after="20" w:line="240" w:lineRule="auto"/>
              <w:ind w:firstLine="0"/>
              <w:jc w:val="center"/>
              <w:rPr>
                <w:rFonts w:cs="Tahoma"/>
                <w:sz w:val="20"/>
                <w:szCs w:val="20"/>
              </w:rPr>
            </w:pPr>
            <w:r w:rsidRPr="00846547">
              <w:rPr>
                <w:rFonts w:cs="Tahoma"/>
                <w:sz w:val="20"/>
                <w:szCs w:val="20"/>
              </w:rPr>
              <w:t>PLH 040025</w:t>
            </w:r>
          </w:p>
        </w:tc>
        <w:tc>
          <w:tcPr>
            <w:tcW w:w="2203" w:type="dxa"/>
            <w:vAlign w:val="center"/>
          </w:tcPr>
          <w:p w14:paraId="79242AF4"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rPr>
            </w:pPr>
            <w:r w:rsidRPr="00846547">
              <w:rPr>
                <w:rFonts w:cs="Tahoma"/>
                <w:sz w:val="20"/>
                <w:szCs w:val="20"/>
              </w:rPr>
              <w:t>Zamek Świecie</w:t>
            </w:r>
          </w:p>
        </w:tc>
        <w:tc>
          <w:tcPr>
            <w:tcW w:w="3215" w:type="dxa"/>
            <w:vAlign w:val="center"/>
          </w:tcPr>
          <w:p w14:paraId="7B90CB92" w14:textId="77777777" w:rsidR="006A48AF" w:rsidRPr="00846547" w:rsidRDefault="006A48AF" w:rsidP="006A48AF">
            <w:pPr>
              <w:autoSpaceDE w:val="0"/>
              <w:autoSpaceDN w:val="0"/>
              <w:adjustRightInd w:val="0"/>
              <w:spacing w:before="60" w:after="20" w:line="240" w:lineRule="auto"/>
              <w:ind w:firstLine="0"/>
              <w:jc w:val="left"/>
              <w:rPr>
                <w:rFonts w:cs="Tahoma"/>
                <w:sz w:val="20"/>
                <w:szCs w:val="20"/>
                <w:highlight w:val="yellow"/>
              </w:rPr>
            </w:pPr>
            <w:r w:rsidRPr="00846547">
              <w:rPr>
                <w:rFonts w:cs="Tahoma"/>
                <w:sz w:val="20"/>
                <w:szCs w:val="20"/>
              </w:rPr>
              <w:t>Świecie</w:t>
            </w:r>
          </w:p>
        </w:tc>
        <w:tc>
          <w:tcPr>
            <w:tcW w:w="1612" w:type="dxa"/>
            <w:vAlign w:val="center"/>
          </w:tcPr>
          <w:p w14:paraId="7CDEA6D5" w14:textId="77777777" w:rsidR="006A48AF" w:rsidRPr="00846547" w:rsidRDefault="006A48AF" w:rsidP="006A48AF">
            <w:pPr>
              <w:autoSpaceDE w:val="0"/>
              <w:autoSpaceDN w:val="0"/>
              <w:adjustRightInd w:val="0"/>
              <w:spacing w:before="60" w:after="20" w:line="240" w:lineRule="auto"/>
              <w:ind w:firstLine="0"/>
              <w:jc w:val="right"/>
              <w:rPr>
                <w:rFonts w:cs="Tahoma"/>
                <w:sz w:val="20"/>
                <w:szCs w:val="20"/>
              </w:rPr>
            </w:pPr>
            <w:r w:rsidRPr="00846547">
              <w:rPr>
                <w:rFonts w:cs="Tahoma"/>
                <w:sz w:val="20"/>
                <w:szCs w:val="20"/>
              </w:rPr>
              <w:t>17,5</w:t>
            </w:r>
          </w:p>
        </w:tc>
      </w:tr>
    </w:tbl>
    <w:p w14:paraId="696769E0" w14:textId="77777777" w:rsidR="006A48AF" w:rsidRPr="00846547" w:rsidRDefault="006A48AF" w:rsidP="006A48AF">
      <w:pPr>
        <w:autoSpaceDE w:val="0"/>
        <w:autoSpaceDN w:val="0"/>
        <w:adjustRightInd w:val="0"/>
        <w:spacing w:before="120" w:after="240"/>
        <w:ind w:firstLine="0"/>
        <w:rPr>
          <w:rFonts w:cs="Tahoma"/>
          <w:sz w:val="20"/>
          <w:szCs w:val="20"/>
        </w:rPr>
      </w:pPr>
      <w:r w:rsidRPr="00846547">
        <w:rPr>
          <w:rFonts w:cs="Tahoma"/>
          <w:sz w:val="20"/>
          <w:szCs w:val="20"/>
        </w:rPr>
        <w:t xml:space="preserve">Źródło: </w:t>
      </w:r>
      <w:r w:rsidRPr="00846547">
        <w:rPr>
          <w:rFonts w:cs="Tahoma"/>
          <w:i/>
          <w:sz w:val="20"/>
          <w:szCs w:val="20"/>
        </w:rPr>
        <w:t>www.natura2000.gdos.gov.pl</w:t>
      </w:r>
      <w:r w:rsidRPr="00846547">
        <w:rPr>
          <w:rFonts w:cs="Tahoma"/>
          <w:sz w:val="20"/>
          <w:szCs w:val="20"/>
        </w:rPr>
        <w:t xml:space="preserve">, dostęp: </w:t>
      </w:r>
      <w:r>
        <w:rPr>
          <w:rFonts w:cs="Tahoma"/>
          <w:sz w:val="20"/>
          <w:szCs w:val="20"/>
        </w:rPr>
        <w:t>27.11.2020</w:t>
      </w:r>
      <w:r w:rsidRPr="00846547">
        <w:rPr>
          <w:rFonts w:cs="Tahoma"/>
          <w:sz w:val="20"/>
          <w:szCs w:val="20"/>
        </w:rPr>
        <w:t xml:space="preserve"> r.</w:t>
      </w:r>
    </w:p>
    <w:p w14:paraId="542AD5E1" w14:textId="31CD3B22" w:rsidR="006A48AF" w:rsidRDefault="006A48AF" w:rsidP="00F819C0">
      <w:pPr>
        <w:autoSpaceDE w:val="0"/>
        <w:autoSpaceDN w:val="0"/>
        <w:adjustRightInd w:val="0"/>
        <w:ind w:firstLine="425"/>
        <w:rPr>
          <w:rFonts w:cs="Tahoma"/>
        </w:rPr>
      </w:pPr>
      <w:r w:rsidRPr="00846547">
        <w:rPr>
          <w:rFonts w:cs="Tahoma"/>
        </w:rPr>
        <w:t xml:space="preserve">Ochroną objęta jest niemal połowa powierzchni powiatu – południowo-wschodnia jego część wzdłuż rzeki Wisły i znaczne fragmenty obszarów leśnych na północnym-wschodzie. </w:t>
      </w:r>
      <w:r w:rsidRPr="00846547">
        <w:rPr>
          <w:rFonts w:cs="Tahoma"/>
        </w:rPr>
        <w:lastRenderedPageBreak/>
        <w:t>Aspekty środowiskowe w znacznej mierze wpływają więc na politykę rozwojową powiatu. Żadne obszary Natura 2000 nie występują jedynie na terenie gmin Bukowiec i Świekatowo.</w:t>
      </w:r>
    </w:p>
    <w:p w14:paraId="2962567B" w14:textId="77777777" w:rsidR="00247ACD" w:rsidRPr="00F819C0" w:rsidRDefault="00247ACD" w:rsidP="00F819C0">
      <w:pPr>
        <w:autoSpaceDE w:val="0"/>
        <w:autoSpaceDN w:val="0"/>
        <w:adjustRightInd w:val="0"/>
        <w:ind w:firstLine="425"/>
        <w:rPr>
          <w:rFonts w:cs="Tahoma"/>
          <w:sz w:val="20"/>
          <w:szCs w:val="20"/>
        </w:rPr>
      </w:pPr>
    </w:p>
    <w:p w14:paraId="0A5BFDBF" w14:textId="77777777" w:rsidR="006A48AF" w:rsidRPr="00E52B2B" w:rsidRDefault="006A48AF" w:rsidP="006A48AF">
      <w:pPr>
        <w:ind w:firstLine="0"/>
        <w:contextualSpacing/>
        <w:jc w:val="center"/>
        <w:rPr>
          <w:rFonts w:eastAsia="Calibri" w:cs="Tahoma"/>
          <w:szCs w:val="22"/>
          <w:lang w:eastAsia="en-US"/>
        </w:rPr>
      </w:pPr>
      <w:r>
        <w:rPr>
          <w:noProof/>
        </w:rPr>
        <w:drawing>
          <wp:inline distT="0" distB="0" distL="0" distR="0" wp14:anchorId="075DA4DB" wp14:editId="7383BEFC">
            <wp:extent cx="5400000" cy="3352456"/>
            <wp:effectExtent l="0" t="0" r="0" b="63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452" t="16700" r="22205" b="8976"/>
                    <a:stretch/>
                  </pic:blipFill>
                  <pic:spPr bwMode="auto">
                    <a:xfrm>
                      <a:off x="0" y="0"/>
                      <a:ext cx="5400000" cy="3352456"/>
                    </a:xfrm>
                    <a:prstGeom prst="rect">
                      <a:avLst/>
                    </a:prstGeom>
                    <a:ln>
                      <a:noFill/>
                    </a:ln>
                    <a:extLst>
                      <a:ext uri="{53640926-AAD7-44D8-BBD7-CCE9431645EC}">
                        <a14:shadowObscured xmlns:a14="http://schemas.microsoft.com/office/drawing/2010/main"/>
                      </a:ext>
                    </a:extLst>
                  </pic:spPr>
                </pic:pic>
              </a:graphicData>
            </a:graphic>
          </wp:inline>
        </w:drawing>
      </w:r>
    </w:p>
    <w:p w14:paraId="0622362C" w14:textId="4A7C98EC" w:rsidR="006A48AF" w:rsidRPr="00E52B2B" w:rsidRDefault="006A48AF" w:rsidP="006A48AF">
      <w:pPr>
        <w:spacing w:before="240" w:after="120"/>
        <w:ind w:firstLine="0"/>
        <w:jc w:val="center"/>
        <w:rPr>
          <w:rFonts w:cs="Tahoma"/>
          <w:b/>
          <w:bCs/>
          <w:color w:val="000000"/>
          <w:szCs w:val="22"/>
        </w:rPr>
      </w:pPr>
      <w:bookmarkStart w:id="97" w:name="_Toc47104957"/>
      <w:bookmarkStart w:id="98" w:name="_Toc47369137"/>
      <w:bookmarkStart w:id="99" w:name="_Toc57066754"/>
      <w:bookmarkStart w:id="100" w:name="_Toc57485609"/>
      <w:r w:rsidRPr="00E52B2B">
        <w:rPr>
          <w:rFonts w:cs="Tahoma"/>
          <w:b/>
          <w:bCs/>
          <w:color w:val="000000"/>
          <w:szCs w:val="22"/>
        </w:rPr>
        <w:t xml:space="preserve">Rys. </w:t>
      </w:r>
      <w:r w:rsidRPr="00E52B2B">
        <w:rPr>
          <w:rFonts w:cs="Tahoma"/>
          <w:b/>
          <w:bCs/>
          <w:color w:val="000000"/>
          <w:szCs w:val="22"/>
        </w:rPr>
        <w:fldChar w:fldCharType="begin"/>
      </w:r>
      <w:r w:rsidRPr="00E52B2B">
        <w:rPr>
          <w:rFonts w:cs="Tahoma"/>
          <w:b/>
          <w:bCs/>
          <w:color w:val="000000"/>
          <w:szCs w:val="22"/>
        </w:rPr>
        <w:instrText xml:space="preserve"> SEQ Rys. \* ARABIC </w:instrText>
      </w:r>
      <w:r w:rsidRPr="00E52B2B">
        <w:rPr>
          <w:rFonts w:cs="Tahoma"/>
          <w:b/>
          <w:bCs/>
          <w:color w:val="000000"/>
          <w:szCs w:val="22"/>
        </w:rPr>
        <w:fldChar w:fldCharType="separate"/>
      </w:r>
      <w:r>
        <w:rPr>
          <w:rFonts w:cs="Tahoma"/>
          <w:b/>
          <w:bCs/>
          <w:noProof/>
          <w:color w:val="000000"/>
          <w:szCs w:val="22"/>
        </w:rPr>
        <w:t>11</w:t>
      </w:r>
      <w:r w:rsidRPr="00E52B2B">
        <w:rPr>
          <w:rFonts w:cs="Tahoma"/>
          <w:b/>
          <w:bCs/>
          <w:color w:val="000000"/>
          <w:szCs w:val="22"/>
        </w:rPr>
        <w:fldChar w:fldCharType="end"/>
      </w:r>
      <w:r w:rsidRPr="00E52B2B">
        <w:rPr>
          <w:rFonts w:cs="Tahoma"/>
          <w:b/>
          <w:bCs/>
          <w:color w:val="000000"/>
          <w:szCs w:val="22"/>
        </w:rPr>
        <w:t xml:space="preserve">. </w:t>
      </w:r>
      <w:r w:rsidRPr="00E52B2B">
        <w:rPr>
          <w:rFonts w:cs="Tahoma"/>
          <w:b/>
          <w:szCs w:val="22"/>
        </w:rPr>
        <w:t xml:space="preserve">Obszary chronione w </w:t>
      </w:r>
      <w:bookmarkEnd w:id="97"/>
      <w:bookmarkEnd w:id="98"/>
      <w:bookmarkEnd w:id="99"/>
      <w:r>
        <w:rPr>
          <w:rFonts w:cs="Tahoma"/>
          <w:b/>
          <w:szCs w:val="22"/>
        </w:rPr>
        <w:t>powiecie świeckim</w:t>
      </w:r>
      <w:bookmarkEnd w:id="100"/>
      <w:r w:rsidRPr="00E52B2B">
        <w:rPr>
          <w:rFonts w:cs="Tahoma"/>
          <w:b/>
          <w:bCs/>
          <w:color w:val="000000"/>
          <w:szCs w:val="22"/>
        </w:rPr>
        <w:t xml:space="preserve"> </w:t>
      </w:r>
    </w:p>
    <w:p w14:paraId="6984E8C9" w14:textId="77777777" w:rsidR="006A48AF" w:rsidRPr="00E52B2B" w:rsidRDefault="006A48AF" w:rsidP="006A48AF">
      <w:pPr>
        <w:spacing w:before="120" w:after="240"/>
        <w:ind w:firstLine="0"/>
        <w:jc w:val="center"/>
        <w:rPr>
          <w:rFonts w:cs="Tahoma"/>
          <w:sz w:val="20"/>
          <w:szCs w:val="20"/>
        </w:rPr>
      </w:pPr>
      <w:r w:rsidRPr="00E52B2B">
        <w:rPr>
          <w:rFonts w:cs="Tahoma"/>
          <w:sz w:val="20"/>
          <w:szCs w:val="20"/>
        </w:rPr>
        <w:t>Źródło: geoserwis.gdos.pl/mapy, dostęp: 2</w:t>
      </w:r>
      <w:r>
        <w:rPr>
          <w:rFonts w:cs="Tahoma"/>
          <w:sz w:val="20"/>
          <w:szCs w:val="20"/>
        </w:rPr>
        <w:t>7</w:t>
      </w:r>
      <w:r w:rsidRPr="00E52B2B">
        <w:rPr>
          <w:rFonts w:cs="Tahoma"/>
          <w:sz w:val="20"/>
          <w:szCs w:val="20"/>
        </w:rPr>
        <w:t xml:space="preserve"> listopada 2020 r.</w:t>
      </w:r>
    </w:p>
    <w:p w14:paraId="6C1C3F81" w14:textId="7BBD77B7" w:rsidR="006A48AF" w:rsidRDefault="006A48AF" w:rsidP="00F819C0">
      <w:pPr>
        <w:rPr>
          <w:rFonts w:cs="Tahoma"/>
        </w:rPr>
      </w:pPr>
      <w:r w:rsidRPr="00E52B2B">
        <w:rPr>
          <w:rFonts w:cs="Tahoma"/>
        </w:rPr>
        <w:t xml:space="preserve">Na rysunku </w:t>
      </w:r>
      <w:r w:rsidR="00F819C0">
        <w:rPr>
          <w:rFonts w:cs="Tahoma"/>
        </w:rPr>
        <w:t>12</w:t>
      </w:r>
      <w:r w:rsidRPr="00E52B2B">
        <w:rPr>
          <w:rFonts w:cs="Tahoma"/>
        </w:rPr>
        <w:t xml:space="preserve"> przedstawiono obszary </w:t>
      </w:r>
      <w:r>
        <w:rPr>
          <w:rFonts w:cs="Tahoma"/>
        </w:rPr>
        <w:t>objęte ryzykiem powodziowym, o</w:t>
      </w:r>
      <w:r w:rsidRPr="00E52B2B">
        <w:rPr>
          <w:rFonts w:cs="Tahoma"/>
        </w:rPr>
        <w:t>bszarem zagrożonym jest dolina rzeki</w:t>
      </w:r>
      <w:r>
        <w:rPr>
          <w:rFonts w:cs="Tahoma"/>
        </w:rPr>
        <w:t xml:space="preserve"> Wisła</w:t>
      </w:r>
      <w:r w:rsidRPr="00E52B2B">
        <w:rPr>
          <w:rFonts w:cs="Tahoma"/>
        </w:rPr>
        <w:t>.</w:t>
      </w:r>
    </w:p>
    <w:p w14:paraId="3DAF4849" w14:textId="77777777" w:rsidR="00F819C0" w:rsidRPr="00F052D0" w:rsidRDefault="00F819C0" w:rsidP="00F819C0">
      <w:pPr>
        <w:autoSpaceDE w:val="0"/>
        <w:autoSpaceDN w:val="0"/>
        <w:adjustRightInd w:val="0"/>
        <w:rPr>
          <w:rFonts w:cs="Tahoma"/>
          <w:szCs w:val="22"/>
        </w:rPr>
      </w:pPr>
      <w:r w:rsidRPr="00F052D0">
        <w:rPr>
          <w:rFonts w:cs="Tahoma"/>
          <w:szCs w:val="22"/>
        </w:rPr>
        <w:t xml:space="preserve">Poziom natężenia hałasu drogowego w powiecie świeckim w latach 2017-2019 nie był przez GIOŚ monitorowany. Rejonami najbardziej zagrożonymi są bezpośrednie okolice autostrady A1, drogi ekspresowej S5 i dróg krajowych nr 5, 16 i 91. Zagrożenie hałasem komunikacyjnym występuje także w sąsiedztwie linii kolejowej nr 131. Poziom narażenia mieszkańców Świecia na hałas uległ od lat 90. XX wieku znacznemu zmniejszeniu – z uwagi na uruchomioną obwodnicę miasta oraz odciążenie miejscowości położonych wzdłuż „starej” drogi krajowej nr 1 poprzez przyjęcie ruchu tranzytowego przez autostradę A1. Obciążenie akustyczne obszarów położonych wzdłuż drogi krajowej nr 5 ulegnie także znacznemu zmniejszeniu po wybudowaniu drogi ekspresowej S5, odpowiednio izolowanej akustycznie. </w:t>
      </w:r>
    </w:p>
    <w:p w14:paraId="0874F9EE" w14:textId="77777777" w:rsidR="00F819C0" w:rsidRPr="00F052D0" w:rsidRDefault="00F819C0" w:rsidP="00F819C0">
      <w:pPr>
        <w:autoSpaceDE w:val="0"/>
        <w:autoSpaceDN w:val="0"/>
        <w:adjustRightInd w:val="0"/>
        <w:rPr>
          <w:rFonts w:cs="Tahoma"/>
        </w:rPr>
      </w:pPr>
      <w:r w:rsidRPr="00F052D0">
        <w:rPr>
          <w:rFonts w:cs="Tahoma"/>
        </w:rPr>
        <w:t xml:space="preserve">Z punktu widzenia ochrony środowiska, właściwym rozwiązaniem jest takie planowanie alokacji taboru, które w możliwie największym stopniu ogranicza emisję zanieczyszczeń wytwarzaną przez środki transportu publicznego. W tym zakresie pozytywne rezultaty można osiągnąć planując zakup autobusów wyposażonych w silniki o najwyższej czystości spalin – </w:t>
      </w:r>
      <w:r w:rsidRPr="00F052D0">
        <w:rPr>
          <w:rFonts w:cs="Tahoma"/>
        </w:rPr>
        <w:lastRenderedPageBreak/>
        <w:t>całotygodniowo alokując je na zadania przewozowe o największej liczbie wozokilometrów i kierując je na linie, obejmujące w największym stopniu obszary zurbanizowane.</w:t>
      </w:r>
    </w:p>
    <w:p w14:paraId="0AA4D809" w14:textId="77777777" w:rsidR="00F819C0" w:rsidRPr="00F052D0" w:rsidRDefault="00F819C0" w:rsidP="00F819C0">
      <w:pPr>
        <w:rPr>
          <w:rFonts w:cs="Tahoma"/>
          <w:szCs w:val="22"/>
        </w:rPr>
      </w:pPr>
      <w:r w:rsidRPr="00F052D0">
        <w:rPr>
          <w:rFonts w:cs="Tahoma"/>
          <w:szCs w:val="22"/>
        </w:rPr>
        <w:t>Oddziaływanie na środowisko trakcji spalinowej w komunikacji regionalnej zależy od roku produkcji eksploatowanych pojazdów. Autobu</w:t>
      </w:r>
      <w:r>
        <w:rPr>
          <w:rFonts w:cs="Tahoma"/>
          <w:szCs w:val="22"/>
        </w:rPr>
        <w:t>sy najstarsze, w wieku ponad 20</w:t>
      </w:r>
      <w:r w:rsidRPr="00F052D0">
        <w:rPr>
          <w:rFonts w:cs="Tahoma"/>
          <w:szCs w:val="22"/>
        </w:rPr>
        <w:t> lat (w 2000 r. wprowadzono normę EURO 3 – pierwszą obowiązkową także dla autobusów), mogą nie spełniać żadnej z norm czystości spalin – nawet przy najbardziej starannej eksploatacji.</w:t>
      </w:r>
    </w:p>
    <w:p w14:paraId="71008A10" w14:textId="77777777" w:rsidR="00F819C0" w:rsidRDefault="00F819C0" w:rsidP="00F819C0">
      <w:pPr>
        <w:rPr>
          <w:rFonts w:cs="Tahoma"/>
        </w:rPr>
      </w:pPr>
      <w:r w:rsidRPr="00F052D0">
        <w:rPr>
          <w:szCs w:val="22"/>
        </w:rPr>
        <w:t>Niniejszy plan nie ingeruje w obszary szczególnie chronione, a określone w nim działania dążą do zmniejszenia negatywnego oddziaływania transportu publicznego na środowisko. Plan nie wyznacza ram dla późniejszej realizacji przedsięwzięć mogących znacząco oddziaływać na środowisko. Plan Zrównoważonego Rozwoju Publicznego Transportu Zbiorowego dla powiatu świeckiego nie spowoduje znaczącego oddziaływania na środowisko oraz na obszary Natura 2000 (art. 46 ust. 1 pkt. 3 ustawy o udostępnianiu informacji o środowisku i jego ochronie, udziale społeczeństwa w ochronie środowiska oraz o ocenach oddziaływania na środowisko (Dz. U. 2020 r. poz. 283 ze zm.). Realizowane zadania nie będą w żadnym stopniu ingerowały w wymienione obszary chronione.</w:t>
      </w:r>
      <w:r w:rsidRPr="00F052D0">
        <w:rPr>
          <w:rFonts w:cs="Tahoma"/>
        </w:rPr>
        <w:t xml:space="preserve"> </w:t>
      </w:r>
    </w:p>
    <w:p w14:paraId="3CBD7BE1" w14:textId="77777777" w:rsidR="00F819C0" w:rsidRPr="006A48AF" w:rsidRDefault="00F819C0" w:rsidP="00F819C0">
      <w:r w:rsidRPr="00E52B2B">
        <w:rPr>
          <w:rFonts w:cs="Tahoma"/>
        </w:rPr>
        <w:t>Realizacja zadań zaplanowanych w niniejszym dokumencie nie spowoduje żadnych zmian w zakresie bezpieczeństwa powodziowego, a podjęte działania nie będą realizowane na terenach nieobjętych zagrożeniem powodziowym.</w:t>
      </w:r>
    </w:p>
    <w:p w14:paraId="3B1C43B9" w14:textId="77777777" w:rsidR="00F819C0" w:rsidRDefault="00F819C0" w:rsidP="00F819C0">
      <w:pPr>
        <w:rPr>
          <w:rFonts w:cs="Tahoma"/>
        </w:rPr>
      </w:pPr>
    </w:p>
    <w:p w14:paraId="12BD2915" w14:textId="77777777" w:rsidR="006A48AF" w:rsidRPr="00E52B2B" w:rsidRDefault="006A48AF" w:rsidP="006A48AF">
      <w:pPr>
        <w:ind w:firstLine="0"/>
        <w:jc w:val="center"/>
        <w:rPr>
          <w:rFonts w:cs="Tahoma"/>
        </w:rPr>
      </w:pPr>
      <w:r>
        <w:rPr>
          <w:noProof/>
        </w:rPr>
        <w:drawing>
          <wp:inline distT="0" distB="0" distL="0" distR="0" wp14:anchorId="03623AC6" wp14:editId="31AAF09E">
            <wp:extent cx="5040000" cy="3187220"/>
            <wp:effectExtent l="0" t="0" r="8255"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3759" t="16465" r="25777" b="15562"/>
                    <a:stretch/>
                  </pic:blipFill>
                  <pic:spPr bwMode="auto">
                    <a:xfrm>
                      <a:off x="0" y="0"/>
                      <a:ext cx="5040000" cy="3187220"/>
                    </a:xfrm>
                    <a:prstGeom prst="rect">
                      <a:avLst/>
                    </a:prstGeom>
                    <a:ln>
                      <a:noFill/>
                    </a:ln>
                    <a:extLst>
                      <a:ext uri="{53640926-AAD7-44D8-BBD7-CCE9431645EC}">
                        <a14:shadowObscured xmlns:a14="http://schemas.microsoft.com/office/drawing/2010/main"/>
                      </a:ext>
                    </a:extLst>
                  </pic:spPr>
                </pic:pic>
              </a:graphicData>
            </a:graphic>
          </wp:inline>
        </w:drawing>
      </w:r>
    </w:p>
    <w:p w14:paraId="7DDDCFC9" w14:textId="6B18FE99" w:rsidR="006A48AF" w:rsidRPr="00E52B2B" w:rsidRDefault="006A48AF" w:rsidP="006A48AF">
      <w:pPr>
        <w:spacing w:before="240" w:after="120"/>
        <w:ind w:firstLine="0"/>
        <w:jc w:val="center"/>
        <w:rPr>
          <w:rFonts w:cs="Tahoma"/>
          <w:b/>
          <w:bCs/>
          <w:color w:val="000000"/>
          <w:szCs w:val="22"/>
        </w:rPr>
      </w:pPr>
      <w:bookmarkStart w:id="101" w:name="_Toc47104958"/>
      <w:bookmarkStart w:id="102" w:name="_Toc47369138"/>
      <w:bookmarkStart w:id="103" w:name="_Toc57066755"/>
      <w:bookmarkStart w:id="104" w:name="_Toc57485610"/>
      <w:r w:rsidRPr="00E52B2B">
        <w:rPr>
          <w:rFonts w:cs="Tahoma"/>
          <w:b/>
          <w:bCs/>
          <w:color w:val="000000"/>
          <w:szCs w:val="22"/>
        </w:rPr>
        <w:t xml:space="preserve">Rys. </w:t>
      </w:r>
      <w:r w:rsidRPr="00E52B2B">
        <w:rPr>
          <w:rFonts w:cs="Tahoma"/>
          <w:b/>
          <w:bCs/>
          <w:color w:val="000000"/>
          <w:szCs w:val="22"/>
        </w:rPr>
        <w:fldChar w:fldCharType="begin"/>
      </w:r>
      <w:r w:rsidRPr="00E52B2B">
        <w:rPr>
          <w:rFonts w:cs="Tahoma"/>
          <w:b/>
          <w:bCs/>
          <w:color w:val="000000"/>
          <w:szCs w:val="22"/>
        </w:rPr>
        <w:instrText xml:space="preserve"> SEQ Rys. \* ARABIC </w:instrText>
      </w:r>
      <w:r w:rsidRPr="00E52B2B">
        <w:rPr>
          <w:rFonts w:cs="Tahoma"/>
          <w:b/>
          <w:bCs/>
          <w:color w:val="000000"/>
          <w:szCs w:val="22"/>
        </w:rPr>
        <w:fldChar w:fldCharType="separate"/>
      </w:r>
      <w:r w:rsidR="00F819C0">
        <w:rPr>
          <w:rFonts w:cs="Tahoma"/>
          <w:b/>
          <w:bCs/>
          <w:noProof/>
          <w:color w:val="000000"/>
          <w:szCs w:val="22"/>
        </w:rPr>
        <w:t>12</w:t>
      </w:r>
      <w:r w:rsidRPr="00E52B2B">
        <w:rPr>
          <w:rFonts w:cs="Tahoma"/>
          <w:b/>
          <w:bCs/>
          <w:color w:val="000000"/>
          <w:szCs w:val="22"/>
        </w:rPr>
        <w:fldChar w:fldCharType="end"/>
      </w:r>
      <w:r w:rsidRPr="00E52B2B">
        <w:rPr>
          <w:rFonts w:cs="Tahoma"/>
          <w:b/>
          <w:bCs/>
          <w:color w:val="000000"/>
          <w:szCs w:val="22"/>
        </w:rPr>
        <w:t xml:space="preserve">. </w:t>
      </w:r>
      <w:r w:rsidRPr="00E52B2B">
        <w:rPr>
          <w:rFonts w:cs="Tahoma"/>
          <w:b/>
          <w:szCs w:val="22"/>
        </w:rPr>
        <w:t xml:space="preserve">Obszary zagrożone powodzią w </w:t>
      </w:r>
      <w:bookmarkEnd w:id="101"/>
      <w:bookmarkEnd w:id="102"/>
      <w:bookmarkEnd w:id="103"/>
      <w:r>
        <w:rPr>
          <w:rFonts w:cs="Tahoma"/>
          <w:b/>
          <w:szCs w:val="22"/>
        </w:rPr>
        <w:t>powiecie świeckim</w:t>
      </w:r>
      <w:bookmarkEnd w:id="104"/>
      <w:r w:rsidRPr="00E52B2B">
        <w:rPr>
          <w:rFonts w:cs="Tahoma"/>
          <w:b/>
          <w:bCs/>
          <w:color w:val="000000"/>
          <w:szCs w:val="22"/>
        </w:rPr>
        <w:t xml:space="preserve"> </w:t>
      </w:r>
    </w:p>
    <w:p w14:paraId="417944F6" w14:textId="77777777" w:rsidR="006A48AF" w:rsidRPr="00E52B2B" w:rsidRDefault="006A48AF" w:rsidP="006A48AF">
      <w:pPr>
        <w:tabs>
          <w:tab w:val="center" w:pos="4536"/>
          <w:tab w:val="right" w:pos="9072"/>
        </w:tabs>
        <w:spacing w:before="120" w:after="240"/>
        <w:ind w:firstLine="0"/>
        <w:jc w:val="center"/>
        <w:rPr>
          <w:rFonts w:cs="Tahoma"/>
          <w:sz w:val="20"/>
          <w:szCs w:val="20"/>
        </w:rPr>
      </w:pPr>
      <w:r w:rsidRPr="00E52B2B">
        <w:rPr>
          <w:rFonts w:cs="Tahoma"/>
          <w:sz w:val="20"/>
          <w:szCs w:val="20"/>
        </w:rPr>
        <w:t xml:space="preserve">Źródło: </w:t>
      </w:r>
      <w:r>
        <w:rPr>
          <w:rFonts w:cs="Tahoma"/>
          <w:sz w:val="20"/>
          <w:szCs w:val="20"/>
        </w:rPr>
        <w:t>wody</w:t>
      </w:r>
      <w:r w:rsidRPr="00E52B2B">
        <w:rPr>
          <w:rFonts w:cs="Tahoma"/>
          <w:sz w:val="20"/>
          <w:szCs w:val="20"/>
        </w:rPr>
        <w:t>.isok.gov.pl/</w:t>
      </w:r>
      <w:proofErr w:type="spellStart"/>
      <w:r w:rsidRPr="00E52B2B">
        <w:rPr>
          <w:rFonts w:cs="Tahoma"/>
          <w:sz w:val="20"/>
          <w:szCs w:val="20"/>
        </w:rPr>
        <w:t>imap</w:t>
      </w:r>
      <w:r>
        <w:rPr>
          <w:rFonts w:cs="Tahoma"/>
          <w:sz w:val="20"/>
          <w:szCs w:val="20"/>
        </w:rPr>
        <w:t>_rzgw</w:t>
      </w:r>
      <w:proofErr w:type="spellEnd"/>
      <w:r w:rsidRPr="00E52B2B">
        <w:rPr>
          <w:rFonts w:cs="Tahoma"/>
          <w:sz w:val="20"/>
          <w:szCs w:val="20"/>
        </w:rPr>
        <w:t>/</w:t>
      </w:r>
      <w:r>
        <w:rPr>
          <w:rFonts w:cs="Tahoma"/>
          <w:sz w:val="20"/>
          <w:szCs w:val="20"/>
        </w:rPr>
        <w:t>Imgp.html</w:t>
      </w:r>
      <w:r w:rsidRPr="00E52B2B">
        <w:rPr>
          <w:rFonts w:cs="Tahoma"/>
          <w:sz w:val="20"/>
          <w:szCs w:val="20"/>
        </w:rPr>
        <w:t>, dostęp: 2</w:t>
      </w:r>
      <w:r>
        <w:rPr>
          <w:rFonts w:cs="Tahoma"/>
          <w:sz w:val="20"/>
          <w:szCs w:val="20"/>
        </w:rPr>
        <w:t>7</w:t>
      </w:r>
      <w:r w:rsidRPr="00E52B2B">
        <w:rPr>
          <w:rFonts w:cs="Tahoma"/>
          <w:sz w:val="20"/>
          <w:szCs w:val="20"/>
        </w:rPr>
        <w:t xml:space="preserve"> listopada 2020 r.</w:t>
      </w:r>
    </w:p>
    <w:p w14:paraId="768B5C22" w14:textId="77777777" w:rsidR="007B79C7" w:rsidRPr="008B51B7" w:rsidRDefault="00DD78D1" w:rsidP="003A7DD5">
      <w:pPr>
        <w:pStyle w:val="Nagwek2"/>
        <w:tabs>
          <w:tab w:val="left" w:pos="539"/>
        </w:tabs>
        <w:spacing w:after="120"/>
        <w:ind w:left="567"/>
        <w:jc w:val="center"/>
        <w:rPr>
          <w:color w:val="000000" w:themeColor="text1"/>
        </w:rPr>
      </w:pPr>
      <w:bookmarkStart w:id="105" w:name="_Toc326594780"/>
      <w:r w:rsidRPr="008B51B7">
        <w:rPr>
          <w:color w:val="000000" w:themeColor="text1"/>
        </w:rPr>
        <w:lastRenderedPageBreak/>
        <w:t> </w:t>
      </w:r>
      <w:bookmarkStart w:id="106" w:name="_Toc57486273"/>
      <w:r w:rsidR="007B79C7" w:rsidRPr="008B51B7">
        <w:rPr>
          <w:color w:val="000000" w:themeColor="text1"/>
        </w:rPr>
        <w:t>Źródła ruchu</w:t>
      </w:r>
      <w:bookmarkEnd w:id="105"/>
      <w:bookmarkEnd w:id="106"/>
    </w:p>
    <w:p w14:paraId="5B5A8321" w14:textId="77777777" w:rsidR="00EC5FB7" w:rsidRPr="008B51B7" w:rsidRDefault="00EC5FB7" w:rsidP="00DA37EB">
      <w:pPr>
        <w:autoSpaceDE w:val="0"/>
        <w:autoSpaceDN w:val="0"/>
        <w:adjustRightInd w:val="0"/>
        <w:rPr>
          <w:rFonts w:cs="Tahoma"/>
          <w:color w:val="000000" w:themeColor="text1"/>
        </w:rPr>
      </w:pPr>
      <w:r w:rsidRPr="008B51B7">
        <w:rPr>
          <w:rFonts w:cs="Tahoma"/>
          <w:color w:val="000000" w:themeColor="text1"/>
        </w:rPr>
        <w:t xml:space="preserve">Przejazdy pasażerów z miejscowości znajdujących się w </w:t>
      </w:r>
      <w:r w:rsidR="006D71C2" w:rsidRPr="008B51B7">
        <w:rPr>
          <w:rFonts w:cs="Tahoma"/>
          <w:color w:val="000000" w:themeColor="text1"/>
        </w:rPr>
        <w:t>p</w:t>
      </w:r>
      <w:r w:rsidR="00171580" w:rsidRPr="008B51B7">
        <w:rPr>
          <w:rFonts w:cs="Tahoma"/>
          <w:color w:val="000000" w:themeColor="text1"/>
        </w:rPr>
        <w:t xml:space="preserve">owiecie </w:t>
      </w:r>
      <w:r w:rsidR="009413B7" w:rsidRPr="008B51B7">
        <w:rPr>
          <w:rFonts w:cs="Tahoma"/>
          <w:color w:val="000000" w:themeColor="text1"/>
        </w:rPr>
        <w:t>świecki</w:t>
      </w:r>
      <w:r w:rsidR="00171580" w:rsidRPr="008B51B7">
        <w:rPr>
          <w:rFonts w:cs="Tahoma"/>
          <w:color w:val="000000" w:themeColor="text1"/>
        </w:rPr>
        <w:t>m</w:t>
      </w:r>
      <w:r w:rsidRPr="008B51B7">
        <w:rPr>
          <w:rFonts w:cs="Tahoma"/>
          <w:color w:val="000000" w:themeColor="text1"/>
        </w:rPr>
        <w:t xml:space="preserve"> można podzielić na:</w:t>
      </w:r>
    </w:p>
    <w:p w14:paraId="3A656FB7" w14:textId="77777777" w:rsidR="00EC5FB7" w:rsidRPr="008B51B7" w:rsidRDefault="00EC5FB7" w:rsidP="0013113B">
      <w:pPr>
        <w:pStyle w:val="Akapitzlist"/>
        <w:numPr>
          <w:ilvl w:val="0"/>
          <w:numId w:val="43"/>
        </w:numPr>
        <w:autoSpaceDE w:val="0"/>
        <w:autoSpaceDN w:val="0"/>
        <w:adjustRightInd w:val="0"/>
        <w:spacing w:after="0" w:line="360" w:lineRule="auto"/>
        <w:ind w:left="357" w:hanging="357"/>
        <w:contextualSpacing w:val="0"/>
        <w:jc w:val="both"/>
        <w:rPr>
          <w:rFonts w:ascii="Tahoma" w:hAnsi="Tahoma" w:cs="Tahoma"/>
          <w:color w:val="000000" w:themeColor="text1"/>
        </w:rPr>
      </w:pPr>
      <w:r w:rsidRPr="008B51B7">
        <w:rPr>
          <w:rFonts w:ascii="Tahoma" w:hAnsi="Tahoma" w:cs="Tahoma"/>
          <w:color w:val="000000" w:themeColor="text1"/>
        </w:rPr>
        <w:t>realizowane w granicach jednej gminy;</w:t>
      </w:r>
    </w:p>
    <w:p w14:paraId="607B9A71" w14:textId="77777777" w:rsidR="00EC5FB7" w:rsidRPr="008B51B7" w:rsidRDefault="00524424" w:rsidP="0013113B">
      <w:pPr>
        <w:pStyle w:val="Akapitzlist"/>
        <w:numPr>
          <w:ilvl w:val="0"/>
          <w:numId w:val="43"/>
        </w:numPr>
        <w:autoSpaceDE w:val="0"/>
        <w:autoSpaceDN w:val="0"/>
        <w:adjustRightInd w:val="0"/>
        <w:spacing w:after="0" w:line="360" w:lineRule="auto"/>
        <w:ind w:left="357" w:hanging="357"/>
        <w:contextualSpacing w:val="0"/>
        <w:jc w:val="both"/>
        <w:rPr>
          <w:rFonts w:ascii="Tahoma" w:hAnsi="Tahoma" w:cs="Tahoma"/>
          <w:color w:val="000000" w:themeColor="text1"/>
        </w:rPr>
      </w:pPr>
      <w:r w:rsidRPr="008B51B7">
        <w:rPr>
          <w:rFonts w:ascii="Tahoma" w:hAnsi="Tahoma" w:cs="Tahoma"/>
          <w:color w:val="000000" w:themeColor="text1"/>
        </w:rPr>
        <w:t xml:space="preserve">wykonywane </w:t>
      </w:r>
      <w:r w:rsidR="00EC5FB7" w:rsidRPr="008B51B7">
        <w:rPr>
          <w:rFonts w:ascii="Tahoma" w:hAnsi="Tahoma" w:cs="Tahoma"/>
          <w:color w:val="000000" w:themeColor="text1"/>
        </w:rPr>
        <w:t xml:space="preserve">do miejscowości położonych w innej gminie, ale znajdującej się w granicach powiatu </w:t>
      </w:r>
      <w:r w:rsidR="009413B7" w:rsidRPr="008B51B7">
        <w:rPr>
          <w:rFonts w:ascii="Tahoma" w:hAnsi="Tahoma" w:cs="Tahoma"/>
          <w:color w:val="000000" w:themeColor="text1"/>
        </w:rPr>
        <w:t>świecki</w:t>
      </w:r>
      <w:r w:rsidR="00EC5FB7" w:rsidRPr="008B51B7">
        <w:rPr>
          <w:rFonts w:ascii="Tahoma" w:hAnsi="Tahoma" w:cs="Tahoma"/>
          <w:color w:val="000000" w:themeColor="text1"/>
        </w:rPr>
        <w:t xml:space="preserve">ego; </w:t>
      </w:r>
    </w:p>
    <w:p w14:paraId="00E0CE86" w14:textId="77777777" w:rsidR="00EC5FB7" w:rsidRPr="008B51B7" w:rsidRDefault="00524424" w:rsidP="0013113B">
      <w:pPr>
        <w:pStyle w:val="Akapitzlist"/>
        <w:numPr>
          <w:ilvl w:val="0"/>
          <w:numId w:val="43"/>
        </w:numPr>
        <w:autoSpaceDE w:val="0"/>
        <w:autoSpaceDN w:val="0"/>
        <w:adjustRightInd w:val="0"/>
        <w:spacing w:after="0" w:line="360" w:lineRule="auto"/>
        <w:ind w:left="357" w:hanging="357"/>
        <w:contextualSpacing w:val="0"/>
        <w:jc w:val="both"/>
        <w:rPr>
          <w:rFonts w:ascii="Tahoma" w:hAnsi="Tahoma" w:cs="Tahoma"/>
          <w:color w:val="000000" w:themeColor="text1"/>
        </w:rPr>
      </w:pPr>
      <w:r w:rsidRPr="008B51B7">
        <w:rPr>
          <w:rFonts w:ascii="Tahoma" w:hAnsi="Tahoma" w:cs="Tahoma"/>
          <w:color w:val="000000" w:themeColor="text1"/>
        </w:rPr>
        <w:t xml:space="preserve">wykonywane </w:t>
      </w:r>
      <w:r w:rsidR="00EC5FB7" w:rsidRPr="008B51B7">
        <w:rPr>
          <w:rFonts w:ascii="Tahoma" w:hAnsi="Tahoma" w:cs="Tahoma"/>
          <w:color w:val="000000" w:themeColor="text1"/>
        </w:rPr>
        <w:t>do miejscowości położonych w innych powiatach i województwach oraz podróże poza granicę Polski.</w:t>
      </w:r>
    </w:p>
    <w:p w14:paraId="4B5FAC9E" w14:textId="77777777" w:rsidR="00EC5FB7" w:rsidRPr="008B51B7" w:rsidRDefault="00EC5FB7" w:rsidP="00DA37EB">
      <w:pPr>
        <w:autoSpaceDE w:val="0"/>
        <w:autoSpaceDN w:val="0"/>
        <w:adjustRightInd w:val="0"/>
        <w:rPr>
          <w:rFonts w:cs="Tahoma"/>
          <w:color w:val="000000" w:themeColor="text1"/>
        </w:rPr>
      </w:pPr>
      <w:r w:rsidRPr="008B51B7">
        <w:rPr>
          <w:rFonts w:cs="Tahoma"/>
          <w:color w:val="000000" w:themeColor="text1"/>
        </w:rPr>
        <w:t>Niezależnie od zasięgu przejazdów realizowanych przez pasażerów, przewozy pasażerskie w ramach publicznego transportu zbiorowego klasyfikowane są na:</w:t>
      </w:r>
    </w:p>
    <w:p w14:paraId="306DFD3F" w14:textId="77777777" w:rsidR="00EC5FB7" w:rsidRPr="008B51B7" w:rsidRDefault="00EC5FB7" w:rsidP="0013113B">
      <w:pPr>
        <w:pStyle w:val="Akapitzlist"/>
        <w:numPr>
          <w:ilvl w:val="0"/>
          <w:numId w:val="20"/>
        </w:numPr>
        <w:autoSpaceDE w:val="0"/>
        <w:autoSpaceDN w:val="0"/>
        <w:adjustRightInd w:val="0"/>
        <w:spacing w:after="0" w:line="360" w:lineRule="auto"/>
        <w:ind w:left="357" w:hanging="357"/>
        <w:contextualSpacing w:val="0"/>
        <w:jc w:val="both"/>
        <w:rPr>
          <w:rFonts w:ascii="Tahoma" w:hAnsi="Tahoma" w:cs="Tahoma"/>
          <w:color w:val="000000" w:themeColor="text1"/>
        </w:rPr>
      </w:pPr>
      <w:r w:rsidRPr="008B51B7">
        <w:rPr>
          <w:rFonts w:ascii="Tahoma" w:hAnsi="Tahoma" w:cs="Tahoma"/>
          <w:color w:val="000000" w:themeColor="text1"/>
        </w:rPr>
        <w:t>gminne – wykonywane w granicach gminy (lub związku gmin) lub gminy i gmin sąsiadujących, które podpisały porozumienie o wspólnej organizacji transportu zbiorowego;</w:t>
      </w:r>
    </w:p>
    <w:p w14:paraId="069922A5" w14:textId="77777777" w:rsidR="00EC5FB7" w:rsidRPr="008B51B7" w:rsidRDefault="00EC5FB7" w:rsidP="0013113B">
      <w:pPr>
        <w:pStyle w:val="Akapitzlist"/>
        <w:numPr>
          <w:ilvl w:val="0"/>
          <w:numId w:val="20"/>
        </w:numPr>
        <w:autoSpaceDE w:val="0"/>
        <w:autoSpaceDN w:val="0"/>
        <w:adjustRightInd w:val="0"/>
        <w:spacing w:after="0" w:line="360" w:lineRule="auto"/>
        <w:ind w:left="357" w:hanging="357"/>
        <w:contextualSpacing w:val="0"/>
        <w:jc w:val="both"/>
        <w:rPr>
          <w:rFonts w:ascii="Tahoma" w:hAnsi="Tahoma" w:cs="Tahoma"/>
          <w:color w:val="000000" w:themeColor="text1"/>
        </w:rPr>
      </w:pPr>
      <w:r w:rsidRPr="008B51B7">
        <w:rPr>
          <w:rFonts w:ascii="Tahoma" w:hAnsi="Tahoma" w:cs="Tahoma"/>
          <w:color w:val="000000" w:themeColor="text1"/>
        </w:rPr>
        <w:t>powiatowe – wykonywane w granicach co najmniej dwóch gmin i jednocześnie w granicach powiatu (lub związku powiatów) lub powiatu i powiatów sąsiadujących, które podpisały porozumienie o wspólnej organizacji transportu zbiorowego;</w:t>
      </w:r>
    </w:p>
    <w:p w14:paraId="3BD2D5BB" w14:textId="77777777" w:rsidR="00EC5FB7" w:rsidRPr="008B51B7" w:rsidRDefault="00EC5FB7" w:rsidP="0013113B">
      <w:pPr>
        <w:pStyle w:val="Akapitzlist"/>
        <w:numPr>
          <w:ilvl w:val="0"/>
          <w:numId w:val="20"/>
        </w:numPr>
        <w:autoSpaceDE w:val="0"/>
        <w:autoSpaceDN w:val="0"/>
        <w:adjustRightInd w:val="0"/>
        <w:spacing w:after="0" w:line="360" w:lineRule="auto"/>
        <w:ind w:left="357" w:hanging="357"/>
        <w:contextualSpacing w:val="0"/>
        <w:jc w:val="both"/>
        <w:rPr>
          <w:rFonts w:ascii="Tahoma" w:hAnsi="Tahoma" w:cs="Tahoma"/>
          <w:color w:val="000000" w:themeColor="text1"/>
        </w:rPr>
      </w:pPr>
      <w:r w:rsidRPr="008B51B7">
        <w:rPr>
          <w:rFonts w:ascii="Tahoma" w:hAnsi="Tahoma" w:cs="Tahoma"/>
          <w:color w:val="000000" w:themeColor="text1"/>
        </w:rPr>
        <w:t>wojewódzkie – wykonywane w granicach co najmniej dwóch powiatów i jednocześnie w granicach województwa (wyjątkiem są przewozy kolejowe, które mogą odbywać się do najbliższej stacji w województwie sąsiednim, na której możliwe są przesiadki lub techniczne odwrócenie biegu pociągu);</w:t>
      </w:r>
    </w:p>
    <w:p w14:paraId="225E2CD8" w14:textId="77777777" w:rsidR="00EC5FB7" w:rsidRPr="008B51B7" w:rsidRDefault="00EC5FB7" w:rsidP="0013113B">
      <w:pPr>
        <w:pStyle w:val="Akapitzlist"/>
        <w:numPr>
          <w:ilvl w:val="0"/>
          <w:numId w:val="20"/>
        </w:numPr>
        <w:autoSpaceDE w:val="0"/>
        <w:autoSpaceDN w:val="0"/>
        <w:adjustRightInd w:val="0"/>
        <w:spacing w:after="0" w:line="360" w:lineRule="auto"/>
        <w:ind w:left="357" w:hanging="357"/>
        <w:contextualSpacing w:val="0"/>
        <w:jc w:val="both"/>
        <w:rPr>
          <w:rFonts w:ascii="Tahoma" w:hAnsi="Tahoma" w:cs="Tahoma"/>
          <w:color w:val="000000" w:themeColor="text1"/>
        </w:rPr>
      </w:pPr>
      <w:r w:rsidRPr="008B51B7">
        <w:rPr>
          <w:rFonts w:ascii="Tahoma" w:hAnsi="Tahoma" w:cs="Tahoma"/>
          <w:color w:val="000000" w:themeColor="text1"/>
        </w:rPr>
        <w:t>międzywojewódzkie – jeśli przekraczana jest granica województwa;</w:t>
      </w:r>
    </w:p>
    <w:p w14:paraId="11EB2001" w14:textId="77777777" w:rsidR="00EC5FB7" w:rsidRPr="008B51B7" w:rsidRDefault="00EC5FB7" w:rsidP="0013113B">
      <w:pPr>
        <w:pStyle w:val="Akapitzlist"/>
        <w:numPr>
          <w:ilvl w:val="0"/>
          <w:numId w:val="20"/>
        </w:numPr>
        <w:autoSpaceDE w:val="0"/>
        <w:autoSpaceDN w:val="0"/>
        <w:adjustRightInd w:val="0"/>
        <w:spacing w:after="0" w:line="360" w:lineRule="auto"/>
        <w:ind w:left="357" w:hanging="357"/>
        <w:contextualSpacing w:val="0"/>
        <w:jc w:val="both"/>
        <w:rPr>
          <w:rFonts w:ascii="Tahoma" w:hAnsi="Tahoma" w:cs="Tahoma"/>
          <w:color w:val="000000" w:themeColor="text1"/>
        </w:rPr>
      </w:pPr>
      <w:r w:rsidRPr="008B51B7">
        <w:rPr>
          <w:rFonts w:ascii="Tahoma" w:hAnsi="Tahoma" w:cs="Tahoma"/>
          <w:color w:val="000000" w:themeColor="text1"/>
        </w:rPr>
        <w:t>międzynarodowe – jeśli przekraczana jest granica Polski (z wyjątkiem przewozów transgranicznych).</w:t>
      </w:r>
    </w:p>
    <w:p w14:paraId="04378F6C" w14:textId="77777777" w:rsidR="00893266" w:rsidRPr="008B51B7" w:rsidRDefault="00893266" w:rsidP="00DA37EB">
      <w:pPr>
        <w:autoSpaceDE w:val="0"/>
        <w:autoSpaceDN w:val="0"/>
        <w:adjustRightInd w:val="0"/>
        <w:rPr>
          <w:rFonts w:cs="Tahoma"/>
          <w:color w:val="000000" w:themeColor="text1"/>
        </w:rPr>
      </w:pPr>
      <w:r w:rsidRPr="008B51B7">
        <w:rPr>
          <w:rFonts w:cs="Tahoma"/>
          <w:color w:val="000000" w:themeColor="text1"/>
        </w:rPr>
        <w:t xml:space="preserve">Przejazdy na obszarze powiatu </w:t>
      </w:r>
      <w:r w:rsidR="009413B7" w:rsidRPr="008B51B7">
        <w:rPr>
          <w:rFonts w:cs="Tahoma"/>
          <w:color w:val="000000" w:themeColor="text1"/>
        </w:rPr>
        <w:t>świecki</w:t>
      </w:r>
      <w:r w:rsidRPr="008B51B7">
        <w:rPr>
          <w:rFonts w:cs="Tahoma"/>
          <w:color w:val="000000" w:themeColor="text1"/>
        </w:rPr>
        <w:t>ego, wykra</w:t>
      </w:r>
      <w:r w:rsidR="005746D4" w:rsidRPr="008B51B7">
        <w:rPr>
          <w:rFonts w:cs="Tahoma"/>
          <w:color w:val="000000" w:themeColor="text1"/>
        </w:rPr>
        <w:t>czające poza obszar gmin, nie w </w:t>
      </w:r>
      <w:r w:rsidRPr="008B51B7">
        <w:rPr>
          <w:rFonts w:cs="Tahoma"/>
          <w:color w:val="000000" w:themeColor="text1"/>
        </w:rPr>
        <w:t xml:space="preserve">całym zakresie będą realizowane z wykorzystaniem powiatowych przewozów pasażerskich. </w:t>
      </w:r>
      <w:r w:rsidR="00E26E29" w:rsidRPr="008B51B7">
        <w:rPr>
          <w:rFonts w:cs="Tahoma"/>
          <w:color w:val="000000" w:themeColor="text1"/>
        </w:rPr>
        <w:t xml:space="preserve">Pewna </w:t>
      </w:r>
      <w:r w:rsidRPr="008B51B7">
        <w:rPr>
          <w:rFonts w:cs="Tahoma"/>
          <w:color w:val="000000" w:themeColor="text1"/>
        </w:rPr>
        <w:t>cz</w:t>
      </w:r>
      <w:r w:rsidR="003C0F67" w:rsidRPr="008B51B7">
        <w:rPr>
          <w:rFonts w:cs="Tahoma"/>
          <w:color w:val="000000" w:themeColor="text1"/>
        </w:rPr>
        <w:t>ę</w:t>
      </w:r>
      <w:r w:rsidRPr="008B51B7">
        <w:rPr>
          <w:rFonts w:cs="Tahoma"/>
          <w:color w:val="000000" w:themeColor="text1"/>
        </w:rPr>
        <w:t>ść pasażerów korzystać będzie z usług przewoźnik</w:t>
      </w:r>
      <w:r w:rsidR="00E26E29" w:rsidRPr="008B51B7">
        <w:rPr>
          <w:rFonts w:cs="Tahoma"/>
          <w:color w:val="000000" w:themeColor="text1"/>
        </w:rPr>
        <w:t>ów realizujących wojewódzkie</w:t>
      </w:r>
      <w:r w:rsidR="009148DD" w:rsidRPr="008B51B7">
        <w:rPr>
          <w:rFonts w:cs="Tahoma"/>
          <w:color w:val="000000" w:themeColor="text1"/>
        </w:rPr>
        <w:t>, a </w:t>
      </w:r>
      <w:r w:rsidR="00DA37EB" w:rsidRPr="008B51B7">
        <w:rPr>
          <w:rFonts w:cs="Tahoma"/>
          <w:color w:val="000000" w:themeColor="text1"/>
        </w:rPr>
        <w:t>nawet międzywojewódzkie</w:t>
      </w:r>
      <w:r w:rsidRPr="008B51B7">
        <w:rPr>
          <w:rFonts w:cs="Tahoma"/>
          <w:color w:val="000000" w:themeColor="text1"/>
        </w:rPr>
        <w:t xml:space="preserve"> przewozy pasażerskie, w szczególności w przewozach kolejowych.</w:t>
      </w:r>
    </w:p>
    <w:p w14:paraId="6285D988" w14:textId="77777777" w:rsidR="00893266" w:rsidRPr="008B51B7" w:rsidRDefault="00893266" w:rsidP="00DA37EB">
      <w:pPr>
        <w:autoSpaceDE w:val="0"/>
        <w:autoSpaceDN w:val="0"/>
        <w:adjustRightInd w:val="0"/>
        <w:rPr>
          <w:rFonts w:cs="Tahoma"/>
          <w:color w:val="000000" w:themeColor="text1"/>
        </w:rPr>
      </w:pPr>
      <w:r w:rsidRPr="008B51B7">
        <w:rPr>
          <w:rFonts w:cs="Tahoma"/>
          <w:color w:val="000000" w:themeColor="text1"/>
        </w:rPr>
        <w:t xml:space="preserve">Źródłami ruchu w powiatowych przewozach pasażerskich w powiecie </w:t>
      </w:r>
      <w:r w:rsidR="009413B7" w:rsidRPr="008B51B7">
        <w:rPr>
          <w:rFonts w:cs="Tahoma"/>
          <w:color w:val="000000" w:themeColor="text1"/>
        </w:rPr>
        <w:t>świecki</w:t>
      </w:r>
      <w:r w:rsidRPr="008B51B7">
        <w:rPr>
          <w:rFonts w:cs="Tahoma"/>
          <w:color w:val="000000" w:themeColor="text1"/>
        </w:rPr>
        <w:t>m będą wszystkie miejsca obsługi mieszkańców o znaczeniu ponadgminnym: miejsca pracy, instytucje, szkoły o zasięgu ponadgminnym, miejsca odpoczynku i rekreacji, ośrodki handl</w:t>
      </w:r>
      <w:r w:rsidR="00E26E29" w:rsidRPr="008B51B7">
        <w:rPr>
          <w:rFonts w:cs="Tahoma"/>
          <w:color w:val="000000" w:themeColor="text1"/>
        </w:rPr>
        <w:t>owe, kulturalne, sportowe, itp.</w:t>
      </w:r>
    </w:p>
    <w:p w14:paraId="43F71232" w14:textId="77777777" w:rsidR="00EC5FB7" w:rsidRPr="008B51B7" w:rsidRDefault="00EC5FB7" w:rsidP="00DA37EB">
      <w:pPr>
        <w:autoSpaceDE w:val="0"/>
        <w:autoSpaceDN w:val="0"/>
        <w:adjustRightInd w:val="0"/>
        <w:rPr>
          <w:rFonts w:cs="Tahoma"/>
          <w:color w:val="000000" w:themeColor="text1"/>
        </w:rPr>
      </w:pPr>
      <w:r w:rsidRPr="008B51B7">
        <w:rPr>
          <w:rFonts w:cs="Tahoma"/>
          <w:color w:val="000000" w:themeColor="text1"/>
        </w:rPr>
        <w:t xml:space="preserve">Przewozy pasażerskie </w:t>
      </w:r>
      <w:r w:rsidR="00AD2E1F" w:rsidRPr="008B51B7">
        <w:rPr>
          <w:rFonts w:cs="Tahoma"/>
          <w:color w:val="000000" w:themeColor="text1"/>
        </w:rPr>
        <w:t xml:space="preserve">w ramach </w:t>
      </w:r>
      <w:r w:rsidR="00893266" w:rsidRPr="008B51B7">
        <w:rPr>
          <w:rFonts w:cs="Tahoma"/>
          <w:color w:val="000000" w:themeColor="text1"/>
        </w:rPr>
        <w:t>p</w:t>
      </w:r>
      <w:r w:rsidR="00171580" w:rsidRPr="008B51B7">
        <w:rPr>
          <w:rFonts w:cs="Tahoma"/>
          <w:color w:val="000000" w:themeColor="text1"/>
        </w:rPr>
        <w:t xml:space="preserve">owiatu </w:t>
      </w:r>
      <w:r w:rsidR="009413B7" w:rsidRPr="008B51B7">
        <w:rPr>
          <w:rFonts w:cs="Tahoma"/>
          <w:color w:val="000000" w:themeColor="text1"/>
        </w:rPr>
        <w:t>świecki</w:t>
      </w:r>
      <w:r w:rsidR="00171580" w:rsidRPr="008B51B7">
        <w:rPr>
          <w:rFonts w:cs="Tahoma"/>
          <w:color w:val="000000" w:themeColor="text1"/>
        </w:rPr>
        <w:t>ego</w:t>
      </w:r>
      <w:r w:rsidR="00AD2E1F" w:rsidRPr="008B51B7">
        <w:rPr>
          <w:rFonts w:cs="Tahoma"/>
          <w:color w:val="000000" w:themeColor="text1"/>
        </w:rPr>
        <w:t xml:space="preserve"> </w:t>
      </w:r>
      <w:r w:rsidRPr="008B51B7">
        <w:rPr>
          <w:rFonts w:cs="Tahoma"/>
          <w:color w:val="000000" w:themeColor="text1"/>
        </w:rPr>
        <w:t xml:space="preserve">służą także pasażerom jako połączenia przesiadkowe w wojewódzkich, międzywojewódzkich i międzynarodowych przewozach pasażerskich, dowożąc do celu podróży pasażerów korzystających jednocześnie z </w:t>
      </w:r>
      <w:r w:rsidR="00AD2E1F" w:rsidRPr="008B51B7">
        <w:rPr>
          <w:rFonts w:cs="Tahoma"/>
          <w:color w:val="000000" w:themeColor="text1"/>
        </w:rPr>
        <w:t xml:space="preserve">przewozów pasażerskich w obrębie </w:t>
      </w:r>
      <w:r w:rsidRPr="008B51B7">
        <w:rPr>
          <w:rFonts w:cs="Tahoma"/>
          <w:color w:val="000000" w:themeColor="text1"/>
        </w:rPr>
        <w:t>powiat</w:t>
      </w:r>
      <w:r w:rsidR="00AD2E1F" w:rsidRPr="008B51B7">
        <w:rPr>
          <w:rFonts w:cs="Tahoma"/>
          <w:color w:val="000000" w:themeColor="text1"/>
        </w:rPr>
        <w:t>u</w:t>
      </w:r>
      <w:r w:rsidRPr="008B51B7">
        <w:rPr>
          <w:rFonts w:cs="Tahoma"/>
          <w:color w:val="000000" w:themeColor="text1"/>
        </w:rPr>
        <w:t xml:space="preserve"> i </w:t>
      </w:r>
      <w:r w:rsidR="00AD2E1F" w:rsidRPr="008B51B7">
        <w:rPr>
          <w:rFonts w:cs="Tahoma"/>
          <w:color w:val="000000" w:themeColor="text1"/>
        </w:rPr>
        <w:t>poza nim</w:t>
      </w:r>
      <w:r w:rsidR="00E26E29" w:rsidRPr="008B51B7">
        <w:rPr>
          <w:rFonts w:cs="Tahoma"/>
          <w:color w:val="000000" w:themeColor="text1"/>
        </w:rPr>
        <w:t>.</w:t>
      </w:r>
    </w:p>
    <w:p w14:paraId="7881CF31" w14:textId="77777777" w:rsidR="00893266" w:rsidRPr="008B51B7" w:rsidRDefault="00893266" w:rsidP="00DA37EB">
      <w:pPr>
        <w:autoSpaceDE w:val="0"/>
        <w:autoSpaceDN w:val="0"/>
        <w:adjustRightInd w:val="0"/>
        <w:rPr>
          <w:rFonts w:cs="Tahoma"/>
          <w:color w:val="000000" w:themeColor="text1"/>
        </w:rPr>
      </w:pPr>
      <w:r w:rsidRPr="008B51B7">
        <w:rPr>
          <w:rFonts w:cs="Tahoma"/>
          <w:color w:val="000000" w:themeColor="text1"/>
        </w:rPr>
        <w:lastRenderedPageBreak/>
        <w:t xml:space="preserve">Ruch tranzytowy, mający swoje źródło poza powiatem, dotyczy zarówno tranzytu </w:t>
      </w:r>
      <w:r w:rsidR="00DA37EB" w:rsidRPr="008B51B7">
        <w:rPr>
          <w:rFonts w:cs="Tahoma"/>
          <w:color w:val="000000" w:themeColor="text1"/>
        </w:rPr>
        <w:t xml:space="preserve">osobowego, </w:t>
      </w:r>
      <w:r w:rsidRPr="008B51B7">
        <w:rPr>
          <w:rFonts w:cs="Tahoma"/>
          <w:color w:val="000000" w:themeColor="text1"/>
        </w:rPr>
        <w:t xml:space="preserve">towarowego, jak i podróży realizowanych samochodami osobowymi. Ruch tranzytowy w publicznym transporcie zbiorowym, </w:t>
      </w:r>
      <w:r w:rsidR="00DA37EB" w:rsidRPr="008B51B7">
        <w:rPr>
          <w:rFonts w:cs="Tahoma"/>
          <w:color w:val="000000" w:themeColor="text1"/>
        </w:rPr>
        <w:t xml:space="preserve">w powiecie świeckim </w:t>
      </w:r>
      <w:r w:rsidRPr="008B51B7">
        <w:rPr>
          <w:rFonts w:cs="Tahoma"/>
          <w:color w:val="000000" w:themeColor="text1"/>
        </w:rPr>
        <w:t>rea</w:t>
      </w:r>
      <w:r w:rsidR="00DA37EB" w:rsidRPr="008B51B7">
        <w:rPr>
          <w:rFonts w:cs="Tahoma"/>
          <w:color w:val="000000" w:themeColor="text1"/>
        </w:rPr>
        <w:t>lizowany jest autostradą A1, drogami krajowymi nr 5, 16 i 91 oraz drogami</w:t>
      </w:r>
      <w:r w:rsidRPr="008B51B7">
        <w:rPr>
          <w:rFonts w:cs="Tahoma"/>
          <w:color w:val="000000" w:themeColor="text1"/>
        </w:rPr>
        <w:t xml:space="preserve"> wojewódzkimi</w:t>
      </w:r>
      <w:r w:rsidR="00DA37EB" w:rsidRPr="008B51B7">
        <w:rPr>
          <w:rFonts w:cs="Tahoma"/>
          <w:color w:val="000000" w:themeColor="text1"/>
        </w:rPr>
        <w:t xml:space="preserve"> nr 214 i 240. Ruch tranzytowy odbywa się także linią kolejową nr 131. Największe natężenie tego ruchu </w:t>
      </w:r>
      <w:r w:rsidRPr="008B51B7">
        <w:rPr>
          <w:rFonts w:cs="Tahoma"/>
          <w:color w:val="000000" w:themeColor="text1"/>
        </w:rPr>
        <w:t xml:space="preserve">występuje </w:t>
      </w:r>
      <w:r w:rsidR="00C82398" w:rsidRPr="008B51B7">
        <w:rPr>
          <w:rFonts w:cs="Tahoma"/>
          <w:color w:val="000000" w:themeColor="text1"/>
        </w:rPr>
        <w:t>na</w:t>
      </w:r>
      <w:r w:rsidR="00DA37EB" w:rsidRPr="008B51B7">
        <w:rPr>
          <w:rFonts w:cs="Tahoma"/>
          <w:color w:val="000000" w:themeColor="text1"/>
        </w:rPr>
        <w:t xml:space="preserve"> ciągu komunikacyjnym Bydgoszcz/Toruń</w:t>
      </w:r>
      <w:r w:rsidR="00D01AA3" w:rsidRPr="008B51B7">
        <w:rPr>
          <w:rFonts w:cs="Tahoma"/>
          <w:color w:val="000000" w:themeColor="text1"/>
        </w:rPr>
        <w:t xml:space="preserve"> – </w:t>
      </w:r>
      <w:r w:rsidR="00DA37EB" w:rsidRPr="008B51B7">
        <w:rPr>
          <w:rFonts w:cs="Tahoma"/>
          <w:color w:val="000000" w:themeColor="text1"/>
        </w:rPr>
        <w:t>Gdańsk</w:t>
      </w:r>
      <w:r w:rsidRPr="008B51B7">
        <w:rPr>
          <w:rFonts w:cs="Tahoma"/>
          <w:color w:val="000000" w:themeColor="text1"/>
        </w:rPr>
        <w:t>.</w:t>
      </w:r>
    </w:p>
    <w:p w14:paraId="26F6927F" w14:textId="32F960F7" w:rsidR="00AD2E1F" w:rsidRPr="008B51B7" w:rsidRDefault="00893266" w:rsidP="00DA37EB">
      <w:pPr>
        <w:autoSpaceDE w:val="0"/>
        <w:autoSpaceDN w:val="0"/>
        <w:adjustRightInd w:val="0"/>
        <w:rPr>
          <w:rFonts w:cs="Tahoma"/>
          <w:color w:val="000000" w:themeColor="text1"/>
        </w:rPr>
      </w:pPr>
      <w:r w:rsidRPr="008B51B7">
        <w:rPr>
          <w:rFonts w:cs="Tahoma"/>
          <w:color w:val="000000" w:themeColor="text1"/>
        </w:rPr>
        <w:t xml:space="preserve">Ruch zewnętrzny do i z powiatu </w:t>
      </w:r>
      <w:r w:rsidR="009413B7" w:rsidRPr="008B51B7">
        <w:rPr>
          <w:rFonts w:cs="Tahoma"/>
          <w:color w:val="000000" w:themeColor="text1"/>
        </w:rPr>
        <w:t>świecki</w:t>
      </w:r>
      <w:r w:rsidR="00125471" w:rsidRPr="008B51B7">
        <w:rPr>
          <w:rFonts w:cs="Tahoma"/>
          <w:color w:val="000000" w:themeColor="text1"/>
        </w:rPr>
        <w:t>ego</w:t>
      </w:r>
      <w:r w:rsidRPr="008B51B7">
        <w:rPr>
          <w:rFonts w:cs="Tahoma"/>
          <w:color w:val="000000" w:themeColor="text1"/>
        </w:rPr>
        <w:t xml:space="preserve"> koncentruje się na ciągach głównych dróg wylotowych krajowych i wojewódzkich, w szczególności w kierunku </w:t>
      </w:r>
      <w:r w:rsidR="00003630" w:rsidRPr="008B51B7">
        <w:rPr>
          <w:rFonts w:cs="Tahoma"/>
          <w:color w:val="000000" w:themeColor="text1"/>
        </w:rPr>
        <w:t>Bydgoszczy. Ważnymi kierunkami przemieszczania się pasażerów są także: Grudziądz</w:t>
      </w:r>
      <w:r w:rsidR="00DA37EB" w:rsidRPr="008B51B7">
        <w:rPr>
          <w:rFonts w:cs="Tahoma"/>
          <w:color w:val="000000" w:themeColor="text1"/>
        </w:rPr>
        <w:t xml:space="preserve">, </w:t>
      </w:r>
      <w:r w:rsidR="00003630" w:rsidRPr="008B51B7">
        <w:rPr>
          <w:rFonts w:cs="Tahoma"/>
          <w:color w:val="000000" w:themeColor="text1"/>
        </w:rPr>
        <w:t>powiat bydgoski, Chełmno</w:t>
      </w:r>
      <w:r w:rsidR="00DA37EB" w:rsidRPr="008B51B7">
        <w:rPr>
          <w:rFonts w:cs="Tahoma"/>
          <w:color w:val="000000" w:themeColor="text1"/>
        </w:rPr>
        <w:t>, Toru</w:t>
      </w:r>
      <w:r w:rsidR="00003630" w:rsidRPr="008B51B7">
        <w:rPr>
          <w:rFonts w:cs="Tahoma"/>
          <w:color w:val="000000" w:themeColor="text1"/>
        </w:rPr>
        <w:t>ń</w:t>
      </w:r>
      <w:r w:rsidR="00DA37EB" w:rsidRPr="008B51B7">
        <w:rPr>
          <w:rFonts w:cs="Tahoma"/>
          <w:color w:val="000000" w:themeColor="text1"/>
        </w:rPr>
        <w:t xml:space="preserve">, </w:t>
      </w:r>
      <w:r w:rsidR="006E7839" w:rsidRPr="008B51B7">
        <w:rPr>
          <w:rFonts w:cs="Tahoma"/>
          <w:color w:val="000000" w:themeColor="text1"/>
        </w:rPr>
        <w:t>Chojnic</w:t>
      </w:r>
      <w:r w:rsidR="00003630" w:rsidRPr="008B51B7">
        <w:rPr>
          <w:rFonts w:cs="Tahoma"/>
          <w:color w:val="000000" w:themeColor="text1"/>
        </w:rPr>
        <w:t>e, Trójmiasto i Kościerzyna</w:t>
      </w:r>
      <w:r w:rsidR="00DA37EB" w:rsidRPr="008B51B7">
        <w:rPr>
          <w:rFonts w:cs="Tahoma"/>
          <w:color w:val="000000" w:themeColor="text1"/>
        </w:rPr>
        <w:t>.</w:t>
      </w:r>
      <w:r w:rsidRPr="008B51B7">
        <w:rPr>
          <w:rFonts w:cs="Tahoma"/>
          <w:color w:val="000000" w:themeColor="text1"/>
        </w:rPr>
        <w:t xml:space="preserve"> Istotne znaczenie dla obsługi tego ruchu</w:t>
      </w:r>
      <w:r w:rsidR="005746D4" w:rsidRPr="008B51B7">
        <w:rPr>
          <w:rFonts w:cs="Tahoma"/>
          <w:color w:val="000000" w:themeColor="text1"/>
        </w:rPr>
        <w:t>, szczególnie w </w:t>
      </w:r>
      <w:r w:rsidR="006E7839" w:rsidRPr="008B51B7">
        <w:rPr>
          <w:rFonts w:cs="Tahoma"/>
          <w:color w:val="000000" w:themeColor="text1"/>
        </w:rPr>
        <w:t xml:space="preserve">relacji do i z </w:t>
      </w:r>
      <w:r w:rsidR="00DA37EB" w:rsidRPr="008B51B7">
        <w:rPr>
          <w:rFonts w:cs="Tahoma"/>
          <w:color w:val="000000" w:themeColor="text1"/>
        </w:rPr>
        <w:t>Bydgoszczy oraz Grudziądza</w:t>
      </w:r>
      <w:r w:rsidR="006E7839" w:rsidRPr="008B51B7">
        <w:rPr>
          <w:rFonts w:cs="Tahoma"/>
          <w:color w:val="000000" w:themeColor="text1"/>
        </w:rPr>
        <w:t>,</w:t>
      </w:r>
      <w:r w:rsidRPr="008B51B7">
        <w:rPr>
          <w:rFonts w:cs="Tahoma"/>
          <w:color w:val="000000" w:themeColor="text1"/>
        </w:rPr>
        <w:t xml:space="preserve"> ma także pasaże</w:t>
      </w:r>
      <w:r w:rsidR="00DA37EB" w:rsidRPr="008B51B7">
        <w:rPr>
          <w:rFonts w:cs="Tahoma"/>
          <w:color w:val="000000" w:themeColor="text1"/>
        </w:rPr>
        <w:t>rski transport kolejowy</w:t>
      </w:r>
      <w:r w:rsidR="00E26E29" w:rsidRPr="008B51B7">
        <w:rPr>
          <w:rFonts w:cs="Tahoma"/>
          <w:color w:val="000000" w:themeColor="text1"/>
        </w:rPr>
        <w:t>.</w:t>
      </w:r>
      <w:r w:rsidR="00C559BC" w:rsidRPr="008B51B7">
        <w:rPr>
          <w:rFonts w:cs="Tahoma"/>
          <w:color w:val="000000" w:themeColor="text1"/>
        </w:rPr>
        <w:t xml:space="preserve"> Więźbę ruchu w podróżach </w:t>
      </w:r>
      <w:proofErr w:type="spellStart"/>
      <w:r w:rsidR="00C559BC" w:rsidRPr="008B51B7">
        <w:rPr>
          <w:rFonts w:cs="Tahoma"/>
          <w:color w:val="000000" w:themeColor="text1"/>
        </w:rPr>
        <w:t>ponadpowiatowych</w:t>
      </w:r>
      <w:proofErr w:type="spellEnd"/>
      <w:r w:rsidR="00C559BC" w:rsidRPr="008B51B7">
        <w:rPr>
          <w:rFonts w:cs="Tahoma"/>
          <w:color w:val="000000" w:themeColor="text1"/>
        </w:rPr>
        <w:t xml:space="preserve"> w województwie kujawsko-pomorskim przedstawiono na rysunku </w:t>
      </w:r>
      <w:r w:rsidR="00F819C0">
        <w:rPr>
          <w:rFonts w:cs="Tahoma"/>
          <w:color w:val="000000" w:themeColor="text1"/>
        </w:rPr>
        <w:t>13</w:t>
      </w:r>
      <w:r w:rsidR="00C559BC" w:rsidRPr="008B51B7">
        <w:rPr>
          <w:rFonts w:cs="Tahoma"/>
          <w:color w:val="000000" w:themeColor="text1"/>
        </w:rPr>
        <w:t>.</w:t>
      </w:r>
    </w:p>
    <w:p w14:paraId="2A72FC55" w14:textId="18472066" w:rsidR="008B51B7" w:rsidRDefault="008B51B7" w:rsidP="009169B9">
      <w:pPr>
        <w:shd w:val="clear" w:color="auto" w:fill="FFFFFF" w:themeFill="background1"/>
        <w:autoSpaceDE w:val="0"/>
        <w:autoSpaceDN w:val="0"/>
        <w:adjustRightInd w:val="0"/>
        <w:rPr>
          <w:rFonts w:cs="Tahoma"/>
          <w:color w:val="FF0000"/>
        </w:rPr>
      </w:pPr>
    </w:p>
    <w:p w14:paraId="0F11D4BC" w14:textId="77777777" w:rsidR="008B51B7" w:rsidRPr="00832214" w:rsidRDefault="008B51B7" w:rsidP="00240AA2">
      <w:pPr>
        <w:pStyle w:val="Legenda"/>
        <w:shd w:val="clear" w:color="auto" w:fill="FFFFFF" w:themeFill="background1"/>
        <w:spacing w:before="0" w:after="0"/>
        <w:jc w:val="center"/>
        <w:rPr>
          <w:color w:val="FF0000"/>
        </w:rPr>
      </w:pPr>
      <w:r w:rsidRPr="00832214">
        <w:rPr>
          <w:noProof/>
          <w:color w:val="FF0000"/>
        </w:rPr>
        <w:drawing>
          <wp:inline distT="0" distB="0" distL="0" distR="0" wp14:anchorId="7DF0F307" wp14:editId="1FA847D5">
            <wp:extent cx="5760000" cy="3773167"/>
            <wp:effectExtent l="19050" t="0" r="0" b="0"/>
            <wp:docPr id="22" name="Picture 1" descr="D:\PTC GROMADZKI\Świecki powiat\mapki_świecki\więź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PTC GROMADZKI\Świecki powiat\mapki_świecki\więźba.jpg"/>
                    <pic:cNvPicPr>
                      <a:picLocks noChangeAspect="1" noChangeArrowheads="1"/>
                    </pic:cNvPicPr>
                  </pic:nvPicPr>
                  <pic:blipFill>
                    <a:blip r:embed="rId29" cstate="print"/>
                    <a:srcRect l="10523" t="33654" r="13501" b="30192"/>
                    <a:stretch>
                      <a:fillRect/>
                    </a:stretch>
                  </pic:blipFill>
                  <pic:spPr bwMode="auto">
                    <a:xfrm>
                      <a:off x="0" y="0"/>
                      <a:ext cx="5760000" cy="3773167"/>
                    </a:xfrm>
                    <a:prstGeom prst="rect">
                      <a:avLst/>
                    </a:prstGeom>
                    <a:noFill/>
                    <a:ln w="9525">
                      <a:noFill/>
                      <a:miter lim="800000"/>
                      <a:headEnd/>
                      <a:tailEnd/>
                    </a:ln>
                  </pic:spPr>
                </pic:pic>
              </a:graphicData>
            </a:graphic>
          </wp:inline>
        </w:drawing>
      </w:r>
    </w:p>
    <w:p w14:paraId="3A1AF30F" w14:textId="6E9B7B91" w:rsidR="008B51B7" w:rsidRPr="008B51B7" w:rsidRDefault="005E07F8" w:rsidP="005E07F8">
      <w:pPr>
        <w:pStyle w:val="Legenda"/>
        <w:jc w:val="center"/>
        <w:rPr>
          <w:color w:val="000000" w:themeColor="text1"/>
        </w:rPr>
      </w:pPr>
      <w:bookmarkStart w:id="107" w:name="_Toc57485611"/>
      <w:r>
        <w:t xml:space="preserve">Rys. </w:t>
      </w:r>
      <w:fldSimple w:instr=" SEQ Rys. \* ARABIC ">
        <w:r w:rsidR="00F819C0">
          <w:rPr>
            <w:noProof/>
          </w:rPr>
          <w:t>13</w:t>
        </w:r>
      </w:fldSimple>
      <w:r>
        <w:t xml:space="preserve">. </w:t>
      </w:r>
      <w:r w:rsidR="008B51B7" w:rsidRPr="008B51B7">
        <w:rPr>
          <w:color w:val="000000" w:themeColor="text1"/>
        </w:rPr>
        <w:t xml:space="preserve">Więźba podróży </w:t>
      </w:r>
      <w:proofErr w:type="spellStart"/>
      <w:r w:rsidR="008B51B7" w:rsidRPr="008B51B7">
        <w:rPr>
          <w:color w:val="000000" w:themeColor="text1"/>
        </w:rPr>
        <w:t>międzypowiatowych</w:t>
      </w:r>
      <w:proofErr w:type="spellEnd"/>
      <w:r w:rsidR="008B51B7" w:rsidRPr="008B51B7">
        <w:rPr>
          <w:color w:val="000000" w:themeColor="text1"/>
        </w:rPr>
        <w:t xml:space="preserve"> publicznym transportem</w:t>
      </w:r>
      <w:r w:rsidR="008B51B7" w:rsidRPr="008B51B7">
        <w:rPr>
          <w:color w:val="000000" w:themeColor="text1"/>
        </w:rPr>
        <w:br/>
        <w:t>zbiorowym na obszarze województwa kujawsko-pomorskiego</w:t>
      </w:r>
      <w:bookmarkEnd w:id="107"/>
    </w:p>
    <w:p w14:paraId="36EB5A38" w14:textId="77777777" w:rsidR="008B51B7" w:rsidRPr="008B51B7" w:rsidRDefault="008B51B7" w:rsidP="008B51B7">
      <w:pPr>
        <w:shd w:val="clear" w:color="auto" w:fill="FFFFFF" w:themeFill="background1"/>
        <w:spacing w:before="120" w:after="240"/>
        <w:ind w:firstLine="0"/>
        <w:jc w:val="center"/>
        <w:rPr>
          <w:rFonts w:cs="Tahoma"/>
          <w:color w:val="000000" w:themeColor="text1"/>
          <w:sz w:val="20"/>
          <w:szCs w:val="20"/>
        </w:rPr>
      </w:pPr>
      <w:r w:rsidRPr="008B51B7">
        <w:rPr>
          <w:rFonts w:cs="Tahoma"/>
          <w:iCs/>
          <w:color w:val="000000" w:themeColor="text1"/>
          <w:sz w:val="20"/>
          <w:szCs w:val="20"/>
        </w:rPr>
        <w:t>Źródło:</w:t>
      </w:r>
      <w:r w:rsidRPr="008B51B7">
        <w:rPr>
          <w:rFonts w:cs="Tahoma"/>
          <w:i/>
          <w:color w:val="000000" w:themeColor="text1"/>
          <w:sz w:val="20"/>
          <w:szCs w:val="20"/>
        </w:rPr>
        <w:t xml:space="preserve"> „Plan zrównoważonego rozwoju publicznego transportu zbiorowego dla Województwa</w:t>
      </w:r>
      <w:r w:rsidRPr="008B51B7">
        <w:rPr>
          <w:rFonts w:cs="Tahoma"/>
          <w:i/>
          <w:color w:val="000000" w:themeColor="text1"/>
          <w:sz w:val="20"/>
          <w:szCs w:val="20"/>
        </w:rPr>
        <w:br/>
        <w:t>Kujawsko-Pomorskiego", s. 39</w:t>
      </w:r>
      <w:r w:rsidRPr="008B51B7">
        <w:rPr>
          <w:rFonts w:cs="Tahoma"/>
          <w:color w:val="000000" w:themeColor="text1"/>
          <w:sz w:val="20"/>
          <w:szCs w:val="20"/>
        </w:rPr>
        <w:t>.</w:t>
      </w:r>
    </w:p>
    <w:p w14:paraId="01AB6612" w14:textId="77777777" w:rsidR="00F819C0" w:rsidRPr="0099106B" w:rsidRDefault="00F819C0" w:rsidP="00F819C0">
      <w:pPr>
        <w:autoSpaceDE w:val="0"/>
        <w:autoSpaceDN w:val="0"/>
        <w:adjustRightInd w:val="0"/>
        <w:rPr>
          <w:rFonts w:cs="Tahoma"/>
          <w:color w:val="000000" w:themeColor="text1"/>
        </w:rPr>
      </w:pPr>
      <w:r w:rsidRPr="0099106B">
        <w:rPr>
          <w:rFonts w:cs="Tahoma"/>
          <w:color w:val="000000" w:themeColor="text1"/>
        </w:rPr>
        <w:lastRenderedPageBreak/>
        <w:t>Przemieszczenia pasażerów w komunikacji ponadgminnej wewnątrz powiatu koncentrują się w trzech kierunkach: do Bydgoszczy, do miasta powiatowego Świecia i do Grudziądza. W mniejszym stopniu podróże odbywane są do pobliskich ośrodków miejskich, takich jak: Starogard Gdański, Tuchola, Czersk, Chojnice i Chełmno. Podróże wewnątrz gmin odbywane są przede wszystkim do lokalnych ośrodków gminnych, szkół i zakładów pracy. Największy udział w generowanym ruchu mają podróże do i z miejsc nauki oraz pracy.</w:t>
      </w:r>
    </w:p>
    <w:p w14:paraId="404AAA99" w14:textId="5F93B095" w:rsidR="009169B9" w:rsidRPr="00527C5C" w:rsidRDefault="003D45BA" w:rsidP="009169B9">
      <w:pPr>
        <w:shd w:val="clear" w:color="auto" w:fill="FFFFFF" w:themeFill="background1"/>
        <w:autoSpaceDE w:val="0"/>
        <w:autoSpaceDN w:val="0"/>
        <w:adjustRightInd w:val="0"/>
        <w:rPr>
          <w:rFonts w:cs="Tahoma"/>
          <w:color w:val="000000" w:themeColor="text1"/>
        </w:rPr>
      </w:pPr>
      <w:r>
        <w:rPr>
          <w:rFonts w:cs="Tahoma"/>
          <w:color w:val="000000" w:themeColor="text1"/>
        </w:rPr>
        <w:t>Szkoły</w:t>
      </w:r>
      <w:r w:rsidR="009169B9" w:rsidRPr="00527C5C">
        <w:rPr>
          <w:rFonts w:cs="Tahoma"/>
          <w:color w:val="000000" w:themeColor="text1"/>
        </w:rPr>
        <w:t xml:space="preserve"> ponad</w:t>
      </w:r>
      <w:r w:rsidR="00504361">
        <w:rPr>
          <w:rFonts w:cs="Tahoma"/>
          <w:color w:val="000000" w:themeColor="text1"/>
        </w:rPr>
        <w:t>podstawowe</w:t>
      </w:r>
      <w:r w:rsidR="00873AC2">
        <w:rPr>
          <w:rFonts w:cs="Tahoma"/>
          <w:color w:val="000000" w:themeColor="text1"/>
        </w:rPr>
        <w:t xml:space="preserve"> </w:t>
      </w:r>
      <w:r w:rsidR="009169B9" w:rsidRPr="00527C5C">
        <w:rPr>
          <w:rFonts w:cs="Tahoma"/>
          <w:color w:val="000000" w:themeColor="text1"/>
        </w:rPr>
        <w:t>i zakłady pracy są podstawowymi źródłami ruchu wewnętrznego i zewnętrznego z gmin objętych planem. W ruchu wewnętrznym w gminach bardzo ważną rolę odgrywają dojazdy dzieci do przedszkoli</w:t>
      </w:r>
      <w:r w:rsidR="00873AC2">
        <w:rPr>
          <w:rFonts w:cs="Tahoma"/>
          <w:color w:val="000000" w:themeColor="text1"/>
        </w:rPr>
        <w:t xml:space="preserve"> i</w:t>
      </w:r>
      <w:r w:rsidR="009169B9" w:rsidRPr="00527C5C">
        <w:rPr>
          <w:rFonts w:cs="Tahoma"/>
          <w:color w:val="000000" w:themeColor="text1"/>
        </w:rPr>
        <w:t xml:space="preserve"> szkół podstawowych</w:t>
      </w:r>
      <w:r w:rsidR="00873AC2">
        <w:rPr>
          <w:rFonts w:cs="Tahoma"/>
          <w:color w:val="000000" w:themeColor="text1"/>
        </w:rPr>
        <w:t>.</w:t>
      </w:r>
      <w:r w:rsidR="009169B9" w:rsidRPr="00527C5C">
        <w:rPr>
          <w:rFonts w:cs="Tahoma"/>
          <w:color w:val="000000" w:themeColor="text1"/>
        </w:rPr>
        <w:t xml:space="preserve"> Największe placówki oświatowe w powiecie świeckim, liczące ponad 200 uczniów, zlokalizowane są w mieście Świeciu (</w:t>
      </w:r>
      <w:r w:rsidR="00527C5C" w:rsidRPr="00527C5C">
        <w:rPr>
          <w:rFonts w:cs="Tahoma"/>
          <w:color w:val="000000" w:themeColor="text1"/>
        </w:rPr>
        <w:t>12</w:t>
      </w:r>
      <w:r w:rsidR="009169B9" w:rsidRPr="00527C5C">
        <w:rPr>
          <w:rFonts w:cs="Tahoma"/>
          <w:color w:val="000000" w:themeColor="text1"/>
        </w:rPr>
        <w:t xml:space="preserve"> placówek), mieście Nowe (</w:t>
      </w:r>
      <w:r w:rsidR="00527C5C" w:rsidRPr="00527C5C">
        <w:rPr>
          <w:rFonts w:cs="Tahoma"/>
          <w:color w:val="000000" w:themeColor="text1"/>
        </w:rPr>
        <w:t>2</w:t>
      </w:r>
      <w:r w:rsidR="009169B9" w:rsidRPr="00527C5C">
        <w:rPr>
          <w:rFonts w:cs="Tahoma"/>
          <w:color w:val="000000" w:themeColor="text1"/>
        </w:rPr>
        <w:t xml:space="preserve"> placówk</w:t>
      </w:r>
      <w:r w:rsidR="00527C5C" w:rsidRPr="00527C5C">
        <w:rPr>
          <w:rFonts w:cs="Tahoma"/>
          <w:color w:val="000000" w:themeColor="text1"/>
        </w:rPr>
        <w:t>i</w:t>
      </w:r>
      <w:r w:rsidR="009169B9" w:rsidRPr="00527C5C">
        <w:rPr>
          <w:rFonts w:cs="Tahoma"/>
          <w:color w:val="000000" w:themeColor="text1"/>
        </w:rPr>
        <w:t xml:space="preserve">), </w:t>
      </w:r>
      <w:r w:rsidR="00527C5C" w:rsidRPr="00527C5C">
        <w:rPr>
          <w:rFonts w:cs="Tahoma"/>
          <w:color w:val="000000" w:themeColor="text1"/>
        </w:rPr>
        <w:t xml:space="preserve">Bukowiec (1 placówka), Drzycim (1 placówka), Gruczno (1 placówka), Grupa (1 placówka), Jeżewo (1 placówka), Laskowice (1 placówka), Lniano (1 placówka), Osie (1 placówka), Pruszcz (1 placówka), Świekatowo (1 placówka) i </w:t>
      </w:r>
      <w:r w:rsidR="009169B9" w:rsidRPr="00527C5C">
        <w:rPr>
          <w:rFonts w:cs="Tahoma"/>
          <w:color w:val="000000" w:themeColor="text1"/>
        </w:rPr>
        <w:t>Warlubiu</w:t>
      </w:r>
      <w:r w:rsidR="00527C5C" w:rsidRPr="00527C5C">
        <w:rPr>
          <w:rFonts w:cs="Tahoma"/>
          <w:color w:val="000000" w:themeColor="text1"/>
        </w:rPr>
        <w:t xml:space="preserve"> (1 placówka)</w:t>
      </w:r>
      <w:r w:rsidR="009169B9" w:rsidRPr="00527C5C">
        <w:rPr>
          <w:rFonts w:cs="Tahoma"/>
          <w:color w:val="000000" w:themeColor="text1"/>
        </w:rPr>
        <w:t>. Wszystkie publiczne szkoły ponad</w:t>
      </w:r>
      <w:r w:rsidR="00527C5C" w:rsidRPr="00527C5C">
        <w:rPr>
          <w:rFonts w:cs="Tahoma"/>
          <w:color w:val="000000" w:themeColor="text1"/>
        </w:rPr>
        <w:t>podstawowe</w:t>
      </w:r>
      <w:r w:rsidR="009169B9" w:rsidRPr="00527C5C">
        <w:rPr>
          <w:rFonts w:cs="Tahoma"/>
          <w:color w:val="000000" w:themeColor="text1"/>
        </w:rPr>
        <w:t xml:space="preserve"> zlokalizowane są w </w:t>
      </w:r>
      <w:r w:rsidR="00B21037" w:rsidRPr="00527C5C">
        <w:rPr>
          <w:rFonts w:cs="Tahoma"/>
          <w:color w:val="000000" w:themeColor="text1"/>
        </w:rPr>
        <w:t xml:space="preserve">miastach </w:t>
      </w:r>
      <w:r w:rsidR="009169B9" w:rsidRPr="00527C5C">
        <w:rPr>
          <w:rFonts w:cs="Tahoma"/>
          <w:color w:val="000000" w:themeColor="text1"/>
        </w:rPr>
        <w:t>Świeciu</w:t>
      </w:r>
      <w:r w:rsidR="00B21037" w:rsidRPr="00527C5C">
        <w:rPr>
          <w:rFonts w:cs="Tahoma"/>
          <w:color w:val="000000" w:themeColor="text1"/>
        </w:rPr>
        <w:t xml:space="preserve"> i Nowem</w:t>
      </w:r>
      <w:r w:rsidR="009169B9" w:rsidRPr="00527C5C">
        <w:rPr>
          <w:rFonts w:cs="Tahoma"/>
          <w:color w:val="000000" w:themeColor="text1"/>
        </w:rPr>
        <w:t xml:space="preserve">, poza </w:t>
      </w:r>
      <w:r w:rsidR="00F97DF8" w:rsidRPr="00527C5C">
        <w:rPr>
          <w:rFonts w:cs="Tahoma"/>
          <w:color w:val="000000" w:themeColor="text1"/>
        </w:rPr>
        <w:t xml:space="preserve">tymi </w:t>
      </w:r>
      <w:r w:rsidR="009169B9" w:rsidRPr="00527C5C">
        <w:rPr>
          <w:rFonts w:cs="Tahoma"/>
          <w:color w:val="000000" w:themeColor="text1"/>
        </w:rPr>
        <w:t>miast</w:t>
      </w:r>
      <w:r w:rsidR="00F97DF8" w:rsidRPr="00527C5C">
        <w:rPr>
          <w:rFonts w:cs="Tahoma"/>
          <w:color w:val="000000" w:themeColor="text1"/>
        </w:rPr>
        <w:t>ami</w:t>
      </w:r>
      <w:r w:rsidR="009169B9" w:rsidRPr="00527C5C">
        <w:rPr>
          <w:rFonts w:cs="Tahoma"/>
          <w:color w:val="000000" w:themeColor="text1"/>
        </w:rPr>
        <w:t xml:space="preserve"> funkcjonują jedynie szkoł</w:t>
      </w:r>
      <w:r w:rsidR="00527C5C" w:rsidRPr="00527C5C">
        <w:rPr>
          <w:rFonts w:cs="Tahoma"/>
          <w:color w:val="000000" w:themeColor="text1"/>
        </w:rPr>
        <w:t xml:space="preserve">a branżowa </w:t>
      </w:r>
      <w:r w:rsidR="009169B9" w:rsidRPr="00527C5C">
        <w:rPr>
          <w:rFonts w:cs="Tahoma"/>
          <w:color w:val="000000" w:themeColor="text1"/>
        </w:rPr>
        <w:t>w Warlubiu</w:t>
      </w:r>
      <w:r w:rsidR="00F97DF8" w:rsidRPr="00527C5C">
        <w:rPr>
          <w:rFonts w:cs="Tahoma"/>
          <w:color w:val="000000" w:themeColor="text1"/>
        </w:rPr>
        <w:t>. W </w:t>
      </w:r>
      <w:r w:rsidR="009169B9" w:rsidRPr="00527C5C">
        <w:rPr>
          <w:rFonts w:cs="Tahoma"/>
          <w:color w:val="000000" w:themeColor="text1"/>
        </w:rPr>
        <w:t xml:space="preserve">Świeciu funkcjonuje także jedyna uczelnia w powiecie – niepubliczna Wyższa Szkoła Języków Obcych. </w:t>
      </w:r>
    </w:p>
    <w:p w14:paraId="0B7F78CA" w14:textId="1A8199C0" w:rsidR="009169B9" w:rsidRPr="00527C5C" w:rsidRDefault="009169B9" w:rsidP="009169B9">
      <w:pPr>
        <w:shd w:val="clear" w:color="auto" w:fill="FFFFFF" w:themeFill="background1"/>
        <w:autoSpaceDE w:val="0"/>
        <w:autoSpaceDN w:val="0"/>
        <w:adjustRightInd w:val="0"/>
        <w:rPr>
          <w:rFonts w:cs="Tahoma"/>
          <w:color w:val="000000" w:themeColor="text1"/>
        </w:rPr>
      </w:pPr>
      <w:r w:rsidRPr="00527C5C">
        <w:rPr>
          <w:rFonts w:cs="Tahoma"/>
          <w:color w:val="000000" w:themeColor="text1"/>
        </w:rPr>
        <w:t>Największym zakładem przemysłowym w powiecie jest firma Mondi Świecie SA – wraz ze spółkami towarzyszącymi. Dużą strefą przemysłową jest także położony obok obszar strefy rozwoju gospodarczego „Vistula Park I” w Świeciu. Znaczącymi w skali powiatu ośrodkami przemysłowymi są także miasto i gmina Nowe (m.in. fabryka mebli i zakłady mięsne), gmina Osie (fabryka mebli i zakłady mięsne) oraz Jeżewo (zakłady mięsne, stolarnia i usługi). Pozostałe zakłady przemysłowe są rozproszone w różnych miejscowościach.</w:t>
      </w:r>
    </w:p>
    <w:p w14:paraId="3449A29E" w14:textId="777654E8" w:rsidR="000B7A21" w:rsidRPr="00832214" w:rsidRDefault="000B7A21" w:rsidP="000B7A21">
      <w:pPr>
        <w:shd w:val="clear" w:color="auto" w:fill="FFFFFF" w:themeFill="background1"/>
        <w:autoSpaceDE w:val="0"/>
        <w:autoSpaceDN w:val="0"/>
        <w:adjustRightInd w:val="0"/>
        <w:rPr>
          <w:rFonts w:cs="Tahoma"/>
          <w:color w:val="FF0000"/>
        </w:rPr>
      </w:pPr>
      <w:r w:rsidRPr="00527C5C">
        <w:rPr>
          <w:rFonts w:cs="Tahoma"/>
          <w:color w:val="000000" w:themeColor="text1"/>
        </w:rPr>
        <w:t>W rejonie miejscowości Sulnowo w gminie Świecie zlokalizowana jest druga strefa rozwoju gospodarczego „Vistula Park II”</w:t>
      </w:r>
      <w:r w:rsidR="00527C5C">
        <w:rPr>
          <w:rFonts w:cs="Tahoma"/>
          <w:color w:val="000000" w:themeColor="text1"/>
        </w:rPr>
        <w:t>.</w:t>
      </w:r>
    </w:p>
    <w:p w14:paraId="2ADDBDB2" w14:textId="554EED2C" w:rsidR="009169B9" w:rsidRPr="00527C5C" w:rsidRDefault="000B7A21" w:rsidP="00527C5C">
      <w:pPr>
        <w:shd w:val="clear" w:color="auto" w:fill="FFFFFF" w:themeFill="background1"/>
        <w:rPr>
          <w:rFonts w:cs="Tahoma"/>
          <w:color w:val="000000" w:themeColor="text1"/>
        </w:rPr>
      </w:pPr>
      <w:r w:rsidRPr="00527C5C">
        <w:rPr>
          <w:rFonts w:cs="Tahoma"/>
          <w:color w:val="000000" w:themeColor="text1"/>
        </w:rPr>
        <w:t xml:space="preserve">W Świeciu działa instytucja wsparcia biznesu pn. Stowarzyszenie Wspierania Rozwoju Gospodarczego Ziemi Świeckiej „Inkubator Przedsiębiorczości”. Wsparcia dla firm udziela także Kujawsko-Pomorski Fundusz Pożyczkowy </w:t>
      </w:r>
      <w:r w:rsidR="00527C5C" w:rsidRPr="00527C5C">
        <w:rPr>
          <w:rFonts w:cs="Tahoma"/>
          <w:color w:val="000000" w:themeColor="text1"/>
        </w:rPr>
        <w:t>s</w:t>
      </w:r>
      <w:r w:rsidRPr="00527C5C">
        <w:rPr>
          <w:rFonts w:cs="Tahoma"/>
          <w:color w:val="000000" w:themeColor="text1"/>
        </w:rPr>
        <w:t>p. z o.o. z Torunia.</w:t>
      </w:r>
    </w:p>
    <w:p w14:paraId="1136D257" w14:textId="5DCC90EB" w:rsidR="00EC0D8A" w:rsidRPr="00527C5C" w:rsidRDefault="00EC0D8A" w:rsidP="00EC0D8A">
      <w:pPr>
        <w:shd w:val="clear" w:color="auto" w:fill="FFFFFF" w:themeFill="background1"/>
        <w:rPr>
          <w:rFonts w:cs="Tahoma"/>
          <w:color w:val="000000" w:themeColor="text1"/>
        </w:rPr>
      </w:pPr>
      <w:r w:rsidRPr="00527C5C">
        <w:rPr>
          <w:rFonts w:cs="Tahoma"/>
          <w:color w:val="000000" w:themeColor="text1"/>
        </w:rPr>
        <w:t>Najważniejsze lokalizacje źródeł ruchu – celów podróży w powiecie świeckim, oddziałujących na mobilność mieszkańców – przedstawiono na rysunku 1</w:t>
      </w:r>
      <w:r w:rsidR="00F819C0">
        <w:rPr>
          <w:rFonts w:cs="Tahoma"/>
          <w:color w:val="000000" w:themeColor="text1"/>
        </w:rPr>
        <w:t>4</w:t>
      </w:r>
      <w:r w:rsidRPr="00527C5C">
        <w:rPr>
          <w:rFonts w:cs="Tahoma"/>
          <w:color w:val="000000" w:themeColor="text1"/>
        </w:rPr>
        <w:t>.</w:t>
      </w:r>
    </w:p>
    <w:p w14:paraId="1F320D2E" w14:textId="77777777" w:rsidR="00527C5C" w:rsidRPr="00832214" w:rsidRDefault="00527C5C" w:rsidP="00EC0D8A">
      <w:pPr>
        <w:shd w:val="clear" w:color="auto" w:fill="FFFFFF" w:themeFill="background1"/>
        <w:rPr>
          <w:rFonts w:cs="Tahoma"/>
          <w:color w:val="FF0000"/>
        </w:rPr>
      </w:pPr>
    </w:p>
    <w:p w14:paraId="7F300A3A" w14:textId="77777777" w:rsidR="003D5A6C" w:rsidRPr="00832214" w:rsidRDefault="003D5A6C" w:rsidP="00527C5C">
      <w:pPr>
        <w:shd w:val="clear" w:color="auto" w:fill="FFFFFF" w:themeFill="background1"/>
        <w:ind w:firstLine="0"/>
        <w:jc w:val="center"/>
        <w:rPr>
          <w:rFonts w:cs="Tahoma"/>
          <w:color w:val="FF0000"/>
        </w:rPr>
      </w:pPr>
      <w:r w:rsidRPr="00832214">
        <w:rPr>
          <w:rFonts w:cs="Tahoma"/>
          <w:noProof/>
          <w:color w:val="FF0000"/>
        </w:rPr>
        <w:lastRenderedPageBreak/>
        <w:drawing>
          <wp:inline distT="0" distB="0" distL="0" distR="0" wp14:anchorId="5F17C41F" wp14:editId="19AD64BD">
            <wp:extent cx="5579999" cy="5342838"/>
            <wp:effectExtent l="0" t="0" r="1905"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579999" cy="5342838"/>
                    </a:xfrm>
                    <a:prstGeom prst="rect">
                      <a:avLst/>
                    </a:prstGeom>
                    <a:noFill/>
                    <a:ln>
                      <a:noFill/>
                    </a:ln>
                  </pic:spPr>
                </pic:pic>
              </a:graphicData>
            </a:graphic>
          </wp:inline>
        </w:drawing>
      </w:r>
    </w:p>
    <w:p w14:paraId="71053CDE" w14:textId="25025EF9" w:rsidR="00F0792C" w:rsidRPr="00312D0E" w:rsidRDefault="005E07F8" w:rsidP="005E07F8">
      <w:pPr>
        <w:pStyle w:val="Legenda"/>
        <w:jc w:val="center"/>
        <w:rPr>
          <w:color w:val="000000" w:themeColor="text1"/>
        </w:rPr>
      </w:pPr>
      <w:bookmarkStart w:id="108" w:name="_Toc57485612"/>
      <w:r>
        <w:t xml:space="preserve">Rys. </w:t>
      </w:r>
      <w:fldSimple w:instr=" SEQ Rys. \* ARABIC ">
        <w:r w:rsidR="00F819C0">
          <w:rPr>
            <w:noProof/>
          </w:rPr>
          <w:t>14</w:t>
        </w:r>
      </w:fldSimple>
      <w:r>
        <w:t xml:space="preserve">. </w:t>
      </w:r>
      <w:r w:rsidR="00F0792C" w:rsidRPr="00312D0E">
        <w:rPr>
          <w:color w:val="000000" w:themeColor="text1"/>
        </w:rPr>
        <w:t xml:space="preserve">Źródła ruchu na obszarze powiatu </w:t>
      </w:r>
      <w:r w:rsidR="009413B7" w:rsidRPr="00312D0E">
        <w:rPr>
          <w:color w:val="000000" w:themeColor="text1"/>
        </w:rPr>
        <w:t>świecki</w:t>
      </w:r>
      <w:r w:rsidR="00F0792C" w:rsidRPr="00312D0E">
        <w:rPr>
          <w:color w:val="000000" w:themeColor="text1"/>
        </w:rPr>
        <w:t>ego</w:t>
      </w:r>
      <w:bookmarkEnd w:id="108"/>
    </w:p>
    <w:p w14:paraId="70FCFCC4" w14:textId="77777777" w:rsidR="007C7D8D" w:rsidRPr="00312D0E" w:rsidRDefault="00F0792C" w:rsidP="00791D9F">
      <w:pPr>
        <w:shd w:val="clear" w:color="auto" w:fill="FFFFFF" w:themeFill="background1"/>
        <w:spacing w:before="120" w:after="240"/>
        <w:ind w:firstLine="0"/>
        <w:jc w:val="center"/>
        <w:rPr>
          <w:rFonts w:cs="Tahoma"/>
          <w:color w:val="000000" w:themeColor="text1"/>
          <w:sz w:val="20"/>
          <w:szCs w:val="20"/>
        </w:rPr>
      </w:pPr>
      <w:r w:rsidRPr="00312D0E">
        <w:rPr>
          <w:rFonts w:cs="Tahoma"/>
          <w:iCs/>
          <w:color w:val="000000" w:themeColor="text1"/>
          <w:sz w:val="20"/>
        </w:rPr>
        <w:t>Źródło: opracowanie własne</w:t>
      </w:r>
      <w:r w:rsidRPr="00312D0E">
        <w:rPr>
          <w:rFonts w:cs="Tahoma"/>
          <w:color w:val="000000" w:themeColor="text1"/>
          <w:sz w:val="20"/>
          <w:szCs w:val="20"/>
        </w:rPr>
        <w:t>.</w:t>
      </w:r>
    </w:p>
    <w:p w14:paraId="3479EF9A" w14:textId="77777777" w:rsidR="00EC0D8A" w:rsidRPr="00312D0E" w:rsidRDefault="00EC0D8A" w:rsidP="00EC0D8A">
      <w:pPr>
        <w:shd w:val="clear" w:color="auto" w:fill="FFFFFF" w:themeFill="background1"/>
        <w:rPr>
          <w:rFonts w:cs="Tahoma"/>
          <w:color w:val="000000" w:themeColor="text1"/>
        </w:rPr>
      </w:pPr>
      <w:r w:rsidRPr="00312D0E">
        <w:rPr>
          <w:rFonts w:cs="Tahoma"/>
          <w:color w:val="000000" w:themeColor="text1"/>
        </w:rPr>
        <w:t>Istotną rolę, jako centra ruchu ponadgminnego, odgrywają szpitale. W mieście Świeciu działają dwa szpitale: tzw. „Nowy Szpital” spółki Grupa Nowy Szpital Sp. z o.o. oraz Wojewódzki Szpital dla Nerwowo i Psychicznie Chorych im. Dr Józefa Bednarza. Ponadto, zbliżoną rolę pełni NZOZ „Florencja II”, zajmujący się całodobowo osobami przewlekle chorymi niewymagającymi hospitalizacji.</w:t>
      </w:r>
    </w:p>
    <w:p w14:paraId="44E9BF49" w14:textId="77777777" w:rsidR="00EC0D8A" w:rsidRPr="00312D0E" w:rsidRDefault="000B7A21" w:rsidP="00EC0D8A">
      <w:pPr>
        <w:shd w:val="clear" w:color="auto" w:fill="FFFFFF" w:themeFill="background1"/>
        <w:autoSpaceDE w:val="0"/>
        <w:autoSpaceDN w:val="0"/>
        <w:adjustRightInd w:val="0"/>
        <w:rPr>
          <w:rFonts w:cs="Tahoma"/>
          <w:color w:val="000000" w:themeColor="text1"/>
        </w:rPr>
      </w:pPr>
      <w:r w:rsidRPr="00312D0E">
        <w:rPr>
          <w:rFonts w:cs="Tahoma"/>
          <w:color w:val="000000" w:themeColor="text1"/>
        </w:rPr>
        <w:t xml:space="preserve">Znaczącą </w:t>
      </w:r>
      <w:r w:rsidR="00EC0D8A" w:rsidRPr="00312D0E">
        <w:rPr>
          <w:rFonts w:cs="Tahoma"/>
          <w:color w:val="000000" w:themeColor="text1"/>
        </w:rPr>
        <w:t xml:space="preserve">rolę, jako cele podróży, spełniają także większe centra handlowe oraz miejsca spędzania czasu wolnego, </w:t>
      </w:r>
      <w:r w:rsidRPr="00312D0E">
        <w:rPr>
          <w:rFonts w:cs="Tahoma"/>
          <w:color w:val="000000" w:themeColor="text1"/>
        </w:rPr>
        <w:t xml:space="preserve">takie </w:t>
      </w:r>
      <w:r w:rsidR="00EC0D8A" w:rsidRPr="00312D0E">
        <w:rPr>
          <w:rFonts w:cs="Tahoma"/>
          <w:color w:val="000000" w:themeColor="text1"/>
        </w:rPr>
        <w:t xml:space="preserve">jak np. placówki kulturalne i sportowe. Niemal wszystkie większe obiekty handlowe zlokalizowane są w Świeciu, w </w:t>
      </w:r>
      <w:r w:rsidRPr="00312D0E">
        <w:rPr>
          <w:rFonts w:cs="Tahoma"/>
          <w:color w:val="000000" w:themeColor="text1"/>
        </w:rPr>
        <w:t xml:space="preserve">tym </w:t>
      </w:r>
      <w:r w:rsidR="00EC0D8A" w:rsidRPr="00312D0E">
        <w:rPr>
          <w:rFonts w:cs="Tahoma"/>
          <w:color w:val="000000" w:themeColor="text1"/>
        </w:rPr>
        <w:t>mi</w:t>
      </w:r>
      <w:r w:rsidRPr="00312D0E">
        <w:rPr>
          <w:rFonts w:cs="Tahoma"/>
          <w:color w:val="000000" w:themeColor="text1"/>
        </w:rPr>
        <w:t>eście znajduje się też jedyne w </w:t>
      </w:r>
      <w:r w:rsidR="00EC0D8A" w:rsidRPr="00312D0E">
        <w:rPr>
          <w:rFonts w:cs="Tahoma"/>
          <w:color w:val="000000" w:themeColor="text1"/>
        </w:rPr>
        <w:t xml:space="preserve">powiecie kino. W miastach Świecie i Nowe znajdują się duże hale sportowe i ośrodki kultury. </w:t>
      </w:r>
    </w:p>
    <w:p w14:paraId="565C3347" w14:textId="77777777" w:rsidR="00113AFF" w:rsidRPr="00126812" w:rsidRDefault="00113AFF" w:rsidP="00ED6126">
      <w:pPr>
        <w:pStyle w:val="Nagwek2"/>
        <w:shd w:val="clear" w:color="auto" w:fill="FFFFFF" w:themeFill="background1"/>
        <w:tabs>
          <w:tab w:val="clear" w:pos="5824"/>
          <w:tab w:val="left" w:pos="539"/>
          <w:tab w:val="left" w:pos="709"/>
        </w:tabs>
        <w:spacing w:after="120"/>
        <w:ind w:left="567"/>
        <w:jc w:val="center"/>
        <w:rPr>
          <w:rFonts w:cs="Tahoma"/>
          <w:color w:val="000000" w:themeColor="text1"/>
        </w:rPr>
      </w:pPr>
      <w:bookmarkStart w:id="109" w:name="_Toc326594782"/>
      <w:r w:rsidRPr="00126812">
        <w:rPr>
          <w:rFonts w:cs="Tahoma"/>
          <w:color w:val="000000" w:themeColor="text1"/>
        </w:rPr>
        <w:lastRenderedPageBreak/>
        <w:t> </w:t>
      </w:r>
      <w:bookmarkStart w:id="110" w:name="_Toc371115572"/>
      <w:bookmarkStart w:id="111" w:name="_Toc57486274"/>
      <w:r w:rsidRPr="00126812">
        <w:rPr>
          <w:rFonts w:cs="Tahoma"/>
          <w:color w:val="000000" w:themeColor="text1"/>
        </w:rPr>
        <w:t>Plany zrównoważonego rozwoju transportu publicznego wyższego szczebla</w:t>
      </w:r>
      <w:bookmarkEnd w:id="109"/>
      <w:bookmarkEnd w:id="110"/>
      <w:bookmarkEnd w:id="111"/>
    </w:p>
    <w:p w14:paraId="06069A05" w14:textId="6A3CB242" w:rsidR="00E91AC6" w:rsidRPr="001750A7" w:rsidRDefault="00E91AC6" w:rsidP="00E91AC6">
      <w:pPr>
        <w:shd w:val="clear" w:color="auto" w:fill="FFFFFF"/>
        <w:rPr>
          <w:color w:val="000000" w:themeColor="text1"/>
        </w:rPr>
      </w:pPr>
      <w:bookmarkStart w:id="112" w:name="_Toc326594783"/>
      <w:r w:rsidRPr="001750A7">
        <w:rPr>
          <w:rFonts w:cs="Tahoma"/>
          <w:color w:val="000000" w:themeColor="text1"/>
        </w:rPr>
        <w:t>Obowiązującymi planami zrównoważonego rozwoju transportu wyższego szczebla są:</w:t>
      </w:r>
    </w:p>
    <w:p w14:paraId="464F6A50" w14:textId="3CEF8C6A" w:rsidR="00E91AC6" w:rsidRPr="001750A7" w:rsidRDefault="00126812" w:rsidP="0013113B">
      <w:pPr>
        <w:pStyle w:val="Akapitzlist"/>
        <w:numPr>
          <w:ilvl w:val="0"/>
          <w:numId w:val="65"/>
        </w:numPr>
        <w:shd w:val="clear" w:color="auto" w:fill="FFFFFF"/>
        <w:autoSpaceDN w:val="0"/>
        <w:spacing w:after="0" w:line="360" w:lineRule="auto"/>
        <w:ind w:left="357" w:hanging="357"/>
        <w:contextualSpacing w:val="0"/>
        <w:jc w:val="both"/>
        <w:textAlignment w:val="baseline"/>
        <w:rPr>
          <w:color w:val="000000" w:themeColor="text1"/>
        </w:rPr>
      </w:pPr>
      <w:r w:rsidRPr="001750A7">
        <w:rPr>
          <w:rFonts w:ascii="Tahoma" w:hAnsi="Tahoma" w:cs="Tahoma"/>
          <w:i/>
          <w:iCs/>
          <w:color w:val="000000" w:themeColor="text1"/>
        </w:rPr>
        <w:t>„</w:t>
      </w:r>
      <w:r w:rsidR="00E91AC6" w:rsidRPr="001750A7">
        <w:rPr>
          <w:rFonts w:ascii="Tahoma" w:hAnsi="Tahoma" w:cs="Tahoma"/>
          <w:i/>
          <w:iCs/>
          <w:color w:val="000000" w:themeColor="text1"/>
        </w:rPr>
        <w:t>Plan zrównoważonego rozwoju publicznego transportu zbiorowego w zakresie sieci komunikacyjnej w międzywojewódzkich i międzynarodowych przewozach pasażerskich w transporcie kolejowym</w:t>
      </w:r>
      <w:r w:rsidRPr="001750A7">
        <w:rPr>
          <w:rFonts w:ascii="Tahoma" w:hAnsi="Tahoma" w:cs="Tahoma"/>
          <w:i/>
          <w:iCs/>
          <w:color w:val="000000" w:themeColor="text1"/>
        </w:rPr>
        <w:t>”</w:t>
      </w:r>
      <w:r w:rsidR="00E91AC6" w:rsidRPr="001750A7">
        <w:rPr>
          <w:rFonts w:ascii="Tahoma" w:hAnsi="Tahoma" w:cs="Tahoma"/>
          <w:color w:val="000000" w:themeColor="text1"/>
        </w:rPr>
        <w:t>, zwany dalej "planem krajowym"</w:t>
      </w:r>
      <w:r w:rsidR="00E91AC6" w:rsidRPr="001750A7">
        <w:rPr>
          <w:rStyle w:val="Zakotwiczenieprzypisudolnego"/>
          <w:rFonts w:ascii="Tahoma" w:hAnsi="Tahoma" w:cs="Tahoma"/>
          <w:color w:val="000000" w:themeColor="text1"/>
        </w:rPr>
        <w:footnoteReference w:id="19"/>
      </w:r>
      <w:r w:rsidR="00E91AC6" w:rsidRPr="001750A7">
        <w:rPr>
          <w:rFonts w:ascii="Tahoma" w:hAnsi="Tahoma" w:cs="Tahoma"/>
          <w:color w:val="000000" w:themeColor="text1"/>
        </w:rPr>
        <w:t>;</w:t>
      </w:r>
    </w:p>
    <w:p w14:paraId="6FAE5740" w14:textId="77777777" w:rsidR="00E91AC6" w:rsidRPr="001750A7" w:rsidRDefault="00E91AC6" w:rsidP="0013113B">
      <w:pPr>
        <w:pStyle w:val="Akapitzlist"/>
        <w:numPr>
          <w:ilvl w:val="0"/>
          <w:numId w:val="65"/>
        </w:numPr>
        <w:autoSpaceDN w:val="0"/>
        <w:spacing w:after="0" w:line="360" w:lineRule="auto"/>
        <w:ind w:left="357" w:hanging="357"/>
        <w:contextualSpacing w:val="0"/>
        <w:jc w:val="both"/>
        <w:textAlignment w:val="baseline"/>
        <w:rPr>
          <w:color w:val="000000" w:themeColor="text1"/>
        </w:rPr>
      </w:pPr>
      <w:r w:rsidRPr="001750A7">
        <w:rPr>
          <w:rFonts w:ascii="Tahoma" w:hAnsi="Tahoma" w:cs="Tahoma"/>
          <w:color w:val="000000" w:themeColor="text1"/>
        </w:rPr>
        <w:t>„</w:t>
      </w:r>
      <w:r w:rsidRPr="001750A7">
        <w:rPr>
          <w:rFonts w:ascii="Tahoma" w:hAnsi="Tahoma" w:cs="Tahoma"/>
          <w:i/>
          <w:iCs/>
          <w:color w:val="000000" w:themeColor="text1"/>
        </w:rPr>
        <w:t>Plan zrównoważonego rozwoju publicznego transportu zbiorowego dla Województwa Kujawsko-Pomorskiego</w:t>
      </w:r>
      <w:r w:rsidRPr="001750A7">
        <w:rPr>
          <w:rFonts w:ascii="Tahoma" w:hAnsi="Tahoma" w:cs="Tahoma"/>
          <w:color w:val="000000" w:themeColor="text1"/>
        </w:rPr>
        <w:t>”</w:t>
      </w:r>
      <w:r w:rsidRPr="001750A7">
        <w:rPr>
          <w:rStyle w:val="Zakotwiczenieprzypisudolnego"/>
          <w:rFonts w:ascii="Tahoma" w:hAnsi="Tahoma" w:cs="Tahoma"/>
          <w:color w:val="000000" w:themeColor="text1"/>
        </w:rPr>
        <w:footnoteReference w:id="20"/>
      </w:r>
      <w:r w:rsidRPr="001750A7">
        <w:rPr>
          <w:rFonts w:ascii="Tahoma" w:hAnsi="Tahoma" w:cs="Tahoma"/>
          <w:color w:val="000000" w:themeColor="text1"/>
        </w:rPr>
        <w:t>, zwany dalej planem wojewódzkim.</w:t>
      </w:r>
    </w:p>
    <w:p w14:paraId="1AA6CBA7" w14:textId="4CEA3E8C" w:rsidR="00E91AC6" w:rsidRPr="001750A7" w:rsidRDefault="00E91AC6" w:rsidP="00E91AC6">
      <w:pPr>
        <w:rPr>
          <w:color w:val="000000" w:themeColor="text1"/>
        </w:rPr>
      </w:pPr>
      <w:r w:rsidRPr="001750A7">
        <w:rPr>
          <w:rFonts w:cs="Tahoma"/>
          <w:color w:val="000000" w:themeColor="text1"/>
        </w:rPr>
        <w:t xml:space="preserve">Zgodnie z planem krajowym przewiduje się, że zapotrzebowanie na przewozy kolejowe międzywojewódzkie w 2025 r. w wariancie podstawowym wyniesie 34,8 mln pasażerów i 44,13 mln </w:t>
      </w:r>
      <w:proofErr w:type="spellStart"/>
      <w:r w:rsidRPr="001750A7">
        <w:rPr>
          <w:rFonts w:cs="Tahoma"/>
          <w:color w:val="000000" w:themeColor="text1"/>
        </w:rPr>
        <w:t>pociągokm</w:t>
      </w:r>
      <w:proofErr w:type="spellEnd"/>
      <w:r w:rsidRPr="001750A7">
        <w:rPr>
          <w:rFonts w:cs="Tahoma"/>
          <w:color w:val="000000" w:themeColor="text1"/>
        </w:rPr>
        <w:t xml:space="preserve"> na rok. Oznacza to prognozowany wzrost przewozów w stosunku do 2016 r. odpowiednio o 60,3 i 18,3</w:t>
      </w:r>
      <w:r w:rsidR="001750A7" w:rsidRPr="001750A7">
        <w:rPr>
          <w:rFonts w:cs="Tahoma"/>
          <w:color w:val="000000" w:themeColor="text1"/>
        </w:rPr>
        <w:t>%.</w:t>
      </w:r>
    </w:p>
    <w:p w14:paraId="0BDF8BA8" w14:textId="6983EFD8" w:rsidR="00E91AC6" w:rsidRPr="001750A7" w:rsidRDefault="00E91AC6" w:rsidP="00E91AC6">
      <w:pPr>
        <w:rPr>
          <w:color w:val="000000" w:themeColor="text1"/>
        </w:rPr>
      </w:pPr>
      <w:r w:rsidRPr="001750A7">
        <w:rPr>
          <w:rFonts w:cs="Tahoma"/>
          <w:color w:val="000000" w:themeColor="text1"/>
        </w:rPr>
        <w:t>W powiecie świeckim tylko stacja kolejowa Laskowice Pomorskie została w planie uznana za kluczowy punkt handlowy, w którym występuje konieczność zapewnienia skomunikowania pociągów różnych kategorii. W planie ujęto tylko jedno międzywojewódzkie połączenie kolejowe prowadzące przez obszar powiatu: Bydgoszcz Główna – Laskowice Pomorskie – Gdynia Główna (między 12 a 15 par pociągów na dobę).</w:t>
      </w:r>
    </w:p>
    <w:p w14:paraId="19FD522C" w14:textId="68B2BAD0" w:rsidR="00E91AC6" w:rsidRPr="001750A7" w:rsidRDefault="00E91AC6" w:rsidP="00E91AC6">
      <w:pPr>
        <w:rPr>
          <w:color w:val="000000" w:themeColor="text1"/>
        </w:rPr>
      </w:pPr>
      <w:r w:rsidRPr="001750A7">
        <w:rPr>
          <w:rFonts w:cs="Tahoma"/>
          <w:color w:val="000000" w:themeColor="text1"/>
        </w:rPr>
        <w:t>Plan krajowy określa możliwe trzy scenariusze rozwoju przewozów kolejowych: naturalny, podstawowy i pożądany.</w:t>
      </w:r>
    </w:p>
    <w:p w14:paraId="264626EC" w14:textId="1E97B28A" w:rsidR="00E91AC6" w:rsidRPr="001750A7" w:rsidRDefault="00E91AC6" w:rsidP="00E91AC6">
      <w:pPr>
        <w:rPr>
          <w:color w:val="000000" w:themeColor="text1"/>
        </w:rPr>
      </w:pPr>
      <w:r w:rsidRPr="001750A7">
        <w:rPr>
          <w:rFonts w:cs="Tahoma"/>
          <w:color w:val="000000" w:themeColor="text1"/>
        </w:rPr>
        <w:t>W scenariuszu naturalnym plan ten zakłada utrzymanie oferty przewozowej z rozkładu jazdy 2015/2016 bez dalszego jej ograniczania, z ewentualnymi zamianami dotyczącymi poprawy infrastruktury. Scenariusz podstawowy zakłada modyfikację oferty przewozowej poprzez dodanie brakujących połączeń przy uwzględnieniu czynników demograficznych oraz obecnego ruchu samochodowego i autobusowego. W scenariuszu pożądanym przyjmuje się poszerzenie oferty tak, aby objąć obsługą jak największą liczbę ludności. Scenariusz ten zakłada wprowadzenie nowych tras tam, gdzie będą istniały odpowiednie warunki od strony infrastruktury kolejowej.</w:t>
      </w:r>
    </w:p>
    <w:p w14:paraId="6C4FE367" w14:textId="26DB173E" w:rsidR="00E91AC6" w:rsidRPr="001750A7" w:rsidRDefault="00E91AC6" w:rsidP="00E91AC6">
      <w:pPr>
        <w:keepNext/>
        <w:rPr>
          <w:color w:val="000000" w:themeColor="text1"/>
        </w:rPr>
      </w:pPr>
      <w:r w:rsidRPr="001750A7">
        <w:rPr>
          <w:rFonts w:cs="Tahoma"/>
          <w:color w:val="000000" w:themeColor="text1"/>
        </w:rPr>
        <w:t>W planie przyjęto m.in. następujące zasady realizacji przewozów międzywojewódzkich:</w:t>
      </w:r>
    </w:p>
    <w:p w14:paraId="0F06D64D" w14:textId="4A9BD038" w:rsidR="00E91AC6" w:rsidRPr="001750A7" w:rsidRDefault="00E91AC6" w:rsidP="0013113B">
      <w:pPr>
        <w:numPr>
          <w:ilvl w:val="0"/>
          <w:numId w:val="66"/>
        </w:numPr>
        <w:autoSpaceDN w:val="0"/>
        <w:ind w:left="357" w:hanging="357"/>
        <w:textAlignment w:val="baseline"/>
        <w:rPr>
          <w:color w:val="000000" w:themeColor="text1"/>
        </w:rPr>
      </w:pPr>
      <w:r w:rsidRPr="001750A7">
        <w:rPr>
          <w:rFonts w:cs="Tahoma"/>
          <w:color w:val="000000" w:themeColor="text1"/>
        </w:rPr>
        <w:t>codzienne połączenia bezpośrednie pomiędzy Warszawą a pozostałymi miastami wojewódzkimi</w:t>
      </w:r>
      <w:r w:rsidR="00910E42">
        <w:rPr>
          <w:rFonts w:cs="Tahoma"/>
          <w:color w:val="000000" w:themeColor="text1"/>
        </w:rPr>
        <w:t xml:space="preserve"> – </w:t>
      </w:r>
      <w:r w:rsidRPr="001750A7">
        <w:rPr>
          <w:rFonts w:cs="Tahoma"/>
          <w:color w:val="000000" w:themeColor="text1"/>
        </w:rPr>
        <w:t>co najmniej 2 pary na dobę;</w:t>
      </w:r>
    </w:p>
    <w:p w14:paraId="145812C1" w14:textId="568FCEC8" w:rsidR="00E91AC6" w:rsidRPr="001750A7" w:rsidRDefault="00E91AC6" w:rsidP="0013113B">
      <w:pPr>
        <w:numPr>
          <w:ilvl w:val="0"/>
          <w:numId w:val="66"/>
        </w:numPr>
        <w:autoSpaceDN w:val="0"/>
        <w:ind w:left="357" w:hanging="357"/>
        <w:textAlignment w:val="baseline"/>
        <w:rPr>
          <w:color w:val="000000" w:themeColor="text1"/>
        </w:rPr>
      </w:pPr>
      <w:r w:rsidRPr="001750A7">
        <w:rPr>
          <w:rFonts w:cs="Tahoma"/>
          <w:color w:val="000000" w:themeColor="text1"/>
        </w:rPr>
        <w:lastRenderedPageBreak/>
        <w:t>codzienne połączenia bezpośrednie pomiędzy głównymi miastami z największych aglomeracji: Warszawa, Kraków, Katowice, Gdańsk, Wrocław, Poznań, Łódź</w:t>
      </w:r>
      <w:r w:rsidR="00910E42">
        <w:rPr>
          <w:rFonts w:cs="Tahoma"/>
          <w:color w:val="000000" w:themeColor="text1"/>
        </w:rPr>
        <w:t xml:space="preserve"> – </w:t>
      </w:r>
      <w:r w:rsidRPr="001750A7">
        <w:rPr>
          <w:rFonts w:cs="Tahoma"/>
          <w:color w:val="000000" w:themeColor="text1"/>
        </w:rPr>
        <w:t>co najmniej 4 pary na dobę;</w:t>
      </w:r>
    </w:p>
    <w:p w14:paraId="11D4343B" w14:textId="77777777" w:rsidR="00E91AC6" w:rsidRPr="001750A7" w:rsidRDefault="00E91AC6" w:rsidP="0013113B">
      <w:pPr>
        <w:numPr>
          <w:ilvl w:val="0"/>
          <w:numId w:val="66"/>
        </w:numPr>
        <w:autoSpaceDN w:val="0"/>
        <w:ind w:left="357" w:hanging="357"/>
        <w:textAlignment w:val="baseline"/>
        <w:rPr>
          <w:color w:val="000000" w:themeColor="text1"/>
        </w:rPr>
      </w:pPr>
      <w:r w:rsidRPr="001750A7">
        <w:rPr>
          <w:rFonts w:cs="Tahoma"/>
          <w:color w:val="000000" w:themeColor="text1"/>
        </w:rPr>
        <w:t>codzienne bezpośrednie połączenia między jak największą liczbą miast wojewódzkich;</w:t>
      </w:r>
    </w:p>
    <w:p w14:paraId="14E4852A" w14:textId="2A3A71E7" w:rsidR="00E91AC6" w:rsidRPr="001750A7" w:rsidRDefault="00E91AC6" w:rsidP="0013113B">
      <w:pPr>
        <w:numPr>
          <w:ilvl w:val="0"/>
          <w:numId w:val="66"/>
        </w:numPr>
        <w:autoSpaceDN w:val="0"/>
        <w:ind w:left="357" w:hanging="357"/>
        <w:textAlignment w:val="baseline"/>
        <w:rPr>
          <w:color w:val="000000" w:themeColor="text1"/>
        </w:rPr>
      </w:pPr>
      <w:r w:rsidRPr="001750A7">
        <w:rPr>
          <w:rFonts w:cs="Tahoma"/>
          <w:color w:val="000000" w:themeColor="text1"/>
        </w:rPr>
        <w:t>połączenia międzywojewódzkie sezonowe</w:t>
      </w:r>
      <w:r w:rsidR="00910E42">
        <w:rPr>
          <w:rFonts w:cs="Tahoma"/>
          <w:color w:val="000000" w:themeColor="text1"/>
        </w:rPr>
        <w:t xml:space="preserve"> – </w:t>
      </w:r>
      <w:r w:rsidRPr="001750A7">
        <w:rPr>
          <w:rFonts w:cs="Tahoma"/>
          <w:color w:val="000000" w:themeColor="text1"/>
        </w:rPr>
        <w:t>co najmniej 1 para w połączeniach z miastami rekreacyjnymi i uzdrowiskowymi</w:t>
      </w:r>
      <w:r w:rsidR="00967EEE">
        <w:rPr>
          <w:rFonts w:cs="Tahoma"/>
          <w:color w:val="000000" w:themeColor="text1"/>
        </w:rPr>
        <w:t>.</w:t>
      </w:r>
    </w:p>
    <w:p w14:paraId="62F6789A" w14:textId="56EAC712" w:rsidR="00E91AC6" w:rsidRPr="001750A7" w:rsidRDefault="00E91AC6" w:rsidP="00E91AC6">
      <w:pPr>
        <w:rPr>
          <w:color w:val="000000" w:themeColor="text1"/>
        </w:rPr>
      </w:pPr>
      <w:r w:rsidRPr="001750A7">
        <w:rPr>
          <w:rFonts w:cs="Tahoma"/>
          <w:color w:val="000000" w:themeColor="text1"/>
        </w:rPr>
        <w:t>W planie przyjęto, że pozostali organizatorzy publicznego transportu zbiorowego powinni uwzględniać wymienione w planie relacje w swoich planach transportowych. Wykaz relacji w</w:t>
      </w:r>
      <w:r w:rsidR="001F1055">
        <w:rPr>
          <w:rFonts w:cs="Tahoma"/>
          <w:color w:val="000000" w:themeColor="text1"/>
        </w:rPr>
        <w:t> </w:t>
      </w:r>
      <w:r w:rsidRPr="001750A7">
        <w:rPr>
          <w:rFonts w:cs="Tahoma"/>
          <w:color w:val="000000" w:themeColor="text1"/>
        </w:rPr>
        <w:t>postaci graficznej ujętych w planie krajowym przedstawiono na rysunk</w:t>
      </w:r>
      <w:r w:rsidR="001750A7">
        <w:rPr>
          <w:rFonts w:cs="Tahoma"/>
          <w:color w:val="000000" w:themeColor="text1"/>
        </w:rPr>
        <w:t>u 1</w:t>
      </w:r>
      <w:r w:rsidR="00F819C0">
        <w:rPr>
          <w:rFonts w:cs="Tahoma"/>
          <w:color w:val="000000" w:themeColor="text1"/>
        </w:rPr>
        <w:t>5</w:t>
      </w:r>
      <w:r w:rsidR="001750A7">
        <w:rPr>
          <w:rFonts w:cs="Tahoma"/>
          <w:color w:val="000000" w:themeColor="text1"/>
        </w:rPr>
        <w:t xml:space="preserve"> i </w:t>
      </w:r>
      <w:r w:rsidR="001F1055">
        <w:rPr>
          <w:rFonts w:cs="Tahoma"/>
          <w:color w:val="000000" w:themeColor="text1"/>
        </w:rPr>
        <w:t>1</w:t>
      </w:r>
      <w:r w:rsidR="00F819C0">
        <w:rPr>
          <w:rFonts w:cs="Tahoma"/>
          <w:color w:val="000000" w:themeColor="text1"/>
        </w:rPr>
        <w:t>6</w:t>
      </w:r>
      <w:r w:rsidR="001750A7">
        <w:rPr>
          <w:rFonts w:cs="Tahoma"/>
          <w:color w:val="000000" w:themeColor="text1"/>
        </w:rPr>
        <w:t>.</w:t>
      </w:r>
    </w:p>
    <w:p w14:paraId="247D972B" w14:textId="77777777" w:rsidR="00E91AC6" w:rsidRDefault="00E91AC6" w:rsidP="00E91AC6">
      <w:pPr>
        <w:rPr>
          <w:rFonts w:cs="Tahoma"/>
        </w:rPr>
      </w:pPr>
    </w:p>
    <w:p w14:paraId="011D23B1" w14:textId="77777777" w:rsidR="00E91AC6" w:rsidRDefault="00E91AC6" w:rsidP="00E91AC6">
      <w:pPr>
        <w:ind w:firstLine="0"/>
      </w:pPr>
      <w:r>
        <w:rPr>
          <w:rFonts w:cs="Tahoma"/>
          <w:noProof/>
        </w:rPr>
        <w:drawing>
          <wp:anchor distT="0" distB="0" distL="114300" distR="114300" simplePos="0" relativeHeight="251692032" behindDoc="0" locked="0" layoutInCell="1" allowOverlap="1" wp14:anchorId="6584C8AE" wp14:editId="38388ACA">
            <wp:simplePos x="0" y="0"/>
            <wp:positionH relativeFrom="column">
              <wp:align>center</wp:align>
            </wp:positionH>
            <wp:positionV relativeFrom="paragraph">
              <wp:posOffset>630</wp:posOffset>
            </wp:positionV>
            <wp:extent cx="5040000" cy="4684050"/>
            <wp:effectExtent l="0" t="0" r="8255" b="2540"/>
            <wp:wrapSquare wrapText="largest"/>
            <wp:docPr id="13" name="Obraz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40000" cy="46840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5EEF353" w14:textId="592C95C8" w:rsidR="00E91AC6" w:rsidRDefault="005E07F8" w:rsidP="005E07F8">
      <w:pPr>
        <w:pStyle w:val="Legenda"/>
        <w:jc w:val="center"/>
        <w:rPr>
          <w:rFonts w:cs="Tahoma"/>
        </w:rPr>
      </w:pPr>
      <w:bookmarkStart w:id="113" w:name="_Toc57485613"/>
      <w:r>
        <w:t xml:space="preserve">Rys. </w:t>
      </w:r>
      <w:fldSimple w:instr=" SEQ Rys. \* ARABIC ">
        <w:r w:rsidR="00F819C0">
          <w:rPr>
            <w:noProof/>
          </w:rPr>
          <w:t>15</w:t>
        </w:r>
      </w:fldSimple>
      <w:r>
        <w:t xml:space="preserve">. </w:t>
      </w:r>
      <w:r w:rsidR="00E91AC6" w:rsidRPr="001750A7">
        <w:rPr>
          <w:rFonts w:cs="Tahoma"/>
        </w:rPr>
        <w:t>Planowana sieć codziennych połączeń międzywojewódzkich, scenariusz podstawowy, rok 2020-2025</w:t>
      </w:r>
      <w:bookmarkEnd w:id="113"/>
    </w:p>
    <w:p w14:paraId="63059FDD" w14:textId="74005E28" w:rsidR="00E91AC6" w:rsidRPr="001750A7" w:rsidRDefault="001750A7" w:rsidP="001750A7">
      <w:pPr>
        <w:spacing w:before="120" w:after="240"/>
        <w:ind w:firstLine="0"/>
        <w:jc w:val="center"/>
        <w:rPr>
          <w:sz w:val="20"/>
          <w:szCs w:val="20"/>
        </w:rPr>
      </w:pPr>
      <w:r w:rsidRPr="001750A7">
        <w:rPr>
          <w:rFonts w:cs="Tahoma"/>
          <w:sz w:val="20"/>
          <w:szCs w:val="20"/>
        </w:rPr>
        <w:t>Źródło: „</w:t>
      </w:r>
      <w:r w:rsidRPr="001750A7">
        <w:rPr>
          <w:i/>
          <w:iCs/>
          <w:color w:val="000000" w:themeColor="text1"/>
          <w:sz w:val="20"/>
          <w:szCs w:val="20"/>
        </w:rPr>
        <w:t>Plan zrównoważonego rozwoju publicznego transportu zbiorowego w zakresie sieci komunikacyjnej w międzywojewódzkich i międzynarodowych przewozach pasażerskich w transporcie kolejowym”</w:t>
      </w:r>
      <w:r w:rsidRPr="001750A7">
        <w:rPr>
          <w:color w:val="000000" w:themeColor="text1"/>
          <w:sz w:val="20"/>
          <w:szCs w:val="20"/>
        </w:rPr>
        <w:t xml:space="preserve"> ogłoszony w obwieszczeniu Ministra Infrastruktury z dnia 28 marca 2018 r</w:t>
      </w:r>
      <w:r w:rsidRPr="001750A7">
        <w:rPr>
          <w:rFonts w:cs="Tahoma"/>
          <w:sz w:val="20"/>
          <w:szCs w:val="20"/>
        </w:rPr>
        <w:t>.</w:t>
      </w:r>
    </w:p>
    <w:p w14:paraId="69D2DA98" w14:textId="77777777" w:rsidR="00E91AC6" w:rsidRDefault="00E91AC6" w:rsidP="00F819C0">
      <w:pPr>
        <w:ind w:firstLine="0"/>
      </w:pPr>
      <w:r>
        <w:rPr>
          <w:rFonts w:cs="Tahoma"/>
          <w:noProof/>
        </w:rPr>
        <w:lastRenderedPageBreak/>
        <w:drawing>
          <wp:anchor distT="0" distB="0" distL="114300" distR="114300" simplePos="0" relativeHeight="251693056" behindDoc="0" locked="0" layoutInCell="1" allowOverlap="1" wp14:anchorId="397FA963" wp14:editId="16D1FC2B">
            <wp:simplePos x="0" y="0"/>
            <wp:positionH relativeFrom="column">
              <wp:align>center</wp:align>
            </wp:positionH>
            <wp:positionV relativeFrom="paragraph">
              <wp:posOffset>630</wp:posOffset>
            </wp:positionV>
            <wp:extent cx="5040000" cy="4702950"/>
            <wp:effectExtent l="0" t="0" r="8255" b="2540"/>
            <wp:wrapSquare wrapText="largest"/>
            <wp:docPr id="25" name="Obra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040000" cy="47029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918D5FB" w14:textId="56D325B7" w:rsidR="00E91AC6" w:rsidRPr="00E67C28" w:rsidRDefault="005E07F8" w:rsidP="005E07F8">
      <w:pPr>
        <w:pStyle w:val="Legenda"/>
        <w:jc w:val="center"/>
        <w:rPr>
          <w:color w:val="000000" w:themeColor="text1"/>
        </w:rPr>
      </w:pPr>
      <w:bookmarkStart w:id="114" w:name="_Toc57485614"/>
      <w:r>
        <w:t xml:space="preserve">Rys. </w:t>
      </w:r>
      <w:fldSimple w:instr=" SEQ Rys. \* ARABIC ">
        <w:r w:rsidR="00F819C0">
          <w:rPr>
            <w:noProof/>
          </w:rPr>
          <w:t>16</w:t>
        </w:r>
      </w:fldSimple>
      <w:r>
        <w:t xml:space="preserve">. </w:t>
      </w:r>
      <w:r w:rsidR="00E91AC6" w:rsidRPr="00E67C28">
        <w:rPr>
          <w:color w:val="000000" w:themeColor="text1"/>
        </w:rPr>
        <w:t>Planowana sieć codziennych połączeń międzywojewódzkich, scenariusz pożądany, rok 2020-2025</w:t>
      </w:r>
      <w:bookmarkEnd w:id="114"/>
    </w:p>
    <w:p w14:paraId="2FFE76A3" w14:textId="5E031658" w:rsidR="00E91AC6" w:rsidRPr="001750A7" w:rsidRDefault="001750A7" w:rsidP="001750A7">
      <w:pPr>
        <w:spacing w:before="120" w:after="240"/>
        <w:ind w:firstLine="0"/>
        <w:jc w:val="center"/>
        <w:rPr>
          <w:sz w:val="20"/>
          <w:szCs w:val="20"/>
        </w:rPr>
      </w:pPr>
      <w:r w:rsidRPr="001750A7">
        <w:rPr>
          <w:rFonts w:cs="Tahoma"/>
          <w:sz w:val="20"/>
          <w:szCs w:val="20"/>
        </w:rPr>
        <w:t>Źródło: „</w:t>
      </w:r>
      <w:r w:rsidRPr="001750A7">
        <w:rPr>
          <w:i/>
          <w:iCs/>
          <w:color w:val="000000" w:themeColor="text1"/>
          <w:sz w:val="20"/>
          <w:szCs w:val="20"/>
        </w:rPr>
        <w:t>Plan zrównoważonego rozwoju publicznego transportu zbiorowego w zakresie sieci komunikacyjnej w międzywojewódzkich i międzynarodowych przewozach pasażerskich w transporcie kolejowym”</w:t>
      </w:r>
      <w:r w:rsidRPr="001750A7">
        <w:rPr>
          <w:color w:val="000000" w:themeColor="text1"/>
          <w:sz w:val="20"/>
          <w:szCs w:val="20"/>
        </w:rPr>
        <w:t xml:space="preserve"> ogłoszony w obwieszczeniu Ministra Infrastruktury z dnia 28 marca 2018 r</w:t>
      </w:r>
      <w:r w:rsidRPr="001750A7">
        <w:rPr>
          <w:rFonts w:cs="Tahoma"/>
          <w:sz w:val="20"/>
          <w:szCs w:val="20"/>
        </w:rPr>
        <w:t>.</w:t>
      </w:r>
    </w:p>
    <w:p w14:paraId="501A2AF9" w14:textId="3C104675" w:rsidR="00E91AC6" w:rsidRPr="001750A7" w:rsidRDefault="00E91AC6" w:rsidP="00E91AC6">
      <w:pPr>
        <w:pStyle w:val="Tekstpodstawowywcity"/>
        <w:shd w:val="clear" w:color="auto" w:fill="FFFFFF"/>
        <w:rPr>
          <w:color w:val="000000" w:themeColor="text1"/>
        </w:rPr>
      </w:pPr>
      <w:r w:rsidRPr="001750A7">
        <w:rPr>
          <w:rFonts w:cs="Tahoma"/>
          <w:color w:val="000000" w:themeColor="text1"/>
          <w:szCs w:val="22"/>
        </w:rPr>
        <w:t>Plan wojewódzki określa główne cele i kierunki rozwoju publicznego</w:t>
      </w:r>
      <w:r w:rsidRPr="001750A7">
        <w:rPr>
          <w:color w:val="000000" w:themeColor="text1"/>
          <w:szCs w:val="22"/>
        </w:rPr>
        <w:t xml:space="preserve"> transportu zbiorowego do 2025 r. w przewozach o charakterze wojewódzkim.</w:t>
      </w:r>
    </w:p>
    <w:p w14:paraId="16EF718B" w14:textId="5F0D672A" w:rsidR="00E91AC6" w:rsidRPr="001750A7" w:rsidRDefault="00E91AC6" w:rsidP="00E91AC6">
      <w:pPr>
        <w:pStyle w:val="Tekstpodstawowywcity"/>
        <w:shd w:val="clear" w:color="auto" w:fill="FFFFFF"/>
        <w:rPr>
          <w:color w:val="000000" w:themeColor="text1"/>
        </w:rPr>
      </w:pPr>
      <w:r w:rsidRPr="001750A7">
        <w:rPr>
          <w:rFonts w:cs="Tahoma"/>
          <w:color w:val="000000" w:themeColor="text1"/>
          <w:szCs w:val="22"/>
        </w:rPr>
        <w:t>Prognozy przewozowe w planie wojewódzkim opracowano dla trzech scenariuszy rozwoju gospodarczego: regresyjnego, stabilizacyjnego i rozwojowego. Niezależnie od przyjętego wariantu analizy przeprowadzone w planie wojewódzkim wykazały utrzymanie się trendu spadkowego przewozów w publicznym transporcie zbiorowym spowodowanego głównie rosnącym poziomem motoryzacji indywidualnej.</w:t>
      </w:r>
    </w:p>
    <w:p w14:paraId="7AE3A83A" w14:textId="77777777" w:rsidR="00E91AC6" w:rsidRPr="001750A7" w:rsidRDefault="00E91AC6" w:rsidP="00E91AC6">
      <w:pPr>
        <w:pStyle w:val="Tekstpodstawowywcity"/>
        <w:shd w:val="clear" w:color="auto" w:fill="FFFFFF"/>
        <w:rPr>
          <w:rFonts w:cs="Tahoma"/>
          <w:color w:val="000000" w:themeColor="text1"/>
          <w:szCs w:val="22"/>
        </w:rPr>
      </w:pPr>
      <w:r w:rsidRPr="001750A7">
        <w:rPr>
          <w:rFonts w:cs="Tahoma"/>
          <w:color w:val="000000" w:themeColor="text1"/>
          <w:szCs w:val="22"/>
        </w:rPr>
        <w:t>Przedstawione w planie transportowym dla województwa kujawsko-pomorskiego linie kolejowe są strategiczne, podstawowe i uzupełniające, a autobusowe – tylko podstawowe i uzupełniające.</w:t>
      </w:r>
    </w:p>
    <w:p w14:paraId="0AB9A4E5" w14:textId="77777777" w:rsidR="00E91AC6" w:rsidRPr="001750A7" w:rsidRDefault="00E91AC6" w:rsidP="00E91AC6">
      <w:pPr>
        <w:pStyle w:val="Tekstpodstawowywcity"/>
        <w:shd w:val="clear" w:color="auto" w:fill="FFFFFF"/>
        <w:rPr>
          <w:rFonts w:cs="Tahoma"/>
          <w:color w:val="000000" w:themeColor="text1"/>
          <w:szCs w:val="22"/>
        </w:rPr>
      </w:pPr>
      <w:r w:rsidRPr="001750A7">
        <w:rPr>
          <w:rFonts w:cs="Tahoma"/>
          <w:color w:val="000000" w:themeColor="text1"/>
          <w:szCs w:val="22"/>
        </w:rPr>
        <w:lastRenderedPageBreak/>
        <w:t xml:space="preserve">Zaplanowano: </w:t>
      </w:r>
    </w:p>
    <w:p w14:paraId="0EF7A75B" w14:textId="203B9B1D" w:rsidR="00E91AC6" w:rsidRPr="001750A7" w:rsidRDefault="00E91AC6" w:rsidP="0013113B">
      <w:pPr>
        <w:pStyle w:val="Tekstpodstawowywcity"/>
        <w:numPr>
          <w:ilvl w:val="0"/>
          <w:numId w:val="67"/>
        </w:numPr>
        <w:shd w:val="clear" w:color="auto" w:fill="FFFFFF"/>
        <w:autoSpaceDN w:val="0"/>
        <w:textAlignment w:val="baseline"/>
        <w:rPr>
          <w:color w:val="000000" w:themeColor="text1"/>
        </w:rPr>
      </w:pPr>
      <w:r w:rsidRPr="001750A7">
        <w:rPr>
          <w:rFonts w:cs="Tahoma"/>
          <w:color w:val="000000" w:themeColor="text1"/>
          <w:szCs w:val="22"/>
        </w:rPr>
        <w:t>22 linie kolejowe, w tym:</w:t>
      </w:r>
    </w:p>
    <w:p w14:paraId="4DDC1072" w14:textId="77777777" w:rsidR="00E91AC6" w:rsidRPr="001750A7" w:rsidRDefault="00E91AC6" w:rsidP="0013113B">
      <w:pPr>
        <w:pStyle w:val="Tekstpodstawowywcity"/>
        <w:numPr>
          <w:ilvl w:val="0"/>
          <w:numId w:val="68"/>
        </w:numPr>
        <w:shd w:val="clear" w:color="auto" w:fill="FFFFFF"/>
        <w:autoSpaceDN w:val="0"/>
        <w:ind w:left="720"/>
        <w:textAlignment w:val="baseline"/>
        <w:rPr>
          <w:rFonts w:cs="Tahoma"/>
          <w:color w:val="000000" w:themeColor="text1"/>
          <w:szCs w:val="22"/>
        </w:rPr>
      </w:pPr>
      <w:r w:rsidRPr="001750A7">
        <w:rPr>
          <w:rFonts w:cs="Tahoma"/>
          <w:color w:val="000000" w:themeColor="text1"/>
          <w:szCs w:val="22"/>
        </w:rPr>
        <w:t>3 strategiczne;</w:t>
      </w:r>
    </w:p>
    <w:p w14:paraId="0E6FBCB5" w14:textId="77777777" w:rsidR="00E91AC6" w:rsidRPr="001750A7" w:rsidRDefault="00E91AC6" w:rsidP="0013113B">
      <w:pPr>
        <w:pStyle w:val="Tekstpodstawowywcity"/>
        <w:numPr>
          <w:ilvl w:val="0"/>
          <w:numId w:val="68"/>
        </w:numPr>
        <w:shd w:val="clear" w:color="auto" w:fill="FFFFFF"/>
        <w:autoSpaceDN w:val="0"/>
        <w:ind w:left="720"/>
        <w:textAlignment w:val="baseline"/>
        <w:rPr>
          <w:rFonts w:cs="Tahoma"/>
          <w:color w:val="000000" w:themeColor="text1"/>
          <w:szCs w:val="22"/>
        </w:rPr>
      </w:pPr>
      <w:r w:rsidRPr="001750A7">
        <w:rPr>
          <w:rFonts w:cs="Tahoma"/>
          <w:color w:val="000000" w:themeColor="text1"/>
          <w:szCs w:val="22"/>
        </w:rPr>
        <w:t>12 podstawowych;</w:t>
      </w:r>
    </w:p>
    <w:p w14:paraId="6FA736AE" w14:textId="77777777" w:rsidR="00E91AC6" w:rsidRPr="001750A7" w:rsidRDefault="00E91AC6" w:rsidP="0013113B">
      <w:pPr>
        <w:pStyle w:val="Tekstpodstawowywcity"/>
        <w:numPr>
          <w:ilvl w:val="0"/>
          <w:numId w:val="68"/>
        </w:numPr>
        <w:shd w:val="clear" w:color="auto" w:fill="FFFFFF"/>
        <w:autoSpaceDN w:val="0"/>
        <w:ind w:left="720"/>
        <w:textAlignment w:val="baseline"/>
        <w:rPr>
          <w:rFonts w:cs="Tahoma"/>
          <w:color w:val="000000" w:themeColor="text1"/>
          <w:szCs w:val="22"/>
        </w:rPr>
      </w:pPr>
      <w:r w:rsidRPr="001750A7">
        <w:rPr>
          <w:rFonts w:cs="Tahoma"/>
          <w:color w:val="000000" w:themeColor="text1"/>
          <w:szCs w:val="22"/>
        </w:rPr>
        <w:t>7 uzupełniających;</w:t>
      </w:r>
    </w:p>
    <w:p w14:paraId="7CE9A3A0" w14:textId="77777777" w:rsidR="00E91AC6" w:rsidRPr="001750A7" w:rsidRDefault="00E91AC6" w:rsidP="0013113B">
      <w:pPr>
        <w:pStyle w:val="Tekstpodstawowywcity"/>
        <w:numPr>
          <w:ilvl w:val="0"/>
          <w:numId w:val="67"/>
        </w:numPr>
        <w:shd w:val="clear" w:color="auto" w:fill="FFFFFF"/>
        <w:autoSpaceDN w:val="0"/>
        <w:textAlignment w:val="baseline"/>
        <w:rPr>
          <w:rFonts w:cs="Tahoma"/>
          <w:color w:val="000000" w:themeColor="text1"/>
          <w:szCs w:val="22"/>
        </w:rPr>
      </w:pPr>
      <w:r w:rsidRPr="001750A7">
        <w:rPr>
          <w:rFonts w:cs="Tahoma"/>
          <w:color w:val="000000" w:themeColor="text1"/>
          <w:szCs w:val="22"/>
        </w:rPr>
        <w:t>45 linii autobusowych:</w:t>
      </w:r>
    </w:p>
    <w:p w14:paraId="2A37190D" w14:textId="77777777" w:rsidR="00E91AC6" w:rsidRPr="001750A7" w:rsidRDefault="00E91AC6" w:rsidP="0013113B">
      <w:pPr>
        <w:pStyle w:val="Tekstpodstawowywcity"/>
        <w:numPr>
          <w:ilvl w:val="0"/>
          <w:numId w:val="68"/>
        </w:numPr>
        <w:shd w:val="clear" w:color="auto" w:fill="FFFFFF"/>
        <w:autoSpaceDN w:val="0"/>
        <w:ind w:left="720"/>
        <w:textAlignment w:val="baseline"/>
        <w:rPr>
          <w:rFonts w:cs="Tahoma"/>
          <w:color w:val="000000" w:themeColor="text1"/>
          <w:szCs w:val="22"/>
        </w:rPr>
      </w:pPr>
      <w:r w:rsidRPr="001750A7">
        <w:rPr>
          <w:rFonts w:cs="Tahoma"/>
          <w:color w:val="000000" w:themeColor="text1"/>
          <w:szCs w:val="22"/>
        </w:rPr>
        <w:t>22 podstawowe;</w:t>
      </w:r>
    </w:p>
    <w:p w14:paraId="1EC8DF2B" w14:textId="77777777" w:rsidR="00E91AC6" w:rsidRPr="001750A7" w:rsidRDefault="00E91AC6" w:rsidP="0013113B">
      <w:pPr>
        <w:pStyle w:val="Tekstpodstawowywcity"/>
        <w:numPr>
          <w:ilvl w:val="0"/>
          <w:numId w:val="68"/>
        </w:numPr>
        <w:shd w:val="clear" w:color="auto" w:fill="FFFFFF"/>
        <w:autoSpaceDN w:val="0"/>
        <w:ind w:left="720"/>
        <w:textAlignment w:val="baseline"/>
        <w:rPr>
          <w:rFonts w:cs="Tahoma"/>
          <w:color w:val="000000" w:themeColor="text1"/>
          <w:szCs w:val="22"/>
        </w:rPr>
      </w:pPr>
      <w:r w:rsidRPr="001750A7">
        <w:rPr>
          <w:rFonts w:cs="Tahoma"/>
          <w:color w:val="000000" w:themeColor="text1"/>
          <w:szCs w:val="22"/>
        </w:rPr>
        <w:t>23 uzupełniające.</w:t>
      </w:r>
    </w:p>
    <w:p w14:paraId="1B262720" w14:textId="77777777" w:rsidR="00E91AC6" w:rsidRPr="001750A7" w:rsidRDefault="00E91AC6" w:rsidP="00E91AC6">
      <w:pPr>
        <w:pStyle w:val="Tekstpodstawowywcity"/>
        <w:shd w:val="clear" w:color="auto" w:fill="FFFFFF"/>
        <w:rPr>
          <w:color w:val="000000" w:themeColor="text1"/>
          <w:szCs w:val="22"/>
        </w:rPr>
      </w:pPr>
      <w:r w:rsidRPr="001750A7">
        <w:rPr>
          <w:color w:val="000000" w:themeColor="text1"/>
          <w:szCs w:val="22"/>
        </w:rPr>
        <w:t xml:space="preserve">Zaplanowany układ sieci ma zapewniać przede wszystkim sprawne przemieszczanie się pasażerów ze stolic powiatów do miast wojewódzkich, pomiędzy stolicami powiatów oraz pomiędzy ważnymi ośrodkami </w:t>
      </w:r>
      <w:proofErr w:type="spellStart"/>
      <w:r w:rsidRPr="001750A7">
        <w:rPr>
          <w:color w:val="000000" w:themeColor="text1"/>
          <w:szCs w:val="22"/>
        </w:rPr>
        <w:t>ruchotwórczymi</w:t>
      </w:r>
      <w:proofErr w:type="spellEnd"/>
      <w:r w:rsidRPr="001750A7">
        <w:rPr>
          <w:color w:val="000000" w:themeColor="text1"/>
          <w:szCs w:val="22"/>
        </w:rPr>
        <w:t>.</w:t>
      </w:r>
    </w:p>
    <w:p w14:paraId="21B7BA70" w14:textId="77777777" w:rsidR="00E91AC6" w:rsidRPr="001750A7" w:rsidRDefault="00E91AC6" w:rsidP="00E91AC6">
      <w:pPr>
        <w:pStyle w:val="Tekstpodstawowywcity"/>
        <w:shd w:val="clear" w:color="auto" w:fill="FFFFFF"/>
        <w:rPr>
          <w:color w:val="000000" w:themeColor="text1"/>
          <w:szCs w:val="22"/>
        </w:rPr>
      </w:pPr>
      <w:r w:rsidRPr="001750A7">
        <w:rPr>
          <w:color w:val="000000" w:themeColor="text1"/>
          <w:szCs w:val="22"/>
        </w:rPr>
        <w:t>W powiecie świeckim zaplanowano 4 linie w połączeniach kolejowych i 6 linii w połączeniach autobusowych. Jako strategiczną linię kolejową zaplanowano linię nr 1 – w relacji Bydgoszcz Główna – Gdynia Chylonia przez Pruszcz, Terespol Pomorski, Laskowice Pomorskie i Warlubie, z proponowaną liczbą 11 kursów na dobę.</w:t>
      </w:r>
    </w:p>
    <w:p w14:paraId="20781CED" w14:textId="77777777" w:rsidR="00E91AC6" w:rsidRPr="001750A7" w:rsidRDefault="00E91AC6" w:rsidP="00E91AC6">
      <w:pPr>
        <w:pStyle w:val="Tekstpodstawowywcity"/>
        <w:shd w:val="clear" w:color="auto" w:fill="FFFFFF"/>
        <w:rPr>
          <w:color w:val="000000" w:themeColor="text1"/>
          <w:szCs w:val="22"/>
        </w:rPr>
      </w:pPr>
      <w:r w:rsidRPr="001750A7">
        <w:rPr>
          <w:color w:val="000000" w:themeColor="text1"/>
          <w:szCs w:val="22"/>
        </w:rPr>
        <w:t>Za podstawowe trasy kolejowe uznano linie:</w:t>
      </w:r>
    </w:p>
    <w:p w14:paraId="3AFA7974" w14:textId="77777777" w:rsidR="00E91AC6" w:rsidRPr="001750A7" w:rsidRDefault="00E91AC6" w:rsidP="0013113B">
      <w:pPr>
        <w:pStyle w:val="Tekstpodstawowywcity"/>
        <w:numPr>
          <w:ilvl w:val="0"/>
          <w:numId w:val="69"/>
        </w:numPr>
        <w:shd w:val="clear" w:color="auto" w:fill="FFFFFF"/>
        <w:autoSpaceDN w:val="0"/>
        <w:ind w:left="357" w:hanging="357"/>
        <w:textAlignment w:val="baseline"/>
        <w:rPr>
          <w:color w:val="000000" w:themeColor="text1"/>
          <w:szCs w:val="22"/>
        </w:rPr>
      </w:pPr>
      <w:r w:rsidRPr="001750A7">
        <w:rPr>
          <w:color w:val="000000" w:themeColor="text1"/>
          <w:szCs w:val="22"/>
        </w:rPr>
        <w:t>nr 10 Bydgoszcz Główna – Wierzchucin – Chojnice przez Serock i Świekatowo, z proponowaną liczbą 9 kursów na dobę;</w:t>
      </w:r>
    </w:p>
    <w:p w14:paraId="36122A50" w14:textId="77777777" w:rsidR="00E91AC6" w:rsidRPr="001750A7" w:rsidRDefault="00E91AC6" w:rsidP="0013113B">
      <w:pPr>
        <w:pStyle w:val="Tekstpodstawowywcity"/>
        <w:numPr>
          <w:ilvl w:val="0"/>
          <w:numId w:val="69"/>
        </w:numPr>
        <w:shd w:val="clear" w:color="auto" w:fill="FFFFFF"/>
        <w:autoSpaceDN w:val="0"/>
        <w:ind w:left="357" w:hanging="357"/>
        <w:textAlignment w:val="baseline"/>
        <w:rPr>
          <w:color w:val="000000" w:themeColor="text1"/>
          <w:szCs w:val="22"/>
        </w:rPr>
      </w:pPr>
      <w:r w:rsidRPr="001750A7">
        <w:rPr>
          <w:color w:val="000000" w:themeColor="text1"/>
          <w:szCs w:val="22"/>
        </w:rPr>
        <w:t>nr 13 Bydgoszcz Główna – Wierzchucin – Tuchola przez Serock i Świekatowo, z proponowaną liczbą 18 kursów na dobę;</w:t>
      </w:r>
    </w:p>
    <w:p w14:paraId="71EE0A5D" w14:textId="77777777" w:rsidR="00E91AC6" w:rsidRPr="001750A7" w:rsidRDefault="00E91AC6" w:rsidP="0013113B">
      <w:pPr>
        <w:pStyle w:val="Tekstpodstawowywcity"/>
        <w:numPr>
          <w:ilvl w:val="0"/>
          <w:numId w:val="69"/>
        </w:numPr>
        <w:shd w:val="clear" w:color="auto" w:fill="FFFFFF"/>
        <w:autoSpaceDN w:val="0"/>
        <w:ind w:left="357" w:hanging="357"/>
        <w:textAlignment w:val="baseline"/>
        <w:rPr>
          <w:color w:val="000000" w:themeColor="text1"/>
          <w:szCs w:val="22"/>
        </w:rPr>
      </w:pPr>
      <w:r w:rsidRPr="001750A7">
        <w:rPr>
          <w:color w:val="000000" w:themeColor="text1"/>
          <w:szCs w:val="22"/>
        </w:rPr>
        <w:t>nr 15 Grudziądz – Chojnice przez Laskowice Pomorskie, Drzycim, z proponowaną liczbą 6 kursów na dobę.</w:t>
      </w:r>
    </w:p>
    <w:p w14:paraId="541080AE" w14:textId="7DFE9F9D" w:rsidR="00E91AC6" w:rsidRPr="003D45BA" w:rsidRDefault="00E91AC6" w:rsidP="003D45BA">
      <w:pPr>
        <w:pStyle w:val="Tekstpodstawowywcity"/>
        <w:shd w:val="clear" w:color="auto" w:fill="FFFFFF"/>
        <w:rPr>
          <w:color w:val="000000" w:themeColor="text1"/>
          <w:szCs w:val="22"/>
        </w:rPr>
      </w:pPr>
      <w:r w:rsidRPr="001750A7">
        <w:rPr>
          <w:color w:val="000000" w:themeColor="text1"/>
          <w:szCs w:val="22"/>
        </w:rPr>
        <w:t>Jako uzupełniającą trasę kolejową zaplanowano linię nr 50 – z Bydgoszczy Głównej do Grudziądza przez Pruszcz, Terespol Pomorski, Laskowice Pomorskie, Grupę i Dragacz, z proponowaną liczbą 10 kursów na dobę.</w:t>
      </w:r>
      <w:r w:rsidR="003D45BA">
        <w:rPr>
          <w:color w:val="000000" w:themeColor="text1"/>
          <w:szCs w:val="22"/>
        </w:rPr>
        <w:t xml:space="preserve"> </w:t>
      </w:r>
      <w:r w:rsidR="003D45BA" w:rsidRPr="003D45BA">
        <w:rPr>
          <w:color w:val="000000" w:themeColor="text1"/>
          <w:szCs w:val="22"/>
        </w:rPr>
        <w:t>Przewozy kolejowe pełnią znaczącą rolę w regularnych przejazdach mieszkańców poza powiat.</w:t>
      </w:r>
    </w:p>
    <w:p w14:paraId="18256676" w14:textId="77777777" w:rsidR="00E91AC6" w:rsidRPr="001750A7" w:rsidRDefault="00E91AC6" w:rsidP="00E91AC6">
      <w:pPr>
        <w:pStyle w:val="Tekstpodstawowywcity"/>
        <w:shd w:val="clear" w:color="auto" w:fill="FFFFFF"/>
        <w:rPr>
          <w:color w:val="000000" w:themeColor="text1"/>
          <w:szCs w:val="22"/>
        </w:rPr>
      </w:pPr>
      <w:r w:rsidRPr="001750A7">
        <w:rPr>
          <w:color w:val="000000" w:themeColor="text1"/>
          <w:szCs w:val="22"/>
        </w:rPr>
        <w:t>Wśród podstawowych linii autobusowych obejmujących powiat świecki zaplanowano linie:</w:t>
      </w:r>
    </w:p>
    <w:p w14:paraId="6DD868C6" w14:textId="77777777" w:rsidR="00E91AC6" w:rsidRPr="001750A7" w:rsidRDefault="00E91AC6" w:rsidP="0013113B">
      <w:pPr>
        <w:pStyle w:val="Tekstpodstawowywcity"/>
        <w:numPr>
          <w:ilvl w:val="0"/>
          <w:numId w:val="70"/>
        </w:numPr>
        <w:shd w:val="clear" w:color="auto" w:fill="FFFFFF"/>
        <w:autoSpaceDN w:val="0"/>
        <w:ind w:left="357" w:hanging="357"/>
        <w:textAlignment w:val="baseline"/>
        <w:rPr>
          <w:color w:val="000000" w:themeColor="text1"/>
          <w:szCs w:val="22"/>
        </w:rPr>
      </w:pPr>
      <w:r w:rsidRPr="001750A7">
        <w:rPr>
          <w:color w:val="000000" w:themeColor="text1"/>
          <w:szCs w:val="22"/>
        </w:rPr>
        <w:t>nr 102 Bydgoszcz – Grudziądz przez Świecie, Nowe Marzy i Grupę, z 43 kursami na dobę;</w:t>
      </w:r>
    </w:p>
    <w:p w14:paraId="22385EB4" w14:textId="77777777" w:rsidR="00E91AC6" w:rsidRPr="001750A7" w:rsidRDefault="00E91AC6" w:rsidP="0013113B">
      <w:pPr>
        <w:pStyle w:val="Tekstpodstawowywcity"/>
        <w:numPr>
          <w:ilvl w:val="0"/>
          <w:numId w:val="70"/>
        </w:numPr>
        <w:shd w:val="clear" w:color="auto" w:fill="FFFFFF"/>
        <w:autoSpaceDN w:val="0"/>
        <w:ind w:left="357" w:hanging="357"/>
        <w:textAlignment w:val="baseline"/>
        <w:rPr>
          <w:color w:val="000000" w:themeColor="text1"/>
          <w:szCs w:val="22"/>
        </w:rPr>
      </w:pPr>
      <w:r w:rsidRPr="001750A7">
        <w:rPr>
          <w:color w:val="000000" w:themeColor="text1"/>
          <w:szCs w:val="22"/>
        </w:rPr>
        <w:t>nr 106 w wariancie B: Bydgoszcz – Tuchola przez Pruszcz, z 26 kursami na dobę;</w:t>
      </w:r>
    </w:p>
    <w:p w14:paraId="6795F315" w14:textId="77777777" w:rsidR="00E91AC6" w:rsidRPr="001750A7" w:rsidRDefault="00E91AC6" w:rsidP="0013113B">
      <w:pPr>
        <w:pStyle w:val="Tekstpodstawowywcity"/>
        <w:numPr>
          <w:ilvl w:val="0"/>
          <w:numId w:val="70"/>
        </w:numPr>
        <w:shd w:val="clear" w:color="auto" w:fill="FFFFFF"/>
        <w:autoSpaceDN w:val="0"/>
        <w:ind w:left="357" w:hanging="357"/>
        <w:textAlignment w:val="baseline"/>
        <w:rPr>
          <w:color w:val="000000" w:themeColor="text1"/>
          <w:szCs w:val="22"/>
        </w:rPr>
      </w:pPr>
      <w:r w:rsidRPr="001750A7">
        <w:rPr>
          <w:color w:val="000000" w:themeColor="text1"/>
          <w:szCs w:val="22"/>
        </w:rPr>
        <w:t>nr 108 Grudziądz – Nowe przez Grupę, Warlubie, Morgi, z 17 kursami na dobę;</w:t>
      </w:r>
    </w:p>
    <w:p w14:paraId="7E9B68B5" w14:textId="77777777" w:rsidR="00E91AC6" w:rsidRPr="001750A7" w:rsidRDefault="00E91AC6" w:rsidP="0013113B">
      <w:pPr>
        <w:pStyle w:val="Tekstpodstawowywcity"/>
        <w:numPr>
          <w:ilvl w:val="0"/>
          <w:numId w:val="70"/>
        </w:numPr>
        <w:shd w:val="clear" w:color="auto" w:fill="FFFFFF"/>
        <w:autoSpaceDN w:val="0"/>
        <w:ind w:left="357" w:hanging="357"/>
        <w:textAlignment w:val="baseline"/>
        <w:rPr>
          <w:color w:val="000000" w:themeColor="text1"/>
          <w:szCs w:val="22"/>
        </w:rPr>
      </w:pPr>
      <w:r w:rsidRPr="001750A7">
        <w:rPr>
          <w:color w:val="000000" w:themeColor="text1"/>
          <w:szCs w:val="22"/>
        </w:rPr>
        <w:t xml:space="preserve">nr 122 Bydgoszcz – Świecie w wariancie A – przez Zbrachlin, Luszkowo, Górne Gruczno, a w wariancie C – przez Zbrachlin, Topolno, Topolinek, Gruczno i Głogówko Królewskie, z 30 kursami na dobę; </w:t>
      </w:r>
    </w:p>
    <w:p w14:paraId="2B0CE02A" w14:textId="77777777" w:rsidR="00E91AC6" w:rsidRPr="001750A7" w:rsidRDefault="00E91AC6" w:rsidP="0013113B">
      <w:pPr>
        <w:pStyle w:val="Tekstpodstawowywcity"/>
        <w:numPr>
          <w:ilvl w:val="0"/>
          <w:numId w:val="70"/>
        </w:numPr>
        <w:shd w:val="clear" w:color="auto" w:fill="FFFFFF"/>
        <w:autoSpaceDN w:val="0"/>
        <w:ind w:left="357" w:hanging="357"/>
        <w:textAlignment w:val="baseline"/>
        <w:rPr>
          <w:color w:val="000000" w:themeColor="text1"/>
          <w:szCs w:val="22"/>
        </w:rPr>
      </w:pPr>
      <w:r w:rsidRPr="001750A7">
        <w:rPr>
          <w:color w:val="000000" w:themeColor="text1"/>
          <w:szCs w:val="22"/>
        </w:rPr>
        <w:lastRenderedPageBreak/>
        <w:t>nr 214 Świecie – Śliwice przez Terespol Pomorski, Plewno, Dąbrówkę, Drzycim, Żur, Osie, Tleń, Szarłatę i Łążek, z 20 kursami na dobę.</w:t>
      </w:r>
    </w:p>
    <w:p w14:paraId="28008134" w14:textId="7F631D5E" w:rsidR="00E91AC6" w:rsidRDefault="00E91AC6" w:rsidP="00E91AC6">
      <w:pPr>
        <w:pStyle w:val="Tekstpodstawowywcity"/>
        <w:shd w:val="clear" w:color="auto" w:fill="FFFFFF"/>
        <w:rPr>
          <w:color w:val="000000" w:themeColor="text1"/>
          <w:szCs w:val="22"/>
        </w:rPr>
      </w:pPr>
      <w:r w:rsidRPr="001750A7">
        <w:rPr>
          <w:color w:val="000000" w:themeColor="text1"/>
          <w:szCs w:val="22"/>
        </w:rPr>
        <w:t>Na rysunku 1</w:t>
      </w:r>
      <w:r w:rsidR="00F819C0">
        <w:rPr>
          <w:color w:val="000000" w:themeColor="text1"/>
          <w:szCs w:val="22"/>
        </w:rPr>
        <w:t>7</w:t>
      </w:r>
      <w:r w:rsidRPr="001750A7">
        <w:rPr>
          <w:color w:val="000000" w:themeColor="text1"/>
          <w:szCs w:val="22"/>
        </w:rPr>
        <w:t xml:space="preserve"> przedstawiono ujęte w planie wojewódzkim korytarze transportowe wojewódzkich przewozów pasażerskich na obszarze powiatu świeckiego. Kolorem liliowym zaznaczono trasy linii kolejowych, niebieskim – trasy linii autobusowych, a czerwonym – możliwe korytarze powiatowych i gminnych przewozów pasażerskich, zapewniające skomunikowanie z przewozami wojewódzkimi. Czas dojazdu z Bydgoszczy do Świecia określono na 58 minut.</w:t>
      </w:r>
    </w:p>
    <w:p w14:paraId="7F65C785" w14:textId="77777777" w:rsidR="00E67C28" w:rsidRPr="001750A7" w:rsidRDefault="00E67C28" w:rsidP="00E91AC6">
      <w:pPr>
        <w:pStyle w:val="Tekstpodstawowywcity"/>
        <w:shd w:val="clear" w:color="auto" w:fill="FFFFFF"/>
        <w:rPr>
          <w:color w:val="000000" w:themeColor="text1"/>
          <w:szCs w:val="22"/>
        </w:rPr>
      </w:pPr>
    </w:p>
    <w:p w14:paraId="2D4247EC" w14:textId="77777777" w:rsidR="00E91AC6" w:rsidRDefault="00E91AC6" w:rsidP="00E91AC6">
      <w:pPr>
        <w:pStyle w:val="Tekstpodstawowywcity"/>
        <w:shd w:val="clear" w:color="auto" w:fill="FFFFFF"/>
        <w:ind w:firstLine="0"/>
        <w:jc w:val="center"/>
      </w:pPr>
      <w:r>
        <w:rPr>
          <w:noProof/>
        </w:rPr>
        <w:drawing>
          <wp:inline distT="0" distB="0" distL="0" distR="0" wp14:anchorId="0D09AAF1" wp14:editId="78119615">
            <wp:extent cx="5282465" cy="4500000"/>
            <wp:effectExtent l="0" t="0" r="13970" b="15240"/>
            <wp:docPr id="26" name="Picture 1" descr="D:\PTC GROMADZKI\Świecki powiat\mapki_świecki\trasy świecki wojewódz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l="14785" t="17307" r="34877" b="51537"/>
                    <a:stretch>
                      <a:fillRect/>
                    </a:stretch>
                  </pic:blipFill>
                  <pic:spPr>
                    <a:xfrm rot="10799991">
                      <a:off x="0" y="0"/>
                      <a:ext cx="5282465" cy="4500000"/>
                    </a:xfrm>
                    <a:prstGeom prst="rect">
                      <a:avLst/>
                    </a:prstGeom>
                    <a:noFill/>
                    <a:ln>
                      <a:noFill/>
                      <a:prstDash/>
                    </a:ln>
                  </pic:spPr>
                </pic:pic>
              </a:graphicData>
            </a:graphic>
          </wp:inline>
        </w:drawing>
      </w:r>
    </w:p>
    <w:p w14:paraId="62CDF203" w14:textId="5D081420" w:rsidR="00E91AC6" w:rsidRDefault="005E07F8" w:rsidP="005E07F8">
      <w:pPr>
        <w:pStyle w:val="Legenda"/>
        <w:jc w:val="center"/>
      </w:pPr>
      <w:bookmarkStart w:id="115" w:name="_Toc57485615"/>
      <w:r>
        <w:t xml:space="preserve">Rys. </w:t>
      </w:r>
      <w:fldSimple w:instr=" SEQ Rys. \* ARABIC ">
        <w:r w:rsidR="00F819C0">
          <w:rPr>
            <w:noProof/>
          </w:rPr>
          <w:t>17</w:t>
        </w:r>
      </w:fldSimple>
      <w:r>
        <w:t xml:space="preserve">. </w:t>
      </w:r>
      <w:r w:rsidR="00E91AC6">
        <w:t>Planowane korytarze linii wojewódzkich przewozów pasażerskich</w:t>
      </w:r>
      <w:r w:rsidR="00E91AC6">
        <w:br/>
        <w:t>w powiecie świeckim</w:t>
      </w:r>
      <w:bookmarkEnd w:id="115"/>
    </w:p>
    <w:p w14:paraId="11CA4FA9" w14:textId="77777777" w:rsidR="00E91AC6" w:rsidRDefault="00E91AC6" w:rsidP="00E91AC6">
      <w:pPr>
        <w:spacing w:before="120" w:after="240"/>
        <w:ind w:firstLine="0"/>
        <w:jc w:val="center"/>
      </w:pPr>
      <w:r>
        <w:rPr>
          <w:rFonts w:cs="Tahoma"/>
          <w:sz w:val="20"/>
          <w:szCs w:val="20"/>
        </w:rPr>
        <w:t xml:space="preserve">Źródło: </w:t>
      </w:r>
      <w:r>
        <w:rPr>
          <w:rFonts w:cs="Tahoma"/>
          <w:i/>
          <w:sz w:val="20"/>
          <w:szCs w:val="20"/>
        </w:rPr>
        <w:t>Plan zrównoważonego rozwoju publicznego transportu zbiorowego</w:t>
      </w:r>
      <w:r>
        <w:rPr>
          <w:rFonts w:cs="Tahoma"/>
          <w:i/>
          <w:sz w:val="20"/>
          <w:szCs w:val="20"/>
        </w:rPr>
        <w:br/>
        <w:t xml:space="preserve">dla Województwa Kujawsko-Pomorskiego, </w:t>
      </w:r>
      <w:r>
        <w:rPr>
          <w:rFonts w:cs="Tahoma"/>
          <w:sz w:val="20"/>
          <w:szCs w:val="20"/>
        </w:rPr>
        <w:t>s. 82.</w:t>
      </w:r>
    </w:p>
    <w:p w14:paraId="27730002" w14:textId="77777777" w:rsidR="00E67C28" w:rsidRPr="001750A7" w:rsidRDefault="00E67C28" w:rsidP="00E67C28">
      <w:pPr>
        <w:pStyle w:val="Tekstpodstawowywcity"/>
        <w:shd w:val="clear" w:color="auto" w:fill="FFFFFF"/>
        <w:rPr>
          <w:color w:val="000000" w:themeColor="text1"/>
          <w:szCs w:val="22"/>
        </w:rPr>
      </w:pPr>
      <w:r w:rsidRPr="001750A7">
        <w:rPr>
          <w:color w:val="000000" w:themeColor="text1"/>
          <w:szCs w:val="22"/>
        </w:rPr>
        <w:lastRenderedPageBreak/>
        <w:t>Zaplanowano, że powiązania pomiędzy wojewódzkimi, powiatowymi i gminnymi oraz międzywojewódzkimi i międzynarodowymi przewozami pasażerskimi, następować będą w zintegrowanych węzłach przesiadkowych – 11 strategicznych, 26 podstawowych i 10 uzupełniających.</w:t>
      </w:r>
    </w:p>
    <w:p w14:paraId="01D42765" w14:textId="77777777" w:rsidR="00E67C28" w:rsidRPr="001750A7" w:rsidRDefault="00E67C28" w:rsidP="00E67C28">
      <w:pPr>
        <w:pStyle w:val="Tekstpodstawowywcity"/>
        <w:shd w:val="clear" w:color="auto" w:fill="FFFFFF"/>
        <w:rPr>
          <w:color w:val="000000" w:themeColor="text1"/>
        </w:rPr>
      </w:pPr>
      <w:r w:rsidRPr="001750A7">
        <w:rPr>
          <w:color w:val="000000" w:themeColor="text1"/>
        </w:rPr>
        <w:t xml:space="preserve">Stacje kolejowe: Terespol Pomorski, Laskowice Pomorskie i Warlubie określono w planie jako podstawowe zintegrowane węzły przesiadkowe, a przystanek kolejowy w Pruszczu – jako uzupełniający zintegrowany węzeł przesiadkowy. </w:t>
      </w:r>
    </w:p>
    <w:p w14:paraId="42F7F8ED" w14:textId="213C4815" w:rsidR="00E67C28" w:rsidRPr="001750A7" w:rsidRDefault="00E67C28" w:rsidP="00E67C28">
      <w:pPr>
        <w:pStyle w:val="Tekstpodstawowywcity"/>
        <w:shd w:val="clear" w:color="auto" w:fill="FFFFFF"/>
        <w:rPr>
          <w:color w:val="000000" w:themeColor="text1"/>
        </w:rPr>
      </w:pPr>
      <w:r w:rsidRPr="001750A7">
        <w:rPr>
          <w:color w:val="000000" w:themeColor="text1"/>
        </w:rPr>
        <w:t xml:space="preserve">Jako podstawowy zintegrowany węzeł przesiadkowy uznano także dworzec autobusowy w Świeciu. </w:t>
      </w:r>
      <w:r w:rsidR="003D45BA" w:rsidRPr="003D45BA">
        <w:rPr>
          <w:color w:val="000000" w:themeColor="text1"/>
        </w:rPr>
        <w:t>Obecnie dworzec jest w fatalnym stanie technicznym i planowana jest sprzedaż terenu dworca prywatnemu inwestorowi. Pojawia się zatem ryzyko utraty miejsca, które powinno zostać jednym z najważniejszych punktów obsługi podróżnych w powiecie. Należy więc rozważyć wykupienie dworca od obecnego właści</w:t>
      </w:r>
      <w:r w:rsidR="003D45BA">
        <w:rPr>
          <w:color w:val="000000" w:themeColor="text1"/>
        </w:rPr>
        <w:t>ci</w:t>
      </w:r>
      <w:r w:rsidR="003D45BA" w:rsidRPr="003D45BA">
        <w:rPr>
          <w:color w:val="000000" w:themeColor="text1"/>
        </w:rPr>
        <w:t>ela</w:t>
      </w:r>
      <w:r w:rsidR="003D45BA">
        <w:rPr>
          <w:color w:val="000000" w:themeColor="text1"/>
        </w:rPr>
        <w:t xml:space="preserve"> </w:t>
      </w:r>
      <w:r w:rsidR="003D45BA" w:rsidRPr="003D45BA">
        <w:rPr>
          <w:color w:val="000000" w:themeColor="text1"/>
        </w:rPr>
        <w:t xml:space="preserve">przez władze samorządowe w celu przeprowadzenia remontu i udostępnienia go do wykorzystania przez podmioty realizujące publiczny transport zbiorowy. </w:t>
      </w:r>
      <w:r w:rsidRPr="001750A7">
        <w:rPr>
          <w:color w:val="000000" w:themeColor="text1"/>
        </w:rPr>
        <w:t>Wszystkie zintegrowane węzły przesiadkowe mają za zadanie integrować różne systemy transportowe: autobusowy, samochodowy indywidualny i rowerowy. Zintegrowane węzły w Świeciu, Laskowicach Pomorskich i Terespolu Pomorskim uznano w</w:t>
      </w:r>
      <w:r w:rsidR="003D45BA">
        <w:rPr>
          <w:color w:val="000000" w:themeColor="text1"/>
        </w:rPr>
        <w:t> </w:t>
      </w:r>
      <w:r w:rsidRPr="001750A7">
        <w:rPr>
          <w:color w:val="000000" w:themeColor="text1"/>
        </w:rPr>
        <w:t>planie jako jedne z najatrakcyjniejszych transportowo w województwie.</w:t>
      </w:r>
    </w:p>
    <w:p w14:paraId="195EAF75" w14:textId="72DF8CCD" w:rsidR="00E91AC6" w:rsidRDefault="00E91AC6" w:rsidP="00E91AC6">
      <w:pPr>
        <w:pStyle w:val="Tekstpodstawowywcity"/>
        <w:shd w:val="clear" w:color="auto" w:fill="FFFFFF"/>
        <w:rPr>
          <w:szCs w:val="22"/>
        </w:rPr>
      </w:pPr>
      <w:r>
        <w:rPr>
          <w:szCs w:val="22"/>
        </w:rPr>
        <w:t>Przyjęto, że zmiany w układzie linii kolejowych, w stosunku do stanu obecnego, nastąpią – z uwagi na podpisane umowy – dopiero po 2020 r. Po tym okresie założono zastąpienie niektórych połączeń kolejowych połączeniami autobusowymi bardziej dostępnymi dla pasażerów, o niższym koszcie realizacji przewozów. Do połączeń kolejowych, które mogą ulec likwidacji, zaliczono m.in. linie nr 215 Laskowice Pomorskie – granica województwa oraz nr 208 Laskowice Pomorskie – Wierzchucin.</w:t>
      </w:r>
    </w:p>
    <w:p w14:paraId="607DE3A8" w14:textId="77777777" w:rsidR="00E91AC6" w:rsidRDefault="00E91AC6" w:rsidP="00E91AC6">
      <w:pPr>
        <w:pStyle w:val="Tekstpodstawowywcity"/>
        <w:shd w:val="clear" w:color="auto" w:fill="FFFFFF"/>
        <w:rPr>
          <w:szCs w:val="22"/>
        </w:rPr>
      </w:pPr>
      <w:r>
        <w:rPr>
          <w:szCs w:val="22"/>
        </w:rPr>
        <w:t>Plan zakłada powołanie Wojewódzkiego Zarządu Transportu oraz wdrożenie Zintegrowanej Bazy Danych Publicznego Transportu Zbiorowego. Plan przewiduje także uruchomienie podsystemu ITS, internetowego serwisu informacyjnego oraz serwisu sms.</w:t>
      </w:r>
    </w:p>
    <w:p w14:paraId="5893A129" w14:textId="2CB06943" w:rsidR="00E91AC6" w:rsidRDefault="00E91AC6" w:rsidP="00E91AC6">
      <w:pPr>
        <w:pStyle w:val="Tekstpodstawowywcity"/>
        <w:shd w:val="clear" w:color="auto" w:fill="FFFFFF"/>
        <w:rPr>
          <w:szCs w:val="22"/>
        </w:rPr>
      </w:pPr>
      <w:r>
        <w:rPr>
          <w:szCs w:val="22"/>
        </w:rPr>
        <w:t xml:space="preserve">W planie ustalono minimalne standardy wyposażenia przystanków i zintegrowanych węzłów przesiadkowych oraz taboru wykorzystywanego w wojewódzkich przewozach pasażerskich. W planie przewiduje się wprowadzenie docelowo zintegrowanego biletu wojewódzkiego, w pierwszej kolejności na liniach </w:t>
      </w:r>
      <w:proofErr w:type="spellStart"/>
      <w:r>
        <w:rPr>
          <w:szCs w:val="22"/>
        </w:rPr>
        <w:t>BiT</w:t>
      </w:r>
      <w:proofErr w:type="spellEnd"/>
      <w:r>
        <w:rPr>
          <w:szCs w:val="22"/>
        </w:rPr>
        <w:t xml:space="preserve"> City – w ramach aglomeracji bydgosko-toruńskiej. W pierwszej fazie system ten objąłby bilety okresowe.</w:t>
      </w:r>
    </w:p>
    <w:p w14:paraId="329A88C6" w14:textId="06914174" w:rsidR="00E91AC6" w:rsidRDefault="00E91AC6" w:rsidP="00E91AC6">
      <w:pPr>
        <w:pStyle w:val="Tekstpodstawowywcity"/>
        <w:shd w:val="clear" w:color="auto" w:fill="FFFFFF"/>
        <w:rPr>
          <w:szCs w:val="22"/>
        </w:rPr>
      </w:pPr>
      <w:r>
        <w:rPr>
          <w:szCs w:val="22"/>
        </w:rPr>
        <w:t>Na rysunku 1</w:t>
      </w:r>
      <w:r w:rsidR="00F819C0">
        <w:rPr>
          <w:szCs w:val="22"/>
        </w:rPr>
        <w:t>8</w:t>
      </w:r>
      <w:r>
        <w:rPr>
          <w:szCs w:val="22"/>
        </w:rPr>
        <w:t xml:space="preserve"> przedstawiono sieć komunikacyjną, na której planowana jest realizacja przewozów o charakterze użyteczności publicznej w wojewódzkich przewozach pasażerskich.</w:t>
      </w:r>
    </w:p>
    <w:p w14:paraId="358CC261" w14:textId="77777777" w:rsidR="00F819C0" w:rsidRPr="001750A7" w:rsidRDefault="00F819C0" w:rsidP="00F819C0">
      <w:pPr>
        <w:pStyle w:val="Tekstpodstawowywcity"/>
        <w:shd w:val="clear" w:color="auto" w:fill="FFFFFF"/>
        <w:rPr>
          <w:color w:val="000000" w:themeColor="text1"/>
        </w:rPr>
      </w:pPr>
      <w:r w:rsidRPr="001750A7">
        <w:rPr>
          <w:color w:val="000000" w:themeColor="text1"/>
          <w:szCs w:val="22"/>
        </w:rPr>
        <w:t xml:space="preserve">Zgodnie z ustawą o publicznym transporcie zbiorowym plany transportowe przygotowywane przez organizatorów na różnych poziomach administracji tworzą zhierarchizowany układ </w:t>
      </w:r>
      <w:r w:rsidRPr="001750A7">
        <w:rPr>
          <w:color w:val="000000" w:themeColor="text1"/>
          <w:szCs w:val="22"/>
        </w:rPr>
        <w:lastRenderedPageBreak/>
        <w:t>– plan niższego rzędu uwzględnia postanowienia planu wyższego rzędu. W szczególności, plan transportowy dla powiatu musi uwzględnić postanowienia planu wojewódzkiego, a także planu krajowego.</w:t>
      </w:r>
    </w:p>
    <w:p w14:paraId="6D7DD677" w14:textId="77777777" w:rsidR="00E91AC6" w:rsidRDefault="00E91AC6" w:rsidP="00E91AC6">
      <w:pPr>
        <w:pStyle w:val="Tekstpodstawowywcity"/>
        <w:shd w:val="clear" w:color="auto" w:fill="FFFFFF"/>
        <w:rPr>
          <w:szCs w:val="22"/>
        </w:rPr>
      </w:pPr>
    </w:p>
    <w:p w14:paraId="0F997876" w14:textId="77777777" w:rsidR="00E91AC6" w:rsidRDefault="00E91AC6" w:rsidP="00E91AC6">
      <w:pPr>
        <w:pStyle w:val="Tekstpodstawowywcity"/>
        <w:shd w:val="clear" w:color="auto" w:fill="FFFFFF"/>
        <w:ind w:firstLine="0"/>
        <w:jc w:val="center"/>
      </w:pPr>
      <w:r>
        <w:rPr>
          <w:noProof/>
        </w:rPr>
        <w:drawing>
          <wp:inline distT="0" distB="0" distL="0" distR="0" wp14:anchorId="7021C2A0" wp14:editId="5A346E2F">
            <wp:extent cx="5760089" cy="4096383"/>
            <wp:effectExtent l="0" t="0" r="0" b="0"/>
            <wp:docPr id="27" name="Obraz 23" descr="D:\PTC GROMADZKI\Świecki powiat\mapki_świecki\plan wojewódzki.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60089" cy="4096383"/>
                    </a:xfrm>
                    <a:prstGeom prst="rect">
                      <a:avLst/>
                    </a:prstGeom>
                    <a:noFill/>
                    <a:ln>
                      <a:noFill/>
                      <a:prstDash/>
                    </a:ln>
                  </pic:spPr>
                </pic:pic>
              </a:graphicData>
            </a:graphic>
          </wp:inline>
        </w:drawing>
      </w:r>
    </w:p>
    <w:p w14:paraId="0DAF09A2" w14:textId="37E24C4D" w:rsidR="00E91AC6" w:rsidRDefault="005E07F8" w:rsidP="005E07F8">
      <w:pPr>
        <w:pStyle w:val="Legenda"/>
        <w:jc w:val="center"/>
      </w:pPr>
      <w:bookmarkStart w:id="116" w:name="_Toc57485616"/>
      <w:r>
        <w:t xml:space="preserve">Rys. </w:t>
      </w:r>
      <w:fldSimple w:instr=" SEQ Rys. \* ARABIC ">
        <w:r w:rsidR="00F819C0">
          <w:rPr>
            <w:noProof/>
          </w:rPr>
          <w:t>18</w:t>
        </w:r>
      </w:fldSimple>
      <w:r>
        <w:t xml:space="preserve">. </w:t>
      </w:r>
      <w:r w:rsidR="00E91AC6">
        <w:t>Mapa docelowej sieci komunikacyjnej województwa</w:t>
      </w:r>
      <w:r w:rsidR="00F819C0">
        <w:br/>
      </w:r>
      <w:r w:rsidR="00E91AC6">
        <w:t>kujawsko-pomorskiego, na której planowane są</w:t>
      </w:r>
      <w:r w:rsidR="001750A7">
        <w:t xml:space="preserve"> </w:t>
      </w:r>
      <w:r w:rsidR="00E91AC6">
        <w:t>wojewódzkie przewozy</w:t>
      </w:r>
      <w:r w:rsidR="001750A7">
        <w:br/>
      </w:r>
      <w:r w:rsidR="00E91AC6">
        <w:t>pasażerskie o charakterze użyteczności publicznej</w:t>
      </w:r>
      <w:bookmarkEnd w:id="116"/>
    </w:p>
    <w:p w14:paraId="0F113943" w14:textId="77777777" w:rsidR="00E91AC6" w:rsidRDefault="00E91AC6" w:rsidP="00E91AC6">
      <w:pPr>
        <w:spacing w:before="120" w:after="240"/>
        <w:ind w:firstLine="0"/>
        <w:jc w:val="center"/>
      </w:pPr>
      <w:r>
        <w:rPr>
          <w:rFonts w:cs="Tahoma"/>
          <w:sz w:val="20"/>
          <w:szCs w:val="20"/>
        </w:rPr>
        <w:t xml:space="preserve">Źródło: </w:t>
      </w:r>
      <w:r>
        <w:rPr>
          <w:rFonts w:cs="Tahoma"/>
          <w:i/>
          <w:sz w:val="20"/>
          <w:szCs w:val="20"/>
        </w:rPr>
        <w:t>Plan zrównoważonego rozwoju publicznego transportu zbiorowego</w:t>
      </w:r>
      <w:r>
        <w:rPr>
          <w:rFonts w:cs="Tahoma"/>
          <w:i/>
          <w:sz w:val="20"/>
          <w:szCs w:val="20"/>
        </w:rPr>
        <w:br/>
        <w:t xml:space="preserve">dla Województwa Kujawsko-Pomorskiego, </w:t>
      </w:r>
      <w:r>
        <w:rPr>
          <w:rFonts w:cs="Tahoma"/>
          <w:sz w:val="20"/>
          <w:szCs w:val="20"/>
        </w:rPr>
        <w:t>Załącznik nr 5.</w:t>
      </w:r>
    </w:p>
    <w:p w14:paraId="59C371E3" w14:textId="77777777" w:rsidR="00B03230" w:rsidRPr="00832214" w:rsidRDefault="00B03230">
      <w:pPr>
        <w:spacing w:line="240" w:lineRule="auto"/>
        <w:ind w:firstLine="0"/>
        <w:jc w:val="left"/>
        <w:rPr>
          <w:b/>
          <w:bCs/>
          <w:color w:val="FF0000"/>
          <w:kern w:val="32"/>
          <w:sz w:val="28"/>
          <w:szCs w:val="32"/>
        </w:rPr>
      </w:pPr>
      <w:r w:rsidRPr="00832214">
        <w:rPr>
          <w:color w:val="FF0000"/>
        </w:rPr>
        <w:br w:type="page"/>
      </w:r>
    </w:p>
    <w:p w14:paraId="39F4E8D5" w14:textId="77777777" w:rsidR="007B79C7" w:rsidRPr="00C059AC" w:rsidRDefault="007B79C7" w:rsidP="0011356D">
      <w:pPr>
        <w:pStyle w:val="Nagwek1"/>
        <w:spacing w:after="240"/>
        <w:ind w:left="431" w:hanging="431"/>
        <w:rPr>
          <w:color w:val="000000" w:themeColor="text1"/>
        </w:rPr>
      </w:pPr>
      <w:bookmarkStart w:id="117" w:name="_Toc57486275"/>
      <w:r w:rsidRPr="00C059AC">
        <w:rPr>
          <w:color w:val="000000" w:themeColor="text1"/>
        </w:rPr>
        <w:lastRenderedPageBreak/>
        <w:t>Ocena i prognoza potrzeb przewozowych</w:t>
      </w:r>
      <w:bookmarkEnd w:id="112"/>
      <w:bookmarkEnd w:id="117"/>
    </w:p>
    <w:p w14:paraId="03950548" w14:textId="77777777" w:rsidR="00C519E0" w:rsidRPr="00C059AC" w:rsidRDefault="00C519E0" w:rsidP="00ED6126">
      <w:pPr>
        <w:pStyle w:val="Nagwek2"/>
        <w:spacing w:after="120"/>
        <w:ind w:left="567"/>
        <w:jc w:val="center"/>
        <w:rPr>
          <w:color w:val="000000" w:themeColor="text1"/>
        </w:rPr>
      </w:pPr>
      <w:bookmarkStart w:id="118" w:name="_Toc57486276"/>
      <w:r w:rsidRPr="00C059AC">
        <w:rPr>
          <w:color w:val="000000" w:themeColor="text1"/>
        </w:rPr>
        <w:t>Struktura podróży</w:t>
      </w:r>
      <w:bookmarkEnd w:id="118"/>
    </w:p>
    <w:p w14:paraId="06F83CBA" w14:textId="276A658B" w:rsidR="003E6347" w:rsidRPr="001F154F" w:rsidRDefault="003E6347" w:rsidP="0011356D">
      <w:pPr>
        <w:rPr>
          <w:color w:val="000000" w:themeColor="text1"/>
        </w:rPr>
      </w:pPr>
      <w:r w:rsidRPr="001F154F">
        <w:rPr>
          <w:rFonts w:cs="Tahoma"/>
          <w:color w:val="000000" w:themeColor="text1"/>
        </w:rPr>
        <w:t>Analizując potrzeby przewozowe</w:t>
      </w:r>
      <w:r w:rsidRPr="001F154F">
        <w:rPr>
          <w:color w:val="000000" w:themeColor="text1"/>
        </w:rPr>
        <w:t xml:space="preserve"> na usługi komunikacji </w:t>
      </w:r>
      <w:r w:rsidR="00EA5AA0" w:rsidRPr="001F154F">
        <w:rPr>
          <w:color w:val="000000" w:themeColor="text1"/>
        </w:rPr>
        <w:t>publicznej</w:t>
      </w:r>
      <w:r w:rsidRPr="001F154F">
        <w:rPr>
          <w:color w:val="000000" w:themeColor="text1"/>
        </w:rPr>
        <w:t>, wyróżnia się popyt:</w:t>
      </w:r>
    </w:p>
    <w:p w14:paraId="7C3E6D6E" w14:textId="77777777" w:rsidR="003E6347" w:rsidRPr="001F154F" w:rsidRDefault="003E6347" w:rsidP="0013113B">
      <w:pPr>
        <w:numPr>
          <w:ilvl w:val="0"/>
          <w:numId w:val="46"/>
        </w:numPr>
        <w:ind w:left="357" w:hanging="357"/>
        <w:rPr>
          <w:color w:val="000000" w:themeColor="text1"/>
        </w:rPr>
      </w:pPr>
      <w:r w:rsidRPr="001F154F">
        <w:rPr>
          <w:color w:val="000000" w:themeColor="text1"/>
        </w:rPr>
        <w:t xml:space="preserve">efektywny – łatwy do zbadania i oceny, wyrażający się przejazdami zrealizowanymi w warunkach oferowanych przez organizatora komunikacji </w:t>
      </w:r>
      <w:r w:rsidR="00EA5AA0" w:rsidRPr="001F154F">
        <w:rPr>
          <w:color w:val="000000" w:themeColor="text1"/>
        </w:rPr>
        <w:t>pub</w:t>
      </w:r>
      <w:r w:rsidR="00B11F72" w:rsidRPr="001F154F">
        <w:rPr>
          <w:color w:val="000000" w:themeColor="text1"/>
        </w:rPr>
        <w:t>l</w:t>
      </w:r>
      <w:r w:rsidR="00EA5AA0" w:rsidRPr="001F154F">
        <w:rPr>
          <w:color w:val="000000" w:themeColor="text1"/>
        </w:rPr>
        <w:t>icznej</w:t>
      </w:r>
      <w:r w:rsidRPr="001F154F">
        <w:rPr>
          <w:color w:val="000000" w:themeColor="text1"/>
        </w:rPr>
        <w:t>;</w:t>
      </w:r>
    </w:p>
    <w:p w14:paraId="01F90834" w14:textId="77777777" w:rsidR="003E6347" w:rsidRPr="001F154F" w:rsidRDefault="003E6347" w:rsidP="0013113B">
      <w:pPr>
        <w:numPr>
          <w:ilvl w:val="0"/>
          <w:numId w:val="46"/>
        </w:numPr>
        <w:ind w:left="357" w:hanging="357"/>
        <w:rPr>
          <w:color w:val="000000" w:themeColor="text1"/>
        </w:rPr>
      </w:pPr>
      <w:r w:rsidRPr="001F154F">
        <w:rPr>
          <w:color w:val="000000" w:themeColor="text1"/>
        </w:rPr>
        <w:t>potencjalny – znacznie trudniejszy do oszacowania, skład</w:t>
      </w:r>
      <w:r w:rsidR="00A63B79" w:rsidRPr="001F154F">
        <w:rPr>
          <w:color w:val="000000" w:themeColor="text1"/>
        </w:rPr>
        <w:t>ający się dodatkowo z części po</w:t>
      </w:r>
      <w:r w:rsidRPr="001F154F">
        <w:rPr>
          <w:color w:val="000000" w:themeColor="text1"/>
        </w:rPr>
        <w:t>dróży realizowanych transportem indywidualnym oraz potrzeb przewozowych, które z różnych względów nie są realizowane.</w:t>
      </w:r>
    </w:p>
    <w:p w14:paraId="49BC7474" w14:textId="77777777" w:rsidR="003E6347" w:rsidRPr="001F154F" w:rsidRDefault="003E6347" w:rsidP="0011356D">
      <w:pPr>
        <w:rPr>
          <w:color w:val="000000" w:themeColor="text1"/>
        </w:rPr>
      </w:pPr>
      <w:r w:rsidRPr="001F154F">
        <w:rPr>
          <w:color w:val="000000" w:themeColor="text1"/>
        </w:rPr>
        <w:t xml:space="preserve">Badanie i analizowanie popytu potencjalnego jest trudne i obarczone ryzykiem dużego błędu, gdyż bez względu na zastosowaną metodę, deklaracje respondentów dotyczące ich ewentualnych </w:t>
      </w:r>
      <w:proofErr w:type="spellStart"/>
      <w:r w:rsidRPr="001F154F">
        <w:rPr>
          <w:color w:val="000000" w:themeColor="text1"/>
        </w:rPr>
        <w:t>zachowań</w:t>
      </w:r>
      <w:proofErr w:type="spellEnd"/>
      <w:r w:rsidRPr="001F154F">
        <w:rPr>
          <w:color w:val="000000" w:themeColor="text1"/>
        </w:rPr>
        <w:t xml:space="preserve">, mogą znacząco różnić się od </w:t>
      </w:r>
      <w:proofErr w:type="spellStart"/>
      <w:r w:rsidRPr="001F154F">
        <w:rPr>
          <w:color w:val="000000" w:themeColor="text1"/>
        </w:rPr>
        <w:t>zachowań</w:t>
      </w:r>
      <w:proofErr w:type="spellEnd"/>
      <w:r w:rsidRPr="001F154F">
        <w:rPr>
          <w:color w:val="000000" w:themeColor="text1"/>
        </w:rPr>
        <w:t xml:space="preserve"> rzeczywistych – w zależno</w:t>
      </w:r>
      <w:r w:rsidR="005F762C" w:rsidRPr="001F154F">
        <w:rPr>
          <w:color w:val="000000" w:themeColor="text1"/>
        </w:rPr>
        <w:t>ści od warunków zmieniają</w:t>
      </w:r>
      <w:r w:rsidRPr="001F154F">
        <w:rPr>
          <w:color w:val="000000" w:themeColor="text1"/>
        </w:rPr>
        <w:t>cych się po stronie podaży.</w:t>
      </w:r>
    </w:p>
    <w:p w14:paraId="5DCC5D82" w14:textId="77777777" w:rsidR="003E6347" w:rsidRPr="001F154F" w:rsidRDefault="003E6347" w:rsidP="0011356D">
      <w:pPr>
        <w:tabs>
          <w:tab w:val="num" w:pos="987"/>
        </w:tabs>
        <w:rPr>
          <w:color w:val="000000" w:themeColor="text1"/>
        </w:rPr>
      </w:pPr>
      <w:r w:rsidRPr="001F154F">
        <w:rPr>
          <w:color w:val="000000" w:themeColor="text1"/>
        </w:rPr>
        <w:t xml:space="preserve">Analiza popytu efektywnego służy przede wszystkim do określenia liczby pasażerów, która staje się podstawą do późniejszego kształtowania wielkości podaży usług, przy założeniu określonych parametrów jakościowych, związanych z realizacją usług przewozowych. Wielkość popytu efektywnego, ze względu </w:t>
      </w:r>
      <w:r w:rsidR="000C314F" w:rsidRPr="001F154F">
        <w:rPr>
          <w:color w:val="000000" w:themeColor="text1"/>
        </w:rPr>
        <w:t xml:space="preserve">na </w:t>
      </w:r>
      <w:r w:rsidRPr="001F154F">
        <w:rPr>
          <w:color w:val="000000" w:themeColor="text1"/>
        </w:rPr>
        <w:t>jego specyfikę w poszczególnych okresach tygodnia, należy analizować w dniu powszednim (w okresi</w:t>
      </w:r>
      <w:r w:rsidR="000C314F" w:rsidRPr="001F154F">
        <w:rPr>
          <w:color w:val="000000" w:themeColor="text1"/>
        </w:rPr>
        <w:t>e roku szkolnego), w sobotę i w </w:t>
      </w:r>
      <w:r w:rsidRPr="001F154F">
        <w:rPr>
          <w:color w:val="000000" w:themeColor="text1"/>
        </w:rPr>
        <w:t>niedzielę.</w:t>
      </w:r>
    </w:p>
    <w:p w14:paraId="042C2D21" w14:textId="10821314" w:rsidR="003F5A74" w:rsidRPr="001F154F" w:rsidRDefault="00222F90" w:rsidP="0038158B">
      <w:pPr>
        <w:tabs>
          <w:tab w:val="num" w:pos="987"/>
        </w:tabs>
        <w:rPr>
          <w:color w:val="000000" w:themeColor="text1"/>
        </w:rPr>
      </w:pPr>
      <w:r w:rsidRPr="001F154F">
        <w:rPr>
          <w:color w:val="000000" w:themeColor="text1"/>
        </w:rPr>
        <w:t>W 2013 r.</w:t>
      </w:r>
      <w:r w:rsidR="001F154F" w:rsidRPr="001F154F">
        <w:rPr>
          <w:rStyle w:val="Odwoanieprzypisudolnego"/>
          <w:color w:val="000000" w:themeColor="text1"/>
        </w:rPr>
        <w:footnoteReference w:id="21"/>
      </w:r>
      <w:r w:rsidRPr="001F154F">
        <w:rPr>
          <w:color w:val="000000" w:themeColor="text1"/>
        </w:rPr>
        <w:t xml:space="preserve"> n</w:t>
      </w:r>
      <w:r w:rsidR="00ED7BD9" w:rsidRPr="001F154F">
        <w:rPr>
          <w:color w:val="000000" w:themeColor="text1"/>
        </w:rPr>
        <w:t>a zlecenie Urzędu Marszałkowskiego</w:t>
      </w:r>
      <w:r w:rsidR="0011356D" w:rsidRPr="001F154F">
        <w:rPr>
          <w:color w:val="000000" w:themeColor="text1"/>
        </w:rPr>
        <w:t xml:space="preserve"> </w:t>
      </w:r>
      <w:r w:rsidR="003F5A74" w:rsidRPr="001F154F">
        <w:rPr>
          <w:color w:val="000000" w:themeColor="text1"/>
        </w:rPr>
        <w:t xml:space="preserve">wykonano „Studium Transportowe województwa kujawsko-pomorskiego na potrzeby planu zrównoważonego rozwoju publicznego transportu zbiorowego”. W ramach opracowywania studium </w:t>
      </w:r>
      <w:r w:rsidRPr="001F154F">
        <w:rPr>
          <w:color w:val="000000" w:themeColor="text1"/>
        </w:rPr>
        <w:t xml:space="preserve">przeprowadzono </w:t>
      </w:r>
      <w:r w:rsidR="0011356D" w:rsidRPr="001F154F">
        <w:rPr>
          <w:color w:val="000000" w:themeColor="text1"/>
        </w:rPr>
        <w:t>bada</w:t>
      </w:r>
      <w:r w:rsidRPr="001F154F">
        <w:rPr>
          <w:color w:val="000000" w:themeColor="text1"/>
        </w:rPr>
        <w:t>nia</w:t>
      </w:r>
      <w:r w:rsidR="0011356D" w:rsidRPr="001F154F">
        <w:rPr>
          <w:color w:val="000000" w:themeColor="text1"/>
        </w:rPr>
        <w:t xml:space="preserve"> </w:t>
      </w:r>
      <w:proofErr w:type="spellStart"/>
      <w:r w:rsidR="00C06EB0" w:rsidRPr="001F154F">
        <w:rPr>
          <w:color w:val="000000" w:themeColor="text1"/>
        </w:rPr>
        <w:t>zachowań</w:t>
      </w:r>
      <w:proofErr w:type="spellEnd"/>
      <w:r w:rsidR="00C06EB0" w:rsidRPr="001F154F">
        <w:rPr>
          <w:color w:val="000000" w:themeColor="text1"/>
        </w:rPr>
        <w:t xml:space="preserve"> i </w:t>
      </w:r>
      <w:r w:rsidR="003F5A74" w:rsidRPr="001F154F">
        <w:rPr>
          <w:color w:val="000000" w:themeColor="text1"/>
        </w:rPr>
        <w:t xml:space="preserve">preferencji </w:t>
      </w:r>
      <w:r w:rsidRPr="001F154F">
        <w:rPr>
          <w:color w:val="000000" w:themeColor="text1"/>
        </w:rPr>
        <w:t xml:space="preserve">transportowych </w:t>
      </w:r>
      <w:r w:rsidR="003F5A74" w:rsidRPr="001F154F">
        <w:rPr>
          <w:color w:val="000000" w:themeColor="text1"/>
        </w:rPr>
        <w:t xml:space="preserve">mieszkańców województwa. </w:t>
      </w:r>
    </w:p>
    <w:p w14:paraId="2DCC09DB" w14:textId="77777777" w:rsidR="00051DBD" w:rsidRPr="001F154F" w:rsidRDefault="00222F90" w:rsidP="0038158B">
      <w:pPr>
        <w:tabs>
          <w:tab w:val="num" w:pos="987"/>
        </w:tabs>
        <w:rPr>
          <w:color w:val="000000" w:themeColor="text1"/>
        </w:rPr>
      </w:pPr>
      <w:r w:rsidRPr="001F154F">
        <w:rPr>
          <w:color w:val="000000" w:themeColor="text1"/>
        </w:rPr>
        <w:t xml:space="preserve">Do </w:t>
      </w:r>
      <w:r w:rsidR="003F5A74" w:rsidRPr="001F154F">
        <w:rPr>
          <w:color w:val="000000" w:themeColor="text1"/>
        </w:rPr>
        <w:t>realizacji długich podróży (</w:t>
      </w:r>
      <w:proofErr w:type="spellStart"/>
      <w:r w:rsidR="003F5A74" w:rsidRPr="001F154F">
        <w:rPr>
          <w:color w:val="000000" w:themeColor="text1"/>
        </w:rPr>
        <w:t>niepieszych</w:t>
      </w:r>
      <w:proofErr w:type="spellEnd"/>
      <w:r w:rsidR="003F5A74" w:rsidRPr="001F154F">
        <w:rPr>
          <w:color w:val="000000" w:themeColor="text1"/>
        </w:rPr>
        <w:t xml:space="preserve">) </w:t>
      </w:r>
      <w:r w:rsidRPr="001F154F">
        <w:rPr>
          <w:color w:val="000000" w:themeColor="text1"/>
        </w:rPr>
        <w:t xml:space="preserve">mieszkańcy województwa kujawsko-pomorskiego </w:t>
      </w:r>
      <w:r w:rsidR="003F5A74" w:rsidRPr="001F154F">
        <w:rPr>
          <w:color w:val="000000" w:themeColor="text1"/>
        </w:rPr>
        <w:t>wykorzyst</w:t>
      </w:r>
      <w:r w:rsidR="00EB61AC" w:rsidRPr="001F154F">
        <w:rPr>
          <w:color w:val="000000" w:themeColor="text1"/>
        </w:rPr>
        <w:t xml:space="preserve">ywali </w:t>
      </w:r>
      <w:r w:rsidR="003F5A74" w:rsidRPr="001F154F">
        <w:rPr>
          <w:color w:val="000000" w:themeColor="text1"/>
        </w:rPr>
        <w:t xml:space="preserve">głównie samochód osobowy – w 51,5% </w:t>
      </w:r>
      <w:r w:rsidRPr="001F154F">
        <w:rPr>
          <w:color w:val="000000" w:themeColor="text1"/>
        </w:rPr>
        <w:t xml:space="preserve">w roli </w:t>
      </w:r>
      <w:r w:rsidR="003F5A74" w:rsidRPr="001F154F">
        <w:rPr>
          <w:color w:val="000000" w:themeColor="text1"/>
        </w:rPr>
        <w:t>kierowc</w:t>
      </w:r>
      <w:r w:rsidRPr="001F154F">
        <w:rPr>
          <w:color w:val="000000" w:themeColor="text1"/>
        </w:rPr>
        <w:t>y</w:t>
      </w:r>
      <w:r w:rsidR="003F5A74" w:rsidRPr="001F154F">
        <w:rPr>
          <w:color w:val="000000" w:themeColor="text1"/>
        </w:rPr>
        <w:t xml:space="preserve"> i w 41,2% </w:t>
      </w:r>
      <w:r w:rsidRPr="001F154F">
        <w:rPr>
          <w:color w:val="000000" w:themeColor="text1"/>
        </w:rPr>
        <w:t xml:space="preserve">– w roli </w:t>
      </w:r>
      <w:r w:rsidR="003F5A74" w:rsidRPr="001F154F">
        <w:rPr>
          <w:color w:val="000000" w:themeColor="text1"/>
        </w:rPr>
        <w:t>pasażer</w:t>
      </w:r>
      <w:r w:rsidRPr="001F154F">
        <w:rPr>
          <w:color w:val="000000" w:themeColor="text1"/>
        </w:rPr>
        <w:t>a</w:t>
      </w:r>
      <w:r w:rsidR="003F5A74" w:rsidRPr="001F154F">
        <w:rPr>
          <w:color w:val="000000" w:themeColor="text1"/>
        </w:rPr>
        <w:t xml:space="preserve">. Wykorzystanie transportu zbiorowego </w:t>
      </w:r>
      <w:r w:rsidR="00EB61AC" w:rsidRPr="001F154F">
        <w:rPr>
          <w:color w:val="000000" w:themeColor="text1"/>
        </w:rPr>
        <w:t xml:space="preserve">było </w:t>
      </w:r>
      <w:r w:rsidR="003F5A74" w:rsidRPr="001F154F">
        <w:rPr>
          <w:color w:val="000000" w:themeColor="text1"/>
        </w:rPr>
        <w:t xml:space="preserve">niewielkie – tylko 7,3%, w tym transport kolejowy </w:t>
      </w:r>
      <w:r w:rsidRPr="001F154F">
        <w:rPr>
          <w:color w:val="000000" w:themeColor="text1"/>
        </w:rPr>
        <w:t xml:space="preserve">– </w:t>
      </w:r>
      <w:r w:rsidR="003F5A74" w:rsidRPr="001F154F">
        <w:rPr>
          <w:color w:val="000000" w:themeColor="text1"/>
        </w:rPr>
        <w:t xml:space="preserve">2,5%. </w:t>
      </w:r>
      <w:r w:rsidR="00051DBD" w:rsidRPr="001F154F">
        <w:rPr>
          <w:color w:val="000000" w:themeColor="text1"/>
        </w:rPr>
        <w:t xml:space="preserve">Wśród podróżnych </w:t>
      </w:r>
      <w:r w:rsidR="000D53C8" w:rsidRPr="001F154F">
        <w:rPr>
          <w:color w:val="000000" w:themeColor="text1"/>
        </w:rPr>
        <w:t xml:space="preserve">korzystających z </w:t>
      </w:r>
      <w:r w:rsidR="00051DBD" w:rsidRPr="001F154F">
        <w:rPr>
          <w:color w:val="000000" w:themeColor="text1"/>
        </w:rPr>
        <w:t>transportu publicznego domin</w:t>
      </w:r>
      <w:r w:rsidR="00EB61AC" w:rsidRPr="001F154F">
        <w:rPr>
          <w:color w:val="000000" w:themeColor="text1"/>
        </w:rPr>
        <w:t xml:space="preserve">owały </w:t>
      </w:r>
      <w:r w:rsidR="00051DBD" w:rsidRPr="001F154F">
        <w:rPr>
          <w:color w:val="000000" w:themeColor="text1"/>
        </w:rPr>
        <w:t xml:space="preserve">osoby niedysponujące samochodem osobowym – </w:t>
      </w:r>
      <w:r w:rsidR="006A18F0" w:rsidRPr="001F154F">
        <w:rPr>
          <w:color w:val="000000" w:themeColor="text1"/>
        </w:rPr>
        <w:t xml:space="preserve">w segmencie </w:t>
      </w:r>
      <w:r w:rsidR="00051DBD" w:rsidRPr="001F154F">
        <w:rPr>
          <w:color w:val="000000" w:themeColor="text1"/>
        </w:rPr>
        <w:t xml:space="preserve">pasażerów autobusów odsetek ten stanowił 82%, a </w:t>
      </w:r>
      <w:r w:rsidR="006A18F0" w:rsidRPr="001F154F">
        <w:rPr>
          <w:color w:val="000000" w:themeColor="text1"/>
        </w:rPr>
        <w:t xml:space="preserve">w segmencie </w:t>
      </w:r>
      <w:r w:rsidR="00051DBD" w:rsidRPr="001F154F">
        <w:rPr>
          <w:color w:val="000000" w:themeColor="text1"/>
        </w:rPr>
        <w:t xml:space="preserve">pasażerów </w:t>
      </w:r>
      <w:r w:rsidR="006A18F0" w:rsidRPr="001F154F">
        <w:rPr>
          <w:color w:val="000000" w:themeColor="text1"/>
        </w:rPr>
        <w:t xml:space="preserve">kolei – </w:t>
      </w:r>
      <w:r w:rsidR="00051DBD" w:rsidRPr="001F154F">
        <w:rPr>
          <w:color w:val="000000" w:themeColor="text1"/>
        </w:rPr>
        <w:t>56%. Około 41% pasażerów transportu zbiorowego nie posiada</w:t>
      </w:r>
      <w:r w:rsidR="00EB61AC" w:rsidRPr="001F154F">
        <w:rPr>
          <w:color w:val="000000" w:themeColor="text1"/>
        </w:rPr>
        <w:t>ło</w:t>
      </w:r>
      <w:r w:rsidR="00051DBD" w:rsidRPr="001F154F">
        <w:rPr>
          <w:color w:val="000000" w:themeColor="text1"/>
        </w:rPr>
        <w:t xml:space="preserve"> też prawa jazdy (</w:t>
      </w:r>
      <w:r w:rsidR="006A18F0" w:rsidRPr="001F154F">
        <w:rPr>
          <w:color w:val="000000" w:themeColor="text1"/>
        </w:rPr>
        <w:t xml:space="preserve">pasażerowie autobusów </w:t>
      </w:r>
      <w:r w:rsidR="00051DBD" w:rsidRPr="001F154F">
        <w:rPr>
          <w:color w:val="000000" w:themeColor="text1"/>
        </w:rPr>
        <w:t xml:space="preserve">– 63%, </w:t>
      </w:r>
      <w:r w:rsidR="006A18F0" w:rsidRPr="001F154F">
        <w:rPr>
          <w:color w:val="000000" w:themeColor="text1"/>
        </w:rPr>
        <w:t xml:space="preserve">pasażerowie </w:t>
      </w:r>
      <w:r w:rsidR="00051DBD" w:rsidRPr="001F154F">
        <w:rPr>
          <w:color w:val="000000" w:themeColor="text1"/>
        </w:rPr>
        <w:t>kole</w:t>
      </w:r>
      <w:r w:rsidR="006A18F0" w:rsidRPr="001F154F">
        <w:rPr>
          <w:color w:val="000000" w:themeColor="text1"/>
        </w:rPr>
        <w:t>i</w:t>
      </w:r>
      <w:r w:rsidR="00051DBD" w:rsidRPr="001F154F">
        <w:rPr>
          <w:color w:val="000000" w:themeColor="text1"/>
        </w:rPr>
        <w:t xml:space="preserve"> – 41%). Wybór transportu zbiorowego następ</w:t>
      </w:r>
      <w:r w:rsidR="00EB61AC" w:rsidRPr="001F154F">
        <w:rPr>
          <w:color w:val="000000" w:themeColor="text1"/>
        </w:rPr>
        <w:t xml:space="preserve">ował </w:t>
      </w:r>
      <w:r w:rsidR="00051DBD" w:rsidRPr="001F154F">
        <w:rPr>
          <w:color w:val="000000" w:themeColor="text1"/>
        </w:rPr>
        <w:t>więc bardziej z konieczn</w:t>
      </w:r>
      <w:r w:rsidR="006A18F0" w:rsidRPr="001F154F">
        <w:rPr>
          <w:color w:val="000000" w:themeColor="text1"/>
        </w:rPr>
        <w:t>ości, niż jako świadoma decyzja.</w:t>
      </w:r>
    </w:p>
    <w:p w14:paraId="07A2D940" w14:textId="77777777" w:rsidR="00051DBD" w:rsidRPr="001F154F" w:rsidRDefault="00051DBD" w:rsidP="0038158B">
      <w:pPr>
        <w:tabs>
          <w:tab w:val="num" w:pos="987"/>
        </w:tabs>
        <w:rPr>
          <w:color w:val="000000" w:themeColor="text1"/>
        </w:rPr>
      </w:pPr>
      <w:r w:rsidRPr="001F154F">
        <w:rPr>
          <w:color w:val="000000" w:themeColor="text1"/>
        </w:rPr>
        <w:lastRenderedPageBreak/>
        <w:t xml:space="preserve">Wśród </w:t>
      </w:r>
      <w:r w:rsidR="006A18F0" w:rsidRPr="001F154F">
        <w:rPr>
          <w:color w:val="000000" w:themeColor="text1"/>
        </w:rPr>
        <w:t xml:space="preserve">osób </w:t>
      </w:r>
      <w:r w:rsidRPr="001F154F">
        <w:rPr>
          <w:color w:val="000000" w:themeColor="text1"/>
        </w:rPr>
        <w:t xml:space="preserve">korzystających z </w:t>
      </w:r>
      <w:r w:rsidR="006A18F0" w:rsidRPr="001F154F">
        <w:rPr>
          <w:color w:val="000000" w:themeColor="text1"/>
        </w:rPr>
        <w:t xml:space="preserve">transportu </w:t>
      </w:r>
      <w:r w:rsidRPr="001F154F">
        <w:rPr>
          <w:color w:val="000000" w:themeColor="text1"/>
        </w:rPr>
        <w:t>indywidualnego</w:t>
      </w:r>
      <w:r w:rsidR="006A18F0" w:rsidRPr="001F154F">
        <w:rPr>
          <w:color w:val="000000" w:themeColor="text1"/>
        </w:rPr>
        <w:t xml:space="preserve">, </w:t>
      </w:r>
      <w:r w:rsidRPr="001F154F">
        <w:rPr>
          <w:color w:val="000000" w:themeColor="text1"/>
        </w:rPr>
        <w:t xml:space="preserve">38% nie wykazało jakichkolwiek chęci zamiany własnego pojazdu na rzecz transportu publicznego, kolejne 26% </w:t>
      </w:r>
      <w:r w:rsidR="00AD5667" w:rsidRPr="001F154F">
        <w:rPr>
          <w:color w:val="000000" w:themeColor="text1"/>
        </w:rPr>
        <w:t>zaprzestałoby korzystania</w:t>
      </w:r>
      <w:r w:rsidRPr="001F154F">
        <w:rPr>
          <w:color w:val="000000" w:themeColor="text1"/>
        </w:rPr>
        <w:t xml:space="preserve"> z transportu </w:t>
      </w:r>
      <w:r w:rsidR="006A18F0" w:rsidRPr="001F154F">
        <w:rPr>
          <w:color w:val="000000" w:themeColor="text1"/>
        </w:rPr>
        <w:t xml:space="preserve">indywidualnego </w:t>
      </w:r>
      <w:r w:rsidRPr="001F154F">
        <w:rPr>
          <w:color w:val="000000" w:themeColor="text1"/>
        </w:rPr>
        <w:t>wówczas, gdy</w:t>
      </w:r>
      <w:r w:rsidR="00AD5667" w:rsidRPr="001F154F">
        <w:rPr>
          <w:color w:val="000000" w:themeColor="text1"/>
        </w:rPr>
        <w:t>by</w:t>
      </w:r>
      <w:r w:rsidRPr="001F154F">
        <w:rPr>
          <w:color w:val="000000" w:themeColor="text1"/>
        </w:rPr>
        <w:t xml:space="preserve"> </w:t>
      </w:r>
      <w:r w:rsidR="006A18F0" w:rsidRPr="001F154F">
        <w:rPr>
          <w:color w:val="000000" w:themeColor="text1"/>
        </w:rPr>
        <w:t xml:space="preserve">nie </w:t>
      </w:r>
      <w:r w:rsidR="00AD5667" w:rsidRPr="001F154F">
        <w:rPr>
          <w:color w:val="000000" w:themeColor="text1"/>
        </w:rPr>
        <w:t>dysponowało</w:t>
      </w:r>
      <w:r w:rsidRPr="001F154F">
        <w:rPr>
          <w:color w:val="000000" w:themeColor="text1"/>
        </w:rPr>
        <w:t xml:space="preserve"> prawem jazdy lub własnym samochodem</w:t>
      </w:r>
      <w:r w:rsidR="00EB61AC" w:rsidRPr="001F154F">
        <w:rPr>
          <w:color w:val="000000" w:themeColor="text1"/>
        </w:rPr>
        <w:t xml:space="preserve"> –</w:t>
      </w:r>
      <w:r w:rsidRPr="001F154F">
        <w:rPr>
          <w:color w:val="000000" w:themeColor="text1"/>
        </w:rPr>
        <w:t xml:space="preserve"> czyli ponad 60% ankietowanych wyraźnie preferuje korzystanie z transportu indywidualnego. </w:t>
      </w:r>
      <w:r w:rsidR="006A18F0" w:rsidRPr="001F154F">
        <w:rPr>
          <w:color w:val="000000" w:themeColor="text1"/>
        </w:rPr>
        <w:t>J</w:t>
      </w:r>
      <w:r w:rsidR="00AC715B" w:rsidRPr="001F154F">
        <w:rPr>
          <w:color w:val="000000" w:themeColor="text1"/>
        </w:rPr>
        <w:t>edynie 12% ankietowanych nie chc</w:t>
      </w:r>
      <w:r w:rsidR="00EB61AC" w:rsidRPr="001F154F">
        <w:rPr>
          <w:color w:val="000000" w:themeColor="text1"/>
        </w:rPr>
        <w:t xml:space="preserve">iałoby </w:t>
      </w:r>
      <w:r w:rsidR="00AC715B" w:rsidRPr="001F154F">
        <w:rPr>
          <w:color w:val="000000" w:themeColor="text1"/>
        </w:rPr>
        <w:t>zamieniać transportu p</w:t>
      </w:r>
      <w:r w:rsidR="006A18F0" w:rsidRPr="001F154F">
        <w:rPr>
          <w:color w:val="000000" w:themeColor="text1"/>
        </w:rPr>
        <w:t>ublicznego na samochód osobowy.</w:t>
      </w:r>
    </w:p>
    <w:p w14:paraId="0D7512B1" w14:textId="77777777" w:rsidR="00AD5667" w:rsidRPr="001F154F" w:rsidRDefault="00AD5667" w:rsidP="0038158B">
      <w:pPr>
        <w:tabs>
          <w:tab w:val="num" w:pos="987"/>
        </w:tabs>
        <w:rPr>
          <w:color w:val="000000" w:themeColor="text1"/>
        </w:rPr>
      </w:pPr>
      <w:r w:rsidRPr="001F154F">
        <w:rPr>
          <w:color w:val="000000" w:themeColor="text1"/>
        </w:rPr>
        <w:t>Okoliczności, które mogłyby skłonić ankietowanych do skorzystania z oferty transportu publicznego</w:t>
      </w:r>
      <w:r w:rsidR="006A18F0" w:rsidRPr="001F154F">
        <w:rPr>
          <w:color w:val="000000" w:themeColor="text1"/>
        </w:rPr>
        <w:t>,</w:t>
      </w:r>
      <w:r w:rsidRPr="001F154F">
        <w:rPr>
          <w:color w:val="000000" w:themeColor="text1"/>
        </w:rPr>
        <w:t xml:space="preserve"> to</w:t>
      </w:r>
      <w:r w:rsidR="00EB61AC" w:rsidRPr="001F154F">
        <w:rPr>
          <w:color w:val="000000" w:themeColor="text1"/>
        </w:rPr>
        <w:t>:</w:t>
      </w:r>
      <w:r w:rsidRPr="001F154F">
        <w:rPr>
          <w:color w:val="000000" w:themeColor="text1"/>
        </w:rPr>
        <w:t xml:space="preserve"> wyższy standard podróży (26% odpowiedzi), znaczne zwiększenie regularności i punktualności (21%) oraz brak przesiadek (17%). Znamienn</w:t>
      </w:r>
      <w:r w:rsidR="006A18F0" w:rsidRPr="001F154F">
        <w:rPr>
          <w:color w:val="000000" w:themeColor="text1"/>
        </w:rPr>
        <w:t>a</w:t>
      </w:r>
      <w:r w:rsidRPr="001F154F">
        <w:rPr>
          <w:color w:val="000000" w:themeColor="text1"/>
        </w:rPr>
        <w:t xml:space="preserve"> jest niska ranga ceny i</w:t>
      </w:r>
      <w:r w:rsidR="00EB61AC" w:rsidRPr="001F154F">
        <w:rPr>
          <w:color w:val="000000" w:themeColor="text1"/>
        </w:rPr>
        <w:t> </w:t>
      </w:r>
      <w:r w:rsidRPr="001F154F">
        <w:rPr>
          <w:color w:val="000000" w:themeColor="text1"/>
        </w:rPr>
        <w:t>skrócenia czasu podróży (</w:t>
      </w:r>
      <w:r w:rsidR="00EB61AC" w:rsidRPr="001F154F">
        <w:rPr>
          <w:color w:val="000000" w:themeColor="text1"/>
        </w:rPr>
        <w:t xml:space="preserve">odpowiednio 2,7 i </w:t>
      </w:r>
      <w:r w:rsidRPr="001F154F">
        <w:rPr>
          <w:color w:val="000000" w:themeColor="text1"/>
        </w:rPr>
        <w:t>2,6% wskazań).</w:t>
      </w:r>
    </w:p>
    <w:p w14:paraId="5F5ACABE" w14:textId="77777777" w:rsidR="00AD5667" w:rsidRPr="001F154F" w:rsidRDefault="00AD5667" w:rsidP="0038158B">
      <w:pPr>
        <w:tabs>
          <w:tab w:val="num" w:pos="987"/>
        </w:tabs>
        <w:rPr>
          <w:color w:val="000000" w:themeColor="text1"/>
        </w:rPr>
      </w:pPr>
      <w:r w:rsidRPr="001F154F">
        <w:rPr>
          <w:color w:val="000000" w:themeColor="text1"/>
        </w:rPr>
        <w:t>Wśród osób podróżujących publicznym transportem zbiorowym</w:t>
      </w:r>
      <w:r w:rsidR="00924185" w:rsidRPr="001F154F">
        <w:rPr>
          <w:color w:val="000000" w:themeColor="text1"/>
        </w:rPr>
        <w:t>,</w:t>
      </w:r>
      <w:r w:rsidRPr="001F154F">
        <w:rPr>
          <w:color w:val="000000" w:themeColor="text1"/>
        </w:rPr>
        <w:t xml:space="preserve"> jako główne powody korzystania z tego transportu wymieniono: najmniejszy koszt podróży (55% wskazań), możliwość przejazdów ulgowych (36%), najkrótszy czas podróży (35%) i brak samochodu lub prawa jazdy (33%). Wskazywane były jednak także takie czynniki</w:t>
      </w:r>
      <w:r w:rsidR="00924185" w:rsidRPr="001F154F">
        <w:rPr>
          <w:color w:val="000000" w:themeColor="text1"/>
        </w:rPr>
        <w:t>,</w:t>
      </w:r>
      <w:r w:rsidRPr="001F154F">
        <w:rPr>
          <w:color w:val="000000" w:themeColor="text1"/>
        </w:rPr>
        <w:t xml:space="preserve"> jak brak sytuacji stresowej (20%), poczucie bezpieczeństwa (15%), czy komfort podróży (14%)</w:t>
      </w:r>
      <w:r w:rsidR="00924185" w:rsidRPr="001F154F">
        <w:rPr>
          <w:color w:val="000000" w:themeColor="text1"/>
        </w:rPr>
        <w:t>,</w:t>
      </w:r>
      <w:r w:rsidRPr="001F154F">
        <w:rPr>
          <w:color w:val="000000" w:themeColor="text1"/>
        </w:rPr>
        <w:t xml:space="preserve"> co oznacza wybór transportu publicznego </w:t>
      </w:r>
      <w:r w:rsidR="00924185" w:rsidRPr="001F154F">
        <w:rPr>
          <w:color w:val="000000" w:themeColor="text1"/>
        </w:rPr>
        <w:t xml:space="preserve">przede wszystkim </w:t>
      </w:r>
      <w:r w:rsidRPr="001F154F">
        <w:rPr>
          <w:color w:val="000000" w:themeColor="text1"/>
        </w:rPr>
        <w:t>jako alternatywy wobec bezpośredniego uczestnictwa w st</w:t>
      </w:r>
      <w:r w:rsidR="00924185" w:rsidRPr="001F154F">
        <w:rPr>
          <w:color w:val="000000" w:themeColor="text1"/>
        </w:rPr>
        <w:t>resującej kongestii i warunkach ruchu na drogach.</w:t>
      </w:r>
    </w:p>
    <w:p w14:paraId="3920CEF0" w14:textId="77777777" w:rsidR="00EB61AC" w:rsidRPr="001F154F" w:rsidRDefault="00C53D0C" w:rsidP="0038158B">
      <w:pPr>
        <w:tabs>
          <w:tab w:val="num" w:pos="987"/>
        </w:tabs>
        <w:rPr>
          <w:color w:val="000000" w:themeColor="text1"/>
        </w:rPr>
      </w:pPr>
      <w:r w:rsidRPr="001F154F">
        <w:rPr>
          <w:color w:val="000000" w:themeColor="text1"/>
        </w:rPr>
        <w:t>Badania obejmujące tylko osobowe przewozy kolejowe w województwie kujawsko-pomorskim wykazały, że niemal 46% podróżujących to osob</w:t>
      </w:r>
      <w:r w:rsidR="00C06EB0" w:rsidRPr="001F154F">
        <w:rPr>
          <w:color w:val="000000" w:themeColor="text1"/>
        </w:rPr>
        <w:t xml:space="preserve">y pracujące, 28% </w:t>
      </w:r>
      <w:r w:rsidR="00924185" w:rsidRPr="001F154F">
        <w:rPr>
          <w:color w:val="000000" w:themeColor="text1"/>
        </w:rPr>
        <w:t>–</w:t>
      </w:r>
      <w:r w:rsidR="00C06EB0" w:rsidRPr="001F154F">
        <w:rPr>
          <w:color w:val="000000" w:themeColor="text1"/>
        </w:rPr>
        <w:t xml:space="preserve"> studenci, a </w:t>
      </w:r>
      <w:r w:rsidRPr="001F154F">
        <w:rPr>
          <w:color w:val="000000" w:themeColor="text1"/>
        </w:rPr>
        <w:t xml:space="preserve">14% </w:t>
      </w:r>
      <w:r w:rsidR="00924185" w:rsidRPr="001F154F">
        <w:rPr>
          <w:color w:val="000000" w:themeColor="text1"/>
        </w:rPr>
        <w:t xml:space="preserve">– </w:t>
      </w:r>
      <w:r w:rsidRPr="001F154F">
        <w:rPr>
          <w:color w:val="000000" w:themeColor="text1"/>
        </w:rPr>
        <w:t>uczniowie. Zwraca uwagę znaczny udział osób o ograniczonych zdolnościach ruchowych</w:t>
      </w:r>
      <w:r w:rsidR="00924185" w:rsidRPr="001F154F">
        <w:rPr>
          <w:color w:val="000000" w:themeColor="text1"/>
        </w:rPr>
        <w:t xml:space="preserve">, stanowiący </w:t>
      </w:r>
      <w:r w:rsidRPr="001F154F">
        <w:rPr>
          <w:color w:val="000000" w:themeColor="text1"/>
        </w:rPr>
        <w:t xml:space="preserve">4% </w:t>
      </w:r>
      <w:r w:rsidR="00924185" w:rsidRPr="001F154F">
        <w:rPr>
          <w:color w:val="000000" w:themeColor="text1"/>
        </w:rPr>
        <w:t xml:space="preserve">wszystkich </w:t>
      </w:r>
      <w:r w:rsidRPr="001F154F">
        <w:rPr>
          <w:color w:val="000000" w:themeColor="text1"/>
        </w:rPr>
        <w:t xml:space="preserve">podróżnych. W </w:t>
      </w:r>
      <w:r w:rsidR="00924185" w:rsidRPr="001F154F">
        <w:rPr>
          <w:color w:val="000000" w:themeColor="text1"/>
        </w:rPr>
        <w:t>przewozach autobusowych struktura pasażerów w </w:t>
      </w:r>
      <w:r w:rsidRPr="001F154F">
        <w:rPr>
          <w:color w:val="000000" w:themeColor="text1"/>
        </w:rPr>
        <w:t xml:space="preserve">przewozach wojewódzkich </w:t>
      </w:r>
      <w:r w:rsidR="00924185" w:rsidRPr="001F154F">
        <w:rPr>
          <w:color w:val="000000" w:themeColor="text1"/>
        </w:rPr>
        <w:t xml:space="preserve">była nieznacznie inna </w:t>
      </w:r>
      <w:r w:rsidRPr="001F154F">
        <w:rPr>
          <w:color w:val="000000" w:themeColor="text1"/>
        </w:rPr>
        <w:t xml:space="preserve">– 32% to osoby pracujące, 39% </w:t>
      </w:r>
      <w:r w:rsidR="00EB61AC" w:rsidRPr="001F154F">
        <w:rPr>
          <w:color w:val="000000" w:themeColor="text1"/>
        </w:rPr>
        <w:t xml:space="preserve">– uczniowie i </w:t>
      </w:r>
      <w:r w:rsidRPr="001F154F">
        <w:rPr>
          <w:color w:val="000000" w:themeColor="text1"/>
        </w:rPr>
        <w:t xml:space="preserve">14% </w:t>
      </w:r>
      <w:r w:rsidR="00EB61AC" w:rsidRPr="001F154F">
        <w:rPr>
          <w:color w:val="000000" w:themeColor="text1"/>
        </w:rPr>
        <w:t>– studenci.</w:t>
      </w:r>
    </w:p>
    <w:p w14:paraId="3AAFA6F4" w14:textId="77777777" w:rsidR="00C53D0C" w:rsidRPr="001F154F" w:rsidRDefault="00C53D0C" w:rsidP="0038158B">
      <w:pPr>
        <w:tabs>
          <w:tab w:val="num" w:pos="987"/>
        </w:tabs>
        <w:rPr>
          <w:color w:val="000000" w:themeColor="text1"/>
        </w:rPr>
      </w:pPr>
      <w:r w:rsidRPr="001F154F">
        <w:rPr>
          <w:color w:val="000000" w:themeColor="text1"/>
        </w:rPr>
        <w:t xml:space="preserve">Głównymi celami podróży koleją </w:t>
      </w:r>
      <w:r w:rsidR="00EB61AC" w:rsidRPr="001F154F">
        <w:rPr>
          <w:color w:val="000000" w:themeColor="text1"/>
        </w:rPr>
        <w:t xml:space="preserve">były: </w:t>
      </w:r>
      <w:r w:rsidRPr="001F154F">
        <w:rPr>
          <w:color w:val="000000" w:themeColor="text1"/>
        </w:rPr>
        <w:t>praca (37%), sprawy prywatne (30%) i nauka 28%)</w:t>
      </w:r>
      <w:r w:rsidR="00EB61AC" w:rsidRPr="001F154F">
        <w:rPr>
          <w:color w:val="000000" w:themeColor="text1"/>
        </w:rPr>
        <w:t>. Po</w:t>
      </w:r>
      <w:r w:rsidRPr="001F154F">
        <w:rPr>
          <w:color w:val="000000" w:themeColor="text1"/>
        </w:rPr>
        <w:t>dobne cele podróży wyst</w:t>
      </w:r>
      <w:r w:rsidR="00EB61AC" w:rsidRPr="001F154F">
        <w:rPr>
          <w:color w:val="000000" w:themeColor="text1"/>
        </w:rPr>
        <w:t>ąpiły w przewozach a</w:t>
      </w:r>
      <w:r w:rsidRPr="001F154F">
        <w:rPr>
          <w:color w:val="000000" w:themeColor="text1"/>
        </w:rPr>
        <w:t>utobus</w:t>
      </w:r>
      <w:r w:rsidR="00EB61AC" w:rsidRPr="001F154F">
        <w:rPr>
          <w:color w:val="000000" w:themeColor="text1"/>
        </w:rPr>
        <w:t xml:space="preserve">owych, ale </w:t>
      </w:r>
      <w:r w:rsidRPr="001F154F">
        <w:rPr>
          <w:color w:val="000000" w:themeColor="text1"/>
        </w:rPr>
        <w:t xml:space="preserve">w innej kolejności: nauka (44%), cele prywatne (26%) i praca (23%). </w:t>
      </w:r>
    </w:p>
    <w:p w14:paraId="7FA4A957" w14:textId="77777777" w:rsidR="00EB61AC" w:rsidRPr="001F154F" w:rsidRDefault="0038158B" w:rsidP="0038158B">
      <w:pPr>
        <w:tabs>
          <w:tab w:val="num" w:pos="987"/>
        </w:tabs>
        <w:rPr>
          <w:color w:val="000000" w:themeColor="text1"/>
        </w:rPr>
      </w:pPr>
      <w:r w:rsidRPr="001F154F">
        <w:rPr>
          <w:color w:val="000000" w:themeColor="text1"/>
        </w:rPr>
        <w:t xml:space="preserve">W badaniach przeprowadzonych wiosną 2011 r. w gminie Świekatowo </w:t>
      </w:r>
      <w:r w:rsidR="00EB61AC" w:rsidRPr="001F154F">
        <w:rPr>
          <w:color w:val="000000" w:themeColor="text1"/>
        </w:rPr>
        <w:t xml:space="preserve">– </w:t>
      </w:r>
      <w:r w:rsidRPr="001F154F">
        <w:rPr>
          <w:color w:val="000000" w:themeColor="text1"/>
        </w:rPr>
        <w:t>dla potrzeb opracowania strategii rozwoju</w:t>
      </w:r>
      <w:r w:rsidRPr="001F154F">
        <w:rPr>
          <w:rStyle w:val="Odwoanieprzypisudolnego"/>
          <w:color w:val="000000" w:themeColor="text1"/>
        </w:rPr>
        <w:footnoteReference w:id="22"/>
      </w:r>
      <w:r w:rsidRPr="001F154F">
        <w:rPr>
          <w:color w:val="000000" w:themeColor="text1"/>
        </w:rPr>
        <w:t xml:space="preserve"> </w:t>
      </w:r>
      <w:r w:rsidR="00EB61AC" w:rsidRPr="001F154F">
        <w:rPr>
          <w:color w:val="000000" w:themeColor="text1"/>
        </w:rPr>
        <w:t xml:space="preserve">– </w:t>
      </w:r>
      <w:r w:rsidRPr="001F154F">
        <w:rPr>
          <w:color w:val="000000" w:themeColor="text1"/>
        </w:rPr>
        <w:t>dostępność i liczb</w:t>
      </w:r>
      <w:r w:rsidR="00EB61AC" w:rsidRPr="001F154F">
        <w:rPr>
          <w:color w:val="000000" w:themeColor="text1"/>
        </w:rPr>
        <w:t>ę</w:t>
      </w:r>
      <w:r w:rsidRPr="001F154F">
        <w:rPr>
          <w:color w:val="000000" w:themeColor="text1"/>
        </w:rPr>
        <w:t xml:space="preserve"> połączeń autobusowych do Świecia ocenion</w:t>
      </w:r>
      <w:r w:rsidR="00EB61AC" w:rsidRPr="001F154F">
        <w:rPr>
          <w:color w:val="000000" w:themeColor="text1"/>
        </w:rPr>
        <w:t>o</w:t>
      </w:r>
      <w:r w:rsidRPr="001F154F">
        <w:rPr>
          <w:color w:val="000000" w:themeColor="text1"/>
        </w:rPr>
        <w:t xml:space="preserve"> najgorzej ze wszystkich badanych aspektów życia w gminie</w:t>
      </w:r>
      <w:r w:rsidR="00EB61AC" w:rsidRPr="001F154F">
        <w:rPr>
          <w:color w:val="000000" w:themeColor="text1"/>
        </w:rPr>
        <w:t>. Uzyskana ocena 1,68 w </w:t>
      </w:r>
      <w:r w:rsidRPr="001F154F">
        <w:rPr>
          <w:color w:val="000000" w:themeColor="text1"/>
        </w:rPr>
        <w:t>skali od 1 do 5 (</w:t>
      </w:r>
      <w:r w:rsidR="00EB61AC" w:rsidRPr="001F154F">
        <w:rPr>
          <w:color w:val="000000" w:themeColor="text1"/>
        </w:rPr>
        <w:t xml:space="preserve">gdzie </w:t>
      </w:r>
      <w:r w:rsidRPr="001F154F">
        <w:rPr>
          <w:color w:val="000000" w:themeColor="text1"/>
        </w:rPr>
        <w:t xml:space="preserve">1 </w:t>
      </w:r>
      <w:r w:rsidR="00EB61AC" w:rsidRPr="001F154F">
        <w:rPr>
          <w:color w:val="000000" w:themeColor="text1"/>
        </w:rPr>
        <w:t>to</w:t>
      </w:r>
      <w:r w:rsidRPr="001F154F">
        <w:rPr>
          <w:color w:val="000000" w:themeColor="text1"/>
        </w:rPr>
        <w:t xml:space="preserve"> bardzo źle, </w:t>
      </w:r>
      <w:r w:rsidR="00EB61AC" w:rsidRPr="001F154F">
        <w:rPr>
          <w:color w:val="000000" w:themeColor="text1"/>
        </w:rPr>
        <w:t xml:space="preserve">a </w:t>
      </w:r>
      <w:r w:rsidRPr="001F154F">
        <w:rPr>
          <w:color w:val="000000" w:themeColor="text1"/>
        </w:rPr>
        <w:t>5</w:t>
      </w:r>
      <w:r w:rsidR="00EB61AC" w:rsidRPr="001F154F">
        <w:rPr>
          <w:color w:val="000000" w:themeColor="text1"/>
        </w:rPr>
        <w:t xml:space="preserve"> –</w:t>
      </w:r>
      <w:r w:rsidRPr="001F154F">
        <w:rPr>
          <w:color w:val="000000" w:themeColor="text1"/>
        </w:rPr>
        <w:t xml:space="preserve"> bardzo dobrze)</w:t>
      </w:r>
      <w:r w:rsidR="00EB61AC" w:rsidRPr="001F154F">
        <w:rPr>
          <w:color w:val="000000" w:themeColor="text1"/>
        </w:rPr>
        <w:t>,</w:t>
      </w:r>
      <w:r w:rsidRPr="001F154F">
        <w:rPr>
          <w:color w:val="000000" w:themeColor="text1"/>
        </w:rPr>
        <w:t xml:space="preserve"> wskazuje w zasadzie na brak takiej dostępności</w:t>
      </w:r>
      <w:r w:rsidR="00EB61AC" w:rsidRPr="001F154F">
        <w:rPr>
          <w:color w:val="000000" w:themeColor="text1"/>
        </w:rPr>
        <w:t>. A</w:t>
      </w:r>
      <w:r w:rsidRPr="001F154F">
        <w:rPr>
          <w:color w:val="000000" w:themeColor="text1"/>
        </w:rPr>
        <w:t xml:space="preserve">ż 83% ocen było złych lub bardzo złych. </w:t>
      </w:r>
      <w:r w:rsidR="00662B74" w:rsidRPr="001F154F">
        <w:rPr>
          <w:color w:val="000000" w:themeColor="text1"/>
        </w:rPr>
        <w:t xml:space="preserve">W niektórych miejscowościach ocena oscylowała pomiędzy 1,22 </w:t>
      </w:r>
      <w:r w:rsidR="00EB61AC" w:rsidRPr="001F154F">
        <w:rPr>
          <w:color w:val="000000" w:themeColor="text1"/>
        </w:rPr>
        <w:t xml:space="preserve">a </w:t>
      </w:r>
      <w:r w:rsidR="00662B74" w:rsidRPr="001F154F">
        <w:rPr>
          <w:color w:val="000000" w:themeColor="text1"/>
        </w:rPr>
        <w:t>1,50 (Zalesie Królewski</w:t>
      </w:r>
      <w:r w:rsidR="00EB61AC" w:rsidRPr="001F154F">
        <w:rPr>
          <w:color w:val="000000" w:themeColor="text1"/>
        </w:rPr>
        <w:t>e</w:t>
      </w:r>
      <w:r w:rsidR="00662B74" w:rsidRPr="001F154F">
        <w:rPr>
          <w:color w:val="000000" w:themeColor="text1"/>
        </w:rPr>
        <w:t>, Lubania Lipiny, Małe Łąkie)</w:t>
      </w:r>
      <w:r w:rsidR="00EB61AC" w:rsidRPr="001F154F">
        <w:rPr>
          <w:color w:val="000000" w:themeColor="text1"/>
        </w:rPr>
        <w:t>.</w:t>
      </w:r>
    </w:p>
    <w:p w14:paraId="6B01727A" w14:textId="77777777" w:rsidR="00EB61AC" w:rsidRPr="001F154F" w:rsidRDefault="0038158B" w:rsidP="0038158B">
      <w:pPr>
        <w:tabs>
          <w:tab w:val="num" w:pos="987"/>
        </w:tabs>
        <w:rPr>
          <w:color w:val="000000" w:themeColor="text1"/>
        </w:rPr>
      </w:pPr>
      <w:r w:rsidRPr="001F154F">
        <w:rPr>
          <w:color w:val="000000" w:themeColor="text1"/>
        </w:rPr>
        <w:lastRenderedPageBreak/>
        <w:t>Możliwość dojazdu do pracy i szkoły za pomocą komunikacji kolejowej oceniona została znacznie lepiej</w:t>
      </w:r>
      <w:r w:rsidR="00EB61AC" w:rsidRPr="001F154F">
        <w:rPr>
          <w:color w:val="000000" w:themeColor="text1"/>
        </w:rPr>
        <w:t>,</w:t>
      </w:r>
      <w:r w:rsidRPr="001F154F">
        <w:rPr>
          <w:color w:val="000000" w:themeColor="text1"/>
        </w:rPr>
        <w:t xml:space="preserve"> otrzymując ocen</w:t>
      </w:r>
      <w:r w:rsidR="00EB61AC" w:rsidRPr="001F154F">
        <w:rPr>
          <w:color w:val="000000" w:themeColor="text1"/>
        </w:rPr>
        <w:t>ę</w:t>
      </w:r>
      <w:r w:rsidRPr="001F154F">
        <w:rPr>
          <w:color w:val="000000" w:themeColor="text1"/>
        </w:rPr>
        <w:t xml:space="preserve"> 3,17, a odsetek ocen złych i bardzo złych wyniósł 22,5%, przy ponad 42% ocen dobrych i bardzo dobrych. </w:t>
      </w:r>
    </w:p>
    <w:p w14:paraId="3191A689" w14:textId="77777777" w:rsidR="0038158B" w:rsidRPr="001F154F" w:rsidRDefault="0038158B" w:rsidP="0038158B">
      <w:pPr>
        <w:tabs>
          <w:tab w:val="num" w:pos="987"/>
        </w:tabs>
        <w:rPr>
          <w:color w:val="000000" w:themeColor="text1"/>
        </w:rPr>
      </w:pPr>
      <w:r w:rsidRPr="001F154F">
        <w:rPr>
          <w:color w:val="000000" w:themeColor="text1"/>
        </w:rPr>
        <w:t xml:space="preserve">Słabe oceny mieszkańców otrzymały także: </w:t>
      </w:r>
      <w:r w:rsidR="00662B74" w:rsidRPr="001F154F">
        <w:rPr>
          <w:color w:val="000000" w:themeColor="text1"/>
        </w:rPr>
        <w:t>stan dróg – 2,</w:t>
      </w:r>
      <w:r w:rsidR="004E508E" w:rsidRPr="001F154F">
        <w:rPr>
          <w:color w:val="000000" w:themeColor="text1"/>
        </w:rPr>
        <w:t>58</w:t>
      </w:r>
      <w:r w:rsidR="00662B74" w:rsidRPr="001F154F">
        <w:rPr>
          <w:color w:val="000000" w:themeColor="text1"/>
        </w:rPr>
        <w:t xml:space="preserve">, </w:t>
      </w:r>
      <w:r w:rsidRPr="001F154F">
        <w:rPr>
          <w:color w:val="000000" w:themeColor="text1"/>
        </w:rPr>
        <w:t>dostępność do służby zdrowia – 2,61</w:t>
      </w:r>
      <w:r w:rsidR="00EB61AC" w:rsidRPr="001F154F">
        <w:rPr>
          <w:color w:val="000000" w:themeColor="text1"/>
        </w:rPr>
        <w:t xml:space="preserve"> i</w:t>
      </w:r>
      <w:r w:rsidRPr="001F154F">
        <w:rPr>
          <w:color w:val="000000" w:themeColor="text1"/>
        </w:rPr>
        <w:t xml:space="preserve"> dostępność do instytucji kulturalnych </w:t>
      </w:r>
      <w:r w:rsidR="00662B74" w:rsidRPr="001F154F">
        <w:rPr>
          <w:color w:val="000000" w:themeColor="text1"/>
        </w:rPr>
        <w:t>–</w:t>
      </w:r>
      <w:r w:rsidRPr="001F154F">
        <w:rPr>
          <w:color w:val="000000" w:themeColor="text1"/>
        </w:rPr>
        <w:t xml:space="preserve"> </w:t>
      </w:r>
      <w:r w:rsidR="00662B74" w:rsidRPr="001F154F">
        <w:rPr>
          <w:color w:val="000000" w:themeColor="text1"/>
        </w:rPr>
        <w:t>2,96. Problemy braku dostępności komunikacyjnej oraz związanych z tym braków możliwości zaspokojenia potrzeb mieszkańców</w:t>
      </w:r>
      <w:r w:rsidR="00EB61AC" w:rsidRPr="001F154F">
        <w:rPr>
          <w:color w:val="000000" w:themeColor="text1"/>
        </w:rPr>
        <w:t xml:space="preserve">, okazały się więc dla mieszkańców </w:t>
      </w:r>
      <w:r w:rsidR="00662B74" w:rsidRPr="001F154F">
        <w:rPr>
          <w:color w:val="000000" w:themeColor="text1"/>
        </w:rPr>
        <w:t xml:space="preserve">istotne. </w:t>
      </w:r>
    </w:p>
    <w:p w14:paraId="3BAEA51F" w14:textId="77777777" w:rsidR="00EB61AC" w:rsidRPr="001F154F" w:rsidRDefault="00662B74" w:rsidP="0038158B">
      <w:pPr>
        <w:tabs>
          <w:tab w:val="num" w:pos="987"/>
        </w:tabs>
        <w:rPr>
          <w:color w:val="000000" w:themeColor="text1"/>
        </w:rPr>
      </w:pPr>
      <w:r w:rsidRPr="001F154F">
        <w:rPr>
          <w:color w:val="000000" w:themeColor="text1"/>
        </w:rPr>
        <w:t>Mieszkańców gminy Świekatowo zapytano także o miejsce załatwiania spraw codziennych</w:t>
      </w:r>
      <w:r w:rsidR="00EB61AC" w:rsidRPr="001F154F">
        <w:rPr>
          <w:color w:val="000000" w:themeColor="text1"/>
        </w:rPr>
        <w:t xml:space="preserve">. Spośród osób </w:t>
      </w:r>
      <w:r w:rsidRPr="001F154F">
        <w:rPr>
          <w:color w:val="000000" w:themeColor="text1"/>
        </w:rPr>
        <w:t>badanych</w:t>
      </w:r>
      <w:r w:rsidR="00EB61AC" w:rsidRPr="001F154F">
        <w:rPr>
          <w:color w:val="000000" w:themeColor="text1"/>
        </w:rPr>
        <w:t>,</w:t>
      </w:r>
      <w:r w:rsidRPr="001F154F">
        <w:rPr>
          <w:color w:val="000000" w:themeColor="text1"/>
        </w:rPr>
        <w:t xml:space="preserve"> 78% wskazało siedzibę gminy, 28% </w:t>
      </w:r>
      <w:r w:rsidR="00EB61AC" w:rsidRPr="001F154F">
        <w:rPr>
          <w:color w:val="000000" w:themeColor="text1"/>
        </w:rPr>
        <w:t xml:space="preserve">– </w:t>
      </w:r>
      <w:r w:rsidRPr="001F154F">
        <w:rPr>
          <w:color w:val="000000" w:themeColor="text1"/>
        </w:rPr>
        <w:t xml:space="preserve">Bydgoszcz, a 20% </w:t>
      </w:r>
      <w:r w:rsidR="00EB61AC" w:rsidRPr="001F154F">
        <w:rPr>
          <w:color w:val="000000" w:themeColor="text1"/>
        </w:rPr>
        <w:t>–</w:t>
      </w:r>
      <w:r w:rsidRPr="001F154F">
        <w:rPr>
          <w:color w:val="000000" w:themeColor="text1"/>
        </w:rPr>
        <w:t xml:space="preserve">Świecie. Oznacza to, </w:t>
      </w:r>
      <w:r w:rsidR="00EB61AC" w:rsidRPr="001F154F">
        <w:rPr>
          <w:color w:val="000000" w:themeColor="text1"/>
        </w:rPr>
        <w:t>ż</w:t>
      </w:r>
      <w:r w:rsidRPr="001F154F">
        <w:rPr>
          <w:color w:val="000000" w:themeColor="text1"/>
        </w:rPr>
        <w:t>e skomunikowanie ze stolicą powiatu i stolicą województwa jest dla mieszkańców gminy bardzo istotne.</w:t>
      </w:r>
    </w:p>
    <w:p w14:paraId="36015773" w14:textId="22174706" w:rsidR="00EB61AC" w:rsidRPr="001F154F" w:rsidRDefault="005C28D7" w:rsidP="0038158B">
      <w:pPr>
        <w:tabs>
          <w:tab w:val="num" w:pos="987"/>
        </w:tabs>
        <w:rPr>
          <w:color w:val="000000" w:themeColor="text1"/>
        </w:rPr>
      </w:pPr>
      <w:r w:rsidRPr="001F154F">
        <w:rPr>
          <w:color w:val="000000" w:themeColor="text1"/>
        </w:rPr>
        <w:t>Na pytanie o miejsce załatwiani</w:t>
      </w:r>
      <w:r w:rsidR="00967EEE">
        <w:rPr>
          <w:color w:val="000000" w:themeColor="text1"/>
        </w:rPr>
        <w:t>a</w:t>
      </w:r>
      <w:r w:rsidRPr="001F154F">
        <w:rPr>
          <w:color w:val="000000" w:themeColor="text1"/>
        </w:rPr>
        <w:t xml:space="preserve"> potrzeb,</w:t>
      </w:r>
      <w:r w:rsidR="00EB61AC" w:rsidRPr="001F154F">
        <w:rPr>
          <w:color w:val="000000" w:themeColor="text1"/>
        </w:rPr>
        <w:t xml:space="preserve"> </w:t>
      </w:r>
      <w:r w:rsidRPr="001F154F">
        <w:rPr>
          <w:color w:val="000000" w:themeColor="text1"/>
        </w:rPr>
        <w:t xml:space="preserve">których nie można zaspokoić na terenie powiatu, ponad 28% </w:t>
      </w:r>
      <w:r w:rsidR="00EB61AC" w:rsidRPr="001F154F">
        <w:rPr>
          <w:color w:val="000000" w:themeColor="text1"/>
        </w:rPr>
        <w:t xml:space="preserve">respondentów </w:t>
      </w:r>
      <w:r w:rsidRPr="001F154F">
        <w:rPr>
          <w:color w:val="000000" w:themeColor="text1"/>
        </w:rPr>
        <w:t>wskazał</w:t>
      </w:r>
      <w:r w:rsidR="00C06EB0" w:rsidRPr="001F154F">
        <w:rPr>
          <w:color w:val="000000" w:themeColor="text1"/>
        </w:rPr>
        <w:t>o, że nie ma takiej potrzeby, a </w:t>
      </w:r>
      <w:r w:rsidRPr="001F154F">
        <w:rPr>
          <w:color w:val="000000" w:themeColor="text1"/>
        </w:rPr>
        <w:t>90% spośród osób</w:t>
      </w:r>
      <w:r w:rsidR="00EB61AC" w:rsidRPr="001F154F">
        <w:rPr>
          <w:color w:val="000000" w:themeColor="text1"/>
        </w:rPr>
        <w:t xml:space="preserve"> widzących taką potrzebę, </w:t>
      </w:r>
      <w:r w:rsidRPr="001F154F">
        <w:rPr>
          <w:color w:val="000000" w:themeColor="text1"/>
        </w:rPr>
        <w:t>wskazało stolicę województwa – Bydgoszcz.</w:t>
      </w:r>
    </w:p>
    <w:p w14:paraId="6C84B1AA" w14:textId="77777777" w:rsidR="00EB61AC" w:rsidRPr="001F154F" w:rsidRDefault="005C28D7" w:rsidP="0038158B">
      <w:pPr>
        <w:tabs>
          <w:tab w:val="num" w:pos="987"/>
        </w:tabs>
        <w:rPr>
          <w:color w:val="000000" w:themeColor="text1"/>
        </w:rPr>
      </w:pPr>
      <w:r w:rsidRPr="001F154F">
        <w:rPr>
          <w:color w:val="000000" w:themeColor="text1"/>
        </w:rPr>
        <w:t>Niemal 2/3 mieszkańców gminy odwiedza siedzibę powiatu rzadziej</w:t>
      </w:r>
      <w:r w:rsidR="00C06EB0" w:rsidRPr="001F154F">
        <w:rPr>
          <w:color w:val="000000" w:themeColor="text1"/>
        </w:rPr>
        <w:t xml:space="preserve"> niż raz na dwa tygodnie</w:t>
      </w:r>
      <w:r w:rsidR="00EB61AC" w:rsidRPr="001F154F">
        <w:rPr>
          <w:color w:val="000000" w:themeColor="text1"/>
        </w:rPr>
        <w:t>. R</w:t>
      </w:r>
      <w:r w:rsidR="00C06EB0" w:rsidRPr="001F154F">
        <w:rPr>
          <w:color w:val="000000" w:themeColor="text1"/>
        </w:rPr>
        <w:t>az w </w:t>
      </w:r>
      <w:r w:rsidRPr="001F154F">
        <w:rPr>
          <w:color w:val="000000" w:themeColor="text1"/>
        </w:rPr>
        <w:t xml:space="preserve">tygodniu do Świecia udaje się 7,1% </w:t>
      </w:r>
      <w:r w:rsidR="00EB61AC" w:rsidRPr="001F154F">
        <w:rPr>
          <w:color w:val="000000" w:themeColor="text1"/>
        </w:rPr>
        <w:t>mieszkańców</w:t>
      </w:r>
      <w:r w:rsidRPr="001F154F">
        <w:rPr>
          <w:color w:val="000000" w:themeColor="text1"/>
        </w:rPr>
        <w:t xml:space="preserve">, a codziennie </w:t>
      </w:r>
      <w:r w:rsidR="00EB61AC" w:rsidRPr="001F154F">
        <w:rPr>
          <w:color w:val="000000" w:themeColor="text1"/>
        </w:rPr>
        <w:t xml:space="preserve">– tylko </w:t>
      </w:r>
      <w:r w:rsidRPr="001F154F">
        <w:rPr>
          <w:color w:val="000000" w:themeColor="text1"/>
        </w:rPr>
        <w:t>3,5%</w:t>
      </w:r>
      <w:r w:rsidR="00EB61AC" w:rsidRPr="001F154F">
        <w:rPr>
          <w:color w:val="000000" w:themeColor="text1"/>
        </w:rPr>
        <w:t>.</w:t>
      </w:r>
    </w:p>
    <w:p w14:paraId="39A0AD43" w14:textId="77777777" w:rsidR="00662B74" w:rsidRPr="001F154F" w:rsidRDefault="005C28D7" w:rsidP="0038158B">
      <w:pPr>
        <w:tabs>
          <w:tab w:val="num" w:pos="987"/>
        </w:tabs>
        <w:rPr>
          <w:color w:val="000000" w:themeColor="text1"/>
        </w:rPr>
      </w:pPr>
      <w:r w:rsidRPr="001F154F">
        <w:rPr>
          <w:color w:val="000000" w:themeColor="text1"/>
        </w:rPr>
        <w:t xml:space="preserve"> Na pytanie o częstotliwość korzystania z połączeń kolejowych</w:t>
      </w:r>
      <w:r w:rsidR="00A82F57" w:rsidRPr="001F154F">
        <w:rPr>
          <w:color w:val="000000" w:themeColor="text1"/>
        </w:rPr>
        <w:t>,</w:t>
      </w:r>
      <w:r w:rsidRPr="001F154F">
        <w:rPr>
          <w:color w:val="000000" w:themeColor="text1"/>
        </w:rPr>
        <w:t xml:space="preserve"> aż 41% respondentów odpowiedziało, że </w:t>
      </w:r>
      <w:r w:rsidR="00A82F57" w:rsidRPr="001F154F">
        <w:rPr>
          <w:color w:val="000000" w:themeColor="text1"/>
        </w:rPr>
        <w:t xml:space="preserve">korzysta z nich </w:t>
      </w:r>
      <w:r w:rsidRPr="001F154F">
        <w:rPr>
          <w:color w:val="000000" w:themeColor="text1"/>
        </w:rPr>
        <w:t xml:space="preserve">praktycznie codziennie, a ponad 60% </w:t>
      </w:r>
      <w:r w:rsidR="00A82F57" w:rsidRPr="001F154F">
        <w:rPr>
          <w:color w:val="000000" w:themeColor="text1"/>
        </w:rPr>
        <w:t>– co najmniej raz na tydzień.</w:t>
      </w:r>
    </w:p>
    <w:p w14:paraId="6423A965" w14:textId="77777777" w:rsidR="0030627F" w:rsidRPr="001F154F" w:rsidRDefault="00C52CC9" w:rsidP="00C52CC9">
      <w:pPr>
        <w:tabs>
          <w:tab w:val="num" w:pos="987"/>
        </w:tabs>
        <w:rPr>
          <w:color w:val="000000" w:themeColor="text1"/>
        </w:rPr>
      </w:pPr>
      <w:r w:rsidRPr="001F154F">
        <w:rPr>
          <w:color w:val="000000" w:themeColor="text1"/>
        </w:rPr>
        <w:t xml:space="preserve">W badaniach przeprowadzonych zimą 2004 r. w gminie Drzycim </w:t>
      </w:r>
      <w:r w:rsidR="00A82F57" w:rsidRPr="001F154F">
        <w:rPr>
          <w:color w:val="000000" w:themeColor="text1"/>
        </w:rPr>
        <w:t xml:space="preserve">– </w:t>
      </w:r>
      <w:r w:rsidRPr="001F154F">
        <w:rPr>
          <w:color w:val="000000" w:themeColor="text1"/>
        </w:rPr>
        <w:t>dla potrzeb opracowania strategii rozwoju</w:t>
      </w:r>
      <w:r w:rsidRPr="001F154F">
        <w:rPr>
          <w:rStyle w:val="Odwoanieprzypisudolnego"/>
          <w:color w:val="000000" w:themeColor="text1"/>
        </w:rPr>
        <w:footnoteReference w:id="23"/>
      </w:r>
      <w:r w:rsidRPr="001F154F">
        <w:rPr>
          <w:color w:val="000000" w:themeColor="text1"/>
        </w:rPr>
        <w:t xml:space="preserve"> </w:t>
      </w:r>
      <w:r w:rsidR="00A82F57" w:rsidRPr="001F154F">
        <w:rPr>
          <w:color w:val="000000" w:themeColor="text1"/>
        </w:rPr>
        <w:t xml:space="preserve">– </w:t>
      </w:r>
      <w:r w:rsidRPr="001F154F">
        <w:rPr>
          <w:color w:val="000000" w:themeColor="text1"/>
        </w:rPr>
        <w:t>dostępność i liczba połączeń autobusowych oraz możliwość dojazdu do pracy i szkół w Świeciu ocenione zostały jako jedne z czterech najgorszych ze wszystkich badanych aspektów życia w gminie</w:t>
      </w:r>
      <w:r w:rsidR="00A82F57" w:rsidRPr="001F154F">
        <w:rPr>
          <w:color w:val="000000" w:themeColor="text1"/>
        </w:rPr>
        <w:t xml:space="preserve">. Otrzymane </w:t>
      </w:r>
      <w:r w:rsidRPr="001F154F">
        <w:rPr>
          <w:color w:val="000000" w:themeColor="text1"/>
        </w:rPr>
        <w:t xml:space="preserve">oceny </w:t>
      </w:r>
      <w:r w:rsidR="00A82F57" w:rsidRPr="001F154F">
        <w:rPr>
          <w:color w:val="000000" w:themeColor="text1"/>
        </w:rPr>
        <w:t xml:space="preserve">to </w:t>
      </w:r>
      <w:r w:rsidRPr="001F154F">
        <w:rPr>
          <w:color w:val="000000" w:themeColor="text1"/>
        </w:rPr>
        <w:t>odpow</w:t>
      </w:r>
      <w:r w:rsidR="00A82F57" w:rsidRPr="001F154F">
        <w:rPr>
          <w:color w:val="000000" w:themeColor="text1"/>
        </w:rPr>
        <w:t>iednio 2,70 i 2,73 w skali od 1 </w:t>
      </w:r>
      <w:r w:rsidRPr="001F154F">
        <w:rPr>
          <w:color w:val="000000" w:themeColor="text1"/>
        </w:rPr>
        <w:t>do 5 (</w:t>
      </w:r>
      <w:r w:rsidR="00A82F57" w:rsidRPr="001F154F">
        <w:rPr>
          <w:color w:val="000000" w:themeColor="text1"/>
        </w:rPr>
        <w:t xml:space="preserve">gdzie </w:t>
      </w:r>
      <w:r w:rsidRPr="001F154F">
        <w:rPr>
          <w:color w:val="000000" w:themeColor="text1"/>
        </w:rPr>
        <w:t xml:space="preserve">1 </w:t>
      </w:r>
      <w:r w:rsidR="00A82F57" w:rsidRPr="001F154F">
        <w:rPr>
          <w:color w:val="000000" w:themeColor="text1"/>
        </w:rPr>
        <w:t>to</w:t>
      </w:r>
      <w:r w:rsidRPr="001F154F">
        <w:rPr>
          <w:color w:val="000000" w:themeColor="text1"/>
        </w:rPr>
        <w:t xml:space="preserve"> bardzo źle, </w:t>
      </w:r>
      <w:r w:rsidR="00A82F57" w:rsidRPr="001F154F">
        <w:rPr>
          <w:color w:val="000000" w:themeColor="text1"/>
        </w:rPr>
        <w:t xml:space="preserve">a </w:t>
      </w:r>
      <w:r w:rsidRPr="001F154F">
        <w:rPr>
          <w:color w:val="000000" w:themeColor="text1"/>
        </w:rPr>
        <w:t>5</w:t>
      </w:r>
      <w:r w:rsidR="00A82F57" w:rsidRPr="001F154F">
        <w:rPr>
          <w:color w:val="000000" w:themeColor="text1"/>
        </w:rPr>
        <w:t xml:space="preserve"> –</w:t>
      </w:r>
      <w:r w:rsidRPr="001F154F">
        <w:rPr>
          <w:color w:val="000000" w:themeColor="text1"/>
        </w:rPr>
        <w:t xml:space="preserve"> bardzo dobrze), </w:t>
      </w:r>
      <w:r w:rsidR="0030627F" w:rsidRPr="001F154F">
        <w:rPr>
          <w:color w:val="000000" w:themeColor="text1"/>
        </w:rPr>
        <w:t xml:space="preserve">do tego </w:t>
      </w:r>
      <w:r w:rsidRPr="001F154F">
        <w:rPr>
          <w:color w:val="000000" w:themeColor="text1"/>
        </w:rPr>
        <w:t xml:space="preserve">30% ocen w obydwu aspektach było złych lub bardzo złych. </w:t>
      </w:r>
    </w:p>
    <w:p w14:paraId="47268186" w14:textId="77777777" w:rsidR="0030627F" w:rsidRPr="001F154F" w:rsidRDefault="004E508E" w:rsidP="00C52CC9">
      <w:pPr>
        <w:tabs>
          <w:tab w:val="num" w:pos="987"/>
        </w:tabs>
        <w:rPr>
          <w:color w:val="000000" w:themeColor="text1"/>
        </w:rPr>
      </w:pPr>
      <w:r w:rsidRPr="001F154F">
        <w:rPr>
          <w:color w:val="000000" w:themeColor="text1"/>
        </w:rPr>
        <w:t>Najniższe oceny wystawili mieszkańcy Jastrzębia, Gacek i Dólska</w:t>
      </w:r>
      <w:r w:rsidR="0030627F" w:rsidRPr="001F154F">
        <w:rPr>
          <w:color w:val="000000" w:themeColor="text1"/>
        </w:rPr>
        <w:t>,</w:t>
      </w:r>
      <w:r w:rsidR="00C52CC9" w:rsidRPr="001F154F">
        <w:rPr>
          <w:color w:val="000000" w:themeColor="text1"/>
        </w:rPr>
        <w:t xml:space="preserve"> co oznacza, że brak dostępności do komunikacji autobusowej jest </w:t>
      </w:r>
      <w:r w:rsidR="0030627F" w:rsidRPr="001F154F">
        <w:rPr>
          <w:color w:val="000000" w:themeColor="text1"/>
        </w:rPr>
        <w:t xml:space="preserve">w tych miejscowościach </w:t>
      </w:r>
      <w:r w:rsidR="00C52CC9" w:rsidRPr="001F154F">
        <w:rPr>
          <w:color w:val="000000" w:themeColor="text1"/>
        </w:rPr>
        <w:t xml:space="preserve">ważnym </w:t>
      </w:r>
      <w:r w:rsidR="0030627F" w:rsidRPr="001F154F">
        <w:rPr>
          <w:color w:val="000000" w:themeColor="text1"/>
        </w:rPr>
        <w:t>problemem.</w:t>
      </w:r>
    </w:p>
    <w:p w14:paraId="2B43D8DC" w14:textId="77777777" w:rsidR="0030627F" w:rsidRPr="001F154F" w:rsidRDefault="00C52CC9" w:rsidP="00C52CC9">
      <w:pPr>
        <w:tabs>
          <w:tab w:val="num" w:pos="987"/>
        </w:tabs>
        <w:rPr>
          <w:color w:val="000000" w:themeColor="text1"/>
        </w:rPr>
      </w:pPr>
      <w:r w:rsidRPr="001F154F">
        <w:rPr>
          <w:color w:val="000000" w:themeColor="text1"/>
        </w:rPr>
        <w:t>Najgorzej oceniono stan dróg –</w:t>
      </w:r>
      <w:r w:rsidR="004E508E" w:rsidRPr="001F154F">
        <w:rPr>
          <w:color w:val="000000" w:themeColor="text1"/>
        </w:rPr>
        <w:t xml:space="preserve"> </w:t>
      </w:r>
      <w:r w:rsidRPr="001F154F">
        <w:rPr>
          <w:color w:val="000000" w:themeColor="text1"/>
        </w:rPr>
        <w:t>1,86</w:t>
      </w:r>
      <w:r w:rsidR="0030627F" w:rsidRPr="001F154F">
        <w:rPr>
          <w:color w:val="000000" w:themeColor="text1"/>
        </w:rPr>
        <w:t>. B</w:t>
      </w:r>
      <w:r w:rsidRPr="001F154F">
        <w:rPr>
          <w:color w:val="000000" w:themeColor="text1"/>
        </w:rPr>
        <w:t xml:space="preserve">ardzo słabą ocenę otrzymała także dostępność do instytucji kultury – 2,50. </w:t>
      </w:r>
    </w:p>
    <w:p w14:paraId="64E327F7" w14:textId="77777777" w:rsidR="00C52CC9" w:rsidRPr="00DD7BE0" w:rsidRDefault="00C52CC9" w:rsidP="00C52CC9">
      <w:pPr>
        <w:tabs>
          <w:tab w:val="num" w:pos="987"/>
        </w:tabs>
        <w:rPr>
          <w:color w:val="000000" w:themeColor="text1"/>
        </w:rPr>
      </w:pPr>
      <w:r w:rsidRPr="00DD7BE0">
        <w:rPr>
          <w:color w:val="000000" w:themeColor="text1"/>
        </w:rPr>
        <w:t>Problemy braku dostępności komunikacyjnej oraz zwi</w:t>
      </w:r>
      <w:r w:rsidR="0030627F" w:rsidRPr="00DD7BE0">
        <w:rPr>
          <w:color w:val="000000" w:themeColor="text1"/>
        </w:rPr>
        <w:t>ązanych z tym braków możliwości </w:t>
      </w:r>
      <w:r w:rsidRPr="00DD7BE0">
        <w:rPr>
          <w:color w:val="000000" w:themeColor="text1"/>
        </w:rPr>
        <w:t>zaspokojenia potrzeb mieszkańców są</w:t>
      </w:r>
      <w:r w:rsidR="004E508E" w:rsidRPr="00DD7BE0">
        <w:rPr>
          <w:color w:val="000000" w:themeColor="text1"/>
        </w:rPr>
        <w:t xml:space="preserve"> </w:t>
      </w:r>
      <w:r w:rsidR="0030627F" w:rsidRPr="00DD7BE0">
        <w:rPr>
          <w:color w:val="000000" w:themeColor="text1"/>
        </w:rPr>
        <w:t xml:space="preserve">dla mieszkańców gminy Drzycim </w:t>
      </w:r>
      <w:r w:rsidRPr="00DD7BE0">
        <w:rPr>
          <w:color w:val="000000" w:themeColor="text1"/>
        </w:rPr>
        <w:t>istotne</w:t>
      </w:r>
      <w:r w:rsidR="0030627F" w:rsidRPr="00DD7BE0">
        <w:rPr>
          <w:color w:val="000000" w:themeColor="text1"/>
        </w:rPr>
        <w:t>,</w:t>
      </w:r>
      <w:r w:rsidR="004E508E" w:rsidRPr="00DD7BE0">
        <w:rPr>
          <w:color w:val="000000" w:themeColor="text1"/>
        </w:rPr>
        <w:t xml:space="preserve"> pomimo stosunkowo dużej liczby połączeń </w:t>
      </w:r>
      <w:r w:rsidR="0030627F" w:rsidRPr="00DD7BE0">
        <w:rPr>
          <w:color w:val="000000" w:themeColor="text1"/>
        </w:rPr>
        <w:t xml:space="preserve">miejscowości w tej </w:t>
      </w:r>
      <w:r w:rsidR="004E508E" w:rsidRPr="00DD7BE0">
        <w:rPr>
          <w:color w:val="000000" w:themeColor="text1"/>
        </w:rPr>
        <w:t>gmin</w:t>
      </w:r>
      <w:r w:rsidR="0030627F" w:rsidRPr="00DD7BE0">
        <w:rPr>
          <w:color w:val="000000" w:themeColor="text1"/>
        </w:rPr>
        <w:t>ie</w:t>
      </w:r>
      <w:r w:rsidR="004E508E" w:rsidRPr="00DD7BE0">
        <w:rPr>
          <w:color w:val="000000" w:themeColor="text1"/>
        </w:rPr>
        <w:t xml:space="preserve"> ze Świeciem.</w:t>
      </w:r>
      <w:r w:rsidRPr="00DD7BE0">
        <w:rPr>
          <w:color w:val="000000" w:themeColor="text1"/>
        </w:rPr>
        <w:t xml:space="preserve"> </w:t>
      </w:r>
    </w:p>
    <w:p w14:paraId="798129D6" w14:textId="191B444A" w:rsidR="00C52CC9" w:rsidRPr="00DD7BE0" w:rsidRDefault="00452325" w:rsidP="00C059AC">
      <w:pPr>
        <w:tabs>
          <w:tab w:val="num" w:pos="987"/>
        </w:tabs>
        <w:rPr>
          <w:color w:val="000000" w:themeColor="text1"/>
        </w:rPr>
      </w:pPr>
      <w:r w:rsidRPr="00DD7BE0">
        <w:rPr>
          <w:color w:val="000000" w:themeColor="text1"/>
        </w:rPr>
        <w:lastRenderedPageBreak/>
        <w:t xml:space="preserve">W całej Polsce podział zadań przewozowych w transporcie </w:t>
      </w:r>
      <w:r w:rsidR="0030627F" w:rsidRPr="00DD7BE0">
        <w:rPr>
          <w:color w:val="000000" w:themeColor="text1"/>
        </w:rPr>
        <w:t xml:space="preserve">pozamiejskim </w:t>
      </w:r>
      <w:r w:rsidRPr="00DD7BE0">
        <w:rPr>
          <w:color w:val="000000" w:themeColor="text1"/>
        </w:rPr>
        <w:t>wskazuje na</w:t>
      </w:r>
      <w:r w:rsidR="0030627F" w:rsidRPr="00DD7BE0">
        <w:rPr>
          <w:color w:val="000000" w:themeColor="text1"/>
        </w:rPr>
        <w:t> </w:t>
      </w:r>
      <w:r w:rsidRPr="00DD7BE0">
        <w:rPr>
          <w:color w:val="000000" w:themeColor="text1"/>
        </w:rPr>
        <w:t xml:space="preserve">dominację podróży wykonywanych samochodami osobowymi. W ciągu ostatnich 20 lat przewóz pasażerów transportem publicznym na liniach pozamiejskich zmalał niemal czterokrotnie. </w:t>
      </w:r>
      <w:r w:rsidR="0030627F" w:rsidRPr="00DD7BE0">
        <w:rPr>
          <w:color w:val="000000" w:themeColor="text1"/>
        </w:rPr>
        <w:t>W </w:t>
      </w:r>
      <w:r w:rsidR="00C62413" w:rsidRPr="00DD7BE0">
        <w:rPr>
          <w:color w:val="000000" w:themeColor="text1"/>
        </w:rPr>
        <w:t xml:space="preserve">ciągu ostatnich </w:t>
      </w:r>
      <w:r w:rsidR="00DD7BE0" w:rsidRPr="00DD7BE0">
        <w:rPr>
          <w:color w:val="000000" w:themeColor="text1"/>
        </w:rPr>
        <w:t>dziesięciu</w:t>
      </w:r>
      <w:r w:rsidR="00C62413" w:rsidRPr="00DD7BE0">
        <w:rPr>
          <w:color w:val="000000" w:themeColor="text1"/>
        </w:rPr>
        <w:t xml:space="preserve"> lat liczba zarejestrowanych samochodów osobowych </w:t>
      </w:r>
      <w:r w:rsidR="0030627F" w:rsidRPr="00DD7BE0">
        <w:rPr>
          <w:color w:val="000000" w:themeColor="text1"/>
        </w:rPr>
        <w:t>– zarówno w </w:t>
      </w:r>
      <w:r w:rsidR="00C62413" w:rsidRPr="00DD7BE0">
        <w:rPr>
          <w:color w:val="000000" w:themeColor="text1"/>
        </w:rPr>
        <w:t>Polsce</w:t>
      </w:r>
      <w:r w:rsidR="0030627F" w:rsidRPr="00DD7BE0">
        <w:rPr>
          <w:color w:val="000000" w:themeColor="text1"/>
        </w:rPr>
        <w:t xml:space="preserve">, </w:t>
      </w:r>
      <w:r w:rsidR="00C62413" w:rsidRPr="00DD7BE0">
        <w:rPr>
          <w:color w:val="000000" w:themeColor="text1"/>
        </w:rPr>
        <w:t>w województwie kujawsko-pomorskim</w:t>
      </w:r>
      <w:r w:rsidR="00DD7BE0" w:rsidRPr="00DD7BE0">
        <w:rPr>
          <w:color w:val="000000" w:themeColor="text1"/>
        </w:rPr>
        <w:t xml:space="preserve"> jak i powiecie świeckim</w:t>
      </w:r>
      <w:r w:rsidR="00C62413" w:rsidRPr="00DD7BE0">
        <w:rPr>
          <w:color w:val="000000" w:themeColor="text1"/>
        </w:rPr>
        <w:t xml:space="preserve"> </w:t>
      </w:r>
      <w:r w:rsidR="0030627F" w:rsidRPr="00DD7BE0">
        <w:rPr>
          <w:color w:val="000000" w:themeColor="text1"/>
        </w:rPr>
        <w:t xml:space="preserve">– </w:t>
      </w:r>
      <w:r w:rsidR="00C62413" w:rsidRPr="00DD7BE0">
        <w:rPr>
          <w:color w:val="000000" w:themeColor="text1"/>
        </w:rPr>
        <w:t xml:space="preserve">wzrosła </w:t>
      </w:r>
      <w:r w:rsidR="00DD7BE0" w:rsidRPr="00DD7BE0">
        <w:rPr>
          <w:color w:val="000000" w:themeColor="text1"/>
        </w:rPr>
        <w:t>o</w:t>
      </w:r>
      <w:r w:rsidR="00C70FD5">
        <w:rPr>
          <w:color w:val="000000" w:themeColor="text1"/>
        </w:rPr>
        <w:t> </w:t>
      </w:r>
      <w:r w:rsidR="00DD7BE0" w:rsidRPr="00DD7BE0">
        <w:rPr>
          <w:color w:val="000000" w:themeColor="text1"/>
        </w:rPr>
        <w:t>50%</w:t>
      </w:r>
      <w:r w:rsidR="00C62413" w:rsidRPr="00DD7BE0">
        <w:rPr>
          <w:color w:val="000000" w:themeColor="text1"/>
        </w:rPr>
        <w:t>. Niemal co drugi mieszkaniec województwa jest posiadaczem samochodu osobowego. Samochody osobowe są nie tylko uciążliwe z powodu większego zanieczyszczenia środowiska produktami spalania paliw, czy hałasem, ale zajmują także około dziesięć razy więcej miejsca na drodze niż transport publiczny i wymagają jeszcze większej powierzchni parkingowej.</w:t>
      </w:r>
    </w:p>
    <w:p w14:paraId="6B2EE14A" w14:textId="77777777" w:rsidR="00C62413" w:rsidRPr="00DD7BE0" w:rsidRDefault="00C62413" w:rsidP="0038158B">
      <w:pPr>
        <w:tabs>
          <w:tab w:val="num" w:pos="987"/>
        </w:tabs>
        <w:rPr>
          <w:color w:val="000000" w:themeColor="text1"/>
        </w:rPr>
      </w:pPr>
      <w:r w:rsidRPr="00DD7BE0">
        <w:rPr>
          <w:color w:val="000000" w:themeColor="text1"/>
        </w:rPr>
        <w:t>Zmniejszanie się udziału transportu publicznego w przewozach pasażerskich jest</w:t>
      </w:r>
      <w:r w:rsidR="0030627F" w:rsidRPr="00DD7BE0">
        <w:rPr>
          <w:color w:val="000000" w:themeColor="text1"/>
        </w:rPr>
        <w:t>,</w:t>
      </w:r>
      <w:r w:rsidRPr="00DD7BE0">
        <w:rPr>
          <w:color w:val="000000" w:themeColor="text1"/>
        </w:rPr>
        <w:t xml:space="preserve"> niestety</w:t>
      </w:r>
      <w:r w:rsidR="0030627F" w:rsidRPr="00DD7BE0">
        <w:rPr>
          <w:color w:val="000000" w:themeColor="text1"/>
        </w:rPr>
        <w:t>,</w:t>
      </w:r>
      <w:r w:rsidRPr="00DD7BE0">
        <w:rPr>
          <w:color w:val="000000" w:themeColor="text1"/>
        </w:rPr>
        <w:t xml:space="preserve"> powodem stałego pogarszania się mobilności osób o ograniczonej sprawności ruchowej, osób młodych niemogących </w:t>
      </w:r>
      <w:r w:rsidR="0030627F" w:rsidRPr="00DD7BE0">
        <w:rPr>
          <w:color w:val="000000" w:themeColor="text1"/>
        </w:rPr>
        <w:t xml:space="preserve">jeszcze </w:t>
      </w:r>
      <w:r w:rsidRPr="00DD7BE0">
        <w:rPr>
          <w:color w:val="000000" w:themeColor="text1"/>
        </w:rPr>
        <w:t>posiadać prawa jazdy oraz osób ubogich</w:t>
      </w:r>
      <w:r w:rsidR="0030627F" w:rsidRPr="00DD7BE0">
        <w:rPr>
          <w:color w:val="000000" w:themeColor="text1"/>
        </w:rPr>
        <w:t xml:space="preserve">, </w:t>
      </w:r>
      <w:r w:rsidRPr="00DD7BE0">
        <w:rPr>
          <w:color w:val="000000" w:themeColor="text1"/>
        </w:rPr>
        <w:t xml:space="preserve">nieposiadających samochodu osobowego. Ciągłe ograniczanie oferty komercyjnych przewozów pasażerskich </w:t>
      </w:r>
      <w:r w:rsidR="0030627F" w:rsidRPr="00DD7BE0">
        <w:rPr>
          <w:color w:val="000000" w:themeColor="text1"/>
        </w:rPr>
        <w:t>w </w:t>
      </w:r>
      <w:r w:rsidRPr="00DD7BE0">
        <w:rPr>
          <w:color w:val="000000" w:themeColor="text1"/>
        </w:rPr>
        <w:t>transpor</w:t>
      </w:r>
      <w:r w:rsidR="0030627F" w:rsidRPr="00DD7BE0">
        <w:rPr>
          <w:color w:val="000000" w:themeColor="text1"/>
        </w:rPr>
        <w:t xml:space="preserve">cie </w:t>
      </w:r>
      <w:r w:rsidRPr="00DD7BE0">
        <w:rPr>
          <w:color w:val="000000" w:themeColor="text1"/>
        </w:rPr>
        <w:t>publicznym, przy braku takich przewozów samorządowych, powoduje zwiększanie zakresu wykluczenia społecznego, z którym to zjawiskiem wszy</w:t>
      </w:r>
      <w:r w:rsidR="00EF790C" w:rsidRPr="00DD7BE0">
        <w:rPr>
          <w:color w:val="000000" w:themeColor="text1"/>
        </w:rPr>
        <w:t>s</w:t>
      </w:r>
      <w:r w:rsidRPr="00DD7BE0">
        <w:rPr>
          <w:color w:val="000000" w:themeColor="text1"/>
        </w:rPr>
        <w:t>tkie samo</w:t>
      </w:r>
      <w:r w:rsidR="0030627F" w:rsidRPr="00DD7BE0">
        <w:rPr>
          <w:color w:val="000000" w:themeColor="text1"/>
        </w:rPr>
        <w:t>rządy powinny walczyć.</w:t>
      </w:r>
    </w:p>
    <w:p w14:paraId="0085B91D" w14:textId="77777777" w:rsidR="00EF790C" w:rsidRPr="00DD7BE0" w:rsidRDefault="00EF790C" w:rsidP="0038158B">
      <w:pPr>
        <w:tabs>
          <w:tab w:val="num" w:pos="987"/>
        </w:tabs>
        <w:rPr>
          <w:color w:val="000000" w:themeColor="text1"/>
        </w:rPr>
      </w:pPr>
      <w:r w:rsidRPr="00DD7BE0">
        <w:rPr>
          <w:color w:val="000000" w:themeColor="text1"/>
        </w:rPr>
        <w:t>Zwiększająca się rola socjalna transportu publicznego wymaga innego spojrzenia na stosowany tabor, ułatwienia dla pasażerów czy dostępność informacji o transporcie publicznym. Podniesienie standardu obsługi, poprawa punktualności</w:t>
      </w:r>
      <w:r w:rsidR="0030627F" w:rsidRPr="00DD7BE0">
        <w:rPr>
          <w:color w:val="000000" w:themeColor="text1"/>
        </w:rPr>
        <w:t xml:space="preserve"> i</w:t>
      </w:r>
      <w:r w:rsidRPr="00DD7BE0">
        <w:rPr>
          <w:color w:val="000000" w:themeColor="text1"/>
        </w:rPr>
        <w:t xml:space="preserve"> do</w:t>
      </w:r>
      <w:r w:rsidR="0030627F" w:rsidRPr="00DD7BE0">
        <w:rPr>
          <w:color w:val="000000" w:themeColor="text1"/>
        </w:rPr>
        <w:t>stosowanie godzin kursowania do </w:t>
      </w:r>
      <w:r w:rsidRPr="00DD7BE0">
        <w:rPr>
          <w:color w:val="000000" w:themeColor="text1"/>
        </w:rPr>
        <w:t>potrzeb pasażerów</w:t>
      </w:r>
      <w:r w:rsidR="0030627F" w:rsidRPr="00DD7BE0">
        <w:rPr>
          <w:color w:val="000000" w:themeColor="text1"/>
        </w:rPr>
        <w:t>,</w:t>
      </w:r>
      <w:r w:rsidRPr="00DD7BE0">
        <w:rPr>
          <w:color w:val="000000" w:themeColor="text1"/>
        </w:rPr>
        <w:t xml:space="preserve"> zachęcą przynajmniej część dotychczasowych użytkowników samochodów osobowych do skorzystania z oferty transportu publiczn</w:t>
      </w:r>
      <w:r w:rsidR="0030627F" w:rsidRPr="00DD7BE0">
        <w:rPr>
          <w:color w:val="000000" w:themeColor="text1"/>
        </w:rPr>
        <w:t>ego i zmniejszenia poziomu kongestii na </w:t>
      </w:r>
      <w:r w:rsidRPr="00DD7BE0">
        <w:rPr>
          <w:color w:val="000000" w:themeColor="text1"/>
        </w:rPr>
        <w:t>drogach.</w:t>
      </w:r>
    </w:p>
    <w:p w14:paraId="251B504C" w14:textId="77777777" w:rsidR="007B79C7" w:rsidRPr="00A47D86" w:rsidRDefault="00642564" w:rsidP="00ED6126">
      <w:pPr>
        <w:pStyle w:val="Nagwek2"/>
        <w:tabs>
          <w:tab w:val="clear" w:pos="5824"/>
          <w:tab w:val="left" w:pos="539"/>
          <w:tab w:val="left" w:pos="709"/>
        </w:tabs>
        <w:spacing w:after="120"/>
        <w:ind w:left="567"/>
        <w:jc w:val="center"/>
        <w:rPr>
          <w:rFonts w:cs="Tahoma"/>
          <w:color w:val="000000" w:themeColor="text1"/>
        </w:rPr>
      </w:pPr>
      <w:bookmarkStart w:id="119" w:name="_Toc57486277"/>
      <w:r w:rsidRPr="00A47D86">
        <w:rPr>
          <w:rFonts w:cs="Tahoma"/>
          <w:color w:val="000000" w:themeColor="text1"/>
        </w:rPr>
        <w:t>Prognoza</w:t>
      </w:r>
      <w:r w:rsidR="007B79C7" w:rsidRPr="00A47D86">
        <w:rPr>
          <w:rFonts w:cs="Tahoma"/>
          <w:color w:val="000000" w:themeColor="text1"/>
        </w:rPr>
        <w:t xml:space="preserve"> popytu</w:t>
      </w:r>
      <w:bookmarkEnd w:id="119"/>
    </w:p>
    <w:p w14:paraId="14087687" w14:textId="28ACD490" w:rsidR="00A47D86" w:rsidRDefault="00A47D86" w:rsidP="00A47D86">
      <w:pPr>
        <w:rPr>
          <w:rFonts w:cs="Tahoma"/>
        </w:rPr>
      </w:pPr>
      <w:r w:rsidRPr="00C56ACC">
        <w:rPr>
          <w:rFonts w:cs="Tahoma"/>
        </w:rPr>
        <w:t xml:space="preserve">Potrzeby przewozowe mieszkańców powiatu świeckiego, spowodowane koniecznością przemieszczenia się w granicach administracyjnych minimum dwóch gmin i niewykraczające poza granice administracyjne powiatu, są w części zaspokajane przez powiatowe przewozy pasażerskie transportem zbiorowym (także liniami ponad powiatowymi), </w:t>
      </w:r>
      <w:r>
        <w:rPr>
          <w:rFonts w:cs="Tahoma"/>
        </w:rPr>
        <w:t xml:space="preserve">w części przez regionalne przewozy kolejowe organizowane przez Samorząd Województwa, </w:t>
      </w:r>
      <w:r w:rsidRPr="00C56ACC">
        <w:rPr>
          <w:rFonts w:cs="Tahoma"/>
        </w:rPr>
        <w:t>a w części przez przejazdy środkami transportu indywidualnego (samochody osobowe, rowery, itp.).</w:t>
      </w:r>
    </w:p>
    <w:p w14:paraId="5E83EC99" w14:textId="70A66F5E" w:rsidR="00A47D86" w:rsidRPr="00A47D86" w:rsidRDefault="00A47D86" w:rsidP="00A47D86">
      <w:pPr>
        <w:autoSpaceDE w:val="0"/>
        <w:autoSpaceDN w:val="0"/>
        <w:adjustRightInd w:val="0"/>
      </w:pPr>
      <w:r>
        <w:t xml:space="preserve">Część przewozów o charakterze powiatowym realizowana jest w związku z występującymi potrzebami podróży </w:t>
      </w:r>
      <w:proofErr w:type="spellStart"/>
      <w:r>
        <w:t>ponadpowiatowych</w:t>
      </w:r>
      <w:proofErr w:type="spellEnd"/>
      <w:r>
        <w:t xml:space="preserve">, jako pierwszy ich etap – z przesiadką do innego </w:t>
      </w:r>
      <w:r w:rsidRPr="0005282F">
        <w:t xml:space="preserve">środka transportu. Dotyczy to w szczególności dojazdów </w:t>
      </w:r>
      <w:r>
        <w:t>do stacji i przystanków kolejowych oraz dojazdów do autobusowych węzłów przesiadkowych, i kontynuowania podróży w kierunku Trójmiasta i Bydgoszczy, czy Grudziądza.</w:t>
      </w:r>
    </w:p>
    <w:p w14:paraId="06188B4B" w14:textId="77777777" w:rsidR="00A47D86" w:rsidRPr="00BF3811" w:rsidRDefault="00A47D86" w:rsidP="00A47D86">
      <w:pPr>
        <w:rPr>
          <w:rFonts w:cs="Tahoma"/>
        </w:rPr>
      </w:pPr>
      <w:r w:rsidRPr="00BF3811">
        <w:rPr>
          <w:rFonts w:cs="Tahoma"/>
        </w:rPr>
        <w:lastRenderedPageBreak/>
        <w:t>Popyt na przewozy transportem zbiorowym w powiecie świeckim będzie się kształtował pod wpływem następujących czynników:</w:t>
      </w:r>
    </w:p>
    <w:p w14:paraId="76A46A53" w14:textId="77777777" w:rsidR="00A47D86" w:rsidRPr="00BF3811" w:rsidRDefault="00A47D86" w:rsidP="00A47D86">
      <w:pPr>
        <w:numPr>
          <w:ilvl w:val="0"/>
          <w:numId w:val="29"/>
        </w:numPr>
        <w:ind w:left="357" w:hanging="357"/>
        <w:rPr>
          <w:rFonts w:cs="Tahoma"/>
        </w:rPr>
      </w:pPr>
      <w:r w:rsidRPr="00BF3811">
        <w:rPr>
          <w:rFonts w:cs="Tahoma"/>
        </w:rPr>
        <w:t>liczby i struktury mieszkańców poszczególnych miejscowości i gmin objętych obsługą komunikacyjną;</w:t>
      </w:r>
    </w:p>
    <w:p w14:paraId="1C8FE731" w14:textId="77777777" w:rsidR="00A47D86" w:rsidRPr="00BF3811" w:rsidRDefault="00A47D86" w:rsidP="00A47D86">
      <w:pPr>
        <w:numPr>
          <w:ilvl w:val="0"/>
          <w:numId w:val="29"/>
        </w:numPr>
        <w:ind w:left="357" w:hanging="357"/>
        <w:rPr>
          <w:rFonts w:cs="Tahoma"/>
        </w:rPr>
      </w:pPr>
      <w:r w:rsidRPr="00BF3811">
        <w:rPr>
          <w:rFonts w:cs="Tahoma"/>
        </w:rPr>
        <w:t>liczby samochodów osobowych;</w:t>
      </w:r>
    </w:p>
    <w:p w14:paraId="57A51226" w14:textId="77777777" w:rsidR="00A47D86" w:rsidRPr="00BF3811" w:rsidRDefault="00A47D86" w:rsidP="00A47D86">
      <w:pPr>
        <w:numPr>
          <w:ilvl w:val="0"/>
          <w:numId w:val="29"/>
        </w:numPr>
        <w:ind w:left="357" w:hanging="357"/>
        <w:rPr>
          <w:rFonts w:cs="Tahoma"/>
        </w:rPr>
      </w:pPr>
      <w:r w:rsidRPr="00BF3811">
        <w:rPr>
          <w:rFonts w:cs="Tahoma"/>
        </w:rPr>
        <w:t>ruchliwości komunikacyjnej mieszkańców;</w:t>
      </w:r>
    </w:p>
    <w:p w14:paraId="72B6235A" w14:textId="77777777" w:rsidR="00A47D86" w:rsidRPr="00BF3811" w:rsidRDefault="00A47D86" w:rsidP="00A47D86">
      <w:pPr>
        <w:numPr>
          <w:ilvl w:val="0"/>
          <w:numId w:val="29"/>
        </w:numPr>
        <w:ind w:left="357" w:hanging="357"/>
        <w:rPr>
          <w:rFonts w:cs="Tahoma"/>
        </w:rPr>
      </w:pPr>
      <w:r w:rsidRPr="00BF3811">
        <w:rPr>
          <w:rFonts w:cs="Tahoma"/>
        </w:rPr>
        <w:t>poziomu przeciętnego wynagrodzenia, struktury wynagrodzeń i cen biletów;</w:t>
      </w:r>
    </w:p>
    <w:p w14:paraId="507734F2" w14:textId="77777777" w:rsidR="00A47D86" w:rsidRPr="00BF3811" w:rsidRDefault="00A47D86" w:rsidP="00A47D86">
      <w:pPr>
        <w:numPr>
          <w:ilvl w:val="0"/>
          <w:numId w:val="29"/>
        </w:numPr>
        <w:ind w:left="357" w:hanging="357"/>
        <w:rPr>
          <w:rFonts w:cs="Tahoma"/>
        </w:rPr>
      </w:pPr>
      <w:r w:rsidRPr="00BF3811">
        <w:rPr>
          <w:rFonts w:cs="Tahoma"/>
        </w:rPr>
        <w:t>jakości oferowanych usług transportu zbiorowego, zwłaszcza godzin kursowania;</w:t>
      </w:r>
    </w:p>
    <w:p w14:paraId="08370E7F" w14:textId="77777777" w:rsidR="00A47D86" w:rsidRPr="00BF3811" w:rsidRDefault="00A47D86" w:rsidP="00A47D86">
      <w:pPr>
        <w:numPr>
          <w:ilvl w:val="0"/>
          <w:numId w:val="29"/>
        </w:numPr>
        <w:ind w:left="357" w:hanging="357"/>
        <w:rPr>
          <w:rFonts w:cs="Tahoma"/>
        </w:rPr>
      </w:pPr>
      <w:r w:rsidRPr="00BF3811">
        <w:rPr>
          <w:rFonts w:cs="Tahoma"/>
        </w:rPr>
        <w:t>wielkości oferty przewozowej, przede wszystkim w zakresie dostępności połączeń;</w:t>
      </w:r>
    </w:p>
    <w:p w14:paraId="4333C4CD" w14:textId="77777777" w:rsidR="00A47D86" w:rsidRPr="00BF3811" w:rsidRDefault="00A47D86" w:rsidP="00A47D86">
      <w:pPr>
        <w:numPr>
          <w:ilvl w:val="0"/>
          <w:numId w:val="29"/>
        </w:numPr>
        <w:ind w:left="357" w:hanging="357"/>
        <w:rPr>
          <w:rFonts w:cs="Tahoma"/>
        </w:rPr>
      </w:pPr>
      <w:r w:rsidRPr="00BF3811">
        <w:rPr>
          <w:rFonts w:cs="Tahoma"/>
        </w:rPr>
        <w:t>dostępności parkingów i wysokości ewentualnych opłat za parkowanie;</w:t>
      </w:r>
    </w:p>
    <w:p w14:paraId="3411BBD3" w14:textId="77777777" w:rsidR="00A47D86" w:rsidRPr="00BF3811" w:rsidRDefault="00A47D86" w:rsidP="00A47D86">
      <w:pPr>
        <w:numPr>
          <w:ilvl w:val="0"/>
          <w:numId w:val="29"/>
        </w:numPr>
        <w:ind w:left="357" w:hanging="357"/>
        <w:rPr>
          <w:rFonts w:cs="Tahoma"/>
        </w:rPr>
      </w:pPr>
      <w:r w:rsidRPr="00BF3811">
        <w:rPr>
          <w:rFonts w:cs="Tahoma"/>
        </w:rPr>
        <w:t>ograniczeń wynikających z sytuacji epidemiologicznej.</w:t>
      </w:r>
    </w:p>
    <w:p w14:paraId="275F4ED7" w14:textId="77777777" w:rsidR="00A47D86" w:rsidRPr="00BF3811" w:rsidRDefault="00A47D86" w:rsidP="00A47D86">
      <w:pPr>
        <w:rPr>
          <w:rFonts w:cs="Tahoma"/>
        </w:rPr>
      </w:pPr>
      <w:r w:rsidRPr="00BF3811">
        <w:rPr>
          <w:rFonts w:cs="Tahoma"/>
        </w:rPr>
        <w:t>Z uwagi na stale rosnące wykorzystanie w podróżach samochodów osobowych, oddziaływanie na popyt wymaga podjęcia przez organizatorów transportu publicznego odpowiednich działań – zarówno w ujęciu funkcjonalnym, jak i marketingowym.</w:t>
      </w:r>
    </w:p>
    <w:p w14:paraId="0E6068FF" w14:textId="77777777" w:rsidR="00A47D86" w:rsidRPr="00BF3811" w:rsidRDefault="00A47D86" w:rsidP="00A47D86">
      <w:pPr>
        <w:rPr>
          <w:rFonts w:cs="Tahoma"/>
        </w:rPr>
      </w:pPr>
      <w:r w:rsidRPr="00BF3811">
        <w:rPr>
          <w:rFonts w:cs="Tahoma"/>
        </w:rPr>
        <w:t xml:space="preserve">W ujęciu funkcjonalnym, podejmowane działania w zakresie kształtowania oferty przewozowej powinny obejmować dostosowanie do potrzeb mieszkańców jej poszczególnych elementów, identyfikowanych jako postulaty przewozowe. </w:t>
      </w:r>
    </w:p>
    <w:p w14:paraId="23A8BEC7" w14:textId="77777777" w:rsidR="00A47D86" w:rsidRPr="00ED099C" w:rsidRDefault="00A47D86" w:rsidP="00A47D86">
      <w:pPr>
        <w:rPr>
          <w:rFonts w:cs="Tahoma"/>
        </w:rPr>
      </w:pPr>
      <w:r w:rsidRPr="00ED099C">
        <w:rPr>
          <w:rFonts w:cs="Tahoma"/>
        </w:rPr>
        <w:t xml:space="preserve">Jak wynika z przeprowadzonych badań marketingowych, do głównych postulatów przewozowych zgłaszanych pod adresem </w:t>
      </w:r>
      <w:proofErr w:type="spellStart"/>
      <w:r>
        <w:rPr>
          <w:rFonts w:cs="Tahoma"/>
        </w:rPr>
        <w:t>ponadpowiatowego</w:t>
      </w:r>
      <w:proofErr w:type="spellEnd"/>
      <w:r>
        <w:rPr>
          <w:rFonts w:cs="Tahoma"/>
        </w:rPr>
        <w:t xml:space="preserve"> transportu zbiorowego </w:t>
      </w:r>
      <w:r w:rsidRPr="00ED099C">
        <w:rPr>
          <w:rFonts w:cs="Tahoma"/>
        </w:rPr>
        <w:t>zalicza się:</w:t>
      </w:r>
    </w:p>
    <w:p w14:paraId="1BAB9E5A" w14:textId="77777777" w:rsidR="00A47D86" w:rsidRDefault="00A47D86" w:rsidP="00A47D86">
      <w:pPr>
        <w:pStyle w:val="Akapitzlist"/>
        <w:numPr>
          <w:ilvl w:val="0"/>
          <w:numId w:val="78"/>
        </w:numPr>
        <w:spacing w:after="0" w:line="360" w:lineRule="auto"/>
        <w:ind w:left="357" w:hanging="357"/>
        <w:jc w:val="both"/>
        <w:rPr>
          <w:rFonts w:ascii="Tahoma" w:hAnsi="Tahoma" w:cs="Tahoma"/>
        </w:rPr>
      </w:pPr>
      <w:r>
        <w:rPr>
          <w:rFonts w:ascii="Tahoma" w:hAnsi="Tahoma" w:cs="Tahoma"/>
        </w:rPr>
        <w:t>bezpośredniość;</w:t>
      </w:r>
    </w:p>
    <w:p w14:paraId="21E6B62B" w14:textId="77777777" w:rsidR="00A47D86" w:rsidRDefault="00A47D86" w:rsidP="00A47D86">
      <w:pPr>
        <w:pStyle w:val="Akapitzlist"/>
        <w:numPr>
          <w:ilvl w:val="0"/>
          <w:numId w:val="78"/>
        </w:numPr>
        <w:spacing w:after="0" w:line="360" w:lineRule="auto"/>
        <w:ind w:left="357" w:hanging="357"/>
        <w:jc w:val="both"/>
        <w:rPr>
          <w:rFonts w:ascii="Tahoma" w:hAnsi="Tahoma" w:cs="Tahoma"/>
        </w:rPr>
      </w:pPr>
      <w:r w:rsidRPr="004C74F9">
        <w:rPr>
          <w:rFonts w:ascii="Tahoma" w:hAnsi="Tahoma" w:cs="Tahoma"/>
        </w:rPr>
        <w:t>koszt przejazdu</w:t>
      </w:r>
      <w:r>
        <w:rPr>
          <w:rFonts w:ascii="Tahoma" w:hAnsi="Tahoma" w:cs="Tahoma"/>
        </w:rPr>
        <w:t>;</w:t>
      </w:r>
    </w:p>
    <w:p w14:paraId="2AE75070" w14:textId="77777777" w:rsidR="00A47D86" w:rsidRPr="00ED099C" w:rsidRDefault="00A47D86" w:rsidP="00A47D86">
      <w:pPr>
        <w:pStyle w:val="Akapitzlist"/>
        <w:numPr>
          <w:ilvl w:val="0"/>
          <w:numId w:val="78"/>
        </w:numPr>
        <w:spacing w:after="0" w:line="360" w:lineRule="auto"/>
        <w:ind w:left="357" w:hanging="357"/>
        <w:jc w:val="both"/>
        <w:rPr>
          <w:rFonts w:ascii="Tahoma" w:hAnsi="Tahoma" w:cs="Tahoma"/>
        </w:rPr>
      </w:pPr>
      <w:r>
        <w:rPr>
          <w:rFonts w:ascii="Tahoma" w:hAnsi="Tahoma" w:cs="Tahoma"/>
        </w:rPr>
        <w:t>częstotliwość (liczba połączeń i godziny kursowania).</w:t>
      </w:r>
    </w:p>
    <w:p w14:paraId="070590BD" w14:textId="77777777" w:rsidR="00A47D86" w:rsidRPr="00BF3811" w:rsidRDefault="00A47D86" w:rsidP="00A47D86">
      <w:pPr>
        <w:rPr>
          <w:rFonts w:cs="Tahoma"/>
        </w:rPr>
      </w:pPr>
      <w:r w:rsidRPr="00BF3811">
        <w:rPr>
          <w:rFonts w:cs="Tahoma"/>
        </w:rPr>
        <w:t>W ujęciu marketingowym, oferta przewozowa komunikacji powiatowej powinna stanowić mix pięciu elementów: usługi przewozowej, ceny, dystrybucji, informacji i reklamy, gwarantujących jej odpowiednie dostosowanie do potrzeb pasażerów.</w:t>
      </w:r>
    </w:p>
    <w:p w14:paraId="7B8E510A" w14:textId="77777777" w:rsidR="00A47D86" w:rsidRPr="00505772" w:rsidRDefault="00A47D86" w:rsidP="00A47D86">
      <w:pPr>
        <w:rPr>
          <w:rFonts w:cs="Tahoma"/>
          <w:szCs w:val="22"/>
        </w:rPr>
      </w:pPr>
      <w:proofErr w:type="spellStart"/>
      <w:r w:rsidRPr="00505772">
        <w:rPr>
          <w:rFonts w:cs="Tahoma"/>
          <w:szCs w:val="22"/>
        </w:rPr>
        <w:t>Promotoryzacyjna</w:t>
      </w:r>
      <w:proofErr w:type="spellEnd"/>
      <w:r w:rsidRPr="00505772">
        <w:rPr>
          <w:rFonts w:cs="Tahoma"/>
          <w:szCs w:val="22"/>
        </w:rPr>
        <w:t xml:space="preserve"> polityka komunikacyjna, zwłaszcza stwarzająca coraz lepsze warunki do podróżowania samochodem osobowym, zawsze powoduje zmniejszenie popytu w pasażerskim transporcie zbiorowym. W interesie organizatora tego transportu jest więc zmiana tej polityki, w celu osiągnięcia równowagi pomiędzy przejazdami pojazdami indywidualnymi a komunikacją zbiorową. Celem integracji transportu publicznego z indywidualnym jest kształtowanie pożądanego podziału zadań przewozowych. </w:t>
      </w:r>
    </w:p>
    <w:p w14:paraId="1DC7D72F" w14:textId="77777777" w:rsidR="00A47D86" w:rsidRPr="00505772" w:rsidRDefault="00A47D86" w:rsidP="00A47D86">
      <w:pPr>
        <w:rPr>
          <w:rFonts w:cs="Tahoma"/>
          <w:szCs w:val="22"/>
        </w:rPr>
      </w:pPr>
      <w:r w:rsidRPr="00505772">
        <w:rPr>
          <w:rFonts w:cs="Tahoma"/>
          <w:szCs w:val="22"/>
        </w:rPr>
        <w:t xml:space="preserve">Zgodnie z tendencjami zrównoważonego rozwoju transportu publicznego, podział zadań przewozowych na obszarach pozamiejskich powinien kształtować się w proporcji: 25-30% transport publiczny i 70-75% transport indywidualny. </w:t>
      </w:r>
      <w:r>
        <w:rPr>
          <w:rFonts w:cs="Tahoma"/>
          <w:szCs w:val="22"/>
        </w:rPr>
        <w:t>W Polsce udział transportu publicznego niestety od wielu lat systematycznie spadał.</w:t>
      </w:r>
    </w:p>
    <w:p w14:paraId="1696E4F1" w14:textId="77777777" w:rsidR="00A47D86" w:rsidRDefault="00A47D86" w:rsidP="00A47D86">
      <w:pPr>
        <w:rPr>
          <w:rFonts w:cs="Tahoma"/>
          <w:color w:val="000000"/>
        </w:rPr>
      </w:pPr>
      <w:r w:rsidRPr="00505772">
        <w:rPr>
          <w:rFonts w:cs="Tahoma"/>
          <w:color w:val="000000"/>
        </w:rPr>
        <w:lastRenderedPageBreak/>
        <w:t xml:space="preserve">Wprowadzanie od połowy marca 2020 r. okresowych zakazów wychodzenia z domu oraz korzystania z obiektów handlowych, kulturalnych, sportowych, rekreacyjnych, itp., a także drastyczne ograniczenie dopuszczalnej liczby pasażerów jakie mogły przewozić pojazdy </w:t>
      </w:r>
      <w:r>
        <w:rPr>
          <w:rFonts w:cs="Tahoma"/>
          <w:color w:val="000000"/>
        </w:rPr>
        <w:t>transportu zbiorowego</w:t>
      </w:r>
      <w:r w:rsidRPr="00505772">
        <w:rPr>
          <w:rFonts w:cs="Tahoma"/>
          <w:color w:val="000000"/>
        </w:rPr>
        <w:t xml:space="preserve">, doprowadziło do gwałtownego spadku liczby pasażerów. W okresie zakazu autobusy przewoziły często jedynie po kilka osób, a niekiedy nawet jeździły puste. </w:t>
      </w:r>
      <w:r>
        <w:rPr>
          <w:rFonts w:cs="Tahoma"/>
          <w:color w:val="000000"/>
        </w:rPr>
        <w:t>Przewoźnicy masowo zaczęli ograniczać albo wręcz zawieszać i likwidować kursy.</w:t>
      </w:r>
    </w:p>
    <w:p w14:paraId="35D9B43D" w14:textId="0B18FC73" w:rsidR="00A47D86" w:rsidRDefault="00A47D86" w:rsidP="00A47D86">
      <w:pPr>
        <w:rPr>
          <w:rFonts w:cs="Tahoma"/>
          <w:color w:val="000000"/>
        </w:rPr>
      </w:pPr>
      <w:r>
        <w:rPr>
          <w:rFonts w:cs="Tahoma"/>
          <w:color w:val="000000"/>
        </w:rPr>
        <w:t>Ograniczenia podróży spowodowały bardzo trudną sytuację finansową przewoźników i operatorów. Na pewną poprawę warunków prowadzenia działalności gospodarczej w zakresie przewozu osób wpłynęło natomiast rozpoczęcie organizacji powiatowych przewozów pasażerskich przez Powiat Świecki, z dopłatami z Funduszu Rozwoju Przewozów Autobusowych, która do 2021 r. wzrosła nawet do 3,00 zł za wozokilometr. Bez tych dopłat autobusowemu transportowi publicznemu w przewozach ponadgminnych groziła niemal całkowita likwidacja.</w:t>
      </w:r>
    </w:p>
    <w:p w14:paraId="7BE454F5" w14:textId="77777777" w:rsidR="00A47D86" w:rsidRDefault="00A47D86" w:rsidP="00A47D86">
      <w:pPr>
        <w:rPr>
          <w:rFonts w:cs="Tahoma"/>
          <w:szCs w:val="22"/>
        </w:rPr>
      </w:pPr>
      <w:r w:rsidRPr="00505772">
        <w:rPr>
          <w:rFonts w:cs="Tahoma"/>
          <w:szCs w:val="22"/>
        </w:rPr>
        <w:t xml:space="preserve">W obecnej sytuacji spowodowanej </w:t>
      </w:r>
      <w:r>
        <w:rPr>
          <w:rFonts w:cs="Tahoma"/>
          <w:szCs w:val="22"/>
        </w:rPr>
        <w:t xml:space="preserve">kolejną falą </w:t>
      </w:r>
      <w:r w:rsidRPr="00505772">
        <w:rPr>
          <w:rFonts w:cs="Tahoma"/>
          <w:szCs w:val="22"/>
        </w:rPr>
        <w:t>pandemi</w:t>
      </w:r>
      <w:r>
        <w:rPr>
          <w:rFonts w:cs="Tahoma"/>
          <w:szCs w:val="22"/>
        </w:rPr>
        <w:t>i</w:t>
      </w:r>
      <w:r w:rsidRPr="00505772">
        <w:rPr>
          <w:rFonts w:cs="Tahoma"/>
          <w:szCs w:val="22"/>
        </w:rPr>
        <w:t xml:space="preserve"> CIVID-19, która spowodowała wprowadzenie </w:t>
      </w:r>
      <w:r>
        <w:rPr>
          <w:rFonts w:cs="Tahoma"/>
          <w:szCs w:val="22"/>
        </w:rPr>
        <w:t xml:space="preserve">ponownych </w:t>
      </w:r>
      <w:r w:rsidRPr="00505772">
        <w:rPr>
          <w:rFonts w:cs="Tahoma"/>
          <w:szCs w:val="22"/>
        </w:rPr>
        <w:t xml:space="preserve">znaczących ograniczeń w przemieszczaniu się, </w:t>
      </w:r>
      <w:r>
        <w:rPr>
          <w:rFonts w:cs="Tahoma"/>
          <w:szCs w:val="22"/>
        </w:rPr>
        <w:t>zamknięcie</w:t>
      </w:r>
      <w:r w:rsidRPr="00505772">
        <w:rPr>
          <w:rFonts w:cs="Tahoma"/>
          <w:szCs w:val="22"/>
        </w:rPr>
        <w:t xml:space="preserve"> większości punktów handlowych i usługowych – ważnych celów podróży, </w:t>
      </w:r>
      <w:r>
        <w:rPr>
          <w:rFonts w:cs="Tahoma"/>
          <w:szCs w:val="22"/>
        </w:rPr>
        <w:t>wprowadzenie nauki zdalnej w szkołach, ograniczona</w:t>
      </w:r>
      <w:r w:rsidRPr="00505772">
        <w:rPr>
          <w:rFonts w:cs="Tahoma"/>
          <w:szCs w:val="22"/>
        </w:rPr>
        <w:t xml:space="preserve"> rola publicznego transportu zbiorowego </w:t>
      </w:r>
      <w:r>
        <w:rPr>
          <w:rFonts w:cs="Tahoma"/>
          <w:szCs w:val="22"/>
        </w:rPr>
        <w:t>niestety ustabilizowała się</w:t>
      </w:r>
      <w:r w:rsidRPr="00505772">
        <w:rPr>
          <w:rFonts w:cs="Tahoma"/>
          <w:szCs w:val="22"/>
        </w:rPr>
        <w:t>.</w:t>
      </w:r>
    </w:p>
    <w:p w14:paraId="019C422E" w14:textId="77777777" w:rsidR="00A47D86" w:rsidRDefault="00A47D86" w:rsidP="00A47D86">
      <w:pPr>
        <w:rPr>
          <w:rFonts w:cs="Tahoma"/>
          <w:szCs w:val="22"/>
        </w:rPr>
      </w:pPr>
      <w:r w:rsidRPr="00C63729">
        <w:rPr>
          <w:rFonts w:cs="Tahoma"/>
          <w:szCs w:val="22"/>
        </w:rPr>
        <w:t xml:space="preserve">W całym okresie pandemii, nawet po częściowym zniesieniu ograniczeń, istotnie zmniejszyła się ruchliwość mieszkańców, głównie poprzez wprowadzane ograniczenia w poruszaniu się, </w:t>
      </w:r>
      <w:r>
        <w:rPr>
          <w:rFonts w:cs="Tahoma"/>
          <w:szCs w:val="22"/>
        </w:rPr>
        <w:t xml:space="preserve">postrzeganie podróży transportem zbiorowym jako obarczonej większym ryzykiem, </w:t>
      </w:r>
      <w:r w:rsidRPr="00C63729">
        <w:rPr>
          <w:rFonts w:cs="Tahoma"/>
          <w:szCs w:val="22"/>
        </w:rPr>
        <w:t>ale i dość powszechne wprowadzanie pracy zdalnej w przedsiębiorstwach i urzędach oraz wprowadzenie nauki zdalnej lub hybrydowej w szkołach i na uczelniach. Samochody indywidualne umożliwiają przemieszczanie się w zasadzie bez kontaktu z innymi osobami, ryzyko zakażenia więc jest znikome oraz bez zakrywania twarzy, co wiele osób uznaje za znaczną uciążliwość.</w:t>
      </w:r>
    </w:p>
    <w:p w14:paraId="62A385E6" w14:textId="77777777" w:rsidR="00A47D86" w:rsidRPr="00C63729" w:rsidRDefault="00A47D86" w:rsidP="00A47D86">
      <w:pPr>
        <w:rPr>
          <w:rFonts w:cs="Tahoma"/>
          <w:szCs w:val="22"/>
        </w:rPr>
      </w:pPr>
      <w:r w:rsidRPr="00C63729">
        <w:rPr>
          <w:rFonts w:cs="Tahoma"/>
          <w:szCs w:val="22"/>
        </w:rPr>
        <w:t xml:space="preserve">Wprowadzone ograniczenia spowodowały masowe rezygnacje z korzystania z </w:t>
      </w:r>
      <w:r>
        <w:rPr>
          <w:rFonts w:cs="Tahoma"/>
          <w:szCs w:val="22"/>
        </w:rPr>
        <w:t>transportu zbiorowego jako</w:t>
      </w:r>
      <w:r w:rsidRPr="00C63729">
        <w:rPr>
          <w:rFonts w:cs="Tahoma"/>
          <w:szCs w:val="22"/>
        </w:rPr>
        <w:t xml:space="preserve"> środka transportu na rzecz samochodów osobowych.</w:t>
      </w:r>
    </w:p>
    <w:p w14:paraId="3654A252" w14:textId="77777777" w:rsidR="00A47D86" w:rsidRPr="0079697B" w:rsidRDefault="00A47D86" w:rsidP="00A47D86">
      <w:pPr>
        <w:rPr>
          <w:rFonts w:cs="Tahoma"/>
        </w:rPr>
      </w:pPr>
      <w:r w:rsidRPr="0079697B">
        <w:rPr>
          <w:rFonts w:cs="Tahoma"/>
          <w:szCs w:val="22"/>
        </w:rPr>
        <w:t xml:space="preserve">Biorąc pod uwagę powyższe uwarunkowania oraz specyfikę powiatu, cel odpowiedniego udziału transportu zbiorowego można osiągnąć tylko poprzez odpowiednie dostosowanie oferty usług transportu publicznego do występujących w tym zakresie potrzeb pasażerów. </w:t>
      </w:r>
    </w:p>
    <w:p w14:paraId="67E3F9F4" w14:textId="77777777" w:rsidR="00A47D86" w:rsidRPr="00BE5B8C" w:rsidRDefault="00A47D86" w:rsidP="00A47D86">
      <w:pPr>
        <w:rPr>
          <w:rFonts w:cs="Tahoma"/>
          <w:szCs w:val="22"/>
        </w:rPr>
      </w:pPr>
      <w:r w:rsidRPr="00BE5B8C">
        <w:rPr>
          <w:rFonts w:cs="Tahoma"/>
          <w:szCs w:val="22"/>
        </w:rPr>
        <w:t xml:space="preserve">Analizując przewidywany wpływ czynników zewnętrznych na popyt na usługi komunikacji zbiorowej w powiecie świeckim, należy wziąć pod uwagę występujące tendencje demograficzne. W latach 2013-2019 liczba mieszkańców powiatu zmieniła się </w:t>
      </w:r>
      <w:r>
        <w:rPr>
          <w:rFonts w:cs="Tahoma"/>
          <w:szCs w:val="22"/>
        </w:rPr>
        <w:t>w niewielkim stopniu (</w:t>
      </w:r>
      <w:r w:rsidRPr="00BE5B8C">
        <w:rPr>
          <w:rFonts w:cs="Tahoma"/>
          <w:szCs w:val="22"/>
        </w:rPr>
        <w:t xml:space="preserve">spadek o 0,9%), lecz </w:t>
      </w:r>
      <w:r>
        <w:rPr>
          <w:rFonts w:cs="Tahoma"/>
          <w:szCs w:val="22"/>
        </w:rPr>
        <w:t xml:space="preserve">zmieniła się struktura mieszkańców. W okresie tym </w:t>
      </w:r>
      <w:r w:rsidRPr="00BE5B8C">
        <w:rPr>
          <w:rFonts w:cs="Tahoma"/>
          <w:szCs w:val="22"/>
        </w:rPr>
        <w:t>spadł</w:t>
      </w:r>
      <w:r>
        <w:rPr>
          <w:rFonts w:cs="Tahoma"/>
          <w:szCs w:val="22"/>
        </w:rPr>
        <w:t>a</w:t>
      </w:r>
      <w:r w:rsidRPr="00BE5B8C">
        <w:rPr>
          <w:rFonts w:cs="Tahoma"/>
          <w:szCs w:val="22"/>
        </w:rPr>
        <w:t xml:space="preserve"> liczba </w:t>
      </w:r>
      <w:r>
        <w:rPr>
          <w:rFonts w:cs="Tahoma"/>
          <w:szCs w:val="22"/>
        </w:rPr>
        <w:t xml:space="preserve">mieszkańców w wieku 7-24 lat </w:t>
      </w:r>
      <w:r w:rsidRPr="00BE5B8C">
        <w:rPr>
          <w:rFonts w:cs="Tahoma"/>
          <w:szCs w:val="22"/>
        </w:rPr>
        <w:t xml:space="preserve">o 8,8% </w:t>
      </w:r>
      <w:r>
        <w:rPr>
          <w:rFonts w:cs="Tahoma"/>
          <w:szCs w:val="22"/>
        </w:rPr>
        <w:t xml:space="preserve">(wiek pobierania nauki w szkołach i uczelniach) </w:t>
      </w:r>
      <w:r w:rsidRPr="00BE5B8C">
        <w:rPr>
          <w:rFonts w:cs="Tahoma"/>
          <w:szCs w:val="22"/>
        </w:rPr>
        <w:t xml:space="preserve">oraz osób </w:t>
      </w:r>
      <w:r>
        <w:rPr>
          <w:rFonts w:cs="Tahoma"/>
          <w:szCs w:val="22"/>
        </w:rPr>
        <w:lastRenderedPageBreak/>
        <w:t>w </w:t>
      </w:r>
      <w:r w:rsidRPr="00BE5B8C">
        <w:rPr>
          <w:rFonts w:cs="Tahoma"/>
          <w:szCs w:val="22"/>
        </w:rPr>
        <w:t>wieku produkcyjnym o 2,7%, czyli osób które najczęściej korzystają z transportu publicznego. Wzrosł</w:t>
      </w:r>
      <w:r>
        <w:rPr>
          <w:rFonts w:cs="Tahoma"/>
          <w:szCs w:val="22"/>
        </w:rPr>
        <w:t>a</w:t>
      </w:r>
      <w:r w:rsidRPr="00BE5B8C">
        <w:rPr>
          <w:rFonts w:cs="Tahoma"/>
          <w:szCs w:val="22"/>
        </w:rPr>
        <w:t xml:space="preserve"> natomiast, i to aż o 28,7% liczba osób w wieku 65 lat i więcej, korzystających z podróży ponadgminnych sporadycznie.</w:t>
      </w:r>
    </w:p>
    <w:p w14:paraId="2FF90180" w14:textId="77777777" w:rsidR="00A47D86" w:rsidRPr="002F5AA7" w:rsidRDefault="00A47D86" w:rsidP="00A47D86">
      <w:pPr>
        <w:rPr>
          <w:rFonts w:cs="Tahoma"/>
          <w:szCs w:val="22"/>
        </w:rPr>
      </w:pPr>
      <w:r w:rsidRPr="005738A8">
        <w:rPr>
          <w:rFonts w:cs="Tahoma"/>
          <w:szCs w:val="22"/>
        </w:rPr>
        <w:t xml:space="preserve">Prognozy liczby GUS zakładają dalszy, niewielki w stosunku do 2019 r., spadek liczby mieszkańców powiatu (o około 0,5% do 2030 r.). Prognozy GUS przewidują w tym okresie znaczny spadek liczby mieszkańców w mieście (o 6,7%), przy jednoczesnym niewielkim wzroście liczby mieszkańców w gminach wiejskich (o 1,1%). Spowoduje to zwiększenie liczby podróży odbywanych do i ze </w:t>
      </w:r>
      <w:r w:rsidRPr="002F5AA7">
        <w:rPr>
          <w:rFonts w:cs="Tahoma"/>
          <w:szCs w:val="22"/>
        </w:rPr>
        <w:t>Świecia. Niekorzystnie kształtują się także prognozy, odnoszące się do zmian w strukturze mieszkańców. Liczba mieszkańców gmin powiatu świeckiego w wieku do 7-24 lat (najczęściej uczących się), w stosunku do 2019 r. zmniejszy się w 2025 r. o 5,5%, a w 2030 r. o 8,1%. Zmniejszy się także liczba mieszkańców w przedziale wiekowym 25-64 lat – w 2025 r. o 5,1%, a w 2030 r. o 7,9%. Wzrośnie natomiast (o około 24 i 34%) liczba najstarszych mieszkańców, charakteryzujących się niższą ruchliwością komunikacyjną.</w:t>
      </w:r>
    </w:p>
    <w:p w14:paraId="7EBB48A3" w14:textId="45743E60" w:rsidR="00A47D86" w:rsidRPr="002F5AA7" w:rsidRDefault="00A47D86" w:rsidP="00A47D86">
      <w:pPr>
        <w:rPr>
          <w:rFonts w:cs="Tahoma"/>
          <w:szCs w:val="22"/>
        </w:rPr>
      </w:pPr>
      <w:r w:rsidRPr="002F5AA7">
        <w:rPr>
          <w:rFonts w:cs="Tahoma"/>
          <w:szCs w:val="22"/>
        </w:rPr>
        <w:t xml:space="preserve">W „Planie zrównoważonego rozwoju publicznego transportu zbiorowego na lata 2015-2025 dla Powiatu Świeckiego” prognozę podróży ponadgminnych odbywanych autobusami na obszarze powiatu </w:t>
      </w:r>
      <w:r w:rsidR="0094402C">
        <w:rPr>
          <w:rFonts w:cs="Tahoma"/>
          <w:szCs w:val="22"/>
        </w:rPr>
        <w:t xml:space="preserve">oszacowano </w:t>
      </w:r>
      <w:r w:rsidRPr="002F5AA7">
        <w:rPr>
          <w:rFonts w:cs="Tahoma"/>
          <w:szCs w:val="22"/>
        </w:rPr>
        <w:t>na 3,05 mln rocznie w 2025 r.</w:t>
      </w:r>
      <w:r>
        <w:rPr>
          <w:rFonts w:cs="Tahoma"/>
          <w:szCs w:val="22"/>
        </w:rPr>
        <w:t xml:space="preserve"> Prognozę opracowywano w warunkach 2013 r. Od tego okresu do końca 2019 r. liczba zarejestrowanych samochodów osobowych wzrosła o ponad 23%, a liczba wykonywanych przed okresem pandemii kursów publicznego transportu zbiorowego zmalała. Poziom ten, także w efekcie zmian </w:t>
      </w:r>
      <w:proofErr w:type="spellStart"/>
      <w:r>
        <w:rPr>
          <w:rFonts w:cs="Tahoma"/>
          <w:szCs w:val="22"/>
        </w:rPr>
        <w:t>zachowań</w:t>
      </w:r>
      <w:proofErr w:type="spellEnd"/>
      <w:r>
        <w:rPr>
          <w:rFonts w:cs="Tahoma"/>
          <w:szCs w:val="22"/>
        </w:rPr>
        <w:t xml:space="preserve"> mieszkańców spowodowanych ograniczeniami wprowadzonymi w wyniku pandemii COVID-19, wydaje się być niemożliwy do osiągnięcia. Można przyjąć, że wariantem optymistycznym będzie osiągnięcie w 2025 r. połowy tej wartości. Liczba podróży w 2030 r. z przyczyn demograficznych będzie w 2030 r. o ok. 2,5% niższa.</w:t>
      </w:r>
    </w:p>
    <w:p w14:paraId="71DE9DCE" w14:textId="77777777" w:rsidR="00A47D86" w:rsidRPr="00A21BF0" w:rsidRDefault="00A47D86" w:rsidP="00A47D86">
      <w:pPr>
        <w:rPr>
          <w:rFonts w:cs="Tahoma"/>
          <w:szCs w:val="22"/>
        </w:rPr>
      </w:pPr>
      <w:r w:rsidRPr="00A21BF0">
        <w:rPr>
          <w:rFonts w:cs="Tahoma"/>
          <w:szCs w:val="22"/>
        </w:rPr>
        <w:t>Ponadgminne podróże publiczną komunikacją autobusową odbywać się będą autobusową komunikacją komercyjną, wojewódzkimi przewozami autobusowymi – po ich uruchomieniu, w niewielkim zakresie komunikacją miejską (w zakresie pozamiejskim) oraz powiatową komunikacją autobusową – organizowaną przez Starostę.</w:t>
      </w:r>
    </w:p>
    <w:p w14:paraId="0458ED23" w14:textId="0970C500" w:rsidR="00A47D86" w:rsidRPr="00A21BF0" w:rsidRDefault="00A47D86" w:rsidP="00A47D86">
      <w:pPr>
        <w:rPr>
          <w:rFonts w:cs="Tahoma"/>
          <w:szCs w:val="22"/>
        </w:rPr>
      </w:pPr>
      <w:r w:rsidRPr="00A21BF0">
        <w:rPr>
          <w:rFonts w:cs="Tahoma"/>
          <w:szCs w:val="22"/>
        </w:rPr>
        <w:t xml:space="preserve">Niekorzystny wpływ na popyt na usługi transportu zbiorowego będzie mieć prognozowany rozwój motoryzacji indywidualnej (przedstawiony na rys. </w:t>
      </w:r>
      <w:r w:rsidR="0094402C">
        <w:rPr>
          <w:rFonts w:cs="Tahoma"/>
          <w:szCs w:val="22"/>
        </w:rPr>
        <w:t>7</w:t>
      </w:r>
      <w:r w:rsidRPr="00A21BF0">
        <w:rPr>
          <w:rFonts w:cs="Tahoma"/>
          <w:szCs w:val="22"/>
        </w:rPr>
        <w:t xml:space="preserve"> we wcześniejszej części planu). Uruchomienie przez Starostę powiatowych przewozów pasażerskich na obszarze powiatu świeckiego, zahamowało ograniczanie zakresu funkcjonowania komunikacji publicznej, pomimo ciągłego wzrostu udziału przewozów indywidualnych. </w:t>
      </w:r>
    </w:p>
    <w:p w14:paraId="628E1095" w14:textId="77777777" w:rsidR="00A47D86" w:rsidRPr="00A21BF0" w:rsidRDefault="00A47D86" w:rsidP="00A47D86">
      <w:pPr>
        <w:rPr>
          <w:rFonts w:cs="Tahoma"/>
          <w:szCs w:val="22"/>
        </w:rPr>
      </w:pPr>
      <w:r w:rsidRPr="00A21BF0">
        <w:rPr>
          <w:rFonts w:cs="Tahoma"/>
          <w:szCs w:val="22"/>
        </w:rPr>
        <w:t xml:space="preserve">Dążenie do zrównoważonego rozwoju transportu oznacza konieczność podjęcia działań zmierzających nie tylko do utrzymania obecnego udziału transportu zbiorowego w przewozach, </w:t>
      </w:r>
      <w:r w:rsidRPr="00A21BF0">
        <w:rPr>
          <w:rFonts w:cs="Tahoma"/>
          <w:szCs w:val="22"/>
        </w:rPr>
        <w:lastRenderedPageBreak/>
        <w:t>ale i wzmocnienia tendencji przenoszenia się pasażerów z transportu indywidualnego do zbiorowego. Działania te będą wymagały poprawy parametrów oferty przewozowej – zarówno w zakresie ilościowym (liczba kursów i wozokilometrów), jak i jakościowym (dogodne godziny połączeń, standard usług i taboru). Bez podjęcia tych działań, należy się liczyć ze zmniejszeniem podróży odbywanych transportem publicznym w powiecie świeckim – w wymiarze nie mniej niż o dalsze 15% w okresie planistycznym w stosunku do stanu obecnego.</w:t>
      </w:r>
    </w:p>
    <w:p w14:paraId="7F1F1F28" w14:textId="77777777" w:rsidR="00A47D86" w:rsidRPr="00A21BF0" w:rsidRDefault="00A47D86" w:rsidP="00A47D86">
      <w:pPr>
        <w:rPr>
          <w:rFonts w:cs="Tahoma"/>
          <w:szCs w:val="22"/>
        </w:rPr>
      </w:pPr>
      <w:r w:rsidRPr="00A21BF0">
        <w:rPr>
          <w:rFonts w:cs="Tahoma"/>
          <w:szCs w:val="22"/>
        </w:rPr>
        <w:t>Wyniki badań marketingowych wskazują na korelację wzrostu dostępności i częstotliwości kursowania pojazdów transportu zbiorowego z wielkością popytu. Wzrost dostępności (nowe trasy, większa gęstość przystanków) skutkuje najczęściej określonym wzrostem popytu. Wskaźniki elastyczności wskazują, że np. zmniejszenie odległości do przystanku charakteryzuje się stopą elastyczności na poziomie -0,5, co oznacza, że skrócenie odległości dojścia do miejsca świadczenia usług komunikacji miejskiej o 10% może spowodować wzrost popytu o 5%</w:t>
      </w:r>
      <w:r w:rsidRPr="00A21BF0">
        <w:rPr>
          <w:rStyle w:val="Odwoanieprzypisudolnego"/>
          <w:rFonts w:cs="Tahoma"/>
          <w:szCs w:val="22"/>
        </w:rPr>
        <w:footnoteReference w:id="24"/>
      </w:r>
      <w:r w:rsidRPr="00A21BF0">
        <w:rPr>
          <w:rFonts w:cs="Tahoma"/>
          <w:szCs w:val="22"/>
        </w:rPr>
        <w:t>. Wzrost częstotliwości kursowania pojazdów także prowadzi do zwiększenia popytu.</w:t>
      </w:r>
    </w:p>
    <w:p w14:paraId="4233975E" w14:textId="4F44C043" w:rsidR="00A47D86" w:rsidRPr="00A47D86" w:rsidRDefault="00A47D86" w:rsidP="00A47D86">
      <w:pPr>
        <w:rPr>
          <w:rFonts w:cs="Tahoma"/>
        </w:rPr>
      </w:pPr>
      <w:r w:rsidRPr="00A21BF0">
        <w:rPr>
          <w:rFonts w:cs="Tahoma"/>
        </w:rPr>
        <w:t>Celem planu transportowego, w aspekcie prognozowanych zmian w popycie, jest przeciwdziałanie trendowi zmniejszania się liczby pasażerów – poprzez kształtowanie atrakcyjnej z punktu widzenia pasażerów oferty przewozowej komunikacji zbiorowej w powiecie świeckim, a w rezultacie – osiągnięcie trendu zmniejszania się poziomu kongestii drogowej i poprawy warunków życia mieszkańców.</w:t>
      </w:r>
    </w:p>
    <w:p w14:paraId="36073FDC" w14:textId="77777777" w:rsidR="00BA537B" w:rsidRPr="00785932" w:rsidRDefault="00BA537B" w:rsidP="00ED6126">
      <w:pPr>
        <w:pStyle w:val="Nagwek2"/>
        <w:tabs>
          <w:tab w:val="clear" w:pos="5824"/>
        </w:tabs>
        <w:spacing w:after="120"/>
        <w:ind w:left="567"/>
        <w:jc w:val="center"/>
        <w:rPr>
          <w:color w:val="000000" w:themeColor="text1"/>
        </w:rPr>
      </w:pPr>
      <w:bookmarkStart w:id="120" w:name="_Toc371115576"/>
      <w:bookmarkStart w:id="121" w:name="_Toc57486278"/>
      <w:r w:rsidRPr="00785932">
        <w:rPr>
          <w:color w:val="000000" w:themeColor="text1"/>
        </w:rPr>
        <w:t>Prognoza podaży</w:t>
      </w:r>
      <w:bookmarkEnd w:id="120"/>
      <w:bookmarkEnd w:id="121"/>
    </w:p>
    <w:p w14:paraId="4F29B117" w14:textId="2E5B3D10" w:rsidR="006A5FDB" w:rsidRPr="00785932" w:rsidRDefault="00785932" w:rsidP="00785932">
      <w:r w:rsidRPr="00666266">
        <w:t>Na obszarze powiat</w:t>
      </w:r>
      <w:r>
        <w:t xml:space="preserve">u </w:t>
      </w:r>
      <w:r w:rsidRPr="00BD6FDF">
        <w:rPr>
          <w:color w:val="000000" w:themeColor="text1"/>
        </w:rPr>
        <w:t xml:space="preserve">świeckiego realizowane są przewozy regularne na liniach autobusowych o zasięgu lokalnym, regionalnym i krajowym. </w:t>
      </w:r>
      <w:r w:rsidR="00D559F3" w:rsidRPr="00BD6FDF">
        <w:rPr>
          <w:color w:val="000000" w:themeColor="text1"/>
          <w:szCs w:val="22"/>
        </w:rPr>
        <w:t xml:space="preserve">Najlepsze połączenia z miastem powiatowym – </w:t>
      </w:r>
      <w:r w:rsidR="00116926" w:rsidRPr="00BD6FDF">
        <w:rPr>
          <w:color w:val="000000" w:themeColor="text1"/>
          <w:szCs w:val="22"/>
        </w:rPr>
        <w:t>Świeciem</w:t>
      </w:r>
      <w:r w:rsidR="00D559F3" w:rsidRPr="00BD6FDF">
        <w:rPr>
          <w:color w:val="000000" w:themeColor="text1"/>
          <w:szCs w:val="22"/>
        </w:rPr>
        <w:t xml:space="preserve"> – mają te miejscowo</w:t>
      </w:r>
      <w:r w:rsidR="00B80437" w:rsidRPr="00BD6FDF">
        <w:rPr>
          <w:color w:val="000000" w:themeColor="text1"/>
          <w:szCs w:val="22"/>
        </w:rPr>
        <w:t xml:space="preserve">ści </w:t>
      </w:r>
      <w:r w:rsidR="00116926" w:rsidRPr="00BD6FDF">
        <w:rPr>
          <w:color w:val="000000" w:themeColor="text1"/>
          <w:szCs w:val="22"/>
        </w:rPr>
        <w:t>gminne,</w:t>
      </w:r>
      <w:r w:rsidR="00B80437" w:rsidRPr="00BD6FDF">
        <w:rPr>
          <w:color w:val="000000" w:themeColor="text1"/>
          <w:szCs w:val="22"/>
        </w:rPr>
        <w:t xml:space="preserve"> </w:t>
      </w:r>
      <w:r w:rsidR="00116926" w:rsidRPr="00BD6FDF">
        <w:rPr>
          <w:color w:val="000000" w:themeColor="text1"/>
          <w:szCs w:val="22"/>
        </w:rPr>
        <w:t xml:space="preserve">przez które </w:t>
      </w:r>
      <w:r w:rsidR="00B80437" w:rsidRPr="00BD6FDF">
        <w:rPr>
          <w:color w:val="000000" w:themeColor="text1"/>
          <w:szCs w:val="22"/>
        </w:rPr>
        <w:t xml:space="preserve">prowadzą </w:t>
      </w:r>
      <w:r w:rsidR="00116926" w:rsidRPr="00BD6FDF">
        <w:rPr>
          <w:color w:val="000000" w:themeColor="text1"/>
          <w:szCs w:val="22"/>
        </w:rPr>
        <w:t xml:space="preserve">drogi krajowe nr 5, </w:t>
      </w:r>
      <w:r w:rsidR="004E2E46" w:rsidRPr="00BD6FDF">
        <w:rPr>
          <w:color w:val="000000" w:themeColor="text1"/>
          <w:szCs w:val="22"/>
        </w:rPr>
        <w:t>1</w:t>
      </w:r>
      <w:r w:rsidR="00B80437" w:rsidRPr="00BD6FDF">
        <w:rPr>
          <w:color w:val="000000" w:themeColor="text1"/>
          <w:szCs w:val="22"/>
        </w:rPr>
        <w:t>5</w:t>
      </w:r>
      <w:r w:rsidR="004E2E46" w:rsidRPr="00BD6FDF">
        <w:rPr>
          <w:color w:val="000000" w:themeColor="text1"/>
          <w:szCs w:val="22"/>
        </w:rPr>
        <w:t xml:space="preserve"> i</w:t>
      </w:r>
      <w:r w:rsidR="00C4105B" w:rsidRPr="00BD6FDF">
        <w:rPr>
          <w:color w:val="000000" w:themeColor="text1"/>
          <w:szCs w:val="22"/>
        </w:rPr>
        <w:t xml:space="preserve"> </w:t>
      </w:r>
      <w:r w:rsidR="00C06EB0" w:rsidRPr="00BD6FDF">
        <w:rPr>
          <w:color w:val="000000" w:themeColor="text1"/>
          <w:szCs w:val="22"/>
        </w:rPr>
        <w:t>91</w:t>
      </w:r>
      <w:r w:rsidR="006A5FDB" w:rsidRPr="00BD6FDF">
        <w:rPr>
          <w:color w:val="000000" w:themeColor="text1"/>
          <w:szCs w:val="22"/>
        </w:rPr>
        <w:t xml:space="preserve">, zapewniające połączenie Bydgoszczy z Grudziądzem </w:t>
      </w:r>
      <w:r w:rsidR="001C622C" w:rsidRPr="00BD6FDF">
        <w:rPr>
          <w:color w:val="000000" w:themeColor="text1"/>
          <w:szCs w:val="22"/>
        </w:rPr>
        <w:t>oraz l</w:t>
      </w:r>
      <w:r w:rsidR="00C4105B" w:rsidRPr="00BD6FDF">
        <w:rPr>
          <w:color w:val="000000" w:themeColor="text1"/>
          <w:szCs w:val="22"/>
        </w:rPr>
        <w:t>inie kolejowe nr 131 i 208</w:t>
      </w:r>
      <w:r w:rsidR="001C622C" w:rsidRPr="00BD6FDF">
        <w:rPr>
          <w:color w:val="000000" w:themeColor="text1"/>
          <w:szCs w:val="22"/>
        </w:rPr>
        <w:t>. Na</w:t>
      </w:r>
      <w:r w:rsidR="00B80437" w:rsidRPr="00BD6FDF">
        <w:rPr>
          <w:color w:val="000000" w:themeColor="text1"/>
          <w:szCs w:val="22"/>
        </w:rPr>
        <w:t> </w:t>
      </w:r>
      <w:r w:rsidR="006A5FDB" w:rsidRPr="00BD6FDF">
        <w:rPr>
          <w:color w:val="000000" w:themeColor="text1"/>
          <w:szCs w:val="22"/>
        </w:rPr>
        <w:t xml:space="preserve">opisywanej trasie </w:t>
      </w:r>
      <w:r w:rsidR="001C622C" w:rsidRPr="00BD6FDF">
        <w:rPr>
          <w:color w:val="000000" w:themeColor="text1"/>
          <w:szCs w:val="22"/>
        </w:rPr>
        <w:t>występuje</w:t>
      </w:r>
      <w:r w:rsidR="00D559F3" w:rsidRPr="00BD6FDF">
        <w:rPr>
          <w:color w:val="000000" w:themeColor="text1"/>
          <w:szCs w:val="22"/>
        </w:rPr>
        <w:t xml:space="preserve"> </w:t>
      </w:r>
      <w:r w:rsidR="00C4105B" w:rsidRPr="00BD6FDF">
        <w:rPr>
          <w:color w:val="000000" w:themeColor="text1"/>
          <w:szCs w:val="22"/>
        </w:rPr>
        <w:t>znaczn</w:t>
      </w:r>
      <w:r w:rsidR="001C622C" w:rsidRPr="00BD6FDF">
        <w:rPr>
          <w:color w:val="000000" w:themeColor="text1"/>
          <w:szCs w:val="22"/>
        </w:rPr>
        <w:t>a liczba</w:t>
      </w:r>
      <w:r w:rsidR="00D559F3" w:rsidRPr="00BD6FDF">
        <w:rPr>
          <w:color w:val="000000" w:themeColor="text1"/>
          <w:szCs w:val="22"/>
        </w:rPr>
        <w:t xml:space="preserve"> połączeń </w:t>
      </w:r>
      <w:r w:rsidR="00C4105B" w:rsidRPr="00BD6FDF">
        <w:rPr>
          <w:color w:val="000000" w:themeColor="text1"/>
          <w:szCs w:val="22"/>
        </w:rPr>
        <w:t>we wszystkie dni tygodnia</w:t>
      </w:r>
      <w:r w:rsidR="001C622C" w:rsidRPr="00BD6FDF">
        <w:rPr>
          <w:color w:val="000000" w:themeColor="text1"/>
          <w:szCs w:val="22"/>
        </w:rPr>
        <w:t xml:space="preserve">. </w:t>
      </w:r>
    </w:p>
    <w:p w14:paraId="0D7BABDB" w14:textId="6AD5EE9A" w:rsidR="006A5FDB" w:rsidRPr="00BD6FDF" w:rsidRDefault="001C622C" w:rsidP="00DB4775">
      <w:pPr>
        <w:rPr>
          <w:color w:val="000000" w:themeColor="text1"/>
          <w:szCs w:val="22"/>
        </w:rPr>
      </w:pPr>
      <w:r w:rsidRPr="00BD6FDF">
        <w:rPr>
          <w:color w:val="000000" w:themeColor="text1"/>
          <w:szCs w:val="22"/>
        </w:rPr>
        <w:t xml:space="preserve">Miejscowości położone </w:t>
      </w:r>
      <w:r w:rsidR="006A5FDB" w:rsidRPr="00BD6FDF">
        <w:rPr>
          <w:color w:val="000000" w:themeColor="text1"/>
          <w:szCs w:val="22"/>
        </w:rPr>
        <w:t xml:space="preserve">wzdłuż </w:t>
      </w:r>
      <w:r w:rsidRPr="00BD6FDF">
        <w:rPr>
          <w:color w:val="000000" w:themeColor="text1"/>
          <w:szCs w:val="22"/>
        </w:rPr>
        <w:t xml:space="preserve">linii </w:t>
      </w:r>
      <w:r w:rsidR="006A5FDB" w:rsidRPr="00BD6FDF">
        <w:rPr>
          <w:color w:val="000000" w:themeColor="text1"/>
          <w:szCs w:val="22"/>
        </w:rPr>
        <w:t>kolejowych nr 131 i 208 mają dobre połączenie ze </w:t>
      </w:r>
      <w:r w:rsidRPr="00BD6FDF">
        <w:rPr>
          <w:color w:val="000000" w:themeColor="text1"/>
          <w:szCs w:val="22"/>
        </w:rPr>
        <w:t xml:space="preserve">Świeciem w dni </w:t>
      </w:r>
      <w:r w:rsidR="00485C43" w:rsidRPr="00BD6FDF">
        <w:rPr>
          <w:color w:val="000000" w:themeColor="text1"/>
          <w:szCs w:val="22"/>
        </w:rPr>
        <w:t xml:space="preserve">powszednie </w:t>
      </w:r>
      <w:r w:rsidR="006A5FDB" w:rsidRPr="00BD6FDF">
        <w:rPr>
          <w:color w:val="000000" w:themeColor="text1"/>
          <w:szCs w:val="22"/>
        </w:rPr>
        <w:t xml:space="preserve">– </w:t>
      </w:r>
      <w:r w:rsidRPr="00BD6FDF">
        <w:rPr>
          <w:color w:val="000000" w:themeColor="text1"/>
          <w:szCs w:val="22"/>
        </w:rPr>
        <w:t xml:space="preserve">z przesiadką </w:t>
      </w:r>
      <w:r w:rsidR="00BD6FDF" w:rsidRPr="00BD6FDF">
        <w:rPr>
          <w:color w:val="000000" w:themeColor="text1"/>
          <w:szCs w:val="22"/>
        </w:rPr>
        <w:t xml:space="preserve">na połączenia autobusowe </w:t>
      </w:r>
      <w:r w:rsidRPr="00BD6FDF">
        <w:rPr>
          <w:color w:val="000000" w:themeColor="text1"/>
          <w:szCs w:val="22"/>
        </w:rPr>
        <w:t>w</w:t>
      </w:r>
      <w:r w:rsidR="00D559F3" w:rsidRPr="00BD6FDF">
        <w:rPr>
          <w:color w:val="000000" w:themeColor="text1"/>
          <w:szCs w:val="22"/>
        </w:rPr>
        <w:t xml:space="preserve"> </w:t>
      </w:r>
      <w:r w:rsidR="00C4105B" w:rsidRPr="00BD6FDF">
        <w:rPr>
          <w:color w:val="000000" w:themeColor="text1"/>
          <w:szCs w:val="22"/>
        </w:rPr>
        <w:t>T</w:t>
      </w:r>
      <w:r w:rsidRPr="00BD6FDF">
        <w:rPr>
          <w:color w:val="000000" w:themeColor="text1"/>
          <w:szCs w:val="22"/>
        </w:rPr>
        <w:t>erespolu</w:t>
      </w:r>
      <w:r w:rsidR="00C4105B" w:rsidRPr="00BD6FDF">
        <w:rPr>
          <w:color w:val="000000" w:themeColor="text1"/>
          <w:szCs w:val="22"/>
        </w:rPr>
        <w:t xml:space="preserve"> Pomorskim</w:t>
      </w:r>
      <w:r w:rsidR="006A5FDB" w:rsidRPr="00BD6FDF">
        <w:rPr>
          <w:color w:val="000000" w:themeColor="text1"/>
          <w:szCs w:val="22"/>
        </w:rPr>
        <w:t>. D</w:t>
      </w:r>
      <w:r w:rsidR="00C06EB0" w:rsidRPr="00BD6FDF">
        <w:rPr>
          <w:color w:val="000000" w:themeColor="text1"/>
          <w:szCs w:val="22"/>
        </w:rPr>
        <w:t>ojazd z </w:t>
      </w:r>
      <w:r w:rsidR="00C4105B" w:rsidRPr="00BD6FDF">
        <w:rPr>
          <w:color w:val="000000" w:themeColor="text1"/>
          <w:szCs w:val="22"/>
        </w:rPr>
        <w:t>tej stacji</w:t>
      </w:r>
      <w:r w:rsidR="006A5FDB" w:rsidRPr="00BD6FDF">
        <w:rPr>
          <w:color w:val="000000" w:themeColor="text1"/>
          <w:szCs w:val="22"/>
        </w:rPr>
        <w:t xml:space="preserve"> do </w:t>
      </w:r>
      <w:r w:rsidR="00C4105B" w:rsidRPr="00BD6FDF">
        <w:rPr>
          <w:color w:val="000000" w:themeColor="text1"/>
          <w:szCs w:val="22"/>
        </w:rPr>
        <w:t xml:space="preserve">miasta jest </w:t>
      </w:r>
      <w:r w:rsidR="006A5FDB" w:rsidRPr="00BD6FDF">
        <w:rPr>
          <w:color w:val="000000" w:themeColor="text1"/>
          <w:szCs w:val="22"/>
        </w:rPr>
        <w:t xml:space="preserve">jednak już </w:t>
      </w:r>
      <w:r w:rsidR="005D47A5" w:rsidRPr="00BD6FDF">
        <w:rPr>
          <w:color w:val="000000" w:themeColor="text1"/>
          <w:szCs w:val="22"/>
        </w:rPr>
        <w:t xml:space="preserve">niemal niemożliwy </w:t>
      </w:r>
      <w:r w:rsidR="00BD6FDF" w:rsidRPr="00BD6FDF">
        <w:rPr>
          <w:color w:val="000000" w:themeColor="text1"/>
          <w:szCs w:val="22"/>
        </w:rPr>
        <w:t xml:space="preserve">w weekendy </w:t>
      </w:r>
      <w:r w:rsidR="005D47A5" w:rsidRPr="00BD6FDF">
        <w:rPr>
          <w:color w:val="000000" w:themeColor="text1"/>
          <w:szCs w:val="22"/>
        </w:rPr>
        <w:t>(</w:t>
      </w:r>
      <w:r w:rsidR="00BD6FDF" w:rsidRPr="00BD6FDF">
        <w:rPr>
          <w:color w:val="000000" w:themeColor="text1"/>
          <w:szCs w:val="22"/>
        </w:rPr>
        <w:t xml:space="preserve">wyłącznie </w:t>
      </w:r>
      <w:r w:rsidR="005D47A5" w:rsidRPr="00BD6FDF">
        <w:rPr>
          <w:color w:val="000000" w:themeColor="text1"/>
          <w:szCs w:val="22"/>
        </w:rPr>
        <w:t>jeden kurs</w:t>
      </w:r>
      <w:r w:rsidR="00BD6FDF" w:rsidRPr="00BD6FDF">
        <w:rPr>
          <w:color w:val="000000" w:themeColor="text1"/>
          <w:szCs w:val="22"/>
        </w:rPr>
        <w:t xml:space="preserve"> dziennie</w:t>
      </w:r>
      <w:r w:rsidR="005D47A5" w:rsidRPr="00BD6FDF">
        <w:rPr>
          <w:color w:val="000000" w:themeColor="text1"/>
          <w:szCs w:val="22"/>
        </w:rPr>
        <w:t>)</w:t>
      </w:r>
      <w:r w:rsidR="00D559F3" w:rsidRPr="00BD6FDF">
        <w:rPr>
          <w:color w:val="000000" w:themeColor="text1"/>
          <w:szCs w:val="22"/>
        </w:rPr>
        <w:t>.</w:t>
      </w:r>
      <w:r w:rsidR="005D47A5" w:rsidRPr="00BD6FDF">
        <w:rPr>
          <w:color w:val="000000" w:themeColor="text1"/>
          <w:szCs w:val="22"/>
        </w:rPr>
        <w:t xml:space="preserve"> Znaczna odległość dworca </w:t>
      </w:r>
      <w:r w:rsidR="006A5FDB" w:rsidRPr="00BD6FDF">
        <w:rPr>
          <w:color w:val="000000" w:themeColor="text1"/>
          <w:szCs w:val="22"/>
        </w:rPr>
        <w:t>w Terespolu od centrum miasta – około 7 </w:t>
      </w:r>
      <w:r w:rsidR="005D47A5" w:rsidRPr="00BD6FDF">
        <w:rPr>
          <w:color w:val="000000" w:themeColor="text1"/>
          <w:szCs w:val="22"/>
        </w:rPr>
        <w:t xml:space="preserve">km </w:t>
      </w:r>
      <w:r w:rsidR="006A5FDB" w:rsidRPr="00BD6FDF">
        <w:rPr>
          <w:color w:val="000000" w:themeColor="text1"/>
          <w:szCs w:val="22"/>
        </w:rPr>
        <w:t xml:space="preserve">– </w:t>
      </w:r>
      <w:r w:rsidR="005D47A5" w:rsidRPr="00BD6FDF">
        <w:rPr>
          <w:color w:val="000000" w:themeColor="text1"/>
          <w:szCs w:val="22"/>
        </w:rPr>
        <w:t xml:space="preserve">wyklucza dojście piesze. </w:t>
      </w:r>
    </w:p>
    <w:p w14:paraId="5C7CA4A2" w14:textId="77777777" w:rsidR="005D47A5" w:rsidRPr="00BD6FDF" w:rsidRDefault="005D47A5" w:rsidP="00DB4775">
      <w:pPr>
        <w:rPr>
          <w:color w:val="000000" w:themeColor="text1"/>
          <w:szCs w:val="22"/>
        </w:rPr>
      </w:pPr>
      <w:r w:rsidRPr="00BD6FDF">
        <w:rPr>
          <w:color w:val="000000" w:themeColor="text1"/>
          <w:szCs w:val="22"/>
        </w:rPr>
        <w:t xml:space="preserve">Brak dogodnego powiązania </w:t>
      </w:r>
      <w:r w:rsidR="006A5FDB" w:rsidRPr="00BD6FDF">
        <w:rPr>
          <w:color w:val="000000" w:themeColor="text1"/>
          <w:szCs w:val="22"/>
        </w:rPr>
        <w:t>kolei z</w:t>
      </w:r>
      <w:r w:rsidRPr="00BD6FDF">
        <w:rPr>
          <w:color w:val="000000" w:themeColor="text1"/>
          <w:szCs w:val="22"/>
        </w:rPr>
        <w:t xml:space="preserve"> centrum miasta Świecia </w:t>
      </w:r>
      <w:r w:rsidR="00485C43" w:rsidRPr="00BD6FDF">
        <w:rPr>
          <w:color w:val="000000" w:themeColor="text1"/>
          <w:szCs w:val="22"/>
        </w:rPr>
        <w:t xml:space="preserve">w dni wolne od pracy, </w:t>
      </w:r>
      <w:r w:rsidRPr="00BD6FDF">
        <w:rPr>
          <w:color w:val="000000" w:themeColor="text1"/>
          <w:szCs w:val="22"/>
        </w:rPr>
        <w:t>nie zachęca mieszkańców powiatu do ko</w:t>
      </w:r>
      <w:r w:rsidR="009B4045" w:rsidRPr="00BD6FDF">
        <w:rPr>
          <w:color w:val="000000" w:themeColor="text1"/>
          <w:szCs w:val="22"/>
        </w:rPr>
        <w:t>rzystania z </w:t>
      </w:r>
      <w:r w:rsidR="001C622C" w:rsidRPr="00BD6FDF">
        <w:rPr>
          <w:color w:val="000000" w:themeColor="text1"/>
          <w:szCs w:val="22"/>
        </w:rPr>
        <w:t xml:space="preserve">kolejowego </w:t>
      </w:r>
      <w:r w:rsidRPr="00BD6FDF">
        <w:rPr>
          <w:color w:val="000000" w:themeColor="text1"/>
          <w:szCs w:val="22"/>
        </w:rPr>
        <w:t xml:space="preserve">transportu publicznego. </w:t>
      </w:r>
    </w:p>
    <w:p w14:paraId="34C4BDE8" w14:textId="77777777" w:rsidR="00485C43" w:rsidRPr="00BD6FDF" w:rsidRDefault="00485C43" w:rsidP="00DB4775">
      <w:pPr>
        <w:rPr>
          <w:color w:val="000000" w:themeColor="text1"/>
          <w:szCs w:val="22"/>
        </w:rPr>
      </w:pPr>
      <w:r w:rsidRPr="00BD6FDF">
        <w:rPr>
          <w:color w:val="000000" w:themeColor="text1"/>
          <w:szCs w:val="22"/>
        </w:rPr>
        <w:lastRenderedPageBreak/>
        <w:t>Z</w:t>
      </w:r>
      <w:r w:rsidR="005D47A5" w:rsidRPr="00BD6FDF">
        <w:rPr>
          <w:color w:val="000000" w:themeColor="text1"/>
          <w:szCs w:val="22"/>
        </w:rPr>
        <w:t xml:space="preserve"> większych miejscowości powiatu</w:t>
      </w:r>
      <w:r w:rsidRPr="00BD6FDF">
        <w:rPr>
          <w:color w:val="000000" w:themeColor="text1"/>
          <w:szCs w:val="22"/>
        </w:rPr>
        <w:t>,</w:t>
      </w:r>
      <w:r w:rsidR="005D47A5" w:rsidRPr="00BD6FDF">
        <w:rPr>
          <w:color w:val="000000" w:themeColor="text1"/>
          <w:szCs w:val="22"/>
        </w:rPr>
        <w:t xml:space="preserve"> </w:t>
      </w:r>
      <w:r w:rsidRPr="00BD6FDF">
        <w:rPr>
          <w:color w:val="000000" w:themeColor="text1"/>
          <w:szCs w:val="22"/>
        </w:rPr>
        <w:t xml:space="preserve">we wszystkie dni tygodnia </w:t>
      </w:r>
      <w:r w:rsidR="005D47A5" w:rsidRPr="00BD6FDF">
        <w:rPr>
          <w:color w:val="000000" w:themeColor="text1"/>
          <w:szCs w:val="22"/>
        </w:rPr>
        <w:t xml:space="preserve">dobre skomunikowanie </w:t>
      </w:r>
      <w:r w:rsidRPr="00BD6FDF">
        <w:rPr>
          <w:color w:val="000000" w:themeColor="text1"/>
          <w:szCs w:val="22"/>
        </w:rPr>
        <w:t>komunikacją autobusową ze Świeciem mają: D</w:t>
      </w:r>
      <w:r w:rsidR="005D47A5" w:rsidRPr="00BD6FDF">
        <w:rPr>
          <w:color w:val="000000" w:themeColor="text1"/>
          <w:szCs w:val="22"/>
        </w:rPr>
        <w:t>oln</w:t>
      </w:r>
      <w:r w:rsidRPr="00BD6FDF">
        <w:rPr>
          <w:color w:val="000000" w:themeColor="text1"/>
          <w:szCs w:val="22"/>
        </w:rPr>
        <w:t>a</w:t>
      </w:r>
      <w:r w:rsidR="001C622C" w:rsidRPr="00BD6FDF">
        <w:rPr>
          <w:color w:val="000000" w:themeColor="text1"/>
          <w:szCs w:val="22"/>
        </w:rPr>
        <w:t xml:space="preserve"> Grup</w:t>
      </w:r>
      <w:r w:rsidRPr="00BD6FDF">
        <w:rPr>
          <w:color w:val="000000" w:themeColor="text1"/>
          <w:szCs w:val="22"/>
        </w:rPr>
        <w:t xml:space="preserve">a, </w:t>
      </w:r>
      <w:r w:rsidR="001C622C" w:rsidRPr="00BD6FDF">
        <w:rPr>
          <w:color w:val="000000" w:themeColor="text1"/>
          <w:szCs w:val="22"/>
        </w:rPr>
        <w:t>D</w:t>
      </w:r>
      <w:r w:rsidRPr="00BD6FDF">
        <w:rPr>
          <w:color w:val="000000" w:themeColor="text1"/>
          <w:szCs w:val="22"/>
        </w:rPr>
        <w:t>ra</w:t>
      </w:r>
      <w:r w:rsidR="001C622C" w:rsidRPr="00BD6FDF">
        <w:rPr>
          <w:color w:val="000000" w:themeColor="text1"/>
          <w:szCs w:val="22"/>
        </w:rPr>
        <w:t>gacz i</w:t>
      </w:r>
      <w:r w:rsidR="00C06EB0" w:rsidRPr="00BD6FDF">
        <w:rPr>
          <w:color w:val="000000" w:themeColor="text1"/>
          <w:szCs w:val="22"/>
        </w:rPr>
        <w:t> </w:t>
      </w:r>
      <w:r w:rsidR="001C622C" w:rsidRPr="00BD6FDF">
        <w:rPr>
          <w:color w:val="000000" w:themeColor="text1"/>
          <w:szCs w:val="22"/>
        </w:rPr>
        <w:t>Gruczn</w:t>
      </w:r>
      <w:r w:rsidRPr="00BD6FDF">
        <w:rPr>
          <w:color w:val="000000" w:themeColor="text1"/>
          <w:szCs w:val="22"/>
        </w:rPr>
        <w:t>o</w:t>
      </w:r>
      <w:r w:rsidR="001C622C" w:rsidRPr="00BD6FDF">
        <w:rPr>
          <w:color w:val="000000" w:themeColor="text1"/>
          <w:szCs w:val="22"/>
        </w:rPr>
        <w:t xml:space="preserve">. </w:t>
      </w:r>
    </w:p>
    <w:p w14:paraId="7AB64C10" w14:textId="77777777" w:rsidR="00485C43" w:rsidRPr="00BD6FDF" w:rsidRDefault="001C622C" w:rsidP="00DB4775">
      <w:pPr>
        <w:rPr>
          <w:color w:val="000000" w:themeColor="text1"/>
          <w:szCs w:val="22"/>
        </w:rPr>
      </w:pPr>
      <w:r w:rsidRPr="00BD6FDF">
        <w:rPr>
          <w:color w:val="000000" w:themeColor="text1"/>
          <w:szCs w:val="22"/>
        </w:rPr>
        <w:t>W dni powszednie</w:t>
      </w:r>
      <w:r w:rsidR="00485C43" w:rsidRPr="00BD6FDF">
        <w:rPr>
          <w:color w:val="000000" w:themeColor="text1"/>
          <w:szCs w:val="22"/>
        </w:rPr>
        <w:t>,</w:t>
      </w:r>
      <w:r w:rsidRPr="00BD6FDF">
        <w:rPr>
          <w:color w:val="000000" w:themeColor="text1"/>
          <w:szCs w:val="22"/>
        </w:rPr>
        <w:t xml:space="preserve"> dobre połączenie </w:t>
      </w:r>
      <w:r w:rsidR="00EB0A42" w:rsidRPr="00BD6FDF">
        <w:rPr>
          <w:color w:val="000000" w:themeColor="text1"/>
          <w:szCs w:val="22"/>
        </w:rPr>
        <w:t>ze Świeciem</w:t>
      </w:r>
      <w:r w:rsidR="00485C43" w:rsidRPr="00BD6FDF">
        <w:rPr>
          <w:color w:val="000000" w:themeColor="text1"/>
          <w:szCs w:val="22"/>
        </w:rPr>
        <w:t xml:space="preserve"> – </w:t>
      </w:r>
      <w:r w:rsidRPr="00BD6FDF">
        <w:rPr>
          <w:color w:val="000000" w:themeColor="text1"/>
          <w:szCs w:val="22"/>
        </w:rPr>
        <w:t>autobusowe oraz kolejowe</w:t>
      </w:r>
      <w:r w:rsidR="00485C43" w:rsidRPr="00BD6FDF">
        <w:rPr>
          <w:color w:val="000000" w:themeColor="text1"/>
          <w:szCs w:val="22"/>
        </w:rPr>
        <w:t>,</w:t>
      </w:r>
      <w:r w:rsidRPr="00BD6FDF">
        <w:rPr>
          <w:color w:val="000000" w:themeColor="text1"/>
          <w:szCs w:val="22"/>
        </w:rPr>
        <w:t xml:space="preserve"> </w:t>
      </w:r>
      <w:r w:rsidR="00C06EB0" w:rsidRPr="00BD6FDF">
        <w:rPr>
          <w:color w:val="000000" w:themeColor="text1"/>
          <w:szCs w:val="22"/>
        </w:rPr>
        <w:t>z </w:t>
      </w:r>
      <w:r w:rsidR="005D47A5" w:rsidRPr="00BD6FDF">
        <w:rPr>
          <w:color w:val="000000" w:themeColor="text1"/>
          <w:szCs w:val="22"/>
        </w:rPr>
        <w:t>przesia</w:t>
      </w:r>
      <w:r w:rsidRPr="00BD6FDF">
        <w:rPr>
          <w:color w:val="000000" w:themeColor="text1"/>
          <w:szCs w:val="22"/>
        </w:rPr>
        <w:t>dką w Terespolu Pomorskim</w:t>
      </w:r>
      <w:r w:rsidR="00485C43" w:rsidRPr="00BD6FDF">
        <w:rPr>
          <w:color w:val="000000" w:themeColor="text1"/>
          <w:szCs w:val="22"/>
        </w:rPr>
        <w:t xml:space="preserve"> –</w:t>
      </w:r>
      <w:r w:rsidRPr="00BD6FDF">
        <w:rPr>
          <w:color w:val="000000" w:themeColor="text1"/>
          <w:szCs w:val="22"/>
        </w:rPr>
        <w:t xml:space="preserve"> mają także mieszkańcy </w:t>
      </w:r>
      <w:r w:rsidR="00DB4775" w:rsidRPr="00BD6FDF">
        <w:rPr>
          <w:color w:val="000000" w:themeColor="text1"/>
          <w:szCs w:val="22"/>
        </w:rPr>
        <w:t>Laskowic Pomorskich,</w:t>
      </w:r>
      <w:r w:rsidRPr="00BD6FDF">
        <w:rPr>
          <w:color w:val="000000" w:themeColor="text1"/>
          <w:szCs w:val="22"/>
        </w:rPr>
        <w:t xml:space="preserve"> Jeżewa</w:t>
      </w:r>
      <w:r w:rsidR="00C06EB0" w:rsidRPr="00BD6FDF">
        <w:rPr>
          <w:color w:val="000000" w:themeColor="text1"/>
          <w:szCs w:val="22"/>
        </w:rPr>
        <w:t xml:space="preserve"> i </w:t>
      </w:r>
      <w:r w:rsidR="00DB4775" w:rsidRPr="00BD6FDF">
        <w:rPr>
          <w:color w:val="000000" w:themeColor="text1"/>
          <w:szCs w:val="22"/>
        </w:rPr>
        <w:t>Pruszcza</w:t>
      </w:r>
      <w:r w:rsidRPr="00BD6FDF">
        <w:rPr>
          <w:color w:val="000000" w:themeColor="text1"/>
          <w:szCs w:val="22"/>
        </w:rPr>
        <w:t>.</w:t>
      </w:r>
      <w:r w:rsidR="00DB4775" w:rsidRPr="00BD6FDF">
        <w:rPr>
          <w:color w:val="000000" w:themeColor="text1"/>
          <w:szCs w:val="22"/>
        </w:rPr>
        <w:t xml:space="preserve"> </w:t>
      </w:r>
    </w:p>
    <w:p w14:paraId="3E90F966" w14:textId="327857BB" w:rsidR="00485C43" w:rsidRPr="00BD6FDF" w:rsidRDefault="00DB4775" w:rsidP="00DB4775">
      <w:pPr>
        <w:rPr>
          <w:color w:val="000000" w:themeColor="text1"/>
          <w:szCs w:val="22"/>
        </w:rPr>
      </w:pPr>
      <w:r w:rsidRPr="00BD6FDF">
        <w:rPr>
          <w:color w:val="000000" w:themeColor="text1"/>
          <w:szCs w:val="22"/>
        </w:rPr>
        <w:t xml:space="preserve">Z powodu małej liczby połączeń ze stacji do miasta w soboty </w:t>
      </w:r>
      <w:r w:rsidR="00BD6FDF" w:rsidRPr="00BD6FDF">
        <w:rPr>
          <w:color w:val="000000" w:themeColor="text1"/>
          <w:szCs w:val="22"/>
        </w:rPr>
        <w:t>i</w:t>
      </w:r>
      <w:r w:rsidRPr="00BD6FDF">
        <w:rPr>
          <w:color w:val="000000" w:themeColor="text1"/>
          <w:szCs w:val="22"/>
        </w:rPr>
        <w:t xml:space="preserve"> w niedziele</w:t>
      </w:r>
      <w:r w:rsidR="00485C43" w:rsidRPr="00BD6FDF">
        <w:rPr>
          <w:color w:val="000000" w:themeColor="text1"/>
          <w:szCs w:val="22"/>
        </w:rPr>
        <w:t>,</w:t>
      </w:r>
      <w:r w:rsidRPr="00BD6FDF">
        <w:rPr>
          <w:color w:val="000000" w:themeColor="text1"/>
          <w:szCs w:val="22"/>
        </w:rPr>
        <w:t xml:space="preserve"> dostępność </w:t>
      </w:r>
      <w:r w:rsidR="00EB0A42" w:rsidRPr="00BD6FDF">
        <w:rPr>
          <w:color w:val="000000" w:themeColor="text1"/>
          <w:szCs w:val="22"/>
        </w:rPr>
        <w:t xml:space="preserve">stolicy powiatu </w:t>
      </w:r>
      <w:r w:rsidRPr="00BD6FDF">
        <w:rPr>
          <w:color w:val="000000" w:themeColor="text1"/>
          <w:szCs w:val="22"/>
        </w:rPr>
        <w:t xml:space="preserve">jest w </w:t>
      </w:r>
      <w:r w:rsidR="00485C43" w:rsidRPr="00BD6FDF">
        <w:rPr>
          <w:color w:val="000000" w:themeColor="text1"/>
          <w:szCs w:val="22"/>
        </w:rPr>
        <w:t xml:space="preserve">weekendy </w:t>
      </w:r>
      <w:r w:rsidR="00EB0A42" w:rsidRPr="00BD6FDF">
        <w:rPr>
          <w:color w:val="000000" w:themeColor="text1"/>
          <w:szCs w:val="22"/>
        </w:rPr>
        <w:t xml:space="preserve">dla mieszkańców wyżej wymienionych miejscowości </w:t>
      </w:r>
      <w:r w:rsidRPr="00BD6FDF">
        <w:rPr>
          <w:color w:val="000000" w:themeColor="text1"/>
          <w:szCs w:val="22"/>
        </w:rPr>
        <w:t xml:space="preserve">znacznie gorsza. </w:t>
      </w:r>
    </w:p>
    <w:p w14:paraId="5ABC93FF" w14:textId="77777777" w:rsidR="005D47A5" w:rsidRPr="00BD6FDF" w:rsidRDefault="001C622C" w:rsidP="00DB4775">
      <w:pPr>
        <w:rPr>
          <w:color w:val="000000" w:themeColor="text1"/>
          <w:szCs w:val="22"/>
        </w:rPr>
      </w:pPr>
      <w:r w:rsidRPr="00BD6FDF">
        <w:rPr>
          <w:color w:val="000000" w:themeColor="text1"/>
          <w:szCs w:val="22"/>
        </w:rPr>
        <w:t xml:space="preserve">Mieszkańcy Nowego, Warlubia i innych miejscowości położonych przy drodze krajowej nr 91 na północ od Dolnej Grupy mają </w:t>
      </w:r>
      <w:r w:rsidR="00EB0A42" w:rsidRPr="00BD6FDF">
        <w:rPr>
          <w:color w:val="000000" w:themeColor="text1"/>
          <w:szCs w:val="22"/>
        </w:rPr>
        <w:t xml:space="preserve">dość </w:t>
      </w:r>
      <w:r w:rsidRPr="00BD6FDF">
        <w:rPr>
          <w:color w:val="000000" w:themeColor="text1"/>
          <w:szCs w:val="22"/>
        </w:rPr>
        <w:t xml:space="preserve">dobre połączenie ze Świeciem w dni </w:t>
      </w:r>
      <w:r w:rsidR="00485C43" w:rsidRPr="00BD6FDF">
        <w:rPr>
          <w:color w:val="000000" w:themeColor="text1"/>
          <w:szCs w:val="22"/>
        </w:rPr>
        <w:t xml:space="preserve">powszednie </w:t>
      </w:r>
      <w:r w:rsidRPr="00BD6FDF">
        <w:rPr>
          <w:color w:val="000000" w:themeColor="text1"/>
          <w:szCs w:val="22"/>
        </w:rPr>
        <w:t xml:space="preserve">i w soboty, natomiast w niedziele nie są wykonywane żadne kursy. </w:t>
      </w:r>
    </w:p>
    <w:p w14:paraId="0F868497" w14:textId="292EA73B" w:rsidR="00485C43" w:rsidRPr="00BD6FDF" w:rsidRDefault="00D559F3" w:rsidP="00DB4775">
      <w:pPr>
        <w:rPr>
          <w:color w:val="000000" w:themeColor="text1"/>
          <w:szCs w:val="22"/>
        </w:rPr>
      </w:pPr>
      <w:r w:rsidRPr="00BD6FDF">
        <w:rPr>
          <w:color w:val="000000" w:themeColor="text1"/>
          <w:szCs w:val="22"/>
        </w:rPr>
        <w:t>Spośród pozostałych miejscowości g</w:t>
      </w:r>
      <w:r w:rsidR="00125471" w:rsidRPr="00BD6FDF">
        <w:rPr>
          <w:color w:val="000000" w:themeColor="text1"/>
          <w:szCs w:val="22"/>
        </w:rPr>
        <w:t xml:space="preserve">minnych, </w:t>
      </w:r>
      <w:r w:rsidR="00A738C4" w:rsidRPr="00BD6FDF">
        <w:rPr>
          <w:color w:val="000000" w:themeColor="text1"/>
          <w:szCs w:val="22"/>
        </w:rPr>
        <w:t xml:space="preserve">w dni powszednie </w:t>
      </w:r>
      <w:r w:rsidR="00125471" w:rsidRPr="00BD6FDF">
        <w:rPr>
          <w:color w:val="000000" w:themeColor="text1"/>
          <w:szCs w:val="22"/>
        </w:rPr>
        <w:t>najlepsz</w:t>
      </w:r>
      <w:r w:rsidR="008B41B9" w:rsidRPr="00BD6FDF">
        <w:rPr>
          <w:color w:val="000000" w:themeColor="text1"/>
          <w:szCs w:val="22"/>
        </w:rPr>
        <w:t>e</w:t>
      </w:r>
      <w:r w:rsidR="00125471" w:rsidRPr="00BD6FDF">
        <w:rPr>
          <w:color w:val="000000" w:themeColor="text1"/>
          <w:szCs w:val="22"/>
        </w:rPr>
        <w:t xml:space="preserve"> połączenie z</w:t>
      </w:r>
      <w:r w:rsidR="001C622C" w:rsidRPr="00BD6FDF">
        <w:rPr>
          <w:color w:val="000000" w:themeColor="text1"/>
          <w:szCs w:val="22"/>
        </w:rPr>
        <w:t>e</w:t>
      </w:r>
      <w:r w:rsidR="00485C43" w:rsidRPr="00BD6FDF">
        <w:rPr>
          <w:color w:val="000000" w:themeColor="text1"/>
          <w:szCs w:val="22"/>
        </w:rPr>
        <w:t> </w:t>
      </w:r>
      <w:r w:rsidR="00116926" w:rsidRPr="00BD6FDF">
        <w:rPr>
          <w:color w:val="000000" w:themeColor="text1"/>
          <w:szCs w:val="22"/>
        </w:rPr>
        <w:t>Świeciem</w:t>
      </w:r>
      <w:r w:rsidRPr="00BD6FDF">
        <w:rPr>
          <w:color w:val="000000" w:themeColor="text1"/>
          <w:szCs w:val="22"/>
        </w:rPr>
        <w:t xml:space="preserve"> posiada</w:t>
      </w:r>
      <w:r w:rsidR="00C331CF" w:rsidRPr="00BD6FDF">
        <w:rPr>
          <w:color w:val="000000" w:themeColor="text1"/>
          <w:szCs w:val="22"/>
        </w:rPr>
        <w:t>ją</w:t>
      </w:r>
      <w:r w:rsidR="008B41B9" w:rsidRPr="00BD6FDF">
        <w:rPr>
          <w:color w:val="000000" w:themeColor="text1"/>
          <w:szCs w:val="22"/>
        </w:rPr>
        <w:t>:</w:t>
      </w:r>
      <w:r w:rsidRPr="00BD6FDF">
        <w:rPr>
          <w:color w:val="000000" w:themeColor="text1"/>
          <w:szCs w:val="22"/>
        </w:rPr>
        <w:t xml:space="preserve"> </w:t>
      </w:r>
      <w:r w:rsidR="001C622C" w:rsidRPr="00BD6FDF">
        <w:rPr>
          <w:color w:val="000000" w:themeColor="text1"/>
          <w:szCs w:val="22"/>
        </w:rPr>
        <w:t>D</w:t>
      </w:r>
      <w:r w:rsidR="00DB4775" w:rsidRPr="00BD6FDF">
        <w:rPr>
          <w:color w:val="000000" w:themeColor="text1"/>
          <w:szCs w:val="22"/>
        </w:rPr>
        <w:t>ragacz,</w:t>
      </w:r>
      <w:r w:rsidR="001C622C" w:rsidRPr="00BD6FDF">
        <w:rPr>
          <w:color w:val="000000" w:themeColor="text1"/>
          <w:szCs w:val="22"/>
        </w:rPr>
        <w:t xml:space="preserve"> </w:t>
      </w:r>
      <w:r w:rsidR="00DB4775" w:rsidRPr="00BD6FDF">
        <w:rPr>
          <w:color w:val="000000" w:themeColor="text1"/>
          <w:szCs w:val="22"/>
        </w:rPr>
        <w:t>Krąplewice, Przysiersk i Bukowiec</w:t>
      </w:r>
      <w:r w:rsidR="00DF6599" w:rsidRPr="00BD6FDF">
        <w:rPr>
          <w:color w:val="000000" w:themeColor="text1"/>
          <w:szCs w:val="22"/>
        </w:rPr>
        <w:t xml:space="preserve"> (</w:t>
      </w:r>
      <w:r w:rsidR="00A738C4" w:rsidRPr="00BD6FDF">
        <w:rPr>
          <w:color w:val="000000" w:themeColor="text1"/>
          <w:szCs w:val="22"/>
        </w:rPr>
        <w:t>wraz z</w:t>
      </w:r>
      <w:r w:rsidR="00DF6599" w:rsidRPr="00BD6FDF">
        <w:rPr>
          <w:color w:val="000000" w:themeColor="text1"/>
          <w:szCs w:val="22"/>
        </w:rPr>
        <w:t xml:space="preserve"> </w:t>
      </w:r>
      <w:proofErr w:type="spellStart"/>
      <w:r w:rsidR="00A738C4" w:rsidRPr="00BD6FDF">
        <w:rPr>
          <w:color w:val="000000" w:themeColor="text1"/>
          <w:szCs w:val="22"/>
        </w:rPr>
        <w:t>Plewn</w:t>
      </w:r>
      <w:r w:rsidR="00485C43" w:rsidRPr="00BD6FDF">
        <w:rPr>
          <w:color w:val="000000" w:themeColor="text1"/>
          <w:szCs w:val="22"/>
        </w:rPr>
        <w:t>em</w:t>
      </w:r>
      <w:proofErr w:type="spellEnd"/>
      <w:r w:rsidR="00DF6599" w:rsidRPr="00BD6FDF">
        <w:rPr>
          <w:color w:val="000000" w:themeColor="text1"/>
          <w:szCs w:val="22"/>
        </w:rPr>
        <w:t>)</w:t>
      </w:r>
      <w:r w:rsidRPr="00BD6FDF">
        <w:rPr>
          <w:color w:val="000000" w:themeColor="text1"/>
          <w:szCs w:val="22"/>
        </w:rPr>
        <w:t>.</w:t>
      </w:r>
      <w:r w:rsidR="00DF6599" w:rsidRPr="00BD6FDF">
        <w:rPr>
          <w:color w:val="000000" w:themeColor="text1"/>
          <w:szCs w:val="22"/>
        </w:rPr>
        <w:t xml:space="preserve"> </w:t>
      </w:r>
      <w:r w:rsidR="00873AC2">
        <w:rPr>
          <w:color w:val="000000" w:themeColor="text1"/>
          <w:szCs w:val="22"/>
        </w:rPr>
        <w:t>Najmniejsze zapotrzebowanie na</w:t>
      </w:r>
      <w:r w:rsidR="00A738C4" w:rsidRPr="00BD6FDF">
        <w:rPr>
          <w:color w:val="000000" w:themeColor="text1"/>
          <w:szCs w:val="22"/>
        </w:rPr>
        <w:t xml:space="preserve"> skomunikowane ze stolicą powiatu w dniu powszednim jest Świekatowo, </w:t>
      </w:r>
      <w:r w:rsidR="00485C43" w:rsidRPr="00BD6FDF">
        <w:rPr>
          <w:color w:val="000000" w:themeColor="text1"/>
          <w:szCs w:val="22"/>
        </w:rPr>
        <w:t xml:space="preserve">z którego </w:t>
      </w:r>
      <w:r w:rsidR="00A738C4" w:rsidRPr="00BD6FDF">
        <w:rPr>
          <w:color w:val="000000" w:themeColor="text1"/>
          <w:szCs w:val="22"/>
        </w:rPr>
        <w:t xml:space="preserve">realizowane są </w:t>
      </w:r>
      <w:r w:rsidR="00873AC2">
        <w:rPr>
          <w:color w:val="000000" w:themeColor="text1"/>
          <w:szCs w:val="22"/>
        </w:rPr>
        <w:t>cztery</w:t>
      </w:r>
      <w:r w:rsidR="00485C43" w:rsidRPr="00BD6FDF">
        <w:rPr>
          <w:color w:val="000000" w:themeColor="text1"/>
          <w:szCs w:val="22"/>
        </w:rPr>
        <w:t xml:space="preserve"> kursy – </w:t>
      </w:r>
      <w:r w:rsidR="00A738C4" w:rsidRPr="00BD6FDF">
        <w:rPr>
          <w:color w:val="000000" w:themeColor="text1"/>
          <w:szCs w:val="22"/>
        </w:rPr>
        <w:t>w dni powszednie</w:t>
      </w:r>
      <w:r w:rsidR="003D45BA">
        <w:rPr>
          <w:color w:val="000000" w:themeColor="text1"/>
          <w:szCs w:val="22"/>
        </w:rPr>
        <w:t xml:space="preserve"> w okresie</w:t>
      </w:r>
      <w:r w:rsidR="00A738C4" w:rsidRPr="00BD6FDF">
        <w:rPr>
          <w:color w:val="000000" w:themeColor="text1"/>
          <w:szCs w:val="22"/>
        </w:rPr>
        <w:t xml:space="preserve"> </w:t>
      </w:r>
      <w:r w:rsidR="00485C43" w:rsidRPr="00BD6FDF">
        <w:rPr>
          <w:color w:val="000000" w:themeColor="text1"/>
          <w:szCs w:val="22"/>
        </w:rPr>
        <w:t>nauki s</w:t>
      </w:r>
      <w:r w:rsidR="00A738C4" w:rsidRPr="00BD6FDF">
        <w:rPr>
          <w:color w:val="000000" w:themeColor="text1"/>
          <w:szCs w:val="22"/>
        </w:rPr>
        <w:t>zkolne</w:t>
      </w:r>
      <w:r w:rsidR="00485C43" w:rsidRPr="00BD6FDF">
        <w:rPr>
          <w:color w:val="000000" w:themeColor="text1"/>
          <w:szCs w:val="22"/>
        </w:rPr>
        <w:t>j.</w:t>
      </w:r>
    </w:p>
    <w:p w14:paraId="36995E5C" w14:textId="77777777" w:rsidR="00B63A7F" w:rsidRPr="00CD19BC" w:rsidRDefault="00427AA8" w:rsidP="004464CF">
      <w:pPr>
        <w:rPr>
          <w:color w:val="000000" w:themeColor="text1"/>
          <w:szCs w:val="22"/>
        </w:rPr>
      </w:pPr>
      <w:r w:rsidRPr="00CD19BC">
        <w:rPr>
          <w:color w:val="000000" w:themeColor="text1"/>
          <w:szCs w:val="22"/>
        </w:rPr>
        <w:t xml:space="preserve">Liczba kursów </w:t>
      </w:r>
      <w:r w:rsidR="00B63A7F" w:rsidRPr="00CD19BC">
        <w:rPr>
          <w:color w:val="000000" w:themeColor="text1"/>
          <w:szCs w:val="22"/>
        </w:rPr>
        <w:t xml:space="preserve">na liniach </w:t>
      </w:r>
      <w:r w:rsidRPr="00CD19BC">
        <w:rPr>
          <w:color w:val="000000" w:themeColor="text1"/>
          <w:szCs w:val="22"/>
        </w:rPr>
        <w:t xml:space="preserve">autobusowych na obszarze powiatu w dni powszednie </w:t>
      </w:r>
      <w:r w:rsidR="00B63A7F" w:rsidRPr="00CD19BC">
        <w:rPr>
          <w:color w:val="000000" w:themeColor="text1"/>
          <w:szCs w:val="22"/>
        </w:rPr>
        <w:t>wolne od </w:t>
      </w:r>
      <w:r w:rsidRPr="00CD19BC">
        <w:rPr>
          <w:color w:val="000000" w:themeColor="text1"/>
          <w:szCs w:val="22"/>
        </w:rPr>
        <w:t xml:space="preserve">nauki szkolnej znacznie spada, </w:t>
      </w:r>
      <w:r w:rsidR="00B63A7F" w:rsidRPr="00CD19BC">
        <w:rPr>
          <w:color w:val="000000" w:themeColor="text1"/>
          <w:szCs w:val="22"/>
        </w:rPr>
        <w:t>niekiedy na</w:t>
      </w:r>
      <w:r w:rsidRPr="00CD19BC">
        <w:rPr>
          <w:color w:val="000000" w:themeColor="text1"/>
          <w:szCs w:val="22"/>
        </w:rPr>
        <w:t>wet o ponad połowę w stosunku do realizowanych w dni nauki szkolnej. W soboty realizowane są już tylko pojedyncze kursy</w:t>
      </w:r>
      <w:r w:rsidR="00B63A7F" w:rsidRPr="00CD19BC">
        <w:rPr>
          <w:color w:val="000000" w:themeColor="text1"/>
          <w:szCs w:val="22"/>
        </w:rPr>
        <w:t xml:space="preserve"> lub nie ma </w:t>
      </w:r>
      <w:r w:rsidRPr="00CD19BC">
        <w:rPr>
          <w:color w:val="000000" w:themeColor="text1"/>
          <w:szCs w:val="22"/>
        </w:rPr>
        <w:t>żadnego połączenia ze stolicą powiatu</w:t>
      </w:r>
      <w:r w:rsidR="00B63A7F" w:rsidRPr="00CD19BC">
        <w:rPr>
          <w:color w:val="000000" w:themeColor="text1"/>
          <w:szCs w:val="22"/>
        </w:rPr>
        <w:t xml:space="preserve"> (jak np. na trasie</w:t>
      </w:r>
      <w:r w:rsidRPr="00CD19BC">
        <w:rPr>
          <w:color w:val="000000" w:themeColor="text1"/>
          <w:szCs w:val="22"/>
        </w:rPr>
        <w:t xml:space="preserve"> ze Świekatowa do Świecia</w:t>
      </w:r>
      <w:r w:rsidR="00B63A7F" w:rsidRPr="00CD19BC">
        <w:rPr>
          <w:color w:val="000000" w:themeColor="text1"/>
          <w:szCs w:val="22"/>
        </w:rPr>
        <w:t>)</w:t>
      </w:r>
      <w:r w:rsidRPr="00CD19BC">
        <w:rPr>
          <w:color w:val="000000" w:themeColor="text1"/>
          <w:szCs w:val="22"/>
        </w:rPr>
        <w:t xml:space="preserve">. W niedziele, poza trasą Bydgoszcz – Świecie – Grudziądz i jedną </w:t>
      </w:r>
      <w:r w:rsidR="00B63A7F" w:rsidRPr="00CD19BC">
        <w:rPr>
          <w:color w:val="000000" w:themeColor="text1"/>
          <w:szCs w:val="22"/>
        </w:rPr>
        <w:t>parą kursów drogą wojewódzką nr </w:t>
      </w:r>
      <w:r w:rsidRPr="00CD19BC">
        <w:rPr>
          <w:color w:val="000000" w:themeColor="text1"/>
          <w:szCs w:val="22"/>
        </w:rPr>
        <w:t>240</w:t>
      </w:r>
      <w:r w:rsidR="00B63A7F" w:rsidRPr="00CD19BC">
        <w:rPr>
          <w:color w:val="000000" w:themeColor="text1"/>
          <w:szCs w:val="22"/>
        </w:rPr>
        <w:t>,</w:t>
      </w:r>
      <w:r w:rsidRPr="00CD19BC">
        <w:rPr>
          <w:color w:val="000000" w:themeColor="text1"/>
          <w:szCs w:val="22"/>
        </w:rPr>
        <w:t xml:space="preserve"> komunikacja autobusowa w powiecie nie funkcjonuje. </w:t>
      </w:r>
    </w:p>
    <w:p w14:paraId="34C5D088" w14:textId="77777777" w:rsidR="00B63A7F" w:rsidRPr="00CD19BC" w:rsidRDefault="00427AA8" w:rsidP="004464CF">
      <w:pPr>
        <w:rPr>
          <w:color w:val="000000" w:themeColor="text1"/>
          <w:szCs w:val="22"/>
        </w:rPr>
      </w:pPr>
      <w:r w:rsidRPr="00CD19BC">
        <w:rPr>
          <w:color w:val="000000" w:themeColor="text1"/>
          <w:szCs w:val="22"/>
        </w:rPr>
        <w:t xml:space="preserve">W lepszej sytuacji są mieszkańcy miejscowości położonych wzdłuż linii kolejowych, którzy mogą korzystać z </w:t>
      </w:r>
      <w:r w:rsidR="00B63A7F" w:rsidRPr="00CD19BC">
        <w:rPr>
          <w:color w:val="000000" w:themeColor="text1"/>
          <w:szCs w:val="22"/>
        </w:rPr>
        <w:t>funkcjonującej całotygodniowo kolei.</w:t>
      </w:r>
    </w:p>
    <w:p w14:paraId="23DDB478" w14:textId="77777777" w:rsidR="00116926" w:rsidRPr="00CD19BC" w:rsidRDefault="00427AA8" w:rsidP="00B63A7F">
      <w:pPr>
        <w:rPr>
          <w:color w:val="000000" w:themeColor="text1"/>
          <w:szCs w:val="22"/>
        </w:rPr>
      </w:pPr>
      <w:r w:rsidRPr="00CD19BC">
        <w:rPr>
          <w:color w:val="000000" w:themeColor="text1"/>
          <w:szCs w:val="22"/>
        </w:rPr>
        <w:t>M</w:t>
      </w:r>
      <w:r w:rsidR="00116926" w:rsidRPr="00CD19BC">
        <w:rPr>
          <w:color w:val="000000" w:themeColor="text1"/>
          <w:szCs w:val="22"/>
        </w:rPr>
        <w:t xml:space="preserve">iejscowości położone na trasie Grupa – rzeka Wisła </w:t>
      </w:r>
      <w:r w:rsidR="00B63A7F" w:rsidRPr="00CD19BC">
        <w:rPr>
          <w:color w:val="000000" w:themeColor="text1"/>
          <w:szCs w:val="22"/>
        </w:rPr>
        <w:t>mają doskonałe skomunikowanie z </w:t>
      </w:r>
      <w:r w:rsidR="00116926" w:rsidRPr="00CD19BC">
        <w:rPr>
          <w:color w:val="000000" w:themeColor="text1"/>
          <w:szCs w:val="22"/>
        </w:rPr>
        <w:t xml:space="preserve">Grudziądzem. </w:t>
      </w:r>
      <w:r w:rsidR="004464CF" w:rsidRPr="00CD19BC">
        <w:rPr>
          <w:color w:val="000000" w:themeColor="text1"/>
          <w:szCs w:val="22"/>
        </w:rPr>
        <w:t xml:space="preserve">Połączenia </w:t>
      </w:r>
      <w:r w:rsidR="00B63A7F" w:rsidRPr="00CD19BC">
        <w:rPr>
          <w:color w:val="000000" w:themeColor="text1"/>
          <w:szCs w:val="22"/>
        </w:rPr>
        <w:t xml:space="preserve">realizowane są </w:t>
      </w:r>
      <w:r w:rsidR="004464CF" w:rsidRPr="00CD19BC">
        <w:rPr>
          <w:color w:val="000000" w:themeColor="text1"/>
          <w:szCs w:val="22"/>
        </w:rPr>
        <w:t xml:space="preserve">w przedziale </w:t>
      </w:r>
      <w:r w:rsidR="00B63A7F" w:rsidRPr="00CD19BC">
        <w:rPr>
          <w:color w:val="000000" w:themeColor="text1"/>
          <w:szCs w:val="22"/>
        </w:rPr>
        <w:t xml:space="preserve">godzinowym od 6 do 22 </w:t>
      </w:r>
      <w:r w:rsidR="004464CF" w:rsidRPr="00CD19BC">
        <w:rPr>
          <w:color w:val="000000" w:themeColor="text1"/>
          <w:szCs w:val="22"/>
        </w:rPr>
        <w:t>r</w:t>
      </w:r>
      <w:r w:rsidR="00B63A7F" w:rsidRPr="00CD19BC">
        <w:rPr>
          <w:color w:val="000000" w:themeColor="text1"/>
          <w:szCs w:val="22"/>
        </w:rPr>
        <w:t>ytmicznie –</w:t>
      </w:r>
      <w:r w:rsidR="004464CF" w:rsidRPr="00CD19BC">
        <w:rPr>
          <w:color w:val="000000" w:themeColor="text1"/>
          <w:szCs w:val="22"/>
        </w:rPr>
        <w:t xml:space="preserve"> od jednego do trzech kursów w każdej godzinie w dniu roboczym, a w soboty i w niedziele </w:t>
      </w:r>
      <w:r w:rsidR="00B63A7F" w:rsidRPr="00CD19BC">
        <w:rPr>
          <w:color w:val="000000" w:themeColor="text1"/>
          <w:szCs w:val="22"/>
        </w:rPr>
        <w:t>– przynajmniej j</w:t>
      </w:r>
      <w:r w:rsidR="004464CF" w:rsidRPr="00CD19BC">
        <w:rPr>
          <w:color w:val="000000" w:themeColor="text1"/>
          <w:szCs w:val="22"/>
        </w:rPr>
        <w:t>edno połączenie</w:t>
      </w:r>
      <w:r w:rsidR="00B63A7F" w:rsidRPr="00CD19BC">
        <w:rPr>
          <w:color w:val="000000" w:themeColor="text1"/>
          <w:szCs w:val="22"/>
        </w:rPr>
        <w:t xml:space="preserve"> w każdej godzinie. </w:t>
      </w:r>
      <w:r w:rsidR="004464CF" w:rsidRPr="00CD19BC">
        <w:rPr>
          <w:color w:val="000000" w:themeColor="text1"/>
          <w:szCs w:val="22"/>
        </w:rPr>
        <w:t xml:space="preserve">Gmina Dragacz – </w:t>
      </w:r>
      <w:r w:rsidR="00B63A7F" w:rsidRPr="00CD19BC">
        <w:rPr>
          <w:color w:val="000000" w:themeColor="text1"/>
          <w:szCs w:val="22"/>
        </w:rPr>
        <w:t>również wskutek dobrego s</w:t>
      </w:r>
      <w:r w:rsidR="004464CF" w:rsidRPr="00CD19BC">
        <w:rPr>
          <w:color w:val="000000" w:themeColor="text1"/>
          <w:szCs w:val="22"/>
        </w:rPr>
        <w:t>komun</w:t>
      </w:r>
      <w:r w:rsidR="00C06EB0" w:rsidRPr="00CD19BC">
        <w:rPr>
          <w:color w:val="000000" w:themeColor="text1"/>
          <w:szCs w:val="22"/>
        </w:rPr>
        <w:t>ikowani</w:t>
      </w:r>
      <w:r w:rsidR="00B63A7F" w:rsidRPr="00CD19BC">
        <w:rPr>
          <w:color w:val="000000" w:themeColor="text1"/>
          <w:szCs w:val="22"/>
        </w:rPr>
        <w:t>a</w:t>
      </w:r>
      <w:r w:rsidR="00C06EB0" w:rsidRPr="00CD19BC">
        <w:rPr>
          <w:color w:val="000000" w:themeColor="text1"/>
          <w:szCs w:val="22"/>
        </w:rPr>
        <w:t xml:space="preserve"> liniami autobusowymi i </w:t>
      </w:r>
      <w:r w:rsidR="004464CF" w:rsidRPr="00CD19BC">
        <w:rPr>
          <w:color w:val="000000" w:themeColor="text1"/>
          <w:szCs w:val="22"/>
        </w:rPr>
        <w:t>kolej</w:t>
      </w:r>
      <w:r w:rsidR="00B63A7F" w:rsidRPr="00CD19BC">
        <w:rPr>
          <w:color w:val="000000" w:themeColor="text1"/>
          <w:szCs w:val="22"/>
        </w:rPr>
        <w:t xml:space="preserve">ą </w:t>
      </w:r>
      <w:r w:rsidR="004464CF" w:rsidRPr="00CD19BC">
        <w:rPr>
          <w:color w:val="000000" w:themeColor="text1"/>
          <w:szCs w:val="22"/>
        </w:rPr>
        <w:t xml:space="preserve">– stała się częścią Grudziądzkiego Obszaru Funkcjonalnego. </w:t>
      </w:r>
      <w:r w:rsidR="00C4105B" w:rsidRPr="00CD19BC">
        <w:rPr>
          <w:color w:val="000000" w:themeColor="text1"/>
          <w:szCs w:val="22"/>
        </w:rPr>
        <w:t>Miasto Grudziądz wypełnia dla tej gminy, poza administracyjnymi, w</w:t>
      </w:r>
      <w:r w:rsidR="00B63A7F" w:rsidRPr="00CD19BC">
        <w:rPr>
          <w:color w:val="000000" w:themeColor="text1"/>
          <w:szCs w:val="22"/>
        </w:rPr>
        <w:t>iększość funkcji ponadgminnych.</w:t>
      </w:r>
    </w:p>
    <w:p w14:paraId="0B6128E1" w14:textId="77777777" w:rsidR="007255E4" w:rsidRPr="00CD19BC" w:rsidRDefault="007255E4" w:rsidP="004464CF">
      <w:pPr>
        <w:rPr>
          <w:color w:val="000000" w:themeColor="text1"/>
          <w:szCs w:val="22"/>
        </w:rPr>
      </w:pPr>
      <w:r w:rsidRPr="00CD19BC">
        <w:rPr>
          <w:color w:val="000000" w:themeColor="text1"/>
          <w:szCs w:val="22"/>
        </w:rPr>
        <w:t xml:space="preserve">Dużą liczbę i korzystną </w:t>
      </w:r>
      <w:r w:rsidR="00427AA8" w:rsidRPr="00CD19BC">
        <w:rPr>
          <w:color w:val="000000" w:themeColor="text1"/>
          <w:szCs w:val="22"/>
        </w:rPr>
        <w:t>strukturę czasową połączeń z Bydgoszczą posiadają miejscowości położone wzdłuż linii kolejow</w:t>
      </w:r>
      <w:r w:rsidR="00B63A7F" w:rsidRPr="00CD19BC">
        <w:rPr>
          <w:color w:val="000000" w:themeColor="text1"/>
          <w:szCs w:val="22"/>
        </w:rPr>
        <w:t xml:space="preserve">ych </w:t>
      </w:r>
      <w:r w:rsidR="00427AA8" w:rsidRPr="00CD19BC">
        <w:rPr>
          <w:color w:val="000000" w:themeColor="text1"/>
          <w:szCs w:val="22"/>
        </w:rPr>
        <w:t>nr 131</w:t>
      </w:r>
      <w:r w:rsidR="00B63A7F" w:rsidRPr="00CD19BC">
        <w:rPr>
          <w:color w:val="000000" w:themeColor="text1"/>
          <w:szCs w:val="22"/>
        </w:rPr>
        <w:t xml:space="preserve"> i 208</w:t>
      </w:r>
      <w:r w:rsidR="00427AA8" w:rsidRPr="00CD19BC">
        <w:rPr>
          <w:color w:val="000000" w:themeColor="text1"/>
          <w:szCs w:val="22"/>
        </w:rPr>
        <w:t xml:space="preserve">: Pruszcz, Parlin, Terespol Pomorski, Laskowice Pomorskie, Grupa, </w:t>
      </w:r>
      <w:r w:rsidR="00B63A7F" w:rsidRPr="00CD19BC">
        <w:rPr>
          <w:color w:val="000000" w:themeColor="text1"/>
          <w:szCs w:val="22"/>
        </w:rPr>
        <w:t>D</w:t>
      </w:r>
      <w:r w:rsidR="00427AA8" w:rsidRPr="00CD19BC">
        <w:rPr>
          <w:color w:val="000000" w:themeColor="text1"/>
          <w:szCs w:val="22"/>
        </w:rPr>
        <w:t xml:space="preserve">olna Grupa i Dragacz oraz położone wzdłuż linii kolejowej nr 201: Serock, </w:t>
      </w:r>
      <w:r w:rsidR="00427AA8" w:rsidRPr="00CD19BC">
        <w:rPr>
          <w:color w:val="000000" w:themeColor="text1"/>
          <w:szCs w:val="22"/>
        </w:rPr>
        <w:lastRenderedPageBreak/>
        <w:t>Świekatowo, Zalesie Królewski</w:t>
      </w:r>
      <w:r w:rsidR="00B63A7F" w:rsidRPr="00CD19BC">
        <w:rPr>
          <w:color w:val="000000" w:themeColor="text1"/>
          <w:szCs w:val="22"/>
        </w:rPr>
        <w:t>e</w:t>
      </w:r>
      <w:r w:rsidR="00427AA8" w:rsidRPr="00CD19BC">
        <w:rPr>
          <w:color w:val="000000" w:themeColor="text1"/>
          <w:szCs w:val="22"/>
        </w:rPr>
        <w:t xml:space="preserve"> i Błądzim. Miasto Bydgoszcz może w pewnym stopniu zaspokajać potrzeby mieszkańców </w:t>
      </w:r>
      <w:r w:rsidR="00B63A7F" w:rsidRPr="00CD19BC">
        <w:rPr>
          <w:color w:val="000000" w:themeColor="text1"/>
          <w:szCs w:val="22"/>
        </w:rPr>
        <w:t xml:space="preserve">tych miejscowości – </w:t>
      </w:r>
      <w:r w:rsidR="00427AA8" w:rsidRPr="00CD19BC">
        <w:rPr>
          <w:color w:val="000000" w:themeColor="text1"/>
          <w:szCs w:val="22"/>
        </w:rPr>
        <w:t>w zakresie usług n</w:t>
      </w:r>
      <w:r w:rsidR="00B63A7F" w:rsidRPr="00CD19BC">
        <w:rPr>
          <w:color w:val="000000" w:themeColor="text1"/>
          <w:szCs w:val="22"/>
        </w:rPr>
        <w:t>iedostępnych na obszarze gminy.</w:t>
      </w:r>
    </w:p>
    <w:p w14:paraId="43B1CCF3" w14:textId="49637318" w:rsidR="00EE5177" w:rsidRPr="001D459E" w:rsidRDefault="00171BE4" w:rsidP="00171BE4">
      <w:pPr>
        <w:rPr>
          <w:color w:val="000000" w:themeColor="text1"/>
          <w:szCs w:val="22"/>
        </w:rPr>
      </w:pPr>
      <w:r w:rsidRPr="001D402A">
        <w:t>W tabel</w:t>
      </w:r>
      <w:r w:rsidR="00EB78D8">
        <w:t>i</w:t>
      </w:r>
      <w:r w:rsidRPr="001D402A">
        <w:t xml:space="preserve"> 1</w:t>
      </w:r>
      <w:r w:rsidR="0094402C">
        <w:t>3</w:t>
      </w:r>
      <w:r w:rsidRPr="001D402A">
        <w:t xml:space="preserve"> przedstawiono wykaz linii komunikacyjnych funkcjonujących na terenie po</w:t>
      </w:r>
      <w:r w:rsidRPr="001D459E">
        <w:rPr>
          <w:color w:val="000000" w:themeColor="text1"/>
        </w:rPr>
        <w:t>wiatu świeckiego, będących przewozami powiatowym</w:t>
      </w:r>
      <w:r w:rsidR="00EB78D8" w:rsidRPr="001D459E">
        <w:rPr>
          <w:color w:val="000000" w:themeColor="text1"/>
        </w:rPr>
        <w:t>i</w:t>
      </w:r>
      <w:r w:rsidRPr="001D459E">
        <w:rPr>
          <w:color w:val="000000" w:themeColor="text1"/>
        </w:rPr>
        <w:t>.</w:t>
      </w:r>
      <w:r w:rsidR="00EB78D8" w:rsidRPr="001D459E">
        <w:rPr>
          <w:color w:val="000000" w:themeColor="text1"/>
        </w:rPr>
        <w:t xml:space="preserve"> </w:t>
      </w:r>
    </w:p>
    <w:p w14:paraId="171069B6" w14:textId="3DE863AE" w:rsidR="00831C52" w:rsidRPr="001D459E" w:rsidRDefault="00831C52" w:rsidP="00ED73DE">
      <w:pPr>
        <w:pStyle w:val="Legenda"/>
        <w:spacing w:after="0"/>
        <w:jc w:val="left"/>
        <w:rPr>
          <w:color w:val="000000" w:themeColor="text1"/>
        </w:rPr>
      </w:pPr>
      <w:bookmarkStart w:id="122" w:name="_Toc386737587"/>
      <w:bookmarkStart w:id="123" w:name="_Toc57485585"/>
      <w:bookmarkStart w:id="124" w:name="_Toc58684892"/>
      <w:r w:rsidRPr="001D459E">
        <w:rPr>
          <w:color w:val="000000" w:themeColor="text1"/>
        </w:rPr>
        <w:t xml:space="preserve">Tab. </w:t>
      </w:r>
      <w:r w:rsidR="006316D7" w:rsidRPr="001D459E">
        <w:rPr>
          <w:color w:val="000000" w:themeColor="text1"/>
        </w:rPr>
        <w:fldChar w:fldCharType="begin"/>
      </w:r>
      <w:r w:rsidR="006316D7" w:rsidRPr="001D459E">
        <w:rPr>
          <w:color w:val="000000" w:themeColor="text1"/>
        </w:rPr>
        <w:instrText xml:space="preserve"> SEQ Tab. \* ARABIC </w:instrText>
      </w:r>
      <w:r w:rsidR="006316D7" w:rsidRPr="001D459E">
        <w:rPr>
          <w:color w:val="000000" w:themeColor="text1"/>
        </w:rPr>
        <w:fldChar w:fldCharType="separate"/>
      </w:r>
      <w:r w:rsidR="0094402C">
        <w:rPr>
          <w:noProof/>
          <w:color w:val="000000" w:themeColor="text1"/>
        </w:rPr>
        <w:t>13</w:t>
      </w:r>
      <w:r w:rsidR="006316D7" w:rsidRPr="001D459E">
        <w:rPr>
          <w:noProof/>
          <w:color w:val="000000" w:themeColor="text1"/>
        </w:rPr>
        <w:fldChar w:fldCharType="end"/>
      </w:r>
      <w:r w:rsidRPr="001D459E">
        <w:rPr>
          <w:color w:val="000000" w:themeColor="text1"/>
        </w:rPr>
        <w:t>. Połączenia p</w:t>
      </w:r>
      <w:r w:rsidR="001D459E">
        <w:rPr>
          <w:color w:val="000000" w:themeColor="text1"/>
        </w:rPr>
        <w:t>owiatowe</w:t>
      </w:r>
      <w:r w:rsidRPr="001D459E">
        <w:rPr>
          <w:color w:val="000000" w:themeColor="text1"/>
        </w:rPr>
        <w:t xml:space="preserve"> </w:t>
      </w:r>
      <w:r w:rsidR="00FD0F9F" w:rsidRPr="001D459E">
        <w:rPr>
          <w:color w:val="000000" w:themeColor="text1"/>
        </w:rPr>
        <w:t>organizowane</w:t>
      </w:r>
      <w:r w:rsidRPr="001D459E">
        <w:rPr>
          <w:color w:val="000000" w:themeColor="text1"/>
        </w:rPr>
        <w:t xml:space="preserve"> przez Starostę </w:t>
      </w:r>
      <w:r w:rsidR="00EE5177" w:rsidRPr="001D459E">
        <w:rPr>
          <w:color w:val="000000" w:themeColor="text1"/>
        </w:rPr>
        <w:t xml:space="preserve">Powiatu </w:t>
      </w:r>
      <w:r w:rsidR="009413B7" w:rsidRPr="001D459E">
        <w:rPr>
          <w:color w:val="000000" w:themeColor="text1"/>
        </w:rPr>
        <w:t>Świecki</w:t>
      </w:r>
      <w:r w:rsidR="00183D0D" w:rsidRPr="001D459E">
        <w:rPr>
          <w:color w:val="000000" w:themeColor="text1"/>
        </w:rPr>
        <w:t>ego</w:t>
      </w:r>
      <w:r w:rsidR="00CF5F0F" w:rsidRPr="001D459E">
        <w:rPr>
          <w:color w:val="000000" w:themeColor="text1"/>
        </w:rPr>
        <w:t xml:space="preserve"> – stan na </w:t>
      </w:r>
      <w:r w:rsidR="00171BE4" w:rsidRPr="001D459E">
        <w:rPr>
          <w:color w:val="000000" w:themeColor="text1"/>
        </w:rPr>
        <w:t>30 października</w:t>
      </w:r>
      <w:r w:rsidR="00CF5F0F" w:rsidRPr="001D459E">
        <w:rPr>
          <w:color w:val="000000" w:themeColor="text1"/>
        </w:rPr>
        <w:t xml:space="preserve"> 20</w:t>
      </w:r>
      <w:r w:rsidR="00171BE4" w:rsidRPr="001D459E">
        <w:rPr>
          <w:color w:val="000000" w:themeColor="text1"/>
        </w:rPr>
        <w:t>20</w:t>
      </w:r>
      <w:r w:rsidRPr="001D459E">
        <w:rPr>
          <w:color w:val="000000" w:themeColor="text1"/>
        </w:rPr>
        <w:t xml:space="preserve"> r.</w:t>
      </w:r>
      <w:bookmarkEnd w:id="122"/>
      <w:bookmarkEnd w:id="123"/>
      <w:bookmarkEnd w:id="124"/>
    </w:p>
    <w:tbl>
      <w:tblPr>
        <w:tblW w:w="90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275"/>
        <w:gridCol w:w="3304"/>
        <w:gridCol w:w="2087"/>
        <w:gridCol w:w="1203"/>
        <w:gridCol w:w="1203"/>
      </w:tblGrid>
      <w:tr w:rsidR="001D459E" w:rsidRPr="001D459E" w14:paraId="51E9B690" w14:textId="77777777" w:rsidTr="00541E8D">
        <w:trPr>
          <w:cantSplit/>
          <w:tblHeader/>
        </w:trPr>
        <w:tc>
          <w:tcPr>
            <w:tcW w:w="1275"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14:paraId="6BB42004" w14:textId="5BA1803E" w:rsidR="00171BE4" w:rsidRPr="001D459E" w:rsidRDefault="00171BE4" w:rsidP="0094402C">
            <w:pPr>
              <w:spacing w:before="60" w:after="20" w:line="264" w:lineRule="auto"/>
              <w:ind w:firstLine="0"/>
              <w:jc w:val="center"/>
              <w:rPr>
                <w:rFonts w:cs="Tahoma"/>
                <w:b/>
                <w:bCs/>
                <w:color w:val="000000" w:themeColor="text1"/>
                <w:sz w:val="20"/>
                <w:szCs w:val="20"/>
              </w:rPr>
            </w:pPr>
            <w:r w:rsidRPr="001D459E">
              <w:rPr>
                <w:rFonts w:cs="Tahoma"/>
                <w:b/>
                <w:bCs/>
                <w:color w:val="000000" w:themeColor="text1"/>
                <w:sz w:val="20"/>
                <w:szCs w:val="20"/>
              </w:rPr>
              <w:t xml:space="preserve">Nr </w:t>
            </w:r>
            <w:r w:rsidR="00EB78D8" w:rsidRPr="001D459E">
              <w:rPr>
                <w:rFonts w:cs="Tahoma"/>
                <w:b/>
                <w:bCs/>
                <w:color w:val="000000" w:themeColor="text1"/>
                <w:sz w:val="20"/>
                <w:szCs w:val="20"/>
              </w:rPr>
              <w:t>umowy</w:t>
            </w:r>
            <w:r w:rsidRPr="001D459E">
              <w:rPr>
                <w:rFonts w:cs="Tahoma"/>
                <w:b/>
                <w:bCs/>
                <w:color w:val="000000" w:themeColor="text1"/>
                <w:sz w:val="20"/>
                <w:szCs w:val="20"/>
              </w:rPr>
              <w:t>/linii</w:t>
            </w:r>
          </w:p>
        </w:tc>
        <w:tc>
          <w:tcPr>
            <w:tcW w:w="3304"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14:paraId="783D1C6E" w14:textId="77777777" w:rsidR="00171BE4" w:rsidRPr="001D459E" w:rsidRDefault="00171BE4" w:rsidP="0094402C">
            <w:pPr>
              <w:spacing w:before="60" w:after="20" w:line="264" w:lineRule="auto"/>
              <w:ind w:firstLine="0"/>
              <w:jc w:val="center"/>
              <w:rPr>
                <w:rFonts w:cs="Tahoma"/>
                <w:b/>
                <w:bCs/>
                <w:color w:val="000000" w:themeColor="text1"/>
                <w:sz w:val="20"/>
                <w:szCs w:val="20"/>
              </w:rPr>
            </w:pPr>
            <w:r w:rsidRPr="001D459E">
              <w:rPr>
                <w:rFonts w:cs="Tahoma"/>
                <w:b/>
                <w:bCs/>
                <w:color w:val="000000" w:themeColor="text1"/>
                <w:sz w:val="20"/>
                <w:szCs w:val="20"/>
              </w:rPr>
              <w:t>Relacja</w:t>
            </w:r>
          </w:p>
        </w:tc>
        <w:tc>
          <w:tcPr>
            <w:tcW w:w="2087"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14:paraId="5B78A637" w14:textId="77777777" w:rsidR="00171BE4" w:rsidRPr="001D459E" w:rsidRDefault="00171BE4" w:rsidP="0094402C">
            <w:pPr>
              <w:spacing w:before="60" w:after="20" w:line="264" w:lineRule="auto"/>
              <w:ind w:firstLine="0"/>
              <w:jc w:val="center"/>
              <w:rPr>
                <w:rFonts w:cs="Tahoma"/>
                <w:b/>
                <w:bCs/>
                <w:color w:val="000000" w:themeColor="text1"/>
                <w:sz w:val="20"/>
                <w:szCs w:val="20"/>
              </w:rPr>
            </w:pPr>
            <w:r w:rsidRPr="001D459E">
              <w:rPr>
                <w:rFonts w:cs="Tahoma"/>
                <w:b/>
                <w:bCs/>
                <w:color w:val="000000" w:themeColor="text1"/>
                <w:sz w:val="20"/>
                <w:szCs w:val="20"/>
              </w:rPr>
              <w:t>Przewoźnik</w:t>
            </w:r>
          </w:p>
        </w:tc>
        <w:tc>
          <w:tcPr>
            <w:tcW w:w="2406" w:type="dxa"/>
            <w:gridSpan w:val="2"/>
            <w:tcBorders>
              <w:top w:val="single" w:sz="6" w:space="0" w:color="auto"/>
              <w:left w:val="single" w:sz="6" w:space="0" w:color="auto"/>
              <w:bottom w:val="single" w:sz="6" w:space="0" w:color="auto"/>
              <w:right w:val="single" w:sz="6" w:space="0" w:color="auto"/>
            </w:tcBorders>
            <w:shd w:val="clear" w:color="auto" w:fill="FFFF99"/>
            <w:vAlign w:val="center"/>
            <w:hideMark/>
          </w:tcPr>
          <w:p w14:paraId="78AB0EA8" w14:textId="44B04771" w:rsidR="00171BE4" w:rsidRPr="001D459E" w:rsidRDefault="00171BE4" w:rsidP="0094402C">
            <w:pPr>
              <w:spacing w:before="60" w:after="20" w:line="264" w:lineRule="auto"/>
              <w:ind w:firstLine="0"/>
              <w:jc w:val="center"/>
              <w:rPr>
                <w:rFonts w:cs="Tahoma"/>
                <w:b/>
                <w:bCs/>
                <w:color w:val="000000" w:themeColor="text1"/>
                <w:sz w:val="20"/>
                <w:szCs w:val="20"/>
              </w:rPr>
            </w:pPr>
            <w:r w:rsidRPr="001D459E">
              <w:rPr>
                <w:rFonts w:cs="Tahoma"/>
                <w:b/>
                <w:bCs/>
                <w:color w:val="000000" w:themeColor="text1"/>
                <w:sz w:val="20"/>
                <w:szCs w:val="20"/>
              </w:rPr>
              <w:t>Liczba kursów</w:t>
            </w:r>
            <w:r w:rsidRPr="001D459E">
              <w:rPr>
                <w:rFonts w:cs="Tahoma"/>
                <w:b/>
                <w:bCs/>
                <w:color w:val="000000" w:themeColor="text1"/>
                <w:sz w:val="20"/>
                <w:szCs w:val="20"/>
              </w:rPr>
              <w:br/>
              <w:t>w poszczególnych</w:t>
            </w:r>
            <w:r w:rsidRPr="001D459E">
              <w:rPr>
                <w:rFonts w:cs="Tahoma"/>
                <w:b/>
                <w:bCs/>
                <w:color w:val="000000" w:themeColor="text1"/>
                <w:sz w:val="20"/>
                <w:szCs w:val="20"/>
              </w:rPr>
              <w:br/>
              <w:t>rodzajach dni tygodnia</w:t>
            </w:r>
          </w:p>
        </w:tc>
      </w:tr>
      <w:tr w:rsidR="001D459E" w:rsidRPr="001D459E" w14:paraId="2339829F" w14:textId="77777777" w:rsidTr="00541E8D">
        <w:trPr>
          <w:cantSplit/>
          <w:tblHeader/>
        </w:trPr>
        <w:tc>
          <w:tcPr>
            <w:tcW w:w="1275"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14:paraId="0E0D990B" w14:textId="77777777" w:rsidR="00171BE4" w:rsidRPr="001D459E" w:rsidRDefault="00171BE4" w:rsidP="0094402C">
            <w:pPr>
              <w:spacing w:before="60" w:after="20" w:line="264" w:lineRule="auto"/>
              <w:ind w:firstLine="0"/>
              <w:jc w:val="left"/>
              <w:rPr>
                <w:rFonts w:cs="Tahoma"/>
                <w:b/>
                <w:bCs/>
                <w:color w:val="000000" w:themeColor="text1"/>
                <w:sz w:val="20"/>
                <w:szCs w:val="20"/>
              </w:rPr>
            </w:pPr>
          </w:p>
        </w:tc>
        <w:tc>
          <w:tcPr>
            <w:tcW w:w="3304"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14:paraId="3AB4EF99" w14:textId="77777777" w:rsidR="00171BE4" w:rsidRPr="001D459E" w:rsidRDefault="00171BE4" w:rsidP="0094402C">
            <w:pPr>
              <w:spacing w:before="60" w:after="20" w:line="264" w:lineRule="auto"/>
              <w:ind w:firstLine="0"/>
              <w:jc w:val="left"/>
              <w:rPr>
                <w:rFonts w:cs="Tahoma"/>
                <w:b/>
                <w:bCs/>
                <w:color w:val="000000" w:themeColor="text1"/>
                <w:sz w:val="20"/>
                <w:szCs w:val="20"/>
              </w:rPr>
            </w:pPr>
          </w:p>
        </w:tc>
        <w:tc>
          <w:tcPr>
            <w:tcW w:w="2087"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14:paraId="4A5887B0" w14:textId="77777777" w:rsidR="00171BE4" w:rsidRPr="001D459E" w:rsidRDefault="00171BE4" w:rsidP="0094402C">
            <w:pPr>
              <w:spacing w:before="60" w:after="20" w:line="264" w:lineRule="auto"/>
              <w:ind w:firstLine="0"/>
              <w:jc w:val="left"/>
              <w:rPr>
                <w:rFonts w:cs="Tahoma"/>
                <w:b/>
                <w:bCs/>
                <w:color w:val="000000" w:themeColor="text1"/>
                <w:sz w:val="20"/>
                <w:szCs w:val="20"/>
              </w:rPr>
            </w:pPr>
          </w:p>
        </w:tc>
        <w:tc>
          <w:tcPr>
            <w:tcW w:w="1203" w:type="dxa"/>
            <w:tcBorders>
              <w:top w:val="single" w:sz="6" w:space="0" w:color="auto"/>
              <w:left w:val="single" w:sz="6" w:space="0" w:color="auto"/>
              <w:bottom w:val="single" w:sz="6" w:space="0" w:color="auto"/>
              <w:right w:val="single" w:sz="6" w:space="0" w:color="auto"/>
            </w:tcBorders>
            <w:shd w:val="clear" w:color="auto" w:fill="FFFF99"/>
            <w:vAlign w:val="center"/>
            <w:hideMark/>
          </w:tcPr>
          <w:p w14:paraId="415A533D" w14:textId="3FEDCBCD" w:rsidR="00171BE4" w:rsidRPr="001D459E" w:rsidRDefault="00171BE4" w:rsidP="0094402C">
            <w:pPr>
              <w:spacing w:before="60" w:after="20" w:line="264" w:lineRule="auto"/>
              <w:ind w:firstLine="0"/>
              <w:jc w:val="center"/>
              <w:rPr>
                <w:rFonts w:cs="Tahoma"/>
                <w:b/>
                <w:bCs/>
                <w:color w:val="000000" w:themeColor="text1"/>
                <w:sz w:val="20"/>
                <w:szCs w:val="20"/>
              </w:rPr>
            </w:pPr>
            <w:r w:rsidRPr="001D459E">
              <w:rPr>
                <w:rFonts w:cs="Tahoma"/>
                <w:b/>
                <w:bCs/>
                <w:color w:val="000000" w:themeColor="text1"/>
                <w:sz w:val="20"/>
                <w:szCs w:val="20"/>
              </w:rPr>
              <w:t>dzień powszedni</w:t>
            </w:r>
          </w:p>
        </w:tc>
        <w:tc>
          <w:tcPr>
            <w:tcW w:w="1203" w:type="dxa"/>
            <w:tcBorders>
              <w:top w:val="single" w:sz="6" w:space="0" w:color="auto"/>
              <w:left w:val="single" w:sz="6" w:space="0" w:color="auto"/>
              <w:bottom w:val="single" w:sz="6" w:space="0" w:color="auto"/>
              <w:right w:val="single" w:sz="6" w:space="0" w:color="auto"/>
            </w:tcBorders>
            <w:shd w:val="clear" w:color="auto" w:fill="FFFF99"/>
            <w:vAlign w:val="center"/>
            <w:hideMark/>
          </w:tcPr>
          <w:p w14:paraId="41381F01" w14:textId="6F832B0D" w:rsidR="00171BE4" w:rsidRPr="001D459E" w:rsidRDefault="00171BE4" w:rsidP="0094402C">
            <w:pPr>
              <w:spacing w:before="60" w:after="20" w:line="264" w:lineRule="auto"/>
              <w:ind w:firstLine="0"/>
              <w:jc w:val="center"/>
              <w:rPr>
                <w:rFonts w:cs="Tahoma"/>
                <w:b/>
                <w:bCs/>
                <w:color w:val="000000" w:themeColor="text1"/>
                <w:sz w:val="20"/>
                <w:szCs w:val="20"/>
              </w:rPr>
            </w:pPr>
            <w:r w:rsidRPr="001D459E">
              <w:rPr>
                <w:rFonts w:cs="Tahoma"/>
                <w:b/>
                <w:bCs/>
                <w:color w:val="000000" w:themeColor="text1"/>
                <w:sz w:val="20"/>
                <w:szCs w:val="20"/>
              </w:rPr>
              <w:t>w soboty, niedziele i święta</w:t>
            </w:r>
          </w:p>
        </w:tc>
      </w:tr>
      <w:tr w:rsidR="001D459E" w:rsidRPr="001D459E" w14:paraId="62010AAA"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7054E460" w14:textId="068A082C" w:rsidR="00171BE4" w:rsidRPr="001D459E" w:rsidRDefault="00EB78D8"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2/2019</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03CA362F" w14:textId="7BF34689" w:rsidR="00171BE4" w:rsidRPr="008342D5" w:rsidRDefault="00EB78D8"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 xml:space="preserve">Świecie </w:t>
            </w:r>
            <w:r w:rsidR="00521CF8" w:rsidRPr="008342D5">
              <w:rPr>
                <w:rFonts w:cs="Tahoma"/>
                <w:color w:val="000000" w:themeColor="text1"/>
                <w:sz w:val="20"/>
                <w:szCs w:val="20"/>
              </w:rPr>
              <w:t>–</w:t>
            </w:r>
            <w:r w:rsidRPr="008342D5">
              <w:rPr>
                <w:rFonts w:cs="Tahoma"/>
                <w:color w:val="000000" w:themeColor="text1"/>
                <w:sz w:val="20"/>
                <w:szCs w:val="20"/>
              </w:rPr>
              <w:t xml:space="preserve"> Pruszcz</w:t>
            </w:r>
            <w:r w:rsidR="00521CF8" w:rsidRPr="008342D5">
              <w:rPr>
                <w:rFonts w:cs="Tahoma"/>
                <w:color w:val="000000" w:themeColor="text1"/>
                <w:sz w:val="20"/>
                <w:szCs w:val="20"/>
              </w:rPr>
              <w:t xml:space="preserve"> – </w:t>
            </w:r>
            <w:r w:rsidRPr="008342D5">
              <w:rPr>
                <w:rFonts w:cs="Tahoma"/>
                <w:color w:val="000000" w:themeColor="text1"/>
                <w:sz w:val="20"/>
                <w:szCs w:val="20"/>
              </w:rPr>
              <w:t>Serock</w:t>
            </w:r>
          </w:p>
        </w:tc>
        <w:tc>
          <w:tcPr>
            <w:tcW w:w="2087" w:type="dxa"/>
            <w:tcBorders>
              <w:top w:val="single" w:sz="6" w:space="0" w:color="auto"/>
              <w:left w:val="single" w:sz="6" w:space="0" w:color="auto"/>
              <w:bottom w:val="single" w:sz="6" w:space="0" w:color="auto"/>
              <w:right w:val="single" w:sz="6" w:space="0" w:color="auto"/>
            </w:tcBorders>
            <w:shd w:val="clear" w:color="auto" w:fill="auto"/>
            <w:vAlign w:val="center"/>
          </w:tcPr>
          <w:p w14:paraId="7F8D4D90" w14:textId="35C4ABA9" w:rsidR="00171BE4" w:rsidRPr="001D459E" w:rsidRDefault="00EB78D8" w:rsidP="0094402C">
            <w:pPr>
              <w:spacing w:before="60" w:after="20" w:line="264" w:lineRule="auto"/>
              <w:ind w:firstLine="0"/>
              <w:jc w:val="left"/>
              <w:rPr>
                <w:rFonts w:cs="Tahoma"/>
                <w:color w:val="000000" w:themeColor="text1"/>
                <w:sz w:val="20"/>
                <w:szCs w:val="20"/>
              </w:rPr>
            </w:pPr>
            <w:r w:rsidRPr="001D459E">
              <w:rPr>
                <w:rFonts w:cs="Tahoma"/>
                <w:color w:val="000000" w:themeColor="text1"/>
                <w:sz w:val="20"/>
                <w:szCs w:val="20"/>
              </w:rPr>
              <w:t xml:space="preserve">Usługi Transportowe </w:t>
            </w:r>
            <w:r w:rsidR="00521CF8" w:rsidRPr="001D459E">
              <w:rPr>
                <w:rFonts w:cs="Tahoma"/>
                <w:color w:val="000000" w:themeColor="text1"/>
                <w:sz w:val="20"/>
                <w:szCs w:val="20"/>
              </w:rPr>
              <w:t>„</w:t>
            </w:r>
            <w:r w:rsidRPr="001D459E">
              <w:rPr>
                <w:rFonts w:cs="Tahoma"/>
                <w:color w:val="000000" w:themeColor="text1"/>
                <w:sz w:val="20"/>
                <w:szCs w:val="20"/>
              </w:rPr>
              <w:t>ES-BUS</w:t>
            </w:r>
            <w:r w:rsidR="00521CF8" w:rsidRPr="001D459E">
              <w:rPr>
                <w:rFonts w:cs="Tahoma"/>
                <w:color w:val="000000" w:themeColor="text1"/>
                <w:sz w:val="20"/>
                <w:szCs w:val="20"/>
              </w:rPr>
              <w:t>”</w:t>
            </w:r>
            <w:r w:rsidRPr="001D459E">
              <w:rPr>
                <w:rFonts w:cs="Tahoma"/>
                <w:color w:val="000000" w:themeColor="text1"/>
                <w:sz w:val="20"/>
                <w:szCs w:val="20"/>
              </w:rPr>
              <w:t xml:space="preserve"> Eichler Sebastian</w:t>
            </w:r>
          </w:p>
        </w:tc>
        <w:tc>
          <w:tcPr>
            <w:tcW w:w="1203" w:type="dxa"/>
            <w:tcBorders>
              <w:top w:val="single" w:sz="6" w:space="0" w:color="auto"/>
              <w:left w:val="single" w:sz="6" w:space="0" w:color="auto"/>
              <w:bottom w:val="single" w:sz="6" w:space="0" w:color="auto"/>
              <w:right w:val="single" w:sz="6" w:space="0" w:color="auto"/>
            </w:tcBorders>
            <w:vAlign w:val="center"/>
          </w:tcPr>
          <w:p w14:paraId="6AE578C2" w14:textId="6D4DA374" w:rsidR="00171BE4" w:rsidRPr="001D459E" w:rsidRDefault="00FD0F9F"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8</w:t>
            </w:r>
          </w:p>
        </w:tc>
        <w:tc>
          <w:tcPr>
            <w:tcW w:w="1203" w:type="dxa"/>
            <w:tcBorders>
              <w:top w:val="single" w:sz="6" w:space="0" w:color="auto"/>
              <w:left w:val="single" w:sz="6" w:space="0" w:color="auto"/>
              <w:bottom w:val="single" w:sz="6" w:space="0" w:color="auto"/>
              <w:right w:val="single" w:sz="6" w:space="0" w:color="auto"/>
            </w:tcBorders>
            <w:vAlign w:val="center"/>
          </w:tcPr>
          <w:p w14:paraId="0056969A" w14:textId="56847860" w:rsidR="00171BE4" w:rsidRPr="001D459E" w:rsidRDefault="00FD0F9F"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r w:rsidR="001D459E" w:rsidRPr="001D459E" w14:paraId="74E8505E"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5D0302EA" w14:textId="423BCFFB" w:rsidR="00171BE4" w:rsidRPr="001D459E" w:rsidRDefault="00521CF8"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1/2020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5793B149" w14:textId="24BC286F" w:rsidR="00171BE4" w:rsidRPr="008342D5" w:rsidRDefault="00EB78D8"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Czaple</w:t>
            </w:r>
            <w:r w:rsidR="00521CF8" w:rsidRPr="008342D5">
              <w:rPr>
                <w:rFonts w:cs="Tahoma"/>
                <w:color w:val="000000" w:themeColor="text1"/>
                <w:sz w:val="20"/>
                <w:szCs w:val="20"/>
              </w:rPr>
              <w:t xml:space="preserve"> </w:t>
            </w:r>
            <w:r w:rsidRPr="008342D5">
              <w:rPr>
                <w:rFonts w:cs="Tahoma"/>
                <w:color w:val="000000" w:themeColor="text1"/>
                <w:sz w:val="20"/>
                <w:szCs w:val="20"/>
              </w:rPr>
              <w:t>– Pięćmorgi –</w:t>
            </w:r>
            <w:r w:rsidR="00521CF8" w:rsidRPr="008342D5">
              <w:rPr>
                <w:rFonts w:cs="Tahoma"/>
                <w:color w:val="000000" w:themeColor="text1"/>
                <w:sz w:val="20"/>
                <w:szCs w:val="20"/>
              </w:rPr>
              <w:t xml:space="preserve"> </w:t>
            </w:r>
            <w:r w:rsidRPr="008342D5">
              <w:rPr>
                <w:rFonts w:cs="Tahoma"/>
                <w:color w:val="000000" w:themeColor="text1"/>
                <w:sz w:val="20"/>
                <w:szCs w:val="20"/>
              </w:rPr>
              <w:t>Lipniki</w:t>
            </w:r>
          </w:p>
        </w:tc>
        <w:tc>
          <w:tcPr>
            <w:tcW w:w="2087" w:type="dxa"/>
            <w:tcBorders>
              <w:top w:val="single" w:sz="6" w:space="0" w:color="auto"/>
              <w:left w:val="single" w:sz="6" w:space="0" w:color="auto"/>
              <w:bottom w:val="single" w:sz="6" w:space="0" w:color="auto"/>
              <w:right w:val="single" w:sz="6" w:space="0" w:color="auto"/>
            </w:tcBorders>
            <w:shd w:val="clear" w:color="auto" w:fill="auto"/>
            <w:vAlign w:val="center"/>
          </w:tcPr>
          <w:p w14:paraId="58051509" w14:textId="5A6612C7" w:rsidR="00171BE4" w:rsidRPr="001D459E" w:rsidRDefault="00521CF8" w:rsidP="0094402C">
            <w:pPr>
              <w:spacing w:before="60" w:after="20" w:line="264" w:lineRule="auto"/>
              <w:ind w:firstLine="0"/>
              <w:jc w:val="left"/>
              <w:rPr>
                <w:color w:val="000000" w:themeColor="text1"/>
                <w:sz w:val="20"/>
                <w:szCs w:val="20"/>
              </w:rPr>
            </w:pPr>
            <w:r w:rsidRPr="001D459E">
              <w:rPr>
                <w:rFonts w:cs="Tahoma"/>
                <w:color w:val="000000" w:themeColor="text1"/>
                <w:sz w:val="20"/>
                <w:szCs w:val="20"/>
              </w:rPr>
              <w:t xml:space="preserve">PKS w Bydgoszczy </w:t>
            </w:r>
            <w:r w:rsidR="00CD40C5">
              <w:rPr>
                <w:rFonts w:cs="Tahoma"/>
                <w:color w:val="000000" w:themeColor="text1"/>
                <w:sz w:val="20"/>
                <w:szCs w:val="20"/>
              </w:rPr>
              <w:t>s</w:t>
            </w:r>
            <w:r w:rsidRPr="001D459E">
              <w:rPr>
                <w:rFonts w:cs="Tahoma"/>
                <w:color w:val="000000" w:themeColor="text1"/>
                <w:sz w:val="20"/>
                <w:szCs w:val="20"/>
              </w:rPr>
              <w:t>p.</w:t>
            </w:r>
            <w:r w:rsidR="00CD40C5">
              <w:rPr>
                <w:rFonts w:cs="Tahoma"/>
                <w:color w:val="000000" w:themeColor="text1"/>
                <w:sz w:val="20"/>
                <w:szCs w:val="20"/>
              </w:rPr>
              <w:t> </w:t>
            </w:r>
            <w:r w:rsidRPr="001D459E">
              <w:rPr>
                <w:rFonts w:cs="Tahoma"/>
                <w:color w:val="000000" w:themeColor="text1"/>
                <w:sz w:val="20"/>
                <w:szCs w:val="20"/>
              </w:rPr>
              <w:t>z o.o.</w:t>
            </w:r>
          </w:p>
        </w:tc>
        <w:tc>
          <w:tcPr>
            <w:tcW w:w="1203" w:type="dxa"/>
            <w:tcBorders>
              <w:top w:val="single" w:sz="6" w:space="0" w:color="auto"/>
              <w:left w:val="single" w:sz="6" w:space="0" w:color="auto"/>
              <w:bottom w:val="single" w:sz="6" w:space="0" w:color="auto"/>
              <w:right w:val="single" w:sz="6" w:space="0" w:color="auto"/>
            </w:tcBorders>
            <w:vAlign w:val="center"/>
          </w:tcPr>
          <w:p w14:paraId="5604DA1A" w14:textId="35887CB8" w:rsidR="00171BE4" w:rsidRPr="001D459E" w:rsidRDefault="00521CF8"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6</w:t>
            </w:r>
          </w:p>
        </w:tc>
        <w:tc>
          <w:tcPr>
            <w:tcW w:w="1203" w:type="dxa"/>
            <w:tcBorders>
              <w:top w:val="single" w:sz="6" w:space="0" w:color="auto"/>
              <w:left w:val="single" w:sz="6" w:space="0" w:color="auto"/>
              <w:bottom w:val="single" w:sz="6" w:space="0" w:color="auto"/>
              <w:right w:val="single" w:sz="6" w:space="0" w:color="auto"/>
            </w:tcBorders>
            <w:vAlign w:val="center"/>
          </w:tcPr>
          <w:p w14:paraId="132FFD80" w14:textId="0CFA9639" w:rsidR="00171BE4" w:rsidRPr="001D459E" w:rsidRDefault="00521CF8"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r w:rsidR="00CD40C5" w:rsidRPr="001D459E" w14:paraId="2BE5FC04"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0F600B15" w14:textId="27FBF310"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2/2020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7295CB84" w14:textId="0C05397B"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Drzycim – Lniano</w:t>
            </w:r>
            <w:r w:rsidR="00910E42" w:rsidRPr="008342D5">
              <w:rPr>
                <w:rFonts w:cs="Tahoma"/>
                <w:color w:val="000000" w:themeColor="text1"/>
                <w:sz w:val="20"/>
                <w:szCs w:val="20"/>
              </w:rPr>
              <w:t xml:space="preserve"> – </w:t>
            </w:r>
            <w:r w:rsidRPr="008342D5">
              <w:rPr>
                <w:rFonts w:cs="Tahoma"/>
                <w:color w:val="000000" w:themeColor="text1"/>
                <w:sz w:val="20"/>
                <w:szCs w:val="20"/>
              </w:rPr>
              <w:t>Błądzim</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77AD6B34" w14:textId="17ACD2CD"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52F6AB97" w14:textId="00DDC8C3"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8</w:t>
            </w:r>
          </w:p>
        </w:tc>
        <w:tc>
          <w:tcPr>
            <w:tcW w:w="1203" w:type="dxa"/>
            <w:tcBorders>
              <w:top w:val="single" w:sz="6" w:space="0" w:color="auto"/>
              <w:left w:val="single" w:sz="6" w:space="0" w:color="auto"/>
              <w:bottom w:val="single" w:sz="6" w:space="0" w:color="auto"/>
              <w:right w:val="single" w:sz="6" w:space="0" w:color="auto"/>
            </w:tcBorders>
            <w:vAlign w:val="center"/>
          </w:tcPr>
          <w:p w14:paraId="5C21A9E1" w14:textId="576B888D"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0</w:t>
            </w:r>
          </w:p>
        </w:tc>
      </w:tr>
      <w:tr w:rsidR="00CD40C5" w:rsidRPr="001D459E" w14:paraId="6162AE48"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3101F7E0" w14:textId="046D6193"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3/2020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338F1EB9" w14:textId="584F223A"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Laskowice – Osie – Łążek</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149A6A96" w14:textId="4934D5B3"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02F7CBFF" w14:textId="5AF9A3EE"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8</w:t>
            </w:r>
          </w:p>
        </w:tc>
        <w:tc>
          <w:tcPr>
            <w:tcW w:w="1203" w:type="dxa"/>
            <w:tcBorders>
              <w:top w:val="single" w:sz="6" w:space="0" w:color="auto"/>
              <w:left w:val="single" w:sz="6" w:space="0" w:color="auto"/>
              <w:bottom w:val="single" w:sz="6" w:space="0" w:color="auto"/>
              <w:right w:val="single" w:sz="6" w:space="0" w:color="auto"/>
            </w:tcBorders>
            <w:vAlign w:val="center"/>
          </w:tcPr>
          <w:p w14:paraId="77599E65" w14:textId="3612C08C"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0</w:t>
            </w:r>
          </w:p>
        </w:tc>
      </w:tr>
      <w:tr w:rsidR="00CD40C5" w:rsidRPr="001D459E" w14:paraId="3C53473F"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21C4DC78" w14:textId="7E836D93"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4/2020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184AB90B" w14:textId="7938C84C"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Poledno – Bukowiec – Świekatowo – Jania Góra</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05A99F7C" w14:textId="41ADFCE6"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57580C45" w14:textId="1F5BAA03"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8/4</w:t>
            </w:r>
            <w:r w:rsidRPr="00A44B3E">
              <w:rPr>
                <w:rFonts w:cs="Tahoma"/>
                <w:color w:val="000000" w:themeColor="text1"/>
                <w:sz w:val="20"/>
                <w:szCs w:val="20"/>
                <w:vertAlign w:val="superscript"/>
                <w:lang w:eastAsia="en-US"/>
              </w:rPr>
              <w:t>*</w:t>
            </w:r>
          </w:p>
        </w:tc>
        <w:tc>
          <w:tcPr>
            <w:tcW w:w="1203" w:type="dxa"/>
            <w:tcBorders>
              <w:top w:val="single" w:sz="6" w:space="0" w:color="auto"/>
              <w:left w:val="single" w:sz="6" w:space="0" w:color="auto"/>
              <w:bottom w:val="single" w:sz="6" w:space="0" w:color="auto"/>
              <w:right w:val="single" w:sz="6" w:space="0" w:color="auto"/>
            </w:tcBorders>
            <w:vAlign w:val="center"/>
          </w:tcPr>
          <w:p w14:paraId="67DBA40E" w14:textId="61255142"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0</w:t>
            </w:r>
          </w:p>
        </w:tc>
      </w:tr>
      <w:tr w:rsidR="00CD40C5" w:rsidRPr="001D459E" w14:paraId="626B312B"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61E10AEF" w14:textId="2F9D0D44"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5/2020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116D64DE" w14:textId="73D10810"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w:t>
            </w:r>
            <w:r w:rsidR="00910E42" w:rsidRPr="008342D5">
              <w:rPr>
                <w:rFonts w:cs="Tahoma"/>
                <w:color w:val="000000" w:themeColor="text1"/>
                <w:sz w:val="20"/>
                <w:szCs w:val="20"/>
              </w:rPr>
              <w:t xml:space="preserve"> – </w:t>
            </w:r>
            <w:r w:rsidRPr="008342D5">
              <w:rPr>
                <w:rFonts w:cs="Tahoma"/>
                <w:color w:val="000000" w:themeColor="text1"/>
                <w:sz w:val="20"/>
                <w:szCs w:val="20"/>
              </w:rPr>
              <w:t>Krąplewice</w:t>
            </w:r>
            <w:r w:rsidR="00910E42" w:rsidRPr="008342D5">
              <w:rPr>
                <w:rFonts w:cs="Tahoma"/>
                <w:color w:val="000000" w:themeColor="text1"/>
                <w:sz w:val="20"/>
                <w:szCs w:val="20"/>
              </w:rPr>
              <w:t xml:space="preserve"> – </w:t>
            </w:r>
            <w:r w:rsidRPr="008342D5">
              <w:rPr>
                <w:rFonts w:cs="Tahoma"/>
                <w:color w:val="000000" w:themeColor="text1"/>
                <w:sz w:val="20"/>
                <w:szCs w:val="20"/>
              </w:rPr>
              <w:t>Gródek</w:t>
            </w:r>
            <w:r w:rsidR="00910E42" w:rsidRPr="008342D5">
              <w:rPr>
                <w:rFonts w:cs="Tahoma"/>
                <w:color w:val="000000" w:themeColor="text1"/>
                <w:sz w:val="20"/>
                <w:szCs w:val="20"/>
              </w:rPr>
              <w:t xml:space="preserve"> – </w:t>
            </w:r>
            <w:r w:rsidRPr="008342D5">
              <w:rPr>
                <w:rFonts w:cs="Tahoma"/>
                <w:color w:val="000000" w:themeColor="text1"/>
                <w:sz w:val="20"/>
                <w:szCs w:val="20"/>
              </w:rPr>
              <w:t>Drzycim</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2CC35DA9" w14:textId="0B830BA6"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5DECDB08" w14:textId="6D172946"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12</w:t>
            </w:r>
          </w:p>
        </w:tc>
        <w:tc>
          <w:tcPr>
            <w:tcW w:w="1203" w:type="dxa"/>
            <w:tcBorders>
              <w:top w:val="single" w:sz="6" w:space="0" w:color="auto"/>
              <w:left w:val="single" w:sz="6" w:space="0" w:color="auto"/>
              <w:bottom w:val="single" w:sz="6" w:space="0" w:color="auto"/>
              <w:right w:val="single" w:sz="6" w:space="0" w:color="auto"/>
            </w:tcBorders>
            <w:vAlign w:val="center"/>
          </w:tcPr>
          <w:p w14:paraId="629BBC6A" w14:textId="47031A50"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12</w:t>
            </w:r>
          </w:p>
        </w:tc>
      </w:tr>
      <w:tr w:rsidR="00CD40C5" w:rsidRPr="001D459E" w14:paraId="52600837"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454A16BD" w14:textId="080D8842"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6/2020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46571B83" w14:textId="6A6A9713"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Budyń – Bukowiec – Świecie</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16C75C0A" w14:textId="0B35625B"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7922B13D" w14:textId="120637B7"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2</w:t>
            </w:r>
          </w:p>
        </w:tc>
        <w:tc>
          <w:tcPr>
            <w:tcW w:w="1203" w:type="dxa"/>
            <w:tcBorders>
              <w:top w:val="single" w:sz="6" w:space="0" w:color="auto"/>
              <w:left w:val="single" w:sz="6" w:space="0" w:color="auto"/>
              <w:bottom w:val="single" w:sz="6" w:space="0" w:color="auto"/>
              <w:right w:val="single" w:sz="6" w:space="0" w:color="auto"/>
            </w:tcBorders>
            <w:vAlign w:val="center"/>
          </w:tcPr>
          <w:p w14:paraId="42F6678C" w14:textId="1394181D"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r w:rsidR="00CD40C5" w:rsidRPr="001D459E" w14:paraId="34F0EAFA"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49280FDB" w14:textId="6365344D"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7/2020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20F5284A" w14:textId="0536131B"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Poledno – Bukowiec – Świecie</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78176FA7" w14:textId="310DE5B1"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36235287" w14:textId="5CA99180"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2</w:t>
            </w:r>
          </w:p>
        </w:tc>
        <w:tc>
          <w:tcPr>
            <w:tcW w:w="1203" w:type="dxa"/>
            <w:tcBorders>
              <w:top w:val="single" w:sz="6" w:space="0" w:color="auto"/>
              <w:left w:val="single" w:sz="6" w:space="0" w:color="auto"/>
              <w:bottom w:val="single" w:sz="6" w:space="0" w:color="auto"/>
              <w:right w:val="single" w:sz="6" w:space="0" w:color="auto"/>
            </w:tcBorders>
            <w:vAlign w:val="center"/>
          </w:tcPr>
          <w:p w14:paraId="0421DE70" w14:textId="703FB39D"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r w:rsidR="00CD40C5" w:rsidRPr="001D459E" w14:paraId="070D8E2E"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197344CD" w14:textId="6759018E"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8/2020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762326FD" w14:textId="030468BD"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Michale – Nowe</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3D9BB2CB" w14:textId="70DF0C27"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1926EB64" w14:textId="08516181"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8/6</w:t>
            </w:r>
            <w:r w:rsidRPr="00A44B3E">
              <w:rPr>
                <w:rFonts w:cs="Tahoma"/>
                <w:color w:val="000000" w:themeColor="text1"/>
                <w:sz w:val="20"/>
                <w:szCs w:val="20"/>
                <w:vertAlign w:val="superscript"/>
                <w:lang w:eastAsia="en-US"/>
              </w:rPr>
              <w:t>**</w:t>
            </w:r>
          </w:p>
        </w:tc>
        <w:tc>
          <w:tcPr>
            <w:tcW w:w="1203" w:type="dxa"/>
            <w:tcBorders>
              <w:top w:val="single" w:sz="6" w:space="0" w:color="auto"/>
              <w:left w:val="single" w:sz="6" w:space="0" w:color="auto"/>
              <w:bottom w:val="single" w:sz="6" w:space="0" w:color="auto"/>
              <w:right w:val="single" w:sz="6" w:space="0" w:color="auto"/>
            </w:tcBorders>
            <w:vAlign w:val="center"/>
          </w:tcPr>
          <w:p w14:paraId="05212669" w14:textId="01B2EF1E"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r w:rsidR="00CD40C5" w:rsidRPr="001D459E" w14:paraId="0ADB7905"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2E14257F" w14:textId="6F48D601"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8/2020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55EF481C" w14:textId="4A88D895"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Warlubie – Nowe</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57AE453E" w14:textId="7BD7B411"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53A34B04" w14:textId="7EE9A7C3"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8</w:t>
            </w:r>
          </w:p>
        </w:tc>
        <w:tc>
          <w:tcPr>
            <w:tcW w:w="1203" w:type="dxa"/>
            <w:tcBorders>
              <w:top w:val="single" w:sz="6" w:space="0" w:color="auto"/>
              <w:left w:val="single" w:sz="6" w:space="0" w:color="auto"/>
              <w:bottom w:val="single" w:sz="6" w:space="0" w:color="auto"/>
              <w:right w:val="single" w:sz="6" w:space="0" w:color="auto"/>
            </w:tcBorders>
            <w:vAlign w:val="center"/>
          </w:tcPr>
          <w:p w14:paraId="3A81BD15" w14:textId="301DC8F3"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r w:rsidR="00CD40C5" w:rsidRPr="001D459E" w14:paraId="016AEFC3"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20BE6C44" w14:textId="5846D774"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8/2020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444C3010" w14:textId="3B4B54DF"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Osie – Miedzno</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39DCBAF7" w14:textId="04E98083"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63FD77CF" w14:textId="5403B777"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6</w:t>
            </w:r>
          </w:p>
        </w:tc>
        <w:tc>
          <w:tcPr>
            <w:tcW w:w="1203" w:type="dxa"/>
            <w:tcBorders>
              <w:top w:val="single" w:sz="6" w:space="0" w:color="auto"/>
              <w:left w:val="single" w:sz="6" w:space="0" w:color="auto"/>
              <w:bottom w:val="single" w:sz="6" w:space="0" w:color="auto"/>
              <w:right w:val="single" w:sz="6" w:space="0" w:color="auto"/>
            </w:tcBorders>
            <w:vAlign w:val="center"/>
          </w:tcPr>
          <w:p w14:paraId="0DEA377D" w14:textId="7AA53CE3"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r w:rsidR="00CD40C5" w:rsidRPr="001D459E" w14:paraId="5828F187"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7E7CADA1" w14:textId="30C456FB"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8/2020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101DF69F" w14:textId="1B7DC46F"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Jeżewo – Osie</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688AFDD0" w14:textId="00D763A3"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3737FC6A" w14:textId="42E588D3"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6</w:t>
            </w:r>
          </w:p>
        </w:tc>
        <w:tc>
          <w:tcPr>
            <w:tcW w:w="1203" w:type="dxa"/>
            <w:tcBorders>
              <w:top w:val="single" w:sz="6" w:space="0" w:color="auto"/>
              <w:left w:val="single" w:sz="6" w:space="0" w:color="auto"/>
              <w:bottom w:val="single" w:sz="6" w:space="0" w:color="auto"/>
              <w:right w:val="single" w:sz="6" w:space="0" w:color="auto"/>
            </w:tcBorders>
            <w:vAlign w:val="center"/>
          </w:tcPr>
          <w:p w14:paraId="79DB3EE7" w14:textId="22C1AA0B"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r w:rsidR="00CD40C5" w:rsidRPr="001D459E" w14:paraId="659E9C62"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35C6B3DE" w14:textId="7749ACDA"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8/2020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22EF0DBD" w14:textId="31D15B63"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Topolno – Luszkowo – Świecie</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47EEC714" w14:textId="0461156F"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2E5825AE" w14:textId="47ABA255"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4</w:t>
            </w:r>
          </w:p>
        </w:tc>
        <w:tc>
          <w:tcPr>
            <w:tcW w:w="1203" w:type="dxa"/>
            <w:tcBorders>
              <w:top w:val="single" w:sz="6" w:space="0" w:color="auto"/>
              <w:left w:val="single" w:sz="6" w:space="0" w:color="auto"/>
              <w:bottom w:val="single" w:sz="6" w:space="0" w:color="auto"/>
              <w:right w:val="single" w:sz="6" w:space="0" w:color="auto"/>
            </w:tcBorders>
            <w:vAlign w:val="center"/>
          </w:tcPr>
          <w:p w14:paraId="06AA4EC5" w14:textId="39879DE8"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r w:rsidR="00CD40C5" w:rsidRPr="001D459E" w14:paraId="7D4E0809"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10E2507E" w14:textId="607926F2"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lastRenderedPageBreak/>
              <w:t>8/2020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5536B309" w14:textId="795732E5"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Laskowice – Lniano</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2E7F4221" w14:textId="190ED26C"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6318A801" w14:textId="2148722E"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6</w:t>
            </w:r>
          </w:p>
        </w:tc>
        <w:tc>
          <w:tcPr>
            <w:tcW w:w="1203" w:type="dxa"/>
            <w:tcBorders>
              <w:top w:val="single" w:sz="6" w:space="0" w:color="auto"/>
              <w:left w:val="single" w:sz="6" w:space="0" w:color="auto"/>
              <w:bottom w:val="single" w:sz="6" w:space="0" w:color="auto"/>
              <w:right w:val="single" w:sz="6" w:space="0" w:color="auto"/>
            </w:tcBorders>
            <w:vAlign w:val="center"/>
          </w:tcPr>
          <w:p w14:paraId="43F21B29" w14:textId="50F09B6E"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r w:rsidR="00CD40C5" w:rsidRPr="001D459E" w14:paraId="5E068D40"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359747EB" w14:textId="22D80694"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8/2020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07AEC596" w14:textId="23055353" w:rsidR="00CD40C5" w:rsidRPr="008342D5" w:rsidRDefault="00CD40C5" w:rsidP="0094402C">
            <w:pPr>
              <w:spacing w:before="60" w:after="20" w:line="264" w:lineRule="auto"/>
              <w:ind w:firstLine="0"/>
              <w:rPr>
                <w:rFonts w:cs="Tahoma"/>
                <w:color w:val="000000" w:themeColor="text1"/>
                <w:sz w:val="20"/>
                <w:szCs w:val="20"/>
              </w:rPr>
            </w:pPr>
            <w:r w:rsidRPr="008342D5">
              <w:rPr>
                <w:rFonts w:cs="Tahoma"/>
                <w:color w:val="000000" w:themeColor="text1"/>
                <w:sz w:val="20"/>
                <w:szCs w:val="20"/>
              </w:rPr>
              <w:t>Świecie – Drozdowo – Lniano</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56DEBC58" w14:textId="0988D7AC"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39EC664B" w14:textId="1E5A6D52"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8</w:t>
            </w:r>
          </w:p>
        </w:tc>
        <w:tc>
          <w:tcPr>
            <w:tcW w:w="1203" w:type="dxa"/>
            <w:tcBorders>
              <w:top w:val="single" w:sz="6" w:space="0" w:color="auto"/>
              <w:left w:val="single" w:sz="6" w:space="0" w:color="auto"/>
              <w:bottom w:val="single" w:sz="6" w:space="0" w:color="auto"/>
              <w:right w:val="single" w:sz="6" w:space="0" w:color="auto"/>
            </w:tcBorders>
            <w:vAlign w:val="center"/>
          </w:tcPr>
          <w:p w14:paraId="3D1D1B6B" w14:textId="2197A062"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r w:rsidR="00CD40C5" w:rsidRPr="001D459E" w14:paraId="100E7718"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3C65BAE0" w14:textId="3837C4F9"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9/2020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25BEE90F" w14:textId="181E7DE4" w:rsidR="00CD40C5" w:rsidRPr="001D459E" w:rsidRDefault="00CD40C5" w:rsidP="0094402C">
            <w:pPr>
              <w:spacing w:before="60" w:after="20" w:line="264" w:lineRule="auto"/>
              <w:ind w:firstLine="0"/>
              <w:rPr>
                <w:rFonts w:cs="Tahoma"/>
                <w:color w:val="000000" w:themeColor="text1"/>
                <w:sz w:val="20"/>
                <w:szCs w:val="20"/>
              </w:rPr>
            </w:pPr>
            <w:r w:rsidRPr="001D459E">
              <w:rPr>
                <w:rFonts w:cs="Tahoma"/>
                <w:color w:val="000000" w:themeColor="text1"/>
                <w:sz w:val="20"/>
                <w:szCs w:val="20"/>
              </w:rPr>
              <w:t>Świecie – Czaple – Jeżewo – Dąbrowa</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27FFBB71" w14:textId="1B83E513"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18C6B379" w14:textId="57D8DD4B"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16</w:t>
            </w:r>
          </w:p>
        </w:tc>
        <w:tc>
          <w:tcPr>
            <w:tcW w:w="1203" w:type="dxa"/>
            <w:tcBorders>
              <w:top w:val="single" w:sz="6" w:space="0" w:color="auto"/>
              <w:left w:val="single" w:sz="6" w:space="0" w:color="auto"/>
              <w:bottom w:val="single" w:sz="6" w:space="0" w:color="auto"/>
              <w:right w:val="single" w:sz="6" w:space="0" w:color="auto"/>
            </w:tcBorders>
            <w:vAlign w:val="center"/>
          </w:tcPr>
          <w:p w14:paraId="19DFDF22" w14:textId="35AE6794"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r w:rsidR="00CD40C5" w:rsidRPr="001D459E" w14:paraId="4FD54065" w14:textId="77777777" w:rsidTr="0094402C">
        <w:trPr>
          <w:cantSplit/>
        </w:trPr>
        <w:tc>
          <w:tcPr>
            <w:tcW w:w="1275" w:type="dxa"/>
            <w:tcBorders>
              <w:top w:val="single" w:sz="6" w:space="0" w:color="auto"/>
              <w:left w:val="single" w:sz="6" w:space="0" w:color="auto"/>
              <w:bottom w:val="single" w:sz="6" w:space="0" w:color="auto"/>
              <w:right w:val="single" w:sz="6" w:space="0" w:color="auto"/>
            </w:tcBorders>
            <w:shd w:val="clear" w:color="auto" w:fill="auto"/>
            <w:vAlign w:val="center"/>
          </w:tcPr>
          <w:p w14:paraId="15FB8912" w14:textId="11348F5A" w:rsidR="00CD40C5" w:rsidRPr="001D459E" w:rsidRDefault="00CD40C5" w:rsidP="0094402C">
            <w:pPr>
              <w:spacing w:before="60" w:after="20" w:line="264" w:lineRule="auto"/>
              <w:ind w:firstLine="0"/>
              <w:jc w:val="center"/>
              <w:rPr>
                <w:rFonts w:cs="Tahoma"/>
                <w:color w:val="000000" w:themeColor="text1"/>
                <w:sz w:val="20"/>
                <w:szCs w:val="20"/>
              </w:rPr>
            </w:pPr>
            <w:r w:rsidRPr="001D459E">
              <w:rPr>
                <w:rFonts w:cs="Tahoma"/>
                <w:color w:val="000000" w:themeColor="text1"/>
                <w:sz w:val="20"/>
                <w:szCs w:val="20"/>
              </w:rPr>
              <w:t>9/2020</w:t>
            </w:r>
          </w:p>
        </w:tc>
        <w:tc>
          <w:tcPr>
            <w:tcW w:w="3304" w:type="dxa"/>
            <w:tcBorders>
              <w:top w:val="single" w:sz="6" w:space="0" w:color="auto"/>
              <w:left w:val="single" w:sz="6" w:space="0" w:color="auto"/>
              <w:bottom w:val="single" w:sz="6" w:space="0" w:color="auto"/>
              <w:right w:val="single" w:sz="6" w:space="0" w:color="auto"/>
            </w:tcBorders>
            <w:shd w:val="clear" w:color="auto" w:fill="auto"/>
            <w:vAlign w:val="center"/>
          </w:tcPr>
          <w:p w14:paraId="6DC6379A" w14:textId="724C8725" w:rsidR="00CD40C5" w:rsidRPr="001D459E" w:rsidRDefault="00CD40C5" w:rsidP="0094402C">
            <w:pPr>
              <w:spacing w:before="60" w:after="20" w:line="264" w:lineRule="auto"/>
              <w:ind w:firstLine="0"/>
              <w:rPr>
                <w:rFonts w:cs="Tahoma"/>
                <w:color w:val="000000" w:themeColor="text1"/>
                <w:sz w:val="20"/>
                <w:szCs w:val="20"/>
              </w:rPr>
            </w:pPr>
            <w:r w:rsidRPr="001D459E">
              <w:rPr>
                <w:rFonts w:cs="Tahoma"/>
                <w:color w:val="000000" w:themeColor="text1"/>
                <w:sz w:val="20"/>
                <w:szCs w:val="20"/>
              </w:rPr>
              <w:t>Świecie – Biechowo – Gacki</w:t>
            </w:r>
            <w:r w:rsidR="00910E42">
              <w:rPr>
                <w:rFonts w:cs="Tahoma"/>
                <w:color w:val="000000" w:themeColor="text1"/>
                <w:sz w:val="20"/>
                <w:szCs w:val="20"/>
              </w:rPr>
              <w:t xml:space="preserve"> – </w:t>
            </w:r>
            <w:r w:rsidRPr="001D459E">
              <w:rPr>
                <w:rFonts w:cs="Tahoma"/>
                <w:color w:val="000000" w:themeColor="text1"/>
                <w:sz w:val="20"/>
                <w:szCs w:val="20"/>
              </w:rPr>
              <w:t>Drzycim</w:t>
            </w:r>
          </w:p>
        </w:tc>
        <w:tc>
          <w:tcPr>
            <w:tcW w:w="2087" w:type="dxa"/>
            <w:tcBorders>
              <w:top w:val="single" w:sz="6" w:space="0" w:color="auto"/>
              <w:left w:val="single" w:sz="6" w:space="0" w:color="auto"/>
              <w:bottom w:val="single" w:sz="6" w:space="0" w:color="auto"/>
              <w:right w:val="single" w:sz="6" w:space="0" w:color="auto"/>
            </w:tcBorders>
            <w:shd w:val="clear" w:color="auto" w:fill="auto"/>
          </w:tcPr>
          <w:p w14:paraId="684FF465" w14:textId="16622A4E" w:rsidR="00CD40C5" w:rsidRPr="001D459E" w:rsidRDefault="00CD40C5" w:rsidP="0094402C">
            <w:pPr>
              <w:spacing w:before="60" w:after="20" w:line="264" w:lineRule="auto"/>
              <w:ind w:firstLine="0"/>
              <w:jc w:val="left"/>
              <w:rPr>
                <w:color w:val="000000" w:themeColor="text1"/>
                <w:sz w:val="20"/>
                <w:szCs w:val="20"/>
              </w:rPr>
            </w:pPr>
            <w:r w:rsidRPr="00F452F3">
              <w:rPr>
                <w:rFonts w:cs="Tahoma"/>
                <w:color w:val="000000" w:themeColor="text1"/>
                <w:sz w:val="20"/>
                <w:szCs w:val="20"/>
              </w:rPr>
              <w:t>PKS w Bydgoszczy sp. z o.o.</w:t>
            </w:r>
          </w:p>
        </w:tc>
        <w:tc>
          <w:tcPr>
            <w:tcW w:w="1203" w:type="dxa"/>
            <w:tcBorders>
              <w:top w:val="single" w:sz="6" w:space="0" w:color="auto"/>
              <w:left w:val="single" w:sz="6" w:space="0" w:color="auto"/>
              <w:bottom w:val="single" w:sz="6" w:space="0" w:color="auto"/>
              <w:right w:val="single" w:sz="6" w:space="0" w:color="auto"/>
            </w:tcBorders>
            <w:vAlign w:val="center"/>
          </w:tcPr>
          <w:p w14:paraId="5E5FC4CB" w14:textId="7EC870BA" w:rsidR="00CD40C5" w:rsidRPr="001D459E" w:rsidRDefault="00CD40C5" w:rsidP="0094402C">
            <w:pPr>
              <w:spacing w:before="60" w:after="20" w:line="264" w:lineRule="auto"/>
              <w:ind w:firstLine="0"/>
              <w:jc w:val="right"/>
              <w:rPr>
                <w:rFonts w:cs="Tahoma"/>
                <w:color w:val="000000" w:themeColor="text1"/>
                <w:sz w:val="20"/>
                <w:szCs w:val="20"/>
                <w:lang w:eastAsia="en-US"/>
              </w:rPr>
            </w:pPr>
            <w:r w:rsidRPr="001D459E">
              <w:rPr>
                <w:rFonts w:cs="Tahoma"/>
                <w:color w:val="000000" w:themeColor="text1"/>
                <w:sz w:val="20"/>
                <w:szCs w:val="20"/>
                <w:lang w:eastAsia="en-US"/>
              </w:rPr>
              <w:t>6</w:t>
            </w:r>
          </w:p>
        </w:tc>
        <w:tc>
          <w:tcPr>
            <w:tcW w:w="1203" w:type="dxa"/>
            <w:tcBorders>
              <w:top w:val="single" w:sz="6" w:space="0" w:color="auto"/>
              <w:left w:val="single" w:sz="6" w:space="0" w:color="auto"/>
              <w:bottom w:val="single" w:sz="6" w:space="0" w:color="auto"/>
              <w:right w:val="single" w:sz="6" w:space="0" w:color="auto"/>
            </w:tcBorders>
            <w:vAlign w:val="center"/>
          </w:tcPr>
          <w:p w14:paraId="1B0D947D" w14:textId="6A999936" w:rsidR="00CD40C5" w:rsidRPr="001D459E" w:rsidRDefault="00CD40C5" w:rsidP="0094402C">
            <w:pPr>
              <w:spacing w:before="60" w:after="20" w:line="264" w:lineRule="auto"/>
              <w:ind w:firstLine="0"/>
              <w:jc w:val="right"/>
              <w:rPr>
                <w:rFonts w:cs="Tahoma"/>
                <w:bCs/>
                <w:color w:val="000000" w:themeColor="text1"/>
                <w:sz w:val="20"/>
                <w:szCs w:val="20"/>
                <w:lang w:eastAsia="en-US"/>
              </w:rPr>
            </w:pPr>
            <w:r w:rsidRPr="001D459E">
              <w:rPr>
                <w:rFonts w:cs="Tahoma"/>
                <w:bCs/>
                <w:color w:val="000000" w:themeColor="text1"/>
                <w:sz w:val="20"/>
                <w:szCs w:val="20"/>
                <w:lang w:eastAsia="en-US"/>
              </w:rPr>
              <w:t>-</w:t>
            </w:r>
          </w:p>
        </w:tc>
      </w:tr>
    </w:tbl>
    <w:p w14:paraId="76DC8061" w14:textId="60D4E76A" w:rsidR="00831C52" w:rsidRPr="001D459E" w:rsidRDefault="00D7118B" w:rsidP="00541E8D">
      <w:pPr>
        <w:autoSpaceDE w:val="0"/>
        <w:autoSpaceDN w:val="0"/>
        <w:adjustRightInd w:val="0"/>
        <w:spacing w:before="120"/>
        <w:ind w:firstLine="0"/>
        <w:rPr>
          <w:rFonts w:cs="Tahoma"/>
          <w:color w:val="000000" w:themeColor="text1"/>
          <w:sz w:val="20"/>
          <w:szCs w:val="20"/>
        </w:rPr>
      </w:pPr>
      <w:r w:rsidRPr="00A44B3E">
        <w:rPr>
          <w:rFonts w:cs="Tahoma"/>
          <w:color w:val="000000" w:themeColor="text1"/>
          <w:sz w:val="20"/>
          <w:szCs w:val="20"/>
          <w:vertAlign w:val="superscript"/>
        </w:rPr>
        <w:t>*</w:t>
      </w:r>
      <w:r w:rsidRPr="001D459E">
        <w:rPr>
          <w:rFonts w:cs="Tahoma"/>
          <w:color w:val="000000" w:themeColor="text1"/>
          <w:sz w:val="20"/>
          <w:szCs w:val="20"/>
        </w:rPr>
        <w:t xml:space="preserve"> </w:t>
      </w:r>
      <w:r w:rsidR="00521CF8" w:rsidRPr="001D459E">
        <w:rPr>
          <w:rFonts w:cs="Tahoma"/>
          <w:color w:val="000000" w:themeColor="text1"/>
          <w:sz w:val="20"/>
          <w:szCs w:val="20"/>
        </w:rPr>
        <w:t>8 kursów w relacji Świecie – Bukowiec, 4 kursy w relacji Świecie – Jania Góra</w:t>
      </w:r>
      <w:r w:rsidR="00EE5177" w:rsidRPr="001D459E">
        <w:rPr>
          <w:rFonts w:cs="Tahoma"/>
          <w:color w:val="000000" w:themeColor="text1"/>
          <w:sz w:val="20"/>
          <w:szCs w:val="20"/>
        </w:rPr>
        <w:t>.</w:t>
      </w:r>
    </w:p>
    <w:p w14:paraId="322FAF20" w14:textId="45965500" w:rsidR="00541E8D" w:rsidRPr="001D459E" w:rsidRDefault="00541E8D" w:rsidP="00541E8D">
      <w:pPr>
        <w:autoSpaceDE w:val="0"/>
        <w:autoSpaceDN w:val="0"/>
        <w:adjustRightInd w:val="0"/>
        <w:ind w:firstLine="0"/>
        <w:rPr>
          <w:rFonts w:cs="Tahoma"/>
          <w:color w:val="000000" w:themeColor="text1"/>
          <w:sz w:val="20"/>
          <w:szCs w:val="20"/>
        </w:rPr>
      </w:pPr>
      <w:r w:rsidRPr="00A44B3E">
        <w:rPr>
          <w:rFonts w:cs="Tahoma"/>
          <w:color w:val="000000" w:themeColor="text1"/>
          <w:sz w:val="20"/>
          <w:szCs w:val="20"/>
          <w:vertAlign w:val="superscript"/>
        </w:rPr>
        <w:t>**</w:t>
      </w:r>
      <w:r w:rsidRPr="001D459E">
        <w:rPr>
          <w:rFonts w:cs="Tahoma"/>
          <w:color w:val="000000" w:themeColor="text1"/>
          <w:sz w:val="20"/>
          <w:szCs w:val="20"/>
        </w:rPr>
        <w:t xml:space="preserve"> 8 kursów w relacji Świecie – Michale Młyn, 6 kursów w relacji Świecie – Nowe.</w:t>
      </w:r>
    </w:p>
    <w:p w14:paraId="0436009A" w14:textId="65E3793F" w:rsidR="00D7118B" w:rsidRPr="001D459E" w:rsidRDefault="00D7118B" w:rsidP="00EE5177">
      <w:pPr>
        <w:autoSpaceDE w:val="0"/>
        <w:autoSpaceDN w:val="0"/>
        <w:adjustRightInd w:val="0"/>
        <w:spacing w:after="240"/>
        <w:ind w:firstLine="0"/>
        <w:rPr>
          <w:rFonts w:cs="Tahoma"/>
          <w:color w:val="000000" w:themeColor="text1"/>
          <w:sz w:val="20"/>
          <w:szCs w:val="20"/>
        </w:rPr>
      </w:pPr>
      <w:r w:rsidRPr="001D459E">
        <w:rPr>
          <w:rFonts w:cs="Tahoma"/>
          <w:color w:val="000000" w:themeColor="text1"/>
          <w:sz w:val="20"/>
          <w:szCs w:val="20"/>
        </w:rPr>
        <w:t>Źródło: opracowanie własne</w:t>
      </w:r>
      <w:r w:rsidR="001D459E" w:rsidRPr="001D459E">
        <w:rPr>
          <w:rFonts w:cs="Tahoma"/>
          <w:color w:val="000000" w:themeColor="text1"/>
          <w:sz w:val="20"/>
          <w:szCs w:val="20"/>
        </w:rPr>
        <w:t xml:space="preserve"> na podstawie danych Starostwa Powiatowego w Świeciu</w:t>
      </w:r>
      <w:r w:rsidRPr="001D459E">
        <w:rPr>
          <w:rFonts w:cs="Tahoma"/>
          <w:color w:val="000000" w:themeColor="text1"/>
          <w:sz w:val="20"/>
          <w:szCs w:val="20"/>
        </w:rPr>
        <w:t>.</w:t>
      </w:r>
    </w:p>
    <w:p w14:paraId="5BFDC4DD" w14:textId="6CF8ECE0" w:rsidR="0047071C" w:rsidRDefault="00873AC2" w:rsidP="000D105E">
      <w:r>
        <w:t>Na dzień sporządzania aktualizacji wszystkie gminy</w:t>
      </w:r>
      <w:r w:rsidR="0047071C">
        <w:t xml:space="preserve"> zdecydowały się zawrzeć z Powiatem Świeckim umow</w:t>
      </w:r>
      <w:r w:rsidR="0094402C">
        <w:t>y</w:t>
      </w:r>
      <w:r w:rsidR="0047071C">
        <w:t xml:space="preserve"> na podstawie któr</w:t>
      </w:r>
      <w:r w:rsidR="0094402C">
        <w:t>ych</w:t>
      </w:r>
      <w:r w:rsidR="0047071C">
        <w:t xml:space="preserve"> udzielają pomocy powiatowi świeckiemu z przeznaczeniem na realizację zadania – „Organizacja powiatowego publicznego transportu zbiorowego”.</w:t>
      </w:r>
    </w:p>
    <w:p w14:paraId="370D3AD3" w14:textId="25F99752" w:rsidR="001D459E" w:rsidRDefault="001D459E" w:rsidP="000D105E">
      <w:pPr>
        <w:rPr>
          <w:color w:val="FF0000"/>
          <w:szCs w:val="22"/>
        </w:rPr>
      </w:pPr>
      <w:r w:rsidRPr="001D402A">
        <w:t>W tabe</w:t>
      </w:r>
      <w:r>
        <w:t>li 1</w:t>
      </w:r>
      <w:r w:rsidR="0094402C">
        <w:t>4</w:t>
      </w:r>
      <w:r w:rsidRPr="001D402A">
        <w:t xml:space="preserve"> przedstawiono wykaz linii komunikacyjnych funkcjonujących na terenie powiat</w:t>
      </w:r>
      <w:r>
        <w:t>u świeckiego</w:t>
      </w:r>
      <w:r w:rsidR="00BD3C08">
        <w:t xml:space="preserve"> na podstawie zezwoleń wydanych </w:t>
      </w:r>
      <w:r w:rsidR="00940FB8">
        <w:t>przez burmistrzów i wójtów gmin powiatu świeckiego</w:t>
      </w:r>
      <w:r w:rsidRPr="001D402A">
        <w:t>.</w:t>
      </w:r>
    </w:p>
    <w:p w14:paraId="3F414ED3" w14:textId="65D35834" w:rsidR="00162E8C" w:rsidRPr="001D402A" w:rsidRDefault="00162E8C" w:rsidP="00162E8C">
      <w:pPr>
        <w:pStyle w:val="Legenda"/>
        <w:spacing w:after="0"/>
        <w:jc w:val="left"/>
      </w:pPr>
      <w:bookmarkStart w:id="125" w:name="_Toc438997323"/>
      <w:bookmarkStart w:id="126" w:name="_Toc444374389"/>
      <w:bookmarkStart w:id="127" w:name="_Toc464559136"/>
      <w:bookmarkStart w:id="128" w:name="_Toc57485586"/>
      <w:bookmarkStart w:id="129" w:name="_Toc58684893"/>
      <w:r w:rsidRPr="001D402A">
        <w:t xml:space="preserve">Tab. </w:t>
      </w:r>
      <w:fldSimple w:instr=" SEQ Tab. \* ARABIC ">
        <w:r w:rsidR="0094402C">
          <w:rPr>
            <w:noProof/>
          </w:rPr>
          <w:t>14</w:t>
        </w:r>
      </w:fldSimple>
      <w:r w:rsidRPr="001D402A">
        <w:t>. Połączenia wewnątrzgminne wykonywane na podstawie zezwoleń</w:t>
      </w:r>
      <w:r w:rsidRPr="001D402A">
        <w:br/>
        <w:t xml:space="preserve">wydanych przez burmistrzów lub wójtów gmin </w:t>
      </w:r>
      <w:r>
        <w:t>powiatu świeckiego</w:t>
      </w:r>
      <w:r>
        <w:br/>
      </w:r>
      <w:r w:rsidRPr="001D402A">
        <w:t xml:space="preserve">– stan na </w:t>
      </w:r>
      <w:r>
        <w:t>30 października 2020</w:t>
      </w:r>
      <w:r w:rsidRPr="001D402A">
        <w:t xml:space="preserve"> r.</w:t>
      </w:r>
      <w:bookmarkEnd w:id="125"/>
      <w:bookmarkEnd w:id="126"/>
      <w:bookmarkEnd w:id="127"/>
      <w:bookmarkEnd w:id="128"/>
      <w:bookmarkEnd w:id="129"/>
    </w:p>
    <w:tbl>
      <w:tblPr>
        <w:tblW w:w="90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914"/>
        <w:gridCol w:w="3898"/>
        <w:gridCol w:w="1921"/>
        <w:gridCol w:w="1169"/>
        <w:gridCol w:w="1170"/>
      </w:tblGrid>
      <w:tr w:rsidR="00162E8C" w:rsidRPr="00162E8C" w14:paraId="21923BD5" w14:textId="77777777" w:rsidTr="00E02B09">
        <w:trPr>
          <w:cantSplit/>
          <w:tblHeader/>
        </w:trPr>
        <w:tc>
          <w:tcPr>
            <w:tcW w:w="914"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14:paraId="4779C80C" w14:textId="181EF89C" w:rsidR="00162E8C" w:rsidRPr="00162E8C" w:rsidRDefault="00162E8C" w:rsidP="0094402C">
            <w:pPr>
              <w:spacing w:before="80" w:after="60" w:line="312" w:lineRule="auto"/>
              <w:ind w:firstLine="0"/>
              <w:jc w:val="center"/>
              <w:rPr>
                <w:rFonts w:cs="Tahoma"/>
                <w:b/>
                <w:bCs/>
                <w:sz w:val="20"/>
                <w:szCs w:val="20"/>
              </w:rPr>
            </w:pPr>
            <w:r w:rsidRPr="00162E8C">
              <w:rPr>
                <w:rFonts w:cs="Tahoma"/>
                <w:b/>
                <w:bCs/>
                <w:sz w:val="20"/>
                <w:szCs w:val="20"/>
              </w:rPr>
              <w:t xml:space="preserve">Nr </w:t>
            </w:r>
            <w:r w:rsidR="00A44B3E">
              <w:rPr>
                <w:rFonts w:cs="Tahoma"/>
                <w:b/>
                <w:bCs/>
                <w:sz w:val="20"/>
                <w:szCs w:val="20"/>
              </w:rPr>
              <w:t xml:space="preserve">zezwolenia / nr </w:t>
            </w:r>
            <w:r w:rsidRPr="00162E8C">
              <w:rPr>
                <w:rFonts w:cs="Tahoma"/>
                <w:b/>
                <w:bCs/>
                <w:sz w:val="20"/>
                <w:szCs w:val="20"/>
              </w:rPr>
              <w:t>linii</w:t>
            </w:r>
          </w:p>
        </w:tc>
        <w:tc>
          <w:tcPr>
            <w:tcW w:w="3898"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14:paraId="25FC5492" w14:textId="77777777" w:rsidR="00162E8C" w:rsidRPr="00162E8C" w:rsidRDefault="00162E8C" w:rsidP="0094402C">
            <w:pPr>
              <w:spacing w:before="80" w:after="60" w:line="312" w:lineRule="auto"/>
              <w:ind w:firstLine="0"/>
              <w:jc w:val="center"/>
              <w:rPr>
                <w:rFonts w:cs="Tahoma"/>
                <w:b/>
                <w:bCs/>
                <w:sz w:val="20"/>
                <w:szCs w:val="20"/>
              </w:rPr>
            </w:pPr>
            <w:r w:rsidRPr="00162E8C">
              <w:rPr>
                <w:rFonts w:cs="Tahoma"/>
                <w:b/>
                <w:bCs/>
                <w:sz w:val="20"/>
                <w:szCs w:val="20"/>
              </w:rPr>
              <w:t>Gmina i relacja</w:t>
            </w:r>
          </w:p>
        </w:tc>
        <w:tc>
          <w:tcPr>
            <w:tcW w:w="1921"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14:paraId="5C452135" w14:textId="77777777" w:rsidR="00162E8C" w:rsidRPr="00162E8C" w:rsidRDefault="00162E8C" w:rsidP="0094402C">
            <w:pPr>
              <w:spacing w:before="80" w:after="60" w:line="312" w:lineRule="auto"/>
              <w:ind w:firstLine="0"/>
              <w:jc w:val="center"/>
              <w:rPr>
                <w:rFonts w:cs="Tahoma"/>
                <w:b/>
                <w:bCs/>
                <w:sz w:val="20"/>
                <w:szCs w:val="20"/>
              </w:rPr>
            </w:pPr>
            <w:r w:rsidRPr="00162E8C">
              <w:rPr>
                <w:rFonts w:cs="Tahoma"/>
                <w:b/>
                <w:bCs/>
                <w:sz w:val="20"/>
                <w:szCs w:val="20"/>
              </w:rPr>
              <w:t>Przewoźnik</w:t>
            </w:r>
          </w:p>
        </w:tc>
        <w:tc>
          <w:tcPr>
            <w:tcW w:w="2339" w:type="dxa"/>
            <w:gridSpan w:val="2"/>
            <w:tcBorders>
              <w:top w:val="single" w:sz="6" w:space="0" w:color="auto"/>
              <w:left w:val="single" w:sz="6" w:space="0" w:color="auto"/>
              <w:bottom w:val="single" w:sz="6" w:space="0" w:color="auto"/>
              <w:right w:val="single" w:sz="6" w:space="0" w:color="auto"/>
            </w:tcBorders>
            <w:shd w:val="clear" w:color="auto" w:fill="FFFF99"/>
            <w:vAlign w:val="center"/>
            <w:hideMark/>
          </w:tcPr>
          <w:p w14:paraId="6317C29F" w14:textId="77777777" w:rsidR="00162E8C" w:rsidRPr="00162E8C" w:rsidRDefault="00162E8C" w:rsidP="0094402C">
            <w:pPr>
              <w:spacing w:before="80" w:after="60" w:line="312" w:lineRule="auto"/>
              <w:ind w:firstLine="0"/>
              <w:jc w:val="center"/>
              <w:rPr>
                <w:rFonts w:cs="Tahoma"/>
                <w:b/>
                <w:bCs/>
                <w:sz w:val="20"/>
                <w:szCs w:val="20"/>
              </w:rPr>
            </w:pPr>
            <w:r w:rsidRPr="00162E8C">
              <w:rPr>
                <w:rFonts w:cs="Tahoma"/>
                <w:b/>
                <w:bCs/>
                <w:sz w:val="20"/>
                <w:szCs w:val="20"/>
              </w:rPr>
              <w:t>Liczba kursów</w:t>
            </w:r>
            <w:r w:rsidRPr="00162E8C">
              <w:rPr>
                <w:rFonts w:cs="Tahoma"/>
                <w:b/>
                <w:bCs/>
                <w:sz w:val="20"/>
                <w:szCs w:val="20"/>
              </w:rPr>
              <w:br/>
              <w:t>w dni powszednie</w:t>
            </w:r>
          </w:p>
        </w:tc>
      </w:tr>
      <w:tr w:rsidR="00162E8C" w:rsidRPr="00162E8C" w14:paraId="7AE2164F" w14:textId="77777777" w:rsidTr="00E02B09">
        <w:trPr>
          <w:cantSplit/>
          <w:tblHeader/>
        </w:trPr>
        <w:tc>
          <w:tcPr>
            <w:tcW w:w="914"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14:paraId="020E2DB4" w14:textId="77777777" w:rsidR="00162E8C" w:rsidRPr="00162E8C" w:rsidRDefault="00162E8C" w:rsidP="0094402C">
            <w:pPr>
              <w:spacing w:before="80" w:after="60" w:line="312" w:lineRule="auto"/>
              <w:ind w:firstLine="0"/>
              <w:jc w:val="center"/>
              <w:rPr>
                <w:rFonts w:cs="Tahoma"/>
                <w:b/>
                <w:bCs/>
                <w:sz w:val="20"/>
                <w:szCs w:val="20"/>
              </w:rPr>
            </w:pPr>
          </w:p>
        </w:tc>
        <w:tc>
          <w:tcPr>
            <w:tcW w:w="3898"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14:paraId="74FC0544" w14:textId="77777777" w:rsidR="00162E8C" w:rsidRPr="00162E8C" w:rsidRDefault="00162E8C" w:rsidP="0094402C">
            <w:pPr>
              <w:spacing w:before="80" w:after="60" w:line="312" w:lineRule="auto"/>
              <w:ind w:firstLine="0"/>
              <w:jc w:val="left"/>
              <w:rPr>
                <w:rFonts w:cs="Tahoma"/>
                <w:b/>
                <w:bCs/>
                <w:sz w:val="20"/>
                <w:szCs w:val="20"/>
              </w:rPr>
            </w:pPr>
          </w:p>
        </w:tc>
        <w:tc>
          <w:tcPr>
            <w:tcW w:w="1921"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14:paraId="0362E85C" w14:textId="77777777" w:rsidR="00162E8C" w:rsidRPr="00162E8C" w:rsidRDefault="00162E8C" w:rsidP="0094402C">
            <w:pPr>
              <w:spacing w:before="80" w:after="60" w:line="312" w:lineRule="auto"/>
              <w:ind w:firstLine="0"/>
              <w:jc w:val="center"/>
              <w:rPr>
                <w:rFonts w:cs="Tahoma"/>
                <w:b/>
                <w:bCs/>
                <w:sz w:val="20"/>
                <w:szCs w:val="20"/>
              </w:rPr>
            </w:pPr>
          </w:p>
        </w:tc>
        <w:tc>
          <w:tcPr>
            <w:tcW w:w="1169" w:type="dxa"/>
            <w:tcBorders>
              <w:top w:val="single" w:sz="6" w:space="0" w:color="auto"/>
              <w:left w:val="single" w:sz="6" w:space="0" w:color="auto"/>
              <w:bottom w:val="single" w:sz="6" w:space="0" w:color="auto"/>
              <w:right w:val="single" w:sz="6" w:space="0" w:color="auto"/>
            </w:tcBorders>
            <w:shd w:val="clear" w:color="auto" w:fill="FFFF99"/>
            <w:vAlign w:val="center"/>
            <w:hideMark/>
          </w:tcPr>
          <w:p w14:paraId="0478D623" w14:textId="77777777" w:rsidR="00162E8C" w:rsidRPr="00162E8C" w:rsidRDefault="00162E8C" w:rsidP="0094402C">
            <w:pPr>
              <w:spacing w:before="80" w:after="60" w:line="312" w:lineRule="auto"/>
              <w:ind w:firstLine="0"/>
              <w:jc w:val="center"/>
              <w:rPr>
                <w:rFonts w:cs="Tahoma"/>
                <w:b/>
                <w:bCs/>
                <w:sz w:val="20"/>
                <w:szCs w:val="20"/>
              </w:rPr>
            </w:pPr>
            <w:r w:rsidRPr="00162E8C">
              <w:rPr>
                <w:rFonts w:cs="Tahoma"/>
                <w:b/>
                <w:bCs/>
                <w:sz w:val="20"/>
                <w:szCs w:val="20"/>
              </w:rPr>
              <w:t>w dni powszednie nauki szkolnej</w:t>
            </w:r>
          </w:p>
        </w:tc>
        <w:tc>
          <w:tcPr>
            <w:tcW w:w="1170" w:type="dxa"/>
            <w:tcBorders>
              <w:top w:val="single" w:sz="6" w:space="0" w:color="auto"/>
              <w:left w:val="single" w:sz="6" w:space="0" w:color="auto"/>
              <w:bottom w:val="single" w:sz="6" w:space="0" w:color="auto"/>
              <w:right w:val="single" w:sz="6" w:space="0" w:color="auto"/>
            </w:tcBorders>
            <w:shd w:val="clear" w:color="auto" w:fill="FFFF99"/>
            <w:vAlign w:val="center"/>
            <w:hideMark/>
          </w:tcPr>
          <w:p w14:paraId="2ABB9F7C" w14:textId="77777777" w:rsidR="00162E8C" w:rsidRPr="00162E8C" w:rsidRDefault="00162E8C" w:rsidP="0094402C">
            <w:pPr>
              <w:spacing w:before="80" w:after="60" w:line="312" w:lineRule="auto"/>
              <w:ind w:firstLine="0"/>
              <w:jc w:val="center"/>
              <w:rPr>
                <w:rFonts w:cs="Tahoma"/>
                <w:b/>
                <w:bCs/>
                <w:sz w:val="20"/>
                <w:szCs w:val="20"/>
              </w:rPr>
            </w:pPr>
            <w:r w:rsidRPr="00162E8C">
              <w:rPr>
                <w:rFonts w:cs="Tahoma"/>
                <w:b/>
                <w:bCs/>
                <w:sz w:val="20"/>
                <w:szCs w:val="20"/>
              </w:rPr>
              <w:t>w soboty, niedziele i święta</w:t>
            </w:r>
          </w:p>
        </w:tc>
      </w:tr>
      <w:tr w:rsidR="00162E8C" w:rsidRPr="00162E8C" w14:paraId="32403474" w14:textId="77777777" w:rsidTr="00162E8C">
        <w:trPr>
          <w:cantSplit/>
        </w:trPr>
        <w:tc>
          <w:tcPr>
            <w:tcW w:w="9072" w:type="dxa"/>
            <w:gridSpan w:val="5"/>
            <w:tcBorders>
              <w:top w:val="single" w:sz="6" w:space="0" w:color="auto"/>
              <w:left w:val="single" w:sz="6" w:space="0" w:color="auto"/>
              <w:bottom w:val="single" w:sz="6" w:space="0" w:color="auto"/>
              <w:right w:val="single" w:sz="6" w:space="0" w:color="auto"/>
            </w:tcBorders>
            <w:shd w:val="clear" w:color="auto" w:fill="FFFF99"/>
            <w:vAlign w:val="center"/>
          </w:tcPr>
          <w:p w14:paraId="283FCA4A" w14:textId="001981D4" w:rsidR="00162E8C" w:rsidRPr="00162E8C" w:rsidRDefault="00162E8C" w:rsidP="0094402C">
            <w:pPr>
              <w:spacing w:before="80" w:after="60" w:line="312" w:lineRule="auto"/>
              <w:ind w:firstLine="0"/>
              <w:jc w:val="center"/>
              <w:rPr>
                <w:rFonts w:cs="Tahoma"/>
                <w:b/>
                <w:bCs/>
                <w:sz w:val="20"/>
                <w:szCs w:val="20"/>
              </w:rPr>
            </w:pPr>
            <w:r w:rsidRPr="00162E8C">
              <w:rPr>
                <w:rFonts w:cs="Tahoma"/>
                <w:b/>
                <w:bCs/>
                <w:sz w:val="20"/>
                <w:szCs w:val="20"/>
              </w:rPr>
              <w:t>Burmistrz Gminy Świecie</w:t>
            </w:r>
          </w:p>
        </w:tc>
      </w:tr>
      <w:tr w:rsidR="00162E8C" w:rsidRPr="00162E8C" w14:paraId="00AF2DEA" w14:textId="77777777" w:rsidTr="00E02B09">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64290920" w14:textId="50E1321C" w:rsidR="00162E8C" w:rsidRPr="00162E8C" w:rsidRDefault="00162E8C" w:rsidP="0094402C">
            <w:pPr>
              <w:spacing w:before="80" w:after="60" w:line="312" w:lineRule="auto"/>
              <w:ind w:firstLine="0"/>
              <w:jc w:val="center"/>
              <w:rPr>
                <w:rFonts w:cs="Tahoma"/>
                <w:sz w:val="20"/>
                <w:szCs w:val="20"/>
              </w:rPr>
            </w:pPr>
            <w:r>
              <w:rPr>
                <w:rFonts w:cs="Tahoma"/>
                <w:sz w:val="20"/>
                <w:szCs w:val="20"/>
              </w:rPr>
              <w:t>21309</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154FF94E" w14:textId="25C87E7E" w:rsidR="00162E8C" w:rsidRPr="00162E8C" w:rsidRDefault="00CD40C5" w:rsidP="0094402C">
            <w:pPr>
              <w:spacing w:before="80" w:after="60" w:line="312" w:lineRule="auto"/>
              <w:ind w:firstLine="0"/>
              <w:rPr>
                <w:rFonts w:cs="Tahoma"/>
                <w:sz w:val="20"/>
                <w:szCs w:val="20"/>
              </w:rPr>
            </w:pPr>
            <w:r>
              <w:rPr>
                <w:rFonts w:cs="Tahoma"/>
                <w:sz w:val="20"/>
                <w:szCs w:val="20"/>
              </w:rPr>
              <w:t>Świecie – Niedźwiedź – Kosowo – Gruczno – Dworzysko</w:t>
            </w:r>
          </w:p>
        </w:tc>
        <w:tc>
          <w:tcPr>
            <w:tcW w:w="1921" w:type="dxa"/>
            <w:tcBorders>
              <w:top w:val="single" w:sz="6" w:space="0" w:color="auto"/>
              <w:left w:val="single" w:sz="6" w:space="0" w:color="auto"/>
              <w:bottom w:val="single" w:sz="6" w:space="0" w:color="auto"/>
              <w:right w:val="single" w:sz="6" w:space="0" w:color="auto"/>
            </w:tcBorders>
            <w:shd w:val="clear" w:color="auto" w:fill="auto"/>
            <w:vAlign w:val="center"/>
          </w:tcPr>
          <w:p w14:paraId="381BCF4C" w14:textId="4EFDC162" w:rsidR="00162E8C" w:rsidRPr="00162E8C" w:rsidRDefault="00CD40C5" w:rsidP="0094402C">
            <w:pPr>
              <w:spacing w:before="80" w:after="60" w:line="312" w:lineRule="auto"/>
              <w:ind w:firstLine="0"/>
              <w:jc w:val="left"/>
              <w:rPr>
                <w:rFonts w:cs="Tahoma"/>
                <w:sz w:val="20"/>
                <w:szCs w:val="20"/>
              </w:rPr>
            </w:pPr>
            <w:r w:rsidRPr="001D459E">
              <w:rPr>
                <w:rFonts w:cs="Tahoma"/>
                <w:color w:val="000000" w:themeColor="text1"/>
                <w:sz w:val="20"/>
                <w:szCs w:val="20"/>
              </w:rPr>
              <w:t xml:space="preserve">PKS w Bydgoszczy </w:t>
            </w:r>
            <w:r>
              <w:rPr>
                <w:rFonts w:cs="Tahoma"/>
                <w:color w:val="000000" w:themeColor="text1"/>
                <w:sz w:val="20"/>
                <w:szCs w:val="20"/>
              </w:rPr>
              <w:t>s</w:t>
            </w:r>
            <w:r w:rsidRPr="001D459E">
              <w:rPr>
                <w:rFonts w:cs="Tahoma"/>
                <w:color w:val="000000" w:themeColor="text1"/>
                <w:sz w:val="20"/>
                <w:szCs w:val="20"/>
              </w:rPr>
              <w:t>p.</w:t>
            </w:r>
            <w:r>
              <w:rPr>
                <w:rFonts w:cs="Tahoma"/>
                <w:color w:val="000000" w:themeColor="text1"/>
                <w:sz w:val="20"/>
                <w:szCs w:val="20"/>
              </w:rPr>
              <w:t> </w:t>
            </w:r>
            <w:r w:rsidRPr="001D459E">
              <w:rPr>
                <w:rFonts w:cs="Tahoma"/>
                <w:color w:val="000000" w:themeColor="text1"/>
                <w:sz w:val="20"/>
                <w:szCs w:val="20"/>
              </w:rPr>
              <w:t>z o.o.</w:t>
            </w:r>
          </w:p>
        </w:tc>
        <w:tc>
          <w:tcPr>
            <w:tcW w:w="1169" w:type="dxa"/>
            <w:tcBorders>
              <w:top w:val="single" w:sz="6" w:space="0" w:color="auto"/>
              <w:left w:val="single" w:sz="6" w:space="0" w:color="auto"/>
              <w:bottom w:val="single" w:sz="6" w:space="0" w:color="auto"/>
              <w:right w:val="single" w:sz="6" w:space="0" w:color="auto"/>
            </w:tcBorders>
            <w:vAlign w:val="center"/>
          </w:tcPr>
          <w:p w14:paraId="1DEC65A9" w14:textId="77F0BEA4" w:rsidR="00162E8C" w:rsidRPr="00162E8C" w:rsidRDefault="00CD40C5" w:rsidP="0094402C">
            <w:pPr>
              <w:spacing w:before="80" w:after="60" w:line="312" w:lineRule="auto"/>
              <w:ind w:firstLine="0"/>
              <w:jc w:val="right"/>
              <w:rPr>
                <w:rFonts w:cs="Tahoma"/>
                <w:sz w:val="20"/>
                <w:szCs w:val="20"/>
              </w:rPr>
            </w:pPr>
            <w:r>
              <w:rPr>
                <w:rFonts w:cs="Tahoma"/>
                <w:sz w:val="20"/>
                <w:szCs w:val="20"/>
              </w:rPr>
              <w:t>6</w:t>
            </w:r>
          </w:p>
        </w:tc>
        <w:tc>
          <w:tcPr>
            <w:tcW w:w="1170" w:type="dxa"/>
            <w:tcBorders>
              <w:top w:val="single" w:sz="6" w:space="0" w:color="auto"/>
              <w:left w:val="single" w:sz="6" w:space="0" w:color="auto"/>
              <w:bottom w:val="single" w:sz="6" w:space="0" w:color="auto"/>
              <w:right w:val="single" w:sz="6" w:space="0" w:color="auto"/>
            </w:tcBorders>
            <w:vAlign w:val="center"/>
          </w:tcPr>
          <w:p w14:paraId="1104D013" w14:textId="69CE84F3" w:rsidR="00162E8C" w:rsidRPr="00162E8C" w:rsidRDefault="00CD40C5" w:rsidP="0094402C">
            <w:pPr>
              <w:spacing w:before="80" w:after="60" w:line="312" w:lineRule="auto"/>
              <w:ind w:firstLine="0"/>
              <w:jc w:val="right"/>
              <w:rPr>
                <w:rFonts w:cs="Tahoma"/>
                <w:sz w:val="20"/>
                <w:szCs w:val="20"/>
              </w:rPr>
            </w:pPr>
            <w:r>
              <w:rPr>
                <w:rFonts w:cs="Tahoma"/>
                <w:sz w:val="20"/>
                <w:szCs w:val="20"/>
              </w:rPr>
              <w:t>-</w:t>
            </w:r>
          </w:p>
        </w:tc>
      </w:tr>
      <w:tr w:rsidR="00162E8C" w:rsidRPr="00162E8C" w14:paraId="07F430E3" w14:textId="77777777" w:rsidTr="00E02B09">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5B8128A6" w14:textId="55B7AF2B" w:rsidR="00162E8C" w:rsidRPr="00162E8C" w:rsidRDefault="00CD40C5" w:rsidP="0094402C">
            <w:pPr>
              <w:spacing w:before="80" w:after="60" w:line="312" w:lineRule="auto"/>
              <w:ind w:firstLine="0"/>
              <w:jc w:val="center"/>
              <w:rPr>
                <w:rFonts w:cs="Tahoma"/>
                <w:sz w:val="20"/>
                <w:szCs w:val="20"/>
              </w:rPr>
            </w:pPr>
            <w:r>
              <w:rPr>
                <w:rFonts w:cs="Tahoma"/>
                <w:sz w:val="20"/>
                <w:szCs w:val="20"/>
              </w:rPr>
              <w:lastRenderedPageBreak/>
              <w:t>21303</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05013C74" w14:textId="62FE8037" w:rsidR="00162E8C" w:rsidRPr="00162E8C" w:rsidRDefault="00CD40C5" w:rsidP="0094402C">
            <w:pPr>
              <w:spacing w:before="80" w:after="60" w:line="312" w:lineRule="auto"/>
              <w:ind w:firstLine="0"/>
              <w:rPr>
                <w:rFonts w:cs="Tahoma"/>
                <w:sz w:val="20"/>
                <w:szCs w:val="20"/>
              </w:rPr>
            </w:pPr>
            <w:r>
              <w:rPr>
                <w:rFonts w:cs="Tahoma"/>
                <w:sz w:val="20"/>
                <w:szCs w:val="20"/>
              </w:rPr>
              <w:t>Świecie – Wielki Konopat – Dworzysko – Gruczno</w:t>
            </w:r>
          </w:p>
        </w:tc>
        <w:tc>
          <w:tcPr>
            <w:tcW w:w="1921" w:type="dxa"/>
            <w:tcBorders>
              <w:top w:val="single" w:sz="6" w:space="0" w:color="auto"/>
              <w:left w:val="single" w:sz="6" w:space="0" w:color="auto"/>
              <w:bottom w:val="single" w:sz="6" w:space="0" w:color="auto"/>
              <w:right w:val="single" w:sz="6" w:space="0" w:color="auto"/>
            </w:tcBorders>
            <w:shd w:val="clear" w:color="auto" w:fill="auto"/>
            <w:vAlign w:val="center"/>
          </w:tcPr>
          <w:p w14:paraId="1B78EC69" w14:textId="05B47127" w:rsidR="00162E8C" w:rsidRPr="00162E8C" w:rsidRDefault="00CD40C5" w:rsidP="0094402C">
            <w:pPr>
              <w:spacing w:before="80" w:after="60" w:line="312" w:lineRule="auto"/>
              <w:ind w:firstLine="0"/>
              <w:jc w:val="left"/>
              <w:rPr>
                <w:rFonts w:cs="Tahoma"/>
                <w:sz w:val="20"/>
                <w:szCs w:val="20"/>
              </w:rPr>
            </w:pPr>
            <w:r w:rsidRPr="001D459E">
              <w:rPr>
                <w:rFonts w:cs="Tahoma"/>
                <w:color w:val="000000" w:themeColor="text1"/>
                <w:sz w:val="20"/>
                <w:szCs w:val="20"/>
              </w:rPr>
              <w:t xml:space="preserve">PKS w Bydgoszczy </w:t>
            </w:r>
            <w:r>
              <w:rPr>
                <w:rFonts w:cs="Tahoma"/>
                <w:color w:val="000000" w:themeColor="text1"/>
                <w:sz w:val="20"/>
                <w:szCs w:val="20"/>
              </w:rPr>
              <w:t>s</w:t>
            </w:r>
            <w:r w:rsidRPr="001D459E">
              <w:rPr>
                <w:rFonts w:cs="Tahoma"/>
                <w:color w:val="000000" w:themeColor="text1"/>
                <w:sz w:val="20"/>
                <w:szCs w:val="20"/>
              </w:rPr>
              <w:t>p.</w:t>
            </w:r>
            <w:r>
              <w:rPr>
                <w:rFonts w:cs="Tahoma"/>
                <w:color w:val="000000" w:themeColor="text1"/>
                <w:sz w:val="20"/>
                <w:szCs w:val="20"/>
              </w:rPr>
              <w:t> </w:t>
            </w:r>
            <w:r w:rsidRPr="001D459E">
              <w:rPr>
                <w:rFonts w:cs="Tahoma"/>
                <w:color w:val="000000" w:themeColor="text1"/>
                <w:sz w:val="20"/>
                <w:szCs w:val="20"/>
              </w:rPr>
              <w:t>z o.o.</w:t>
            </w:r>
          </w:p>
        </w:tc>
        <w:tc>
          <w:tcPr>
            <w:tcW w:w="1169" w:type="dxa"/>
            <w:tcBorders>
              <w:top w:val="single" w:sz="6" w:space="0" w:color="auto"/>
              <w:left w:val="single" w:sz="6" w:space="0" w:color="auto"/>
              <w:bottom w:val="single" w:sz="6" w:space="0" w:color="auto"/>
              <w:right w:val="single" w:sz="6" w:space="0" w:color="auto"/>
            </w:tcBorders>
            <w:vAlign w:val="center"/>
          </w:tcPr>
          <w:p w14:paraId="09122973" w14:textId="76659964" w:rsidR="00162E8C" w:rsidRPr="00162E8C" w:rsidRDefault="00CD40C5" w:rsidP="0094402C">
            <w:pPr>
              <w:spacing w:before="80" w:after="60" w:line="312" w:lineRule="auto"/>
              <w:ind w:firstLine="0"/>
              <w:jc w:val="right"/>
              <w:rPr>
                <w:rFonts w:cs="Tahoma"/>
                <w:sz w:val="20"/>
                <w:szCs w:val="20"/>
              </w:rPr>
            </w:pPr>
            <w:r>
              <w:rPr>
                <w:rFonts w:cs="Tahoma"/>
                <w:sz w:val="20"/>
                <w:szCs w:val="20"/>
              </w:rPr>
              <w:t>2</w:t>
            </w:r>
          </w:p>
        </w:tc>
        <w:tc>
          <w:tcPr>
            <w:tcW w:w="1170" w:type="dxa"/>
            <w:tcBorders>
              <w:top w:val="single" w:sz="6" w:space="0" w:color="auto"/>
              <w:left w:val="single" w:sz="6" w:space="0" w:color="auto"/>
              <w:bottom w:val="single" w:sz="6" w:space="0" w:color="auto"/>
              <w:right w:val="single" w:sz="6" w:space="0" w:color="auto"/>
            </w:tcBorders>
            <w:vAlign w:val="center"/>
          </w:tcPr>
          <w:p w14:paraId="18CCE830" w14:textId="32BA8252" w:rsidR="00162E8C" w:rsidRPr="00162E8C" w:rsidRDefault="00CD40C5" w:rsidP="0094402C">
            <w:pPr>
              <w:spacing w:before="80" w:after="60" w:line="312" w:lineRule="auto"/>
              <w:ind w:firstLine="0"/>
              <w:jc w:val="right"/>
              <w:rPr>
                <w:rFonts w:cs="Tahoma"/>
                <w:sz w:val="20"/>
                <w:szCs w:val="20"/>
              </w:rPr>
            </w:pPr>
            <w:r>
              <w:rPr>
                <w:rFonts w:cs="Tahoma"/>
                <w:sz w:val="20"/>
                <w:szCs w:val="20"/>
              </w:rPr>
              <w:t>-</w:t>
            </w:r>
          </w:p>
        </w:tc>
      </w:tr>
      <w:tr w:rsidR="00162E8C" w:rsidRPr="00162E8C" w14:paraId="20075349" w14:textId="77777777" w:rsidTr="00E02B09">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3E0437D3" w14:textId="1CB8F62D" w:rsidR="00162E8C" w:rsidRPr="00162E8C" w:rsidRDefault="00CD40C5" w:rsidP="0094402C">
            <w:pPr>
              <w:spacing w:before="80" w:after="60" w:line="312" w:lineRule="auto"/>
              <w:ind w:firstLine="0"/>
              <w:jc w:val="center"/>
              <w:rPr>
                <w:rFonts w:cs="Tahoma"/>
                <w:sz w:val="20"/>
                <w:szCs w:val="20"/>
              </w:rPr>
            </w:pPr>
            <w:r>
              <w:rPr>
                <w:rFonts w:cs="Tahoma"/>
                <w:sz w:val="20"/>
                <w:szCs w:val="20"/>
              </w:rPr>
              <w:t>11/2019</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42DE7ECE" w14:textId="4E30AFE7" w:rsidR="00162E8C" w:rsidRPr="00162E8C" w:rsidRDefault="00CD40C5" w:rsidP="0094402C">
            <w:pPr>
              <w:spacing w:before="80" w:after="60" w:line="312" w:lineRule="auto"/>
              <w:ind w:firstLine="0"/>
              <w:rPr>
                <w:rFonts w:cs="Tahoma"/>
                <w:sz w:val="20"/>
                <w:szCs w:val="20"/>
              </w:rPr>
            </w:pPr>
            <w:r>
              <w:rPr>
                <w:rFonts w:cs="Tahoma"/>
                <w:sz w:val="20"/>
                <w:szCs w:val="20"/>
              </w:rPr>
              <w:t>Świecie – Wielki Konopat – Dworzysko – Gruczno</w:t>
            </w:r>
          </w:p>
        </w:tc>
        <w:tc>
          <w:tcPr>
            <w:tcW w:w="1921" w:type="dxa"/>
            <w:tcBorders>
              <w:top w:val="single" w:sz="6" w:space="0" w:color="auto"/>
              <w:left w:val="single" w:sz="6" w:space="0" w:color="auto"/>
              <w:bottom w:val="single" w:sz="6" w:space="0" w:color="auto"/>
              <w:right w:val="single" w:sz="6" w:space="0" w:color="auto"/>
            </w:tcBorders>
            <w:shd w:val="clear" w:color="auto" w:fill="auto"/>
            <w:vAlign w:val="center"/>
          </w:tcPr>
          <w:p w14:paraId="6CB386EA" w14:textId="35365419" w:rsidR="00162E8C" w:rsidRPr="00162E8C" w:rsidRDefault="00CD40C5" w:rsidP="0094402C">
            <w:pPr>
              <w:spacing w:before="80" w:after="60" w:line="312" w:lineRule="auto"/>
              <w:ind w:firstLine="0"/>
              <w:jc w:val="left"/>
              <w:rPr>
                <w:rFonts w:cs="Tahoma"/>
                <w:sz w:val="20"/>
                <w:szCs w:val="20"/>
              </w:rPr>
            </w:pPr>
            <w:r w:rsidRPr="001D459E">
              <w:rPr>
                <w:rFonts w:cs="Tahoma"/>
                <w:color w:val="000000" w:themeColor="text1"/>
                <w:sz w:val="20"/>
                <w:szCs w:val="20"/>
              </w:rPr>
              <w:t xml:space="preserve">PKS w Bydgoszczy </w:t>
            </w:r>
            <w:r>
              <w:rPr>
                <w:rFonts w:cs="Tahoma"/>
                <w:color w:val="000000" w:themeColor="text1"/>
                <w:sz w:val="20"/>
                <w:szCs w:val="20"/>
              </w:rPr>
              <w:t>s</w:t>
            </w:r>
            <w:r w:rsidRPr="001D459E">
              <w:rPr>
                <w:rFonts w:cs="Tahoma"/>
                <w:color w:val="000000" w:themeColor="text1"/>
                <w:sz w:val="20"/>
                <w:szCs w:val="20"/>
              </w:rPr>
              <w:t>p.</w:t>
            </w:r>
            <w:r>
              <w:rPr>
                <w:rFonts w:cs="Tahoma"/>
                <w:color w:val="000000" w:themeColor="text1"/>
                <w:sz w:val="20"/>
                <w:szCs w:val="20"/>
              </w:rPr>
              <w:t> </w:t>
            </w:r>
            <w:r w:rsidRPr="001D459E">
              <w:rPr>
                <w:rFonts w:cs="Tahoma"/>
                <w:color w:val="000000" w:themeColor="text1"/>
                <w:sz w:val="20"/>
                <w:szCs w:val="20"/>
              </w:rPr>
              <w:t>z o.o.</w:t>
            </w:r>
          </w:p>
        </w:tc>
        <w:tc>
          <w:tcPr>
            <w:tcW w:w="1169" w:type="dxa"/>
            <w:tcBorders>
              <w:top w:val="single" w:sz="6" w:space="0" w:color="auto"/>
              <w:left w:val="single" w:sz="6" w:space="0" w:color="auto"/>
              <w:bottom w:val="single" w:sz="6" w:space="0" w:color="auto"/>
              <w:right w:val="single" w:sz="6" w:space="0" w:color="auto"/>
            </w:tcBorders>
            <w:vAlign w:val="center"/>
          </w:tcPr>
          <w:p w14:paraId="3E4BB64B" w14:textId="00FB5E45" w:rsidR="00162E8C" w:rsidRPr="00162E8C" w:rsidRDefault="00CD40C5" w:rsidP="0094402C">
            <w:pPr>
              <w:spacing w:before="80" w:after="60" w:line="312" w:lineRule="auto"/>
              <w:ind w:firstLine="0"/>
              <w:jc w:val="right"/>
              <w:rPr>
                <w:rFonts w:cs="Tahoma"/>
                <w:sz w:val="20"/>
                <w:szCs w:val="20"/>
              </w:rPr>
            </w:pPr>
            <w:r>
              <w:rPr>
                <w:rFonts w:cs="Tahoma"/>
                <w:sz w:val="20"/>
                <w:szCs w:val="20"/>
              </w:rPr>
              <w:t>22</w:t>
            </w:r>
          </w:p>
        </w:tc>
        <w:tc>
          <w:tcPr>
            <w:tcW w:w="1170" w:type="dxa"/>
            <w:tcBorders>
              <w:top w:val="single" w:sz="6" w:space="0" w:color="auto"/>
              <w:left w:val="single" w:sz="6" w:space="0" w:color="auto"/>
              <w:bottom w:val="single" w:sz="6" w:space="0" w:color="auto"/>
              <w:right w:val="single" w:sz="6" w:space="0" w:color="auto"/>
            </w:tcBorders>
            <w:vAlign w:val="center"/>
          </w:tcPr>
          <w:p w14:paraId="799D3BAD" w14:textId="465C381C" w:rsidR="00162E8C" w:rsidRPr="00162E8C" w:rsidRDefault="00CD40C5" w:rsidP="0094402C">
            <w:pPr>
              <w:spacing w:before="80" w:after="60" w:line="312" w:lineRule="auto"/>
              <w:ind w:firstLine="0"/>
              <w:jc w:val="right"/>
              <w:rPr>
                <w:rFonts w:cs="Tahoma"/>
                <w:sz w:val="20"/>
                <w:szCs w:val="20"/>
              </w:rPr>
            </w:pPr>
            <w:r>
              <w:rPr>
                <w:rFonts w:cs="Tahoma"/>
                <w:sz w:val="20"/>
                <w:szCs w:val="20"/>
              </w:rPr>
              <w:t>-</w:t>
            </w:r>
          </w:p>
        </w:tc>
      </w:tr>
      <w:tr w:rsidR="00162E8C" w:rsidRPr="00162E8C" w14:paraId="34ADB326" w14:textId="77777777" w:rsidTr="00E02B09">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5412DFAD" w14:textId="51948A59" w:rsidR="00162E8C" w:rsidRPr="00162E8C" w:rsidRDefault="00CD40C5" w:rsidP="0094402C">
            <w:pPr>
              <w:spacing w:before="80" w:after="60" w:line="312" w:lineRule="auto"/>
              <w:ind w:firstLine="0"/>
              <w:jc w:val="center"/>
              <w:rPr>
                <w:rFonts w:cs="Tahoma"/>
                <w:sz w:val="20"/>
                <w:szCs w:val="20"/>
              </w:rPr>
            </w:pPr>
            <w:r>
              <w:rPr>
                <w:rFonts w:cs="Tahoma"/>
                <w:sz w:val="20"/>
                <w:szCs w:val="20"/>
              </w:rPr>
              <w:t>21700</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731BC69D" w14:textId="0186F9A1" w:rsidR="00162E8C" w:rsidRPr="00162E8C" w:rsidRDefault="00CD40C5" w:rsidP="0094402C">
            <w:pPr>
              <w:spacing w:before="80" w:after="60" w:line="312" w:lineRule="auto"/>
              <w:ind w:firstLine="0"/>
              <w:rPr>
                <w:rFonts w:cs="Tahoma"/>
                <w:sz w:val="20"/>
                <w:szCs w:val="20"/>
              </w:rPr>
            </w:pPr>
            <w:r>
              <w:rPr>
                <w:rFonts w:cs="Tahoma"/>
                <w:sz w:val="20"/>
                <w:szCs w:val="20"/>
              </w:rPr>
              <w:t>Świecie – Terespol Pomorski – Gruczno</w:t>
            </w:r>
          </w:p>
        </w:tc>
        <w:tc>
          <w:tcPr>
            <w:tcW w:w="1921" w:type="dxa"/>
            <w:tcBorders>
              <w:top w:val="single" w:sz="6" w:space="0" w:color="auto"/>
              <w:left w:val="single" w:sz="6" w:space="0" w:color="auto"/>
              <w:bottom w:val="single" w:sz="6" w:space="0" w:color="auto"/>
              <w:right w:val="single" w:sz="6" w:space="0" w:color="auto"/>
            </w:tcBorders>
            <w:shd w:val="clear" w:color="auto" w:fill="auto"/>
            <w:vAlign w:val="center"/>
          </w:tcPr>
          <w:p w14:paraId="0B9F5BEA" w14:textId="4CDAD121" w:rsidR="00162E8C" w:rsidRPr="00162E8C" w:rsidRDefault="00CD40C5" w:rsidP="0094402C">
            <w:pPr>
              <w:spacing w:before="80" w:after="60" w:line="312" w:lineRule="auto"/>
              <w:ind w:firstLine="0"/>
              <w:jc w:val="left"/>
              <w:rPr>
                <w:rFonts w:cs="Tahoma"/>
                <w:sz w:val="20"/>
                <w:szCs w:val="20"/>
              </w:rPr>
            </w:pPr>
            <w:r w:rsidRPr="001D459E">
              <w:rPr>
                <w:rFonts w:cs="Tahoma"/>
                <w:color w:val="000000" w:themeColor="text1"/>
                <w:sz w:val="20"/>
                <w:szCs w:val="20"/>
              </w:rPr>
              <w:t xml:space="preserve">PKS w Bydgoszczy </w:t>
            </w:r>
            <w:r>
              <w:rPr>
                <w:rFonts w:cs="Tahoma"/>
                <w:color w:val="000000" w:themeColor="text1"/>
                <w:sz w:val="20"/>
                <w:szCs w:val="20"/>
              </w:rPr>
              <w:t>s</w:t>
            </w:r>
            <w:r w:rsidRPr="001D459E">
              <w:rPr>
                <w:rFonts w:cs="Tahoma"/>
                <w:color w:val="000000" w:themeColor="text1"/>
                <w:sz w:val="20"/>
                <w:szCs w:val="20"/>
              </w:rPr>
              <w:t>p.</w:t>
            </w:r>
            <w:r>
              <w:rPr>
                <w:rFonts w:cs="Tahoma"/>
                <w:color w:val="000000" w:themeColor="text1"/>
                <w:sz w:val="20"/>
                <w:szCs w:val="20"/>
              </w:rPr>
              <w:t> </w:t>
            </w:r>
            <w:r w:rsidRPr="001D459E">
              <w:rPr>
                <w:rFonts w:cs="Tahoma"/>
                <w:color w:val="000000" w:themeColor="text1"/>
                <w:sz w:val="20"/>
                <w:szCs w:val="20"/>
              </w:rPr>
              <w:t>z o.o.</w:t>
            </w:r>
          </w:p>
        </w:tc>
        <w:tc>
          <w:tcPr>
            <w:tcW w:w="1169" w:type="dxa"/>
            <w:tcBorders>
              <w:top w:val="single" w:sz="6" w:space="0" w:color="auto"/>
              <w:left w:val="single" w:sz="6" w:space="0" w:color="auto"/>
              <w:bottom w:val="single" w:sz="6" w:space="0" w:color="auto"/>
              <w:right w:val="single" w:sz="6" w:space="0" w:color="auto"/>
            </w:tcBorders>
            <w:vAlign w:val="center"/>
          </w:tcPr>
          <w:p w14:paraId="7B95E29E" w14:textId="37DBAB62" w:rsidR="00162E8C" w:rsidRPr="00162E8C" w:rsidRDefault="00A44B3E" w:rsidP="0094402C">
            <w:pPr>
              <w:spacing w:before="80" w:after="60" w:line="312" w:lineRule="auto"/>
              <w:ind w:firstLine="0"/>
              <w:jc w:val="right"/>
              <w:rPr>
                <w:rFonts w:cs="Tahoma"/>
                <w:sz w:val="20"/>
                <w:szCs w:val="20"/>
              </w:rPr>
            </w:pPr>
            <w:r>
              <w:rPr>
                <w:rFonts w:cs="Tahoma"/>
                <w:sz w:val="20"/>
                <w:szCs w:val="20"/>
              </w:rPr>
              <w:t>30</w:t>
            </w:r>
          </w:p>
        </w:tc>
        <w:tc>
          <w:tcPr>
            <w:tcW w:w="1170" w:type="dxa"/>
            <w:tcBorders>
              <w:top w:val="single" w:sz="6" w:space="0" w:color="auto"/>
              <w:left w:val="single" w:sz="6" w:space="0" w:color="auto"/>
              <w:bottom w:val="single" w:sz="6" w:space="0" w:color="auto"/>
              <w:right w:val="single" w:sz="6" w:space="0" w:color="auto"/>
            </w:tcBorders>
            <w:vAlign w:val="center"/>
          </w:tcPr>
          <w:p w14:paraId="4023B398" w14:textId="19C17042" w:rsidR="00162E8C" w:rsidRPr="00162E8C" w:rsidRDefault="00A44B3E" w:rsidP="0094402C">
            <w:pPr>
              <w:spacing w:before="80" w:after="60" w:line="312" w:lineRule="auto"/>
              <w:ind w:firstLine="0"/>
              <w:jc w:val="right"/>
              <w:rPr>
                <w:rFonts w:cs="Tahoma"/>
                <w:sz w:val="20"/>
                <w:szCs w:val="20"/>
              </w:rPr>
            </w:pPr>
            <w:r>
              <w:rPr>
                <w:rFonts w:cs="Tahoma"/>
                <w:sz w:val="20"/>
                <w:szCs w:val="20"/>
              </w:rPr>
              <w:t>19/17</w:t>
            </w:r>
            <w:r>
              <w:rPr>
                <w:rFonts w:cs="Tahoma"/>
                <w:sz w:val="20"/>
                <w:szCs w:val="20"/>
                <w:vertAlign w:val="superscript"/>
              </w:rPr>
              <w:t>*</w:t>
            </w:r>
          </w:p>
        </w:tc>
      </w:tr>
      <w:tr w:rsidR="00162E8C" w:rsidRPr="00162E8C" w14:paraId="047307EC" w14:textId="77777777" w:rsidTr="00E02B09">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3900B3E6" w14:textId="2DB45F33" w:rsidR="00162E8C" w:rsidRPr="00162E8C" w:rsidRDefault="00A44B3E" w:rsidP="0094402C">
            <w:pPr>
              <w:spacing w:before="80" w:after="60" w:line="312" w:lineRule="auto"/>
              <w:ind w:firstLine="0"/>
              <w:jc w:val="center"/>
              <w:rPr>
                <w:rFonts w:cs="Tahoma"/>
                <w:sz w:val="20"/>
                <w:szCs w:val="20"/>
              </w:rPr>
            </w:pPr>
            <w:r>
              <w:rPr>
                <w:rFonts w:cs="Tahoma"/>
                <w:sz w:val="20"/>
                <w:szCs w:val="20"/>
              </w:rPr>
              <w:t>21706</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6B025552" w14:textId="28E8E23E" w:rsidR="00162E8C" w:rsidRPr="00162E8C" w:rsidRDefault="00A44B3E" w:rsidP="0094402C">
            <w:pPr>
              <w:spacing w:before="80" w:after="60" w:line="312" w:lineRule="auto"/>
              <w:ind w:firstLine="0"/>
              <w:rPr>
                <w:rFonts w:cs="Tahoma"/>
                <w:sz w:val="20"/>
                <w:szCs w:val="20"/>
              </w:rPr>
            </w:pPr>
            <w:r>
              <w:rPr>
                <w:rFonts w:cs="Tahoma"/>
                <w:sz w:val="20"/>
                <w:szCs w:val="20"/>
              </w:rPr>
              <w:t>Świecie</w:t>
            </w:r>
            <w:r w:rsidR="00910E42">
              <w:rPr>
                <w:rFonts w:cs="Tahoma"/>
                <w:sz w:val="20"/>
                <w:szCs w:val="20"/>
              </w:rPr>
              <w:t xml:space="preserve"> – </w:t>
            </w:r>
            <w:r>
              <w:rPr>
                <w:rFonts w:cs="Tahoma"/>
                <w:sz w:val="20"/>
                <w:szCs w:val="20"/>
              </w:rPr>
              <w:t>Sulnowo</w:t>
            </w:r>
          </w:p>
        </w:tc>
        <w:tc>
          <w:tcPr>
            <w:tcW w:w="1921" w:type="dxa"/>
            <w:tcBorders>
              <w:top w:val="single" w:sz="6" w:space="0" w:color="auto"/>
              <w:left w:val="single" w:sz="6" w:space="0" w:color="auto"/>
              <w:bottom w:val="single" w:sz="6" w:space="0" w:color="auto"/>
              <w:right w:val="single" w:sz="6" w:space="0" w:color="auto"/>
            </w:tcBorders>
            <w:shd w:val="clear" w:color="auto" w:fill="auto"/>
            <w:vAlign w:val="center"/>
          </w:tcPr>
          <w:p w14:paraId="539011AA" w14:textId="7C7710D5" w:rsidR="00162E8C" w:rsidRPr="00162E8C" w:rsidRDefault="00A44B3E" w:rsidP="0094402C">
            <w:pPr>
              <w:spacing w:before="80" w:after="60" w:line="312" w:lineRule="auto"/>
              <w:ind w:firstLine="0"/>
              <w:jc w:val="left"/>
              <w:rPr>
                <w:rFonts w:cs="Tahoma"/>
                <w:sz w:val="20"/>
                <w:szCs w:val="20"/>
              </w:rPr>
            </w:pPr>
            <w:r w:rsidRPr="001D459E">
              <w:rPr>
                <w:rFonts w:cs="Tahoma"/>
                <w:color w:val="000000" w:themeColor="text1"/>
                <w:sz w:val="20"/>
                <w:szCs w:val="20"/>
              </w:rPr>
              <w:t xml:space="preserve">PKS w Bydgoszczy </w:t>
            </w:r>
            <w:r>
              <w:rPr>
                <w:rFonts w:cs="Tahoma"/>
                <w:color w:val="000000" w:themeColor="text1"/>
                <w:sz w:val="20"/>
                <w:szCs w:val="20"/>
              </w:rPr>
              <w:t>s</w:t>
            </w:r>
            <w:r w:rsidRPr="001D459E">
              <w:rPr>
                <w:rFonts w:cs="Tahoma"/>
                <w:color w:val="000000" w:themeColor="text1"/>
                <w:sz w:val="20"/>
                <w:szCs w:val="20"/>
              </w:rPr>
              <w:t>p.</w:t>
            </w:r>
            <w:r>
              <w:rPr>
                <w:rFonts w:cs="Tahoma"/>
                <w:color w:val="000000" w:themeColor="text1"/>
                <w:sz w:val="20"/>
                <w:szCs w:val="20"/>
              </w:rPr>
              <w:t> </w:t>
            </w:r>
            <w:r w:rsidRPr="001D459E">
              <w:rPr>
                <w:rFonts w:cs="Tahoma"/>
                <w:color w:val="000000" w:themeColor="text1"/>
                <w:sz w:val="20"/>
                <w:szCs w:val="20"/>
              </w:rPr>
              <w:t>z o.o.</w:t>
            </w:r>
          </w:p>
        </w:tc>
        <w:tc>
          <w:tcPr>
            <w:tcW w:w="1169" w:type="dxa"/>
            <w:tcBorders>
              <w:top w:val="single" w:sz="6" w:space="0" w:color="auto"/>
              <w:left w:val="single" w:sz="6" w:space="0" w:color="auto"/>
              <w:bottom w:val="single" w:sz="6" w:space="0" w:color="auto"/>
              <w:right w:val="single" w:sz="6" w:space="0" w:color="auto"/>
            </w:tcBorders>
            <w:vAlign w:val="center"/>
          </w:tcPr>
          <w:p w14:paraId="59028FBB" w14:textId="33EA48BD" w:rsidR="00162E8C" w:rsidRPr="00162E8C" w:rsidRDefault="00A44B3E" w:rsidP="0094402C">
            <w:pPr>
              <w:spacing w:before="80" w:after="60" w:line="312" w:lineRule="auto"/>
              <w:ind w:firstLine="0"/>
              <w:jc w:val="right"/>
              <w:rPr>
                <w:rFonts w:cs="Tahoma"/>
                <w:sz w:val="20"/>
                <w:szCs w:val="20"/>
              </w:rPr>
            </w:pPr>
            <w:r>
              <w:rPr>
                <w:rFonts w:cs="Tahoma"/>
                <w:sz w:val="20"/>
                <w:szCs w:val="20"/>
              </w:rPr>
              <w:t>10</w:t>
            </w:r>
          </w:p>
        </w:tc>
        <w:tc>
          <w:tcPr>
            <w:tcW w:w="1170" w:type="dxa"/>
            <w:tcBorders>
              <w:top w:val="single" w:sz="6" w:space="0" w:color="auto"/>
              <w:left w:val="single" w:sz="6" w:space="0" w:color="auto"/>
              <w:bottom w:val="single" w:sz="6" w:space="0" w:color="auto"/>
              <w:right w:val="single" w:sz="6" w:space="0" w:color="auto"/>
            </w:tcBorders>
            <w:vAlign w:val="center"/>
          </w:tcPr>
          <w:p w14:paraId="5250E521" w14:textId="3DF54C68" w:rsidR="00162E8C" w:rsidRPr="00162E8C" w:rsidRDefault="00A44B3E" w:rsidP="0094402C">
            <w:pPr>
              <w:spacing w:before="80" w:after="60" w:line="312" w:lineRule="auto"/>
              <w:ind w:firstLine="0"/>
              <w:jc w:val="right"/>
              <w:rPr>
                <w:rFonts w:cs="Tahoma"/>
                <w:sz w:val="20"/>
                <w:szCs w:val="20"/>
              </w:rPr>
            </w:pPr>
            <w:r>
              <w:rPr>
                <w:rFonts w:cs="Tahoma"/>
                <w:sz w:val="20"/>
                <w:szCs w:val="20"/>
              </w:rPr>
              <w:t>-</w:t>
            </w:r>
          </w:p>
        </w:tc>
      </w:tr>
      <w:tr w:rsidR="00162E8C" w:rsidRPr="00162E8C" w14:paraId="317809CC" w14:textId="77777777" w:rsidTr="00E02B09">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2E44720F" w14:textId="7E195D6E" w:rsidR="00162E8C" w:rsidRPr="00162E8C" w:rsidRDefault="00E02B09" w:rsidP="0094402C">
            <w:pPr>
              <w:spacing w:before="80" w:after="60" w:line="312" w:lineRule="auto"/>
              <w:ind w:firstLine="0"/>
              <w:jc w:val="center"/>
              <w:rPr>
                <w:rFonts w:cs="Tahoma"/>
                <w:sz w:val="20"/>
                <w:szCs w:val="20"/>
              </w:rPr>
            </w:pPr>
            <w:r>
              <w:rPr>
                <w:rFonts w:cs="Tahoma"/>
                <w:sz w:val="20"/>
                <w:szCs w:val="20"/>
              </w:rPr>
              <w:t>412104</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12D86804" w14:textId="34C1DA57" w:rsidR="00162E8C" w:rsidRPr="00162E8C" w:rsidRDefault="00E02B09" w:rsidP="0094402C">
            <w:pPr>
              <w:spacing w:before="80" w:after="60" w:line="312" w:lineRule="auto"/>
              <w:ind w:firstLine="0"/>
              <w:rPr>
                <w:rFonts w:cs="Tahoma"/>
                <w:sz w:val="20"/>
                <w:szCs w:val="20"/>
              </w:rPr>
            </w:pPr>
            <w:r>
              <w:rPr>
                <w:rFonts w:cs="Tahoma"/>
                <w:sz w:val="20"/>
                <w:szCs w:val="20"/>
              </w:rPr>
              <w:t>Czaple – Wiąg – Świecie – Terespol Pomorski – Polski Konopat</w:t>
            </w:r>
          </w:p>
        </w:tc>
        <w:tc>
          <w:tcPr>
            <w:tcW w:w="1921" w:type="dxa"/>
            <w:tcBorders>
              <w:top w:val="single" w:sz="6" w:space="0" w:color="auto"/>
              <w:left w:val="single" w:sz="6" w:space="0" w:color="auto"/>
              <w:bottom w:val="single" w:sz="6" w:space="0" w:color="auto"/>
              <w:right w:val="single" w:sz="6" w:space="0" w:color="auto"/>
            </w:tcBorders>
            <w:shd w:val="clear" w:color="auto" w:fill="auto"/>
            <w:vAlign w:val="center"/>
          </w:tcPr>
          <w:p w14:paraId="131B2EA2" w14:textId="743606E7" w:rsidR="00162E8C" w:rsidRPr="00162E8C" w:rsidRDefault="00E02B09" w:rsidP="0094402C">
            <w:pPr>
              <w:spacing w:before="80" w:after="60" w:line="312" w:lineRule="auto"/>
              <w:ind w:firstLine="0"/>
              <w:jc w:val="left"/>
              <w:rPr>
                <w:rFonts w:cs="Tahoma"/>
                <w:sz w:val="20"/>
                <w:szCs w:val="20"/>
              </w:rPr>
            </w:pPr>
            <w:r w:rsidRPr="001D459E">
              <w:rPr>
                <w:rFonts w:cs="Tahoma"/>
                <w:color w:val="000000" w:themeColor="text1"/>
                <w:sz w:val="20"/>
                <w:szCs w:val="20"/>
              </w:rPr>
              <w:t>Usługi Transportowe „ES-BUS” Eichler Sebastian</w:t>
            </w:r>
          </w:p>
        </w:tc>
        <w:tc>
          <w:tcPr>
            <w:tcW w:w="1169" w:type="dxa"/>
            <w:tcBorders>
              <w:top w:val="single" w:sz="6" w:space="0" w:color="auto"/>
              <w:left w:val="single" w:sz="6" w:space="0" w:color="auto"/>
              <w:bottom w:val="single" w:sz="6" w:space="0" w:color="auto"/>
              <w:right w:val="single" w:sz="6" w:space="0" w:color="auto"/>
            </w:tcBorders>
            <w:vAlign w:val="center"/>
          </w:tcPr>
          <w:p w14:paraId="14D8B3C7" w14:textId="014587C1" w:rsidR="00162E8C" w:rsidRPr="00162E8C" w:rsidRDefault="00E02B09" w:rsidP="0094402C">
            <w:pPr>
              <w:spacing w:before="80" w:after="60" w:line="312" w:lineRule="auto"/>
              <w:ind w:firstLine="0"/>
              <w:jc w:val="right"/>
              <w:rPr>
                <w:rFonts w:cs="Tahoma"/>
                <w:sz w:val="20"/>
                <w:szCs w:val="20"/>
              </w:rPr>
            </w:pPr>
            <w:r>
              <w:rPr>
                <w:rFonts w:cs="Tahoma"/>
                <w:sz w:val="20"/>
                <w:szCs w:val="20"/>
              </w:rPr>
              <w:t>17</w:t>
            </w:r>
          </w:p>
        </w:tc>
        <w:tc>
          <w:tcPr>
            <w:tcW w:w="1170" w:type="dxa"/>
            <w:tcBorders>
              <w:top w:val="single" w:sz="6" w:space="0" w:color="auto"/>
              <w:left w:val="single" w:sz="6" w:space="0" w:color="auto"/>
              <w:bottom w:val="single" w:sz="6" w:space="0" w:color="auto"/>
              <w:right w:val="single" w:sz="6" w:space="0" w:color="auto"/>
            </w:tcBorders>
            <w:vAlign w:val="center"/>
          </w:tcPr>
          <w:p w14:paraId="5875923D" w14:textId="77777777" w:rsidR="00162E8C" w:rsidRPr="00162E8C" w:rsidRDefault="00162E8C" w:rsidP="0094402C">
            <w:pPr>
              <w:spacing w:before="80" w:after="60" w:line="312" w:lineRule="auto"/>
              <w:ind w:firstLine="0"/>
              <w:jc w:val="right"/>
              <w:rPr>
                <w:rFonts w:cs="Tahoma"/>
                <w:sz w:val="20"/>
                <w:szCs w:val="20"/>
              </w:rPr>
            </w:pPr>
          </w:p>
        </w:tc>
      </w:tr>
      <w:tr w:rsidR="00E02B09" w:rsidRPr="00162E8C" w14:paraId="67F0A81A" w14:textId="77777777" w:rsidTr="00E02B09">
        <w:trPr>
          <w:cantSplit/>
        </w:trPr>
        <w:tc>
          <w:tcPr>
            <w:tcW w:w="9072" w:type="dxa"/>
            <w:gridSpan w:val="5"/>
            <w:tcBorders>
              <w:top w:val="single" w:sz="6" w:space="0" w:color="auto"/>
              <w:left w:val="single" w:sz="6" w:space="0" w:color="auto"/>
              <w:bottom w:val="single" w:sz="6" w:space="0" w:color="auto"/>
              <w:right w:val="single" w:sz="6" w:space="0" w:color="auto"/>
            </w:tcBorders>
            <w:shd w:val="clear" w:color="auto" w:fill="FFFF99"/>
            <w:vAlign w:val="center"/>
          </w:tcPr>
          <w:p w14:paraId="07050DD7" w14:textId="6A1E92C6" w:rsidR="00E02B09" w:rsidRPr="00162E8C" w:rsidRDefault="00E02B09" w:rsidP="0094402C">
            <w:pPr>
              <w:spacing w:before="80" w:after="60" w:line="312" w:lineRule="auto"/>
              <w:ind w:firstLine="0"/>
              <w:jc w:val="center"/>
              <w:rPr>
                <w:rFonts w:cs="Tahoma"/>
                <w:sz w:val="20"/>
                <w:szCs w:val="20"/>
              </w:rPr>
            </w:pPr>
            <w:r w:rsidRPr="00E02B09">
              <w:rPr>
                <w:rFonts w:cs="Tahoma"/>
                <w:b/>
                <w:bCs/>
                <w:sz w:val="20"/>
                <w:szCs w:val="20"/>
              </w:rPr>
              <w:t>Wójt Gminy Dragacz</w:t>
            </w:r>
          </w:p>
        </w:tc>
      </w:tr>
      <w:tr w:rsidR="00162E8C" w:rsidRPr="00162E8C" w14:paraId="7877400F" w14:textId="77777777" w:rsidTr="00E02B09">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6E918156" w14:textId="7AE95DED" w:rsidR="00162E8C" w:rsidRPr="00162E8C" w:rsidRDefault="00E02B09" w:rsidP="0094402C">
            <w:pPr>
              <w:spacing w:before="80" w:after="60" w:line="312" w:lineRule="auto"/>
              <w:ind w:firstLine="0"/>
              <w:jc w:val="center"/>
              <w:rPr>
                <w:rFonts w:cs="Tahoma"/>
                <w:sz w:val="20"/>
                <w:szCs w:val="20"/>
              </w:rPr>
            </w:pPr>
            <w:r>
              <w:rPr>
                <w:rFonts w:cs="Tahoma"/>
                <w:sz w:val="20"/>
                <w:szCs w:val="20"/>
              </w:rPr>
              <w:t>1/2019</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5F1BA23F" w14:textId="7774CDA0" w:rsidR="00162E8C" w:rsidRPr="00162E8C" w:rsidRDefault="00E02B09" w:rsidP="0094402C">
            <w:pPr>
              <w:spacing w:before="80" w:after="60" w:line="312" w:lineRule="auto"/>
              <w:ind w:firstLine="0"/>
              <w:rPr>
                <w:rFonts w:cs="Tahoma"/>
                <w:sz w:val="20"/>
                <w:szCs w:val="20"/>
              </w:rPr>
            </w:pPr>
            <w:r w:rsidRPr="00E02B09">
              <w:rPr>
                <w:rFonts w:cs="Tahoma"/>
                <w:sz w:val="20"/>
                <w:szCs w:val="20"/>
              </w:rPr>
              <w:t>Grupa</w:t>
            </w:r>
            <w:r w:rsidR="00910E42">
              <w:rPr>
                <w:rFonts w:cs="Tahoma"/>
                <w:sz w:val="20"/>
                <w:szCs w:val="20"/>
              </w:rPr>
              <w:t xml:space="preserve"> – </w:t>
            </w:r>
            <w:r w:rsidRPr="00E02B09">
              <w:rPr>
                <w:rFonts w:cs="Tahoma"/>
                <w:sz w:val="20"/>
                <w:szCs w:val="20"/>
              </w:rPr>
              <w:t>Michale</w:t>
            </w:r>
            <w:r w:rsidR="00910E42">
              <w:rPr>
                <w:rFonts w:cs="Tahoma"/>
                <w:sz w:val="20"/>
                <w:szCs w:val="20"/>
              </w:rPr>
              <w:t xml:space="preserve"> – </w:t>
            </w:r>
            <w:r w:rsidRPr="00E02B09">
              <w:rPr>
                <w:rFonts w:cs="Tahoma"/>
                <w:sz w:val="20"/>
                <w:szCs w:val="20"/>
              </w:rPr>
              <w:t>Wiąskie Piaski</w:t>
            </w:r>
          </w:p>
        </w:tc>
        <w:tc>
          <w:tcPr>
            <w:tcW w:w="1921" w:type="dxa"/>
            <w:tcBorders>
              <w:top w:val="single" w:sz="6" w:space="0" w:color="auto"/>
              <w:left w:val="single" w:sz="6" w:space="0" w:color="auto"/>
              <w:bottom w:val="single" w:sz="6" w:space="0" w:color="auto"/>
              <w:right w:val="single" w:sz="6" w:space="0" w:color="auto"/>
            </w:tcBorders>
            <w:shd w:val="clear" w:color="auto" w:fill="auto"/>
            <w:vAlign w:val="center"/>
          </w:tcPr>
          <w:p w14:paraId="422C3B34" w14:textId="3DA23B4C" w:rsidR="00162E8C" w:rsidRPr="00162E8C" w:rsidRDefault="00E02B09" w:rsidP="0094402C">
            <w:pPr>
              <w:spacing w:before="80" w:after="60" w:line="312" w:lineRule="auto"/>
              <w:ind w:firstLine="0"/>
              <w:jc w:val="left"/>
              <w:rPr>
                <w:rFonts w:cs="Tahoma"/>
                <w:sz w:val="20"/>
                <w:szCs w:val="20"/>
              </w:rPr>
            </w:pPr>
            <w:r w:rsidRPr="00E02B09">
              <w:rPr>
                <w:rFonts w:cs="Tahoma"/>
                <w:sz w:val="20"/>
                <w:szCs w:val="20"/>
              </w:rPr>
              <w:t xml:space="preserve">„ŻANA” USŁUGI PRZEWOZOWE Kamil </w:t>
            </w:r>
            <w:proofErr w:type="spellStart"/>
            <w:r w:rsidRPr="00E02B09">
              <w:rPr>
                <w:rFonts w:cs="Tahoma"/>
                <w:sz w:val="20"/>
                <w:szCs w:val="20"/>
              </w:rPr>
              <w:t>Gburczyk</w:t>
            </w:r>
            <w:proofErr w:type="spellEnd"/>
          </w:p>
        </w:tc>
        <w:tc>
          <w:tcPr>
            <w:tcW w:w="1169" w:type="dxa"/>
            <w:tcBorders>
              <w:top w:val="single" w:sz="6" w:space="0" w:color="auto"/>
              <w:left w:val="single" w:sz="6" w:space="0" w:color="auto"/>
              <w:bottom w:val="single" w:sz="6" w:space="0" w:color="auto"/>
              <w:right w:val="single" w:sz="6" w:space="0" w:color="auto"/>
            </w:tcBorders>
            <w:vAlign w:val="center"/>
          </w:tcPr>
          <w:p w14:paraId="35E81E72" w14:textId="39097F0C" w:rsidR="00162E8C" w:rsidRPr="00162E8C" w:rsidRDefault="00E02B09" w:rsidP="0094402C">
            <w:pPr>
              <w:spacing w:before="80" w:after="60" w:line="312" w:lineRule="auto"/>
              <w:ind w:firstLine="0"/>
              <w:jc w:val="right"/>
              <w:rPr>
                <w:rFonts w:cs="Tahoma"/>
                <w:sz w:val="20"/>
                <w:szCs w:val="20"/>
              </w:rPr>
            </w:pPr>
            <w:r>
              <w:rPr>
                <w:rFonts w:cs="Tahoma"/>
                <w:sz w:val="20"/>
                <w:szCs w:val="20"/>
              </w:rPr>
              <w:t>16</w:t>
            </w:r>
          </w:p>
        </w:tc>
        <w:tc>
          <w:tcPr>
            <w:tcW w:w="1170" w:type="dxa"/>
            <w:tcBorders>
              <w:top w:val="single" w:sz="6" w:space="0" w:color="auto"/>
              <w:left w:val="single" w:sz="6" w:space="0" w:color="auto"/>
              <w:bottom w:val="single" w:sz="6" w:space="0" w:color="auto"/>
              <w:right w:val="single" w:sz="6" w:space="0" w:color="auto"/>
            </w:tcBorders>
            <w:vAlign w:val="center"/>
          </w:tcPr>
          <w:p w14:paraId="24E4CC1D" w14:textId="3C5BC66D" w:rsidR="00162E8C" w:rsidRPr="00162E8C" w:rsidRDefault="00E02B09" w:rsidP="0094402C">
            <w:pPr>
              <w:spacing w:before="80" w:after="60" w:line="312" w:lineRule="auto"/>
              <w:ind w:firstLine="0"/>
              <w:jc w:val="right"/>
              <w:rPr>
                <w:rFonts w:cs="Tahoma"/>
                <w:sz w:val="20"/>
                <w:szCs w:val="20"/>
              </w:rPr>
            </w:pPr>
            <w:r>
              <w:rPr>
                <w:rFonts w:cs="Tahoma"/>
                <w:sz w:val="20"/>
                <w:szCs w:val="20"/>
              </w:rPr>
              <w:t>-</w:t>
            </w:r>
          </w:p>
        </w:tc>
      </w:tr>
      <w:tr w:rsidR="00162E8C" w:rsidRPr="00162E8C" w14:paraId="4D3F51F5" w14:textId="77777777" w:rsidTr="00E02B09">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6041A4C7" w14:textId="391ED8F5" w:rsidR="00162E8C" w:rsidRPr="00162E8C" w:rsidRDefault="00E02B09" w:rsidP="0094402C">
            <w:pPr>
              <w:spacing w:before="80" w:after="60" w:line="312" w:lineRule="auto"/>
              <w:ind w:firstLine="0"/>
              <w:jc w:val="center"/>
              <w:rPr>
                <w:rFonts w:cs="Tahoma"/>
                <w:sz w:val="20"/>
                <w:szCs w:val="20"/>
              </w:rPr>
            </w:pPr>
            <w:r>
              <w:rPr>
                <w:rFonts w:cs="Tahoma"/>
                <w:sz w:val="20"/>
                <w:szCs w:val="20"/>
              </w:rPr>
              <w:t>2/2</w:t>
            </w:r>
            <w:r w:rsidR="00F13C52">
              <w:rPr>
                <w:rFonts w:cs="Tahoma"/>
                <w:sz w:val="20"/>
                <w:szCs w:val="20"/>
              </w:rPr>
              <w:t>0</w:t>
            </w:r>
            <w:r>
              <w:rPr>
                <w:rFonts w:cs="Tahoma"/>
                <w:sz w:val="20"/>
                <w:szCs w:val="20"/>
              </w:rPr>
              <w:t>19</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515B5F4D" w14:textId="44BC794E" w:rsidR="00162E8C" w:rsidRPr="00162E8C" w:rsidRDefault="00F13C52" w:rsidP="0094402C">
            <w:pPr>
              <w:spacing w:before="80" w:after="60" w:line="312" w:lineRule="auto"/>
              <w:ind w:firstLine="0"/>
              <w:rPr>
                <w:rFonts w:cs="Tahoma"/>
                <w:sz w:val="20"/>
                <w:szCs w:val="20"/>
              </w:rPr>
            </w:pPr>
            <w:r w:rsidRPr="00F13C52">
              <w:rPr>
                <w:rFonts w:cs="Tahoma"/>
                <w:sz w:val="20"/>
                <w:szCs w:val="20"/>
              </w:rPr>
              <w:t>Dragacz</w:t>
            </w:r>
            <w:r w:rsidR="00910E42">
              <w:rPr>
                <w:rFonts w:cs="Tahoma"/>
                <w:sz w:val="20"/>
                <w:szCs w:val="20"/>
              </w:rPr>
              <w:t xml:space="preserve"> – </w:t>
            </w:r>
            <w:r w:rsidRPr="00F13C52">
              <w:rPr>
                <w:rFonts w:cs="Tahoma"/>
                <w:sz w:val="20"/>
                <w:szCs w:val="20"/>
              </w:rPr>
              <w:t>Wielkie Zajączkowo</w:t>
            </w:r>
            <w:r w:rsidR="00910E42">
              <w:rPr>
                <w:rFonts w:cs="Tahoma"/>
                <w:sz w:val="20"/>
                <w:szCs w:val="20"/>
              </w:rPr>
              <w:t xml:space="preserve"> – </w:t>
            </w:r>
            <w:r w:rsidRPr="00F13C52">
              <w:rPr>
                <w:rFonts w:cs="Tahoma"/>
                <w:sz w:val="20"/>
                <w:szCs w:val="20"/>
              </w:rPr>
              <w:t>Wiąskie Piaski</w:t>
            </w:r>
          </w:p>
        </w:tc>
        <w:tc>
          <w:tcPr>
            <w:tcW w:w="1921" w:type="dxa"/>
            <w:tcBorders>
              <w:top w:val="single" w:sz="6" w:space="0" w:color="auto"/>
              <w:left w:val="single" w:sz="6" w:space="0" w:color="auto"/>
              <w:bottom w:val="single" w:sz="6" w:space="0" w:color="auto"/>
              <w:right w:val="single" w:sz="6" w:space="0" w:color="auto"/>
            </w:tcBorders>
            <w:shd w:val="clear" w:color="auto" w:fill="auto"/>
            <w:vAlign w:val="center"/>
          </w:tcPr>
          <w:p w14:paraId="3963F439" w14:textId="399E6171" w:rsidR="00162E8C" w:rsidRPr="00162E8C" w:rsidRDefault="00E02B09" w:rsidP="0094402C">
            <w:pPr>
              <w:spacing w:before="80" w:after="60" w:line="312" w:lineRule="auto"/>
              <w:ind w:firstLine="0"/>
              <w:jc w:val="left"/>
              <w:rPr>
                <w:rFonts w:cs="Tahoma"/>
                <w:sz w:val="20"/>
                <w:szCs w:val="20"/>
              </w:rPr>
            </w:pPr>
            <w:r w:rsidRPr="00E02B09">
              <w:rPr>
                <w:rFonts w:cs="Tahoma"/>
                <w:sz w:val="20"/>
                <w:szCs w:val="20"/>
              </w:rPr>
              <w:t xml:space="preserve">„ŻANA” USŁUGI PRZEWOZOWE Kamil </w:t>
            </w:r>
            <w:proofErr w:type="spellStart"/>
            <w:r w:rsidRPr="00E02B09">
              <w:rPr>
                <w:rFonts w:cs="Tahoma"/>
                <w:sz w:val="20"/>
                <w:szCs w:val="20"/>
              </w:rPr>
              <w:t>Gburczyk</w:t>
            </w:r>
            <w:proofErr w:type="spellEnd"/>
          </w:p>
        </w:tc>
        <w:tc>
          <w:tcPr>
            <w:tcW w:w="1169" w:type="dxa"/>
            <w:tcBorders>
              <w:top w:val="single" w:sz="6" w:space="0" w:color="auto"/>
              <w:left w:val="single" w:sz="6" w:space="0" w:color="auto"/>
              <w:bottom w:val="single" w:sz="6" w:space="0" w:color="auto"/>
              <w:right w:val="single" w:sz="6" w:space="0" w:color="auto"/>
            </w:tcBorders>
            <w:vAlign w:val="center"/>
          </w:tcPr>
          <w:p w14:paraId="4A9D1416" w14:textId="68F62F72" w:rsidR="00162E8C" w:rsidRPr="00162E8C" w:rsidRDefault="00F13C52" w:rsidP="0094402C">
            <w:pPr>
              <w:spacing w:before="80" w:after="60" w:line="312" w:lineRule="auto"/>
              <w:ind w:firstLine="0"/>
              <w:jc w:val="right"/>
              <w:rPr>
                <w:rFonts w:cs="Tahoma"/>
                <w:sz w:val="20"/>
                <w:szCs w:val="20"/>
              </w:rPr>
            </w:pPr>
            <w:r>
              <w:rPr>
                <w:rFonts w:cs="Tahoma"/>
                <w:sz w:val="20"/>
                <w:szCs w:val="20"/>
              </w:rPr>
              <w:t>b.d.</w:t>
            </w:r>
          </w:p>
        </w:tc>
        <w:tc>
          <w:tcPr>
            <w:tcW w:w="1170" w:type="dxa"/>
            <w:tcBorders>
              <w:top w:val="single" w:sz="6" w:space="0" w:color="auto"/>
              <w:left w:val="single" w:sz="6" w:space="0" w:color="auto"/>
              <w:bottom w:val="single" w:sz="6" w:space="0" w:color="auto"/>
              <w:right w:val="single" w:sz="6" w:space="0" w:color="auto"/>
            </w:tcBorders>
            <w:vAlign w:val="center"/>
          </w:tcPr>
          <w:p w14:paraId="0718609E" w14:textId="46DB2ADF" w:rsidR="00162E8C" w:rsidRPr="00162E8C" w:rsidRDefault="00F13C52" w:rsidP="0094402C">
            <w:pPr>
              <w:spacing w:before="80" w:after="60" w:line="312" w:lineRule="auto"/>
              <w:ind w:firstLine="0"/>
              <w:jc w:val="right"/>
              <w:rPr>
                <w:rFonts w:cs="Tahoma"/>
                <w:sz w:val="20"/>
                <w:szCs w:val="20"/>
              </w:rPr>
            </w:pPr>
            <w:r>
              <w:rPr>
                <w:rFonts w:cs="Tahoma"/>
                <w:sz w:val="20"/>
                <w:szCs w:val="20"/>
              </w:rPr>
              <w:t>b.d.</w:t>
            </w:r>
          </w:p>
        </w:tc>
      </w:tr>
      <w:tr w:rsidR="00162E8C" w:rsidRPr="00162E8C" w14:paraId="551EB892" w14:textId="77777777" w:rsidTr="00E02B09">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06BE85FC" w14:textId="5DE34CC3" w:rsidR="00162E8C" w:rsidRPr="00162E8C" w:rsidRDefault="00F13C52" w:rsidP="0094402C">
            <w:pPr>
              <w:spacing w:before="80" w:after="60" w:line="312" w:lineRule="auto"/>
              <w:ind w:firstLine="0"/>
              <w:jc w:val="center"/>
              <w:rPr>
                <w:rFonts w:cs="Tahoma"/>
                <w:sz w:val="20"/>
                <w:szCs w:val="20"/>
              </w:rPr>
            </w:pPr>
            <w:r>
              <w:rPr>
                <w:rFonts w:cs="Tahoma"/>
                <w:sz w:val="20"/>
                <w:szCs w:val="20"/>
              </w:rPr>
              <w:t>3/2019</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5626CB78" w14:textId="5210C31C" w:rsidR="00162E8C" w:rsidRPr="00162E8C" w:rsidRDefault="00F13C52" w:rsidP="0094402C">
            <w:pPr>
              <w:spacing w:before="80" w:after="60" w:line="312" w:lineRule="auto"/>
              <w:ind w:firstLine="0"/>
              <w:rPr>
                <w:rFonts w:cs="Tahoma"/>
                <w:sz w:val="20"/>
                <w:szCs w:val="20"/>
              </w:rPr>
            </w:pPr>
            <w:r w:rsidRPr="00F13C52">
              <w:rPr>
                <w:rFonts w:cs="Tahoma"/>
                <w:sz w:val="20"/>
                <w:szCs w:val="20"/>
              </w:rPr>
              <w:t>Grupa</w:t>
            </w:r>
            <w:r w:rsidR="00910E42">
              <w:rPr>
                <w:rFonts w:cs="Tahoma"/>
                <w:sz w:val="20"/>
                <w:szCs w:val="20"/>
              </w:rPr>
              <w:t xml:space="preserve"> – </w:t>
            </w:r>
            <w:r w:rsidRPr="00F13C52">
              <w:rPr>
                <w:rFonts w:cs="Tahoma"/>
                <w:sz w:val="20"/>
                <w:szCs w:val="20"/>
              </w:rPr>
              <w:t>Nowe Marzy</w:t>
            </w:r>
            <w:r w:rsidR="00910E42">
              <w:rPr>
                <w:rFonts w:cs="Tahoma"/>
                <w:sz w:val="20"/>
                <w:szCs w:val="20"/>
              </w:rPr>
              <w:t xml:space="preserve"> – </w:t>
            </w:r>
            <w:r w:rsidRPr="00F13C52">
              <w:rPr>
                <w:rFonts w:cs="Tahoma"/>
                <w:sz w:val="20"/>
                <w:szCs w:val="20"/>
              </w:rPr>
              <w:t>Fletnowo</w:t>
            </w:r>
          </w:p>
        </w:tc>
        <w:tc>
          <w:tcPr>
            <w:tcW w:w="1921" w:type="dxa"/>
            <w:tcBorders>
              <w:top w:val="single" w:sz="6" w:space="0" w:color="auto"/>
              <w:left w:val="single" w:sz="6" w:space="0" w:color="auto"/>
              <w:bottom w:val="single" w:sz="6" w:space="0" w:color="auto"/>
              <w:right w:val="single" w:sz="6" w:space="0" w:color="auto"/>
            </w:tcBorders>
            <w:shd w:val="clear" w:color="auto" w:fill="auto"/>
            <w:vAlign w:val="center"/>
          </w:tcPr>
          <w:p w14:paraId="295899E7" w14:textId="04EFF278" w:rsidR="00162E8C" w:rsidRPr="00162E8C" w:rsidRDefault="00F13C52" w:rsidP="0094402C">
            <w:pPr>
              <w:spacing w:before="80" w:after="60" w:line="312" w:lineRule="auto"/>
              <w:ind w:firstLine="0"/>
              <w:jc w:val="left"/>
              <w:rPr>
                <w:rFonts w:cs="Tahoma"/>
                <w:sz w:val="20"/>
                <w:szCs w:val="20"/>
              </w:rPr>
            </w:pPr>
            <w:r w:rsidRPr="00F13C52">
              <w:rPr>
                <w:rFonts w:cs="Tahoma"/>
                <w:sz w:val="20"/>
                <w:szCs w:val="20"/>
              </w:rPr>
              <w:t xml:space="preserve">„ŻANA” USŁUGI PRZEWOZOWE Ka-mil </w:t>
            </w:r>
            <w:proofErr w:type="spellStart"/>
            <w:r w:rsidRPr="00F13C52">
              <w:rPr>
                <w:rFonts w:cs="Tahoma"/>
                <w:sz w:val="20"/>
                <w:szCs w:val="20"/>
              </w:rPr>
              <w:t>Gburczyk</w:t>
            </w:r>
            <w:proofErr w:type="spellEnd"/>
          </w:p>
        </w:tc>
        <w:tc>
          <w:tcPr>
            <w:tcW w:w="1169" w:type="dxa"/>
            <w:tcBorders>
              <w:top w:val="single" w:sz="6" w:space="0" w:color="auto"/>
              <w:left w:val="single" w:sz="6" w:space="0" w:color="auto"/>
              <w:bottom w:val="single" w:sz="6" w:space="0" w:color="auto"/>
              <w:right w:val="single" w:sz="6" w:space="0" w:color="auto"/>
            </w:tcBorders>
            <w:vAlign w:val="center"/>
          </w:tcPr>
          <w:p w14:paraId="47150E8E" w14:textId="61087A56" w:rsidR="00162E8C" w:rsidRPr="00162E8C" w:rsidRDefault="00F13C52" w:rsidP="0094402C">
            <w:pPr>
              <w:spacing w:before="80" w:after="60" w:line="312" w:lineRule="auto"/>
              <w:ind w:firstLine="0"/>
              <w:jc w:val="right"/>
              <w:rPr>
                <w:rFonts w:cs="Tahoma"/>
                <w:sz w:val="20"/>
                <w:szCs w:val="20"/>
              </w:rPr>
            </w:pPr>
            <w:r>
              <w:rPr>
                <w:rFonts w:cs="Tahoma"/>
                <w:sz w:val="20"/>
                <w:szCs w:val="20"/>
              </w:rPr>
              <w:t>9</w:t>
            </w:r>
          </w:p>
        </w:tc>
        <w:tc>
          <w:tcPr>
            <w:tcW w:w="1170" w:type="dxa"/>
            <w:tcBorders>
              <w:top w:val="single" w:sz="6" w:space="0" w:color="auto"/>
              <w:left w:val="single" w:sz="6" w:space="0" w:color="auto"/>
              <w:bottom w:val="single" w:sz="6" w:space="0" w:color="auto"/>
              <w:right w:val="single" w:sz="6" w:space="0" w:color="auto"/>
            </w:tcBorders>
            <w:vAlign w:val="center"/>
          </w:tcPr>
          <w:p w14:paraId="0DDC3D0C" w14:textId="1D4A2078" w:rsidR="00162E8C" w:rsidRPr="00162E8C" w:rsidRDefault="00F13C52" w:rsidP="0094402C">
            <w:pPr>
              <w:spacing w:before="80" w:after="60" w:line="312" w:lineRule="auto"/>
              <w:ind w:firstLine="0"/>
              <w:jc w:val="right"/>
              <w:rPr>
                <w:rFonts w:cs="Tahoma"/>
                <w:sz w:val="20"/>
                <w:szCs w:val="20"/>
              </w:rPr>
            </w:pPr>
            <w:r>
              <w:rPr>
                <w:rFonts w:cs="Tahoma"/>
                <w:sz w:val="20"/>
                <w:szCs w:val="20"/>
              </w:rPr>
              <w:t>-</w:t>
            </w:r>
          </w:p>
        </w:tc>
      </w:tr>
    </w:tbl>
    <w:p w14:paraId="187DCC8E" w14:textId="02BD7F36" w:rsidR="00A44B3E" w:rsidRDefault="00A44B3E" w:rsidP="00A44B3E">
      <w:pPr>
        <w:autoSpaceDE w:val="0"/>
        <w:autoSpaceDN w:val="0"/>
        <w:adjustRightInd w:val="0"/>
        <w:spacing w:before="120"/>
        <w:ind w:firstLine="0"/>
        <w:rPr>
          <w:rFonts w:cs="Tahoma"/>
          <w:sz w:val="20"/>
          <w:szCs w:val="20"/>
        </w:rPr>
      </w:pPr>
      <w:r w:rsidRPr="00A44B3E">
        <w:rPr>
          <w:rFonts w:cs="Tahoma"/>
          <w:sz w:val="20"/>
          <w:szCs w:val="20"/>
          <w:vertAlign w:val="superscript"/>
        </w:rPr>
        <w:t>*</w:t>
      </w:r>
      <w:r>
        <w:rPr>
          <w:rFonts w:cs="Tahoma"/>
          <w:sz w:val="20"/>
          <w:szCs w:val="20"/>
        </w:rPr>
        <w:t xml:space="preserve"> 19 kursów w sobotę, 17 kursów w niedzielę.</w:t>
      </w:r>
    </w:p>
    <w:p w14:paraId="4EBC11B5" w14:textId="6189205C" w:rsidR="00162E8C" w:rsidRPr="001D402A" w:rsidRDefault="00162E8C" w:rsidP="00BD3C08">
      <w:pPr>
        <w:autoSpaceDE w:val="0"/>
        <w:autoSpaceDN w:val="0"/>
        <w:adjustRightInd w:val="0"/>
        <w:spacing w:before="120" w:after="240"/>
        <w:ind w:firstLine="0"/>
        <w:rPr>
          <w:rFonts w:cs="Tahoma"/>
          <w:sz w:val="20"/>
          <w:szCs w:val="20"/>
        </w:rPr>
      </w:pPr>
      <w:r w:rsidRPr="001D402A">
        <w:rPr>
          <w:rFonts w:cs="Tahoma"/>
          <w:sz w:val="20"/>
          <w:szCs w:val="20"/>
        </w:rPr>
        <w:t xml:space="preserve">Źródło: </w:t>
      </w:r>
      <w:r w:rsidR="00BD3C08" w:rsidRPr="001D459E">
        <w:rPr>
          <w:rFonts w:cs="Tahoma"/>
          <w:color w:val="000000" w:themeColor="text1"/>
          <w:sz w:val="20"/>
          <w:szCs w:val="20"/>
        </w:rPr>
        <w:t>opracowanie własne na podstawie danych Starostwa Powiatowego w Świeciu</w:t>
      </w:r>
      <w:r w:rsidRPr="001D402A">
        <w:rPr>
          <w:rFonts w:cs="Tahoma"/>
          <w:sz w:val="20"/>
          <w:szCs w:val="20"/>
        </w:rPr>
        <w:t>.</w:t>
      </w:r>
    </w:p>
    <w:p w14:paraId="5305565E" w14:textId="35844DDF" w:rsidR="00162E8C" w:rsidRDefault="00E241C2" w:rsidP="00BD3C08">
      <w:pPr>
        <w:rPr>
          <w:color w:val="000000" w:themeColor="text1"/>
          <w:szCs w:val="22"/>
        </w:rPr>
      </w:pPr>
      <w:r>
        <w:rPr>
          <w:color w:val="000000" w:themeColor="text1"/>
          <w:szCs w:val="22"/>
        </w:rPr>
        <w:t>W tabeli 1</w:t>
      </w:r>
      <w:r w:rsidR="0094402C">
        <w:rPr>
          <w:color w:val="000000" w:themeColor="text1"/>
          <w:szCs w:val="22"/>
        </w:rPr>
        <w:t>5</w:t>
      </w:r>
      <w:r>
        <w:rPr>
          <w:color w:val="000000" w:themeColor="text1"/>
          <w:szCs w:val="22"/>
        </w:rPr>
        <w:t xml:space="preserve"> przedstawiono z</w:t>
      </w:r>
      <w:r w:rsidR="005860BA">
        <w:rPr>
          <w:color w:val="000000" w:themeColor="text1"/>
          <w:szCs w:val="22"/>
        </w:rPr>
        <w:t>estawienie połączeń wewnątrzgminnych utworzonych w gminie Pruszcz i Świekatowo</w:t>
      </w:r>
      <w:r w:rsidR="00EE6BCD">
        <w:rPr>
          <w:color w:val="000000" w:themeColor="text1"/>
          <w:szCs w:val="22"/>
        </w:rPr>
        <w:t>.</w:t>
      </w:r>
    </w:p>
    <w:p w14:paraId="3CDE2BB2" w14:textId="77777777" w:rsidR="0094402C" w:rsidRDefault="0094402C" w:rsidP="00EE6BCD">
      <w:pPr>
        <w:pStyle w:val="Legenda"/>
        <w:spacing w:after="0"/>
        <w:jc w:val="left"/>
      </w:pPr>
      <w:bookmarkStart w:id="130" w:name="_Toc57485587"/>
    </w:p>
    <w:p w14:paraId="3BB6D5BA" w14:textId="77777777" w:rsidR="0094402C" w:rsidRDefault="0094402C" w:rsidP="00EE6BCD">
      <w:pPr>
        <w:pStyle w:val="Legenda"/>
        <w:spacing w:after="0"/>
        <w:jc w:val="left"/>
      </w:pPr>
    </w:p>
    <w:p w14:paraId="6A88061E" w14:textId="75A7D1DC" w:rsidR="00EE6BCD" w:rsidRPr="001D402A" w:rsidRDefault="00EE6BCD" w:rsidP="00EE6BCD">
      <w:pPr>
        <w:pStyle w:val="Legenda"/>
        <w:spacing w:after="0"/>
        <w:jc w:val="left"/>
      </w:pPr>
      <w:bookmarkStart w:id="131" w:name="_Toc58684894"/>
      <w:r w:rsidRPr="001D402A">
        <w:lastRenderedPageBreak/>
        <w:t xml:space="preserve">Tab. </w:t>
      </w:r>
      <w:fldSimple w:instr=" SEQ Tab. \* ARABIC ">
        <w:r w:rsidR="0094402C">
          <w:rPr>
            <w:noProof/>
          </w:rPr>
          <w:t>15</w:t>
        </w:r>
      </w:fldSimple>
      <w:r w:rsidRPr="001D402A">
        <w:t xml:space="preserve">. Połączenia wewnątrzgminne </w:t>
      </w:r>
      <w:r>
        <w:t xml:space="preserve">organizowane przez Wójta Gminy Pruszcz oraz Wójta Gminy Świekatowo </w:t>
      </w:r>
      <w:r w:rsidRPr="001D402A">
        <w:t xml:space="preserve">– stan na </w:t>
      </w:r>
      <w:r>
        <w:t>30 października 2020</w:t>
      </w:r>
      <w:r w:rsidRPr="001D402A">
        <w:t xml:space="preserve"> r.</w:t>
      </w:r>
      <w:bookmarkEnd w:id="130"/>
      <w:bookmarkEnd w:id="131"/>
    </w:p>
    <w:tbl>
      <w:tblPr>
        <w:tblW w:w="90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914"/>
        <w:gridCol w:w="3898"/>
        <w:gridCol w:w="1921"/>
        <w:gridCol w:w="1169"/>
        <w:gridCol w:w="1170"/>
      </w:tblGrid>
      <w:tr w:rsidR="00EE6BCD" w:rsidRPr="00162E8C" w14:paraId="1921DE18" w14:textId="77777777" w:rsidTr="00BB60CF">
        <w:trPr>
          <w:cantSplit/>
          <w:tblHeader/>
        </w:trPr>
        <w:tc>
          <w:tcPr>
            <w:tcW w:w="914"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14:paraId="7F5FAE25" w14:textId="32E87820" w:rsidR="00EE6BCD" w:rsidRPr="00162E8C" w:rsidRDefault="00EE6BCD" w:rsidP="00F819C0">
            <w:pPr>
              <w:spacing w:before="80" w:after="60" w:line="288" w:lineRule="auto"/>
              <w:ind w:firstLine="0"/>
              <w:jc w:val="center"/>
              <w:rPr>
                <w:rFonts w:cs="Tahoma"/>
                <w:b/>
                <w:bCs/>
                <w:sz w:val="20"/>
                <w:szCs w:val="20"/>
              </w:rPr>
            </w:pPr>
            <w:r w:rsidRPr="00162E8C">
              <w:rPr>
                <w:rFonts w:cs="Tahoma"/>
                <w:b/>
                <w:bCs/>
                <w:sz w:val="20"/>
                <w:szCs w:val="20"/>
              </w:rPr>
              <w:t>Nr</w:t>
            </w:r>
            <w:r>
              <w:rPr>
                <w:rFonts w:cs="Tahoma"/>
                <w:b/>
                <w:bCs/>
                <w:sz w:val="20"/>
                <w:szCs w:val="20"/>
              </w:rPr>
              <w:t xml:space="preserve"> </w:t>
            </w:r>
            <w:r w:rsidRPr="00162E8C">
              <w:rPr>
                <w:rFonts w:cs="Tahoma"/>
                <w:b/>
                <w:bCs/>
                <w:sz w:val="20"/>
                <w:szCs w:val="20"/>
              </w:rPr>
              <w:t>linii</w:t>
            </w:r>
          </w:p>
        </w:tc>
        <w:tc>
          <w:tcPr>
            <w:tcW w:w="3898"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14:paraId="14A8CE4F" w14:textId="0F4B7D25" w:rsidR="00EE6BCD" w:rsidRPr="00162E8C" w:rsidRDefault="00EE6BCD" w:rsidP="00F819C0">
            <w:pPr>
              <w:spacing w:before="80" w:after="60" w:line="288" w:lineRule="auto"/>
              <w:ind w:firstLine="0"/>
              <w:jc w:val="center"/>
              <w:rPr>
                <w:rFonts w:cs="Tahoma"/>
                <w:b/>
                <w:bCs/>
                <w:sz w:val="20"/>
                <w:szCs w:val="20"/>
              </w:rPr>
            </w:pPr>
            <w:r>
              <w:rPr>
                <w:rFonts w:cs="Tahoma"/>
                <w:b/>
                <w:bCs/>
                <w:sz w:val="20"/>
                <w:szCs w:val="20"/>
              </w:rPr>
              <w:t>R</w:t>
            </w:r>
            <w:r w:rsidRPr="00162E8C">
              <w:rPr>
                <w:rFonts w:cs="Tahoma"/>
                <w:b/>
                <w:bCs/>
                <w:sz w:val="20"/>
                <w:szCs w:val="20"/>
              </w:rPr>
              <w:t>elacja</w:t>
            </w:r>
          </w:p>
        </w:tc>
        <w:tc>
          <w:tcPr>
            <w:tcW w:w="1921"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14:paraId="2AFF72C2" w14:textId="77777777" w:rsidR="00EE6BCD" w:rsidRPr="00162E8C" w:rsidRDefault="00EE6BCD" w:rsidP="00F819C0">
            <w:pPr>
              <w:spacing w:before="80" w:after="60" w:line="288" w:lineRule="auto"/>
              <w:ind w:firstLine="0"/>
              <w:jc w:val="center"/>
              <w:rPr>
                <w:rFonts w:cs="Tahoma"/>
                <w:b/>
                <w:bCs/>
                <w:sz w:val="20"/>
                <w:szCs w:val="20"/>
              </w:rPr>
            </w:pPr>
            <w:r w:rsidRPr="00162E8C">
              <w:rPr>
                <w:rFonts w:cs="Tahoma"/>
                <w:b/>
                <w:bCs/>
                <w:sz w:val="20"/>
                <w:szCs w:val="20"/>
              </w:rPr>
              <w:t>Przewoźnik</w:t>
            </w:r>
          </w:p>
        </w:tc>
        <w:tc>
          <w:tcPr>
            <w:tcW w:w="2339" w:type="dxa"/>
            <w:gridSpan w:val="2"/>
            <w:tcBorders>
              <w:top w:val="single" w:sz="6" w:space="0" w:color="auto"/>
              <w:left w:val="single" w:sz="6" w:space="0" w:color="auto"/>
              <w:bottom w:val="single" w:sz="6" w:space="0" w:color="auto"/>
              <w:right w:val="single" w:sz="6" w:space="0" w:color="auto"/>
            </w:tcBorders>
            <w:shd w:val="clear" w:color="auto" w:fill="FFFF99"/>
            <w:vAlign w:val="center"/>
            <w:hideMark/>
          </w:tcPr>
          <w:p w14:paraId="24E24FF3" w14:textId="77777777" w:rsidR="00EE6BCD" w:rsidRPr="00162E8C" w:rsidRDefault="00EE6BCD" w:rsidP="00F819C0">
            <w:pPr>
              <w:spacing w:before="80" w:after="60" w:line="288" w:lineRule="auto"/>
              <w:ind w:firstLine="0"/>
              <w:jc w:val="center"/>
              <w:rPr>
                <w:rFonts w:cs="Tahoma"/>
                <w:b/>
                <w:bCs/>
                <w:sz w:val="20"/>
                <w:szCs w:val="20"/>
              </w:rPr>
            </w:pPr>
            <w:r w:rsidRPr="00162E8C">
              <w:rPr>
                <w:rFonts w:cs="Tahoma"/>
                <w:b/>
                <w:bCs/>
                <w:sz w:val="20"/>
                <w:szCs w:val="20"/>
              </w:rPr>
              <w:t>Liczba kursów</w:t>
            </w:r>
            <w:r w:rsidRPr="00162E8C">
              <w:rPr>
                <w:rFonts w:cs="Tahoma"/>
                <w:b/>
                <w:bCs/>
                <w:sz w:val="20"/>
                <w:szCs w:val="20"/>
              </w:rPr>
              <w:br/>
              <w:t>w dni powszednie</w:t>
            </w:r>
          </w:p>
        </w:tc>
      </w:tr>
      <w:tr w:rsidR="00EE6BCD" w:rsidRPr="00162E8C" w14:paraId="6E6FD696" w14:textId="77777777" w:rsidTr="00BB60CF">
        <w:trPr>
          <w:cantSplit/>
          <w:tblHeader/>
        </w:trPr>
        <w:tc>
          <w:tcPr>
            <w:tcW w:w="914"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14:paraId="4351F6C4" w14:textId="77777777" w:rsidR="00EE6BCD" w:rsidRPr="00162E8C" w:rsidRDefault="00EE6BCD" w:rsidP="00F819C0">
            <w:pPr>
              <w:spacing w:before="80" w:after="60" w:line="288" w:lineRule="auto"/>
              <w:ind w:firstLine="0"/>
              <w:jc w:val="center"/>
              <w:rPr>
                <w:rFonts w:cs="Tahoma"/>
                <w:b/>
                <w:bCs/>
                <w:sz w:val="20"/>
                <w:szCs w:val="20"/>
              </w:rPr>
            </w:pPr>
          </w:p>
        </w:tc>
        <w:tc>
          <w:tcPr>
            <w:tcW w:w="3898"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14:paraId="3A7491F3" w14:textId="77777777" w:rsidR="00EE6BCD" w:rsidRPr="00162E8C" w:rsidRDefault="00EE6BCD" w:rsidP="00F819C0">
            <w:pPr>
              <w:spacing w:before="80" w:after="60" w:line="288" w:lineRule="auto"/>
              <w:ind w:firstLine="0"/>
              <w:jc w:val="left"/>
              <w:rPr>
                <w:rFonts w:cs="Tahoma"/>
                <w:b/>
                <w:bCs/>
                <w:sz w:val="20"/>
                <w:szCs w:val="20"/>
              </w:rPr>
            </w:pPr>
          </w:p>
        </w:tc>
        <w:tc>
          <w:tcPr>
            <w:tcW w:w="1921"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14:paraId="250FDB77" w14:textId="77777777" w:rsidR="00EE6BCD" w:rsidRPr="00162E8C" w:rsidRDefault="00EE6BCD" w:rsidP="00F819C0">
            <w:pPr>
              <w:spacing w:before="80" w:after="60" w:line="288" w:lineRule="auto"/>
              <w:ind w:firstLine="0"/>
              <w:jc w:val="center"/>
              <w:rPr>
                <w:rFonts w:cs="Tahoma"/>
                <w:b/>
                <w:bCs/>
                <w:sz w:val="20"/>
                <w:szCs w:val="20"/>
              </w:rPr>
            </w:pPr>
          </w:p>
        </w:tc>
        <w:tc>
          <w:tcPr>
            <w:tcW w:w="1169" w:type="dxa"/>
            <w:tcBorders>
              <w:top w:val="single" w:sz="6" w:space="0" w:color="auto"/>
              <w:left w:val="single" w:sz="6" w:space="0" w:color="auto"/>
              <w:bottom w:val="single" w:sz="6" w:space="0" w:color="auto"/>
              <w:right w:val="single" w:sz="6" w:space="0" w:color="auto"/>
            </w:tcBorders>
            <w:shd w:val="clear" w:color="auto" w:fill="FFFF99"/>
            <w:vAlign w:val="center"/>
            <w:hideMark/>
          </w:tcPr>
          <w:p w14:paraId="6C6322F1" w14:textId="77777777" w:rsidR="00EE6BCD" w:rsidRPr="00162E8C" w:rsidRDefault="00EE6BCD" w:rsidP="00F819C0">
            <w:pPr>
              <w:spacing w:before="80" w:after="60" w:line="288" w:lineRule="auto"/>
              <w:ind w:firstLine="0"/>
              <w:jc w:val="center"/>
              <w:rPr>
                <w:rFonts w:cs="Tahoma"/>
                <w:b/>
                <w:bCs/>
                <w:sz w:val="20"/>
                <w:szCs w:val="20"/>
              </w:rPr>
            </w:pPr>
            <w:r w:rsidRPr="00162E8C">
              <w:rPr>
                <w:rFonts w:cs="Tahoma"/>
                <w:b/>
                <w:bCs/>
                <w:sz w:val="20"/>
                <w:szCs w:val="20"/>
              </w:rPr>
              <w:t>w dni powszednie nauki szkolnej</w:t>
            </w:r>
          </w:p>
        </w:tc>
        <w:tc>
          <w:tcPr>
            <w:tcW w:w="1170" w:type="dxa"/>
            <w:tcBorders>
              <w:top w:val="single" w:sz="6" w:space="0" w:color="auto"/>
              <w:left w:val="single" w:sz="6" w:space="0" w:color="auto"/>
              <w:bottom w:val="single" w:sz="6" w:space="0" w:color="auto"/>
              <w:right w:val="single" w:sz="6" w:space="0" w:color="auto"/>
            </w:tcBorders>
            <w:shd w:val="clear" w:color="auto" w:fill="FFFF99"/>
            <w:vAlign w:val="center"/>
            <w:hideMark/>
          </w:tcPr>
          <w:p w14:paraId="32407907" w14:textId="77777777" w:rsidR="00EE6BCD" w:rsidRPr="00162E8C" w:rsidRDefault="00EE6BCD" w:rsidP="00F819C0">
            <w:pPr>
              <w:spacing w:before="80" w:after="60" w:line="288" w:lineRule="auto"/>
              <w:ind w:firstLine="0"/>
              <w:jc w:val="center"/>
              <w:rPr>
                <w:rFonts w:cs="Tahoma"/>
                <w:b/>
                <w:bCs/>
                <w:sz w:val="20"/>
                <w:szCs w:val="20"/>
              </w:rPr>
            </w:pPr>
            <w:r w:rsidRPr="00162E8C">
              <w:rPr>
                <w:rFonts w:cs="Tahoma"/>
                <w:b/>
                <w:bCs/>
                <w:sz w:val="20"/>
                <w:szCs w:val="20"/>
              </w:rPr>
              <w:t>w soboty, niedziele i święta</w:t>
            </w:r>
          </w:p>
        </w:tc>
      </w:tr>
      <w:tr w:rsidR="00EE6BCD" w:rsidRPr="00162E8C" w14:paraId="2722ADF8" w14:textId="77777777" w:rsidTr="00BB60CF">
        <w:trPr>
          <w:cantSplit/>
        </w:trPr>
        <w:tc>
          <w:tcPr>
            <w:tcW w:w="9072" w:type="dxa"/>
            <w:gridSpan w:val="5"/>
            <w:tcBorders>
              <w:top w:val="single" w:sz="6" w:space="0" w:color="auto"/>
              <w:left w:val="single" w:sz="6" w:space="0" w:color="auto"/>
              <w:bottom w:val="single" w:sz="6" w:space="0" w:color="auto"/>
              <w:right w:val="single" w:sz="6" w:space="0" w:color="auto"/>
            </w:tcBorders>
            <w:shd w:val="clear" w:color="auto" w:fill="FFFF99"/>
            <w:vAlign w:val="center"/>
          </w:tcPr>
          <w:p w14:paraId="5388188D" w14:textId="7D480D5A" w:rsidR="00EE6BCD" w:rsidRPr="00162E8C" w:rsidRDefault="00EE6BCD" w:rsidP="00F819C0">
            <w:pPr>
              <w:spacing w:before="80" w:after="60" w:line="300" w:lineRule="auto"/>
              <w:ind w:firstLine="0"/>
              <w:jc w:val="center"/>
              <w:rPr>
                <w:rFonts w:cs="Tahoma"/>
                <w:b/>
                <w:bCs/>
                <w:sz w:val="20"/>
                <w:szCs w:val="20"/>
              </w:rPr>
            </w:pPr>
            <w:r>
              <w:rPr>
                <w:rFonts w:cs="Tahoma"/>
                <w:b/>
                <w:bCs/>
                <w:sz w:val="20"/>
                <w:szCs w:val="20"/>
              </w:rPr>
              <w:t>Wójt</w:t>
            </w:r>
            <w:r w:rsidRPr="00162E8C">
              <w:rPr>
                <w:rFonts w:cs="Tahoma"/>
                <w:b/>
                <w:bCs/>
                <w:sz w:val="20"/>
                <w:szCs w:val="20"/>
              </w:rPr>
              <w:t xml:space="preserve"> Gminy </w:t>
            </w:r>
            <w:r>
              <w:rPr>
                <w:rFonts w:cs="Tahoma"/>
                <w:b/>
                <w:bCs/>
                <w:sz w:val="20"/>
                <w:szCs w:val="20"/>
              </w:rPr>
              <w:t>Pruszcz</w:t>
            </w:r>
          </w:p>
        </w:tc>
      </w:tr>
      <w:tr w:rsidR="00EE6BCD" w:rsidRPr="00162E8C" w14:paraId="48CCCA82"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7878C746" w14:textId="6F840481" w:rsidR="00EE6BCD" w:rsidRPr="00162E8C" w:rsidRDefault="00CA0F67" w:rsidP="00F819C0">
            <w:pPr>
              <w:spacing w:before="80" w:after="60" w:line="300" w:lineRule="auto"/>
              <w:ind w:firstLine="0"/>
              <w:jc w:val="center"/>
              <w:rPr>
                <w:rFonts w:cs="Tahoma"/>
                <w:sz w:val="20"/>
                <w:szCs w:val="20"/>
              </w:rPr>
            </w:pPr>
            <w:r>
              <w:rPr>
                <w:rFonts w:cs="Tahoma"/>
                <w:sz w:val="20"/>
                <w:szCs w:val="20"/>
              </w:rPr>
              <w:t>1</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4C81D3DF" w14:textId="79DBBA9A" w:rsidR="00EE6BCD" w:rsidRPr="00162E8C" w:rsidRDefault="00CA0F67" w:rsidP="00F819C0">
            <w:pPr>
              <w:spacing w:before="80" w:after="60" w:line="300" w:lineRule="auto"/>
              <w:ind w:firstLine="0"/>
              <w:rPr>
                <w:rFonts w:cs="Tahoma"/>
                <w:sz w:val="20"/>
                <w:szCs w:val="20"/>
              </w:rPr>
            </w:pPr>
            <w:r w:rsidRPr="00CA0F67">
              <w:rPr>
                <w:rFonts w:cs="Tahoma"/>
                <w:sz w:val="20"/>
                <w:szCs w:val="20"/>
              </w:rPr>
              <w:t>Pruszcz – Mirowice – Bagniewo –</w:t>
            </w:r>
            <w:r>
              <w:rPr>
                <w:rFonts w:cs="Tahoma"/>
                <w:sz w:val="20"/>
                <w:szCs w:val="20"/>
              </w:rPr>
              <w:t xml:space="preserve"> </w:t>
            </w:r>
            <w:r w:rsidRPr="00CA0F67">
              <w:rPr>
                <w:rFonts w:cs="Tahoma"/>
                <w:sz w:val="20"/>
                <w:szCs w:val="20"/>
              </w:rPr>
              <w:t>Parlin – Zbrachlin – Pruszcz</w:t>
            </w:r>
          </w:p>
        </w:tc>
        <w:tc>
          <w:tcPr>
            <w:tcW w:w="1921" w:type="dxa"/>
            <w:tcBorders>
              <w:top w:val="single" w:sz="6" w:space="0" w:color="auto"/>
              <w:left w:val="single" w:sz="6" w:space="0" w:color="auto"/>
              <w:bottom w:val="single" w:sz="6" w:space="0" w:color="auto"/>
              <w:right w:val="single" w:sz="6" w:space="0" w:color="auto"/>
            </w:tcBorders>
            <w:shd w:val="clear" w:color="auto" w:fill="auto"/>
            <w:vAlign w:val="center"/>
          </w:tcPr>
          <w:p w14:paraId="2BA9ED33" w14:textId="3581D759" w:rsidR="00EE6BCD" w:rsidRPr="00162E8C" w:rsidRDefault="00CA0F67" w:rsidP="00F819C0">
            <w:pPr>
              <w:spacing w:before="80" w:after="60" w:line="300" w:lineRule="auto"/>
              <w:ind w:firstLine="0"/>
              <w:jc w:val="left"/>
              <w:rPr>
                <w:rFonts w:cs="Tahoma"/>
                <w:sz w:val="20"/>
                <w:szCs w:val="20"/>
              </w:rPr>
            </w:pPr>
            <w:r w:rsidRPr="001D459E">
              <w:rPr>
                <w:rFonts w:cs="Tahoma"/>
                <w:color w:val="000000" w:themeColor="text1"/>
                <w:sz w:val="20"/>
                <w:szCs w:val="20"/>
              </w:rPr>
              <w:t xml:space="preserve">PKS w Bydgoszczy </w:t>
            </w:r>
            <w:r>
              <w:rPr>
                <w:rFonts w:cs="Tahoma"/>
                <w:color w:val="000000" w:themeColor="text1"/>
                <w:sz w:val="20"/>
                <w:szCs w:val="20"/>
              </w:rPr>
              <w:t>s</w:t>
            </w:r>
            <w:r w:rsidRPr="001D459E">
              <w:rPr>
                <w:rFonts w:cs="Tahoma"/>
                <w:color w:val="000000" w:themeColor="text1"/>
                <w:sz w:val="20"/>
                <w:szCs w:val="20"/>
              </w:rPr>
              <w:t>p.</w:t>
            </w:r>
            <w:r>
              <w:rPr>
                <w:rFonts w:cs="Tahoma"/>
                <w:color w:val="000000" w:themeColor="text1"/>
                <w:sz w:val="20"/>
                <w:szCs w:val="20"/>
              </w:rPr>
              <w:t> </w:t>
            </w:r>
            <w:r w:rsidRPr="001D459E">
              <w:rPr>
                <w:rFonts w:cs="Tahoma"/>
                <w:color w:val="000000" w:themeColor="text1"/>
                <w:sz w:val="20"/>
                <w:szCs w:val="20"/>
              </w:rPr>
              <w:t>z o.o.</w:t>
            </w:r>
          </w:p>
        </w:tc>
        <w:tc>
          <w:tcPr>
            <w:tcW w:w="1169" w:type="dxa"/>
            <w:tcBorders>
              <w:top w:val="single" w:sz="6" w:space="0" w:color="auto"/>
              <w:left w:val="single" w:sz="6" w:space="0" w:color="auto"/>
              <w:bottom w:val="single" w:sz="6" w:space="0" w:color="auto"/>
              <w:right w:val="single" w:sz="6" w:space="0" w:color="auto"/>
            </w:tcBorders>
            <w:vAlign w:val="center"/>
          </w:tcPr>
          <w:p w14:paraId="30FD998A" w14:textId="7D92B0A2" w:rsidR="00EE6BCD" w:rsidRPr="00162E8C" w:rsidRDefault="00CA0F67" w:rsidP="00F819C0">
            <w:pPr>
              <w:spacing w:before="80" w:after="60" w:line="300" w:lineRule="auto"/>
              <w:ind w:firstLine="0"/>
              <w:jc w:val="right"/>
              <w:rPr>
                <w:rFonts w:cs="Tahoma"/>
                <w:sz w:val="20"/>
                <w:szCs w:val="20"/>
              </w:rPr>
            </w:pPr>
            <w:r>
              <w:rPr>
                <w:rFonts w:cs="Tahoma"/>
                <w:sz w:val="20"/>
                <w:szCs w:val="20"/>
              </w:rPr>
              <w:t>1</w:t>
            </w:r>
          </w:p>
        </w:tc>
        <w:tc>
          <w:tcPr>
            <w:tcW w:w="1170" w:type="dxa"/>
            <w:tcBorders>
              <w:top w:val="single" w:sz="6" w:space="0" w:color="auto"/>
              <w:left w:val="single" w:sz="6" w:space="0" w:color="auto"/>
              <w:bottom w:val="single" w:sz="6" w:space="0" w:color="auto"/>
              <w:right w:val="single" w:sz="6" w:space="0" w:color="auto"/>
            </w:tcBorders>
            <w:vAlign w:val="center"/>
          </w:tcPr>
          <w:p w14:paraId="0BF81F13" w14:textId="5CA4D5D6" w:rsidR="00EE6BCD" w:rsidRPr="00162E8C" w:rsidRDefault="00CA0F67" w:rsidP="00F819C0">
            <w:pPr>
              <w:spacing w:before="80" w:after="60" w:line="300" w:lineRule="auto"/>
              <w:ind w:firstLine="0"/>
              <w:jc w:val="right"/>
              <w:rPr>
                <w:rFonts w:cs="Tahoma"/>
                <w:sz w:val="20"/>
                <w:szCs w:val="20"/>
              </w:rPr>
            </w:pPr>
            <w:r>
              <w:rPr>
                <w:rFonts w:cs="Tahoma"/>
                <w:sz w:val="20"/>
                <w:szCs w:val="20"/>
              </w:rPr>
              <w:t>-</w:t>
            </w:r>
          </w:p>
        </w:tc>
      </w:tr>
      <w:tr w:rsidR="00EE6BCD" w:rsidRPr="00162E8C" w14:paraId="79724EC0"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7381B650" w14:textId="512F5091" w:rsidR="00EE6BCD" w:rsidRPr="00162E8C" w:rsidRDefault="00CA0F67" w:rsidP="00F819C0">
            <w:pPr>
              <w:spacing w:before="80" w:after="60" w:line="300" w:lineRule="auto"/>
              <w:ind w:firstLine="0"/>
              <w:jc w:val="center"/>
              <w:rPr>
                <w:rFonts w:cs="Tahoma"/>
                <w:sz w:val="20"/>
                <w:szCs w:val="20"/>
              </w:rPr>
            </w:pPr>
            <w:r>
              <w:rPr>
                <w:rFonts w:cs="Tahoma"/>
                <w:sz w:val="20"/>
                <w:szCs w:val="20"/>
              </w:rPr>
              <w:t>2</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523C1A24" w14:textId="2C2E08AA" w:rsidR="00EE6BCD" w:rsidRPr="00162E8C" w:rsidRDefault="00CA0F67" w:rsidP="00F819C0">
            <w:pPr>
              <w:spacing w:before="80" w:after="60" w:line="300" w:lineRule="auto"/>
              <w:ind w:firstLine="0"/>
              <w:rPr>
                <w:rFonts w:cs="Tahoma"/>
                <w:sz w:val="20"/>
                <w:szCs w:val="20"/>
              </w:rPr>
            </w:pPr>
            <w:r w:rsidRPr="00CA0F67">
              <w:rPr>
                <w:rFonts w:cs="Tahoma"/>
                <w:sz w:val="20"/>
                <w:szCs w:val="20"/>
              </w:rPr>
              <w:t>Pruszcz – Gołuszyce – Nieciszewo – Pruszcz</w:t>
            </w:r>
          </w:p>
        </w:tc>
        <w:tc>
          <w:tcPr>
            <w:tcW w:w="1921" w:type="dxa"/>
            <w:tcBorders>
              <w:top w:val="single" w:sz="6" w:space="0" w:color="auto"/>
              <w:left w:val="single" w:sz="6" w:space="0" w:color="auto"/>
              <w:bottom w:val="single" w:sz="6" w:space="0" w:color="auto"/>
              <w:right w:val="single" w:sz="6" w:space="0" w:color="auto"/>
            </w:tcBorders>
            <w:shd w:val="clear" w:color="auto" w:fill="auto"/>
            <w:vAlign w:val="center"/>
          </w:tcPr>
          <w:p w14:paraId="66C3B350" w14:textId="4A156948" w:rsidR="00EE6BCD" w:rsidRPr="00162E8C" w:rsidRDefault="00CA0F67" w:rsidP="00F819C0">
            <w:pPr>
              <w:spacing w:before="80" w:after="60" w:line="300" w:lineRule="auto"/>
              <w:ind w:firstLine="0"/>
              <w:jc w:val="left"/>
              <w:rPr>
                <w:rFonts w:cs="Tahoma"/>
                <w:sz w:val="20"/>
                <w:szCs w:val="20"/>
              </w:rPr>
            </w:pPr>
            <w:r w:rsidRPr="001D459E">
              <w:rPr>
                <w:rFonts w:cs="Tahoma"/>
                <w:color w:val="000000" w:themeColor="text1"/>
                <w:sz w:val="20"/>
                <w:szCs w:val="20"/>
              </w:rPr>
              <w:t xml:space="preserve">PKS w Bydgoszczy </w:t>
            </w:r>
            <w:r>
              <w:rPr>
                <w:rFonts w:cs="Tahoma"/>
                <w:color w:val="000000" w:themeColor="text1"/>
                <w:sz w:val="20"/>
                <w:szCs w:val="20"/>
              </w:rPr>
              <w:t>s</w:t>
            </w:r>
            <w:r w:rsidRPr="001D459E">
              <w:rPr>
                <w:rFonts w:cs="Tahoma"/>
                <w:color w:val="000000" w:themeColor="text1"/>
                <w:sz w:val="20"/>
                <w:szCs w:val="20"/>
              </w:rPr>
              <w:t>p.</w:t>
            </w:r>
            <w:r>
              <w:rPr>
                <w:rFonts w:cs="Tahoma"/>
                <w:color w:val="000000" w:themeColor="text1"/>
                <w:sz w:val="20"/>
                <w:szCs w:val="20"/>
              </w:rPr>
              <w:t> </w:t>
            </w:r>
            <w:r w:rsidRPr="001D459E">
              <w:rPr>
                <w:rFonts w:cs="Tahoma"/>
                <w:color w:val="000000" w:themeColor="text1"/>
                <w:sz w:val="20"/>
                <w:szCs w:val="20"/>
              </w:rPr>
              <w:t>z o.o.</w:t>
            </w:r>
          </w:p>
        </w:tc>
        <w:tc>
          <w:tcPr>
            <w:tcW w:w="1169" w:type="dxa"/>
            <w:tcBorders>
              <w:top w:val="single" w:sz="6" w:space="0" w:color="auto"/>
              <w:left w:val="single" w:sz="6" w:space="0" w:color="auto"/>
              <w:bottom w:val="single" w:sz="6" w:space="0" w:color="auto"/>
              <w:right w:val="single" w:sz="6" w:space="0" w:color="auto"/>
            </w:tcBorders>
            <w:vAlign w:val="center"/>
          </w:tcPr>
          <w:p w14:paraId="7CC2F4E7" w14:textId="3274D9EE" w:rsidR="00EE6BCD" w:rsidRPr="00162E8C" w:rsidRDefault="00CA0F67" w:rsidP="00F819C0">
            <w:pPr>
              <w:spacing w:before="80" w:after="60" w:line="300" w:lineRule="auto"/>
              <w:ind w:firstLine="0"/>
              <w:jc w:val="right"/>
              <w:rPr>
                <w:rFonts w:cs="Tahoma"/>
                <w:sz w:val="20"/>
                <w:szCs w:val="20"/>
              </w:rPr>
            </w:pPr>
            <w:r>
              <w:rPr>
                <w:rFonts w:cs="Tahoma"/>
                <w:sz w:val="20"/>
                <w:szCs w:val="20"/>
              </w:rPr>
              <w:t>3</w:t>
            </w:r>
          </w:p>
        </w:tc>
        <w:tc>
          <w:tcPr>
            <w:tcW w:w="1170" w:type="dxa"/>
            <w:tcBorders>
              <w:top w:val="single" w:sz="6" w:space="0" w:color="auto"/>
              <w:left w:val="single" w:sz="6" w:space="0" w:color="auto"/>
              <w:bottom w:val="single" w:sz="6" w:space="0" w:color="auto"/>
              <w:right w:val="single" w:sz="6" w:space="0" w:color="auto"/>
            </w:tcBorders>
            <w:vAlign w:val="center"/>
          </w:tcPr>
          <w:p w14:paraId="5E3A30E3" w14:textId="47D95315" w:rsidR="00EE6BCD" w:rsidRPr="00162E8C" w:rsidRDefault="00CA0F67" w:rsidP="00F819C0">
            <w:pPr>
              <w:spacing w:before="80" w:after="60" w:line="300" w:lineRule="auto"/>
              <w:ind w:firstLine="0"/>
              <w:jc w:val="right"/>
              <w:rPr>
                <w:rFonts w:cs="Tahoma"/>
                <w:sz w:val="20"/>
                <w:szCs w:val="20"/>
              </w:rPr>
            </w:pPr>
            <w:r>
              <w:rPr>
                <w:rFonts w:cs="Tahoma"/>
                <w:sz w:val="20"/>
                <w:szCs w:val="20"/>
              </w:rPr>
              <w:t>-</w:t>
            </w:r>
          </w:p>
        </w:tc>
      </w:tr>
      <w:tr w:rsidR="00CA0F67" w:rsidRPr="00162E8C" w14:paraId="209E8ECB"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3144173C" w14:textId="5A24899F" w:rsidR="00CA0F67" w:rsidRPr="00162E8C" w:rsidRDefault="00CA0F67" w:rsidP="00F819C0">
            <w:pPr>
              <w:spacing w:before="80" w:after="60" w:line="300" w:lineRule="auto"/>
              <w:ind w:firstLine="0"/>
              <w:jc w:val="center"/>
              <w:rPr>
                <w:rFonts w:cs="Tahoma"/>
                <w:sz w:val="20"/>
                <w:szCs w:val="20"/>
              </w:rPr>
            </w:pPr>
            <w:r>
              <w:rPr>
                <w:rFonts w:cs="Tahoma"/>
                <w:sz w:val="20"/>
                <w:szCs w:val="20"/>
              </w:rPr>
              <w:t>3</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1C3C1976" w14:textId="1B39DC20" w:rsidR="00CA0F67" w:rsidRPr="00162E8C" w:rsidRDefault="00CA0F67" w:rsidP="00F819C0">
            <w:pPr>
              <w:spacing w:before="80" w:after="60" w:line="300" w:lineRule="auto"/>
              <w:ind w:firstLine="0"/>
              <w:rPr>
                <w:rFonts w:cs="Tahoma"/>
                <w:sz w:val="20"/>
                <w:szCs w:val="20"/>
              </w:rPr>
            </w:pPr>
            <w:r w:rsidRPr="00CA0F67">
              <w:rPr>
                <w:rFonts w:cs="Tahoma"/>
                <w:sz w:val="20"/>
                <w:szCs w:val="20"/>
              </w:rPr>
              <w:t>Pruszcz – Topolno – Zbrachlin – Pruszcz</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48A99457" w14:textId="2B958E10" w:rsidR="00CA0F67" w:rsidRPr="00162E8C" w:rsidRDefault="00CA0F67" w:rsidP="00F819C0">
            <w:pPr>
              <w:spacing w:before="80" w:after="60" w:line="300" w:lineRule="auto"/>
              <w:ind w:firstLine="0"/>
              <w:jc w:val="left"/>
              <w:rPr>
                <w:rFonts w:cs="Tahoma"/>
                <w:sz w:val="20"/>
                <w:szCs w:val="20"/>
              </w:rPr>
            </w:pPr>
            <w:r w:rsidRPr="002559B3">
              <w:rPr>
                <w:rFonts w:cs="Tahoma"/>
                <w:color w:val="000000" w:themeColor="text1"/>
                <w:sz w:val="20"/>
                <w:szCs w:val="20"/>
              </w:rPr>
              <w:t>PKS w Bydgoszczy sp. z o.o.</w:t>
            </w:r>
          </w:p>
        </w:tc>
        <w:tc>
          <w:tcPr>
            <w:tcW w:w="1169" w:type="dxa"/>
            <w:tcBorders>
              <w:top w:val="single" w:sz="6" w:space="0" w:color="auto"/>
              <w:left w:val="single" w:sz="6" w:space="0" w:color="auto"/>
              <w:bottom w:val="single" w:sz="6" w:space="0" w:color="auto"/>
              <w:right w:val="single" w:sz="6" w:space="0" w:color="auto"/>
            </w:tcBorders>
            <w:vAlign w:val="center"/>
          </w:tcPr>
          <w:p w14:paraId="2CACAA98" w14:textId="2E25EB38" w:rsidR="00CA0F67" w:rsidRPr="00162E8C" w:rsidRDefault="00CA0F67" w:rsidP="00F819C0">
            <w:pPr>
              <w:spacing w:before="80" w:after="60" w:line="300" w:lineRule="auto"/>
              <w:ind w:firstLine="0"/>
              <w:jc w:val="right"/>
              <w:rPr>
                <w:rFonts w:cs="Tahoma"/>
                <w:sz w:val="20"/>
                <w:szCs w:val="20"/>
              </w:rPr>
            </w:pPr>
            <w:r>
              <w:rPr>
                <w:rFonts w:cs="Tahoma"/>
                <w:sz w:val="20"/>
                <w:szCs w:val="20"/>
              </w:rPr>
              <w:t>2</w:t>
            </w:r>
          </w:p>
        </w:tc>
        <w:tc>
          <w:tcPr>
            <w:tcW w:w="1170" w:type="dxa"/>
            <w:tcBorders>
              <w:top w:val="single" w:sz="6" w:space="0" w:color="auto"/>
              <w:left w:val="single" w:sz="6" w:space="0" w:color="auto"/>
              <w:bottom w:val="single" w:sz="6" w:space="0" w:color="auto"/>
              <w:right w:val="single" w:sz="6" w:space="0" w:color="auto"/>
            </w:tcBorders>
            <w:vAlign w:val="center"/>
          </w:tcPr>
          <w:p w14:paraId="77194CA7" w14:textId="7FBD9D41" w:rsidR="00CA0F67" w:rsidRPr="00162E8C" w:rsidRDefault="00CA0F67" w:rsidP="00F819C0">
            <w:pPr>
              <w:spacing w:before="80" w:after="60" w:line="300" w:lineRule="auto"/>
              <w:ind w:firstLine="0"/>
              <w:jc w:val="right"/>
              <w:rPr>
                <w:rFonts w:cs="Tahoma"/>
                <w:sz w:val="20"/>
                <w:szCs w:val="20"/>
              </w:rPr>
            </w:pPr>
            <w:r>
              <w:rPr>
                <w:rFonts w:cs="Tahoma"/>
                <w:sz w:val="20"/>
                <w:szCs w:val="20"/>
              </w:rPr>
              <w:t>-</w:t>
            </w:r>
          </w:p>
        </w:tc>
      </w:tr>
      <w:tr w:rsidR="00CA0F67" w:rsidRPr="00162E8C" w14:paraId="750D43D4"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7DD8B96A" w14:textId="46C076A6" w:rsidR="00CA0F67" w:rsidRPr="00162E8C" w:rsidRDefault="00CA0F67" w:rsidP="00F819C0">
            <w:pPr>
              <w:spacing w:before="80" w:after="60" w:line="300" w:lineRule="auto"/>
              <w:ind w:firstLine="0"/>
              <w:jc w:val="center"/>
              <w:rPr>
                <w:rFonts w:cs="Tahoma"/>
                <w:sz w:val="20"/>
                <w:szCs w:val="20"/>
              </w:rPr>
            </w:pPr>
            <w:r>
              <w:rPr>
                <w:rFonts w:cs="Tahoma"/>
                <w:sz w:val="20"/>
                <w:szCs w:val="20"/>
              </w:rPr>
              <w:t>4</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7E4E1622" w14:textId="1B7EDFEB" w:rsidR="00CA0F67" w:rsidRPr="00162E8C" w:rsidRDefault="00CA0F67" w:rsidP="00F819C0">
            <w:pPr>
              <w:spacing w:before="80" w:after="60" w:line="300" w:lineRule="auto"/>
              <w:ind w:firstLine="0"/>
              <w:rPr>
                <w:rFonts w:cs="Tahoma"/>
                <w:sz w:val="20"/>
                <w:szCs w:val="20"/>
              </w:rPr>
            </w:pPr>
            <w:r w:rsidRPr="00CA0F67">
              <w:rPr>
                <w:rFonts w:cs="Tahoma"/>
                <w:sz w:val="20"/>
                <w:szCs w:val="20"/>
              </w:rPr>
              <w:t>Pruszcz – Zbrachlin – Topolno – Niewieścin – Pruszcz</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14B415A8" w14:textId="2377BCC7" w:rsidR="00CA0F67" w:rsidRPr="00162E8C" w:rsidRDefault="00CA0F67" w:rsidP="00F819C0">
            <w:pPr>
              <w:spacing w:before="80" w:after="60" w:line="300" w:lineRule="auto"/>
              <w:ind w:firstLine="0"/>
              <w:jc w:val="left"/>
              <w:rPr>
                <w:rFonts w:cs="Tahoma"/>
                <w:sz w:val="20"/>
                <w:szCs w:val="20"/>
              </w:rPr>
            </w:pPr>
            <w:r w:rsidRPr="002559B3">
              <w:rPr>
                <w:rFonts w:cs="Tahoma"/>
                <w:color w:val="000000" w:themeColor="text1"/>
                <w:sz w:val="20"/>
                <w:szCs w:val="20"/>
              </w:rPr>
              <w:t>PKS w Bydgoszczy sp. z o.o.</w:t>
            </w:r>
          </w:p>
        </w:tc>
        <w:tc>
          <w:tcPr>
            <w:tcW w:w="1169" w:type="dxa"/>
            <w:tcBorders>
              <w:top w:val="single" w:sz="6" w:space="0" w:color="auto"/>
              <w:left w:val="single" w:sz="6" w:space="0" w:color="auto"/>
              <w:bottom w:val="single" w:sz="6" w:space="0" w:color="auto"/>
              <w:right w:val="single" w:sz="6" w:space="0" w:color="auto"/>
            </w:tcBorders>
            <w:vAlign w:val="center"/>
          </w:tcPr>
          <w:p w14:paraId="5BAF98E2" w14:textId="6D60EF1E" w:rsidR="00CA0F67" w:rsidRPr="00162E8C" w:rsidRDefault="00CA0F67" w:rsidP="00F819C0">
            <w:pPr>
              <w:spacing w:before="80" w:after="60" w:line="300" w:lineRule="auto"/>
              <w:ind w:firstLine="0"/>
              <w:jc w:val="right"/>
              <w:rPr>
                <w:rFonts w:cs="Tahoma"/>
                <w:sz w:val="20"/>
                <w:szCs w:val="20"/>
              </w:rPr>
            </w:pPr>
            <w:r>
              <w:rPr>
                <w:rFonts w:cs="Tahoma"/>
                <w:sz w:val="20"/>
                <w:szCs w:val="20"/>
              </w:rPr>
              <w:t>1</w:t>
            </w:r>
          </w:p>
        </w:tc>
        <w:tc>
          <w:tcPr>
            <w:tcW w:w="1170" w:type="dxa"/>
            <w:tcBorders>
              <w:top w:val="single" w:sz="6" w:space="0" w:color="auto"/>
              <w:left w:val="single" w:sz="6" w:space="0" w:color="auto"/>
              <w:bottom w:val="single" w:sz="6" w:space="0" w:color="auto"/>
              <w:right w:val="single" w:sz="6" w:space="0" w:color="auto"/>
            </w:tcBorders>
            <w:vAlign w:val="center"/>
          </w:tcPr>
          <w:p w14:paraId="7A89018C" w14:textId="20D29C29" w:rsidR="00CA0F67" w:rsidRPr="00162E8C" w:rsidRDefault="00CA0F67" w:rsidP="00F819C0">
            <w:pPr>
              <w:spacing w:before="80" w:after="60" w:line="300" w:lineRule="auto"/>
              <w:ind w:firstLine="0"/>
              <w:jc w:val="right"/>
              <w:rPr>
                <w:rFonts w:cs="Tahoma"/>
                <w:sz w:val="20"/>
                <w:szCs w:val="20"/>
              </w:rPr>
            </w:pPr>
            <w:r>
              <w:rPr>
                <w:rFonts w:cs="Tahoma"/>
                <w:sz w:val="20"/>
                <w:szCs w:val="20"/>
              </w:rPr>
              <w:t>-</w:t>
            </w:r>
          </w:p>
        </w:tc>
      </w:tr>
      <w:tr w:rsidR="00CA0F67" w:rsidRPr="00162E8C" w14:paraId="71221261"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18F0127B" w14:textId="609488A2" w:rsidR="00CA0F67" w:rsidRPr="00162E8C" w:rsidRDefault="00CA0F67" w:rsidP="00F819C0">
            <w:pPr>
              <w:spacing w:before="80" w:after="60" w:line="300" w:lineRule="auto"/>
              <w:ind w:firstLine="0"/>
              <w:jc w:val="center"/>
              <w:rPr>
                <w:rFonts w:cs="Tahoma"/>
                <w:sz w:val="20"/>
                <w:szCs w:val="20"/>
              </w:rPr>
            </w:pPr>
            <w:r>
              <w:rPr>
                <w:rFonts w:cs="Tahoma"/>
                <w:sz w:val="20"/>
                <w:szCs w:val="20"/>
              </w:rPr>
              <w:t>5</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4D01B2E7" w14:textId="16BB3196" w:rsidR="00CA0F67" w:rsidRPr="00162E8C" w:rsidRDefault="00CA0F67" w:rsidP="00F819C0">
            <w:pPr>
              <w:spacing w:before="80" w:after="60" w:line="300" w:lineRule="auto"/>
              <w:ind w:firstLine="0"/>
              <w:rPr>
                <w:rFonts w:cs="Tahoma"/>
                <w:sz w:val="20"/>
                <w:szCs w:val="20"/>
              </w:rPr>
            </w:pPr>
            <w:r w:rsidRPr="00CA0F67">
              <w:rPr>
                <w:rFonts w:cs="Tahoma"/>
                <w:sz w:val="20"/>
                <w:szCs w:val="20"/>
              </w:rPr>
              <w:t>Pruszcz – Mirowice – Bagniewo – Pruszcz</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553926ED" w14:textId="4391E447" w:rsidR="00CA0F67" w:rsidRPr="00162E8C" w:rsidRDefault="00CA0F67" w:rsidP="00F819C0">
            <w:pPr>
              <w:spacing w:before="80" w:after="60" w:line="300" w:lineRule="auto"/>
              <w:ind w:firstLine="0"/>
              <w:jc w:val="left"/>
              <w:rPr>
                <w:rFonts w:cs="Tahoma"/>
                <w:sz w:val="20"/>
                <w:szCs w:val="20"/>
              </w:rPr>
            </w:pPr>
            <w:r w:rsidRPr="002559B3">
              <w:rPr>
                <w:rFonts w:cs="Tahoma"/>
                <w:color w:val="000000" w:themeColor="text1"/>
                <w:sz w:val="20"/>
                <w:szCs w:val="20"/>
              </w:rPr>
              <w:t>PKS w Bydgoszczy sp. z o.o.</w:t>
            </w:r>
          </w:p>
        </w:tc>
        <w:tc>
          <w:tcPr>
            <w:tcW w:w="1169" w:type="dxa"/>
            <w:tcBorders>
              <w:top w:val="single" w:sz="6" w:space="0" w:color="auto"/>
              <w:left w:val="single" w:sz="6" w:space="0" w:color="auto"/>
              <w:bottom w:val="single" w:sz="6" w:space="0" w:color="auto"/>
              <w:right w:val="single" w:sz="6" w:space="0" w:color="auto"/>
            </w:tcBorders>
            <w:vAlign w:val="center"/>
          </w:tcPr>
          <w:p w14:paraId="0C97383A" w14:textId="266A03D0" w:rsidR="00CA0F67" w:rsidRPr="00162E8C" w:rsidRDefault="00CA0F67" w:rsidP="00F819C0">
            <w:pPr>
              <w:spacing w:before="80" w:after="60" w:line="300" w:lineRule="auto"/>
              <w:ind w:firstLine="0"/>
              <w:jc w:val="right"/>
              <w:rPr>
                <w:rFonts w:cs="Tahoma"/>
                <w:sz w:val="20"/>
                <w:szCs w:val="20"/>
              </w:rPr>
            </w:pPr>
            <w:r>
              <w:rPr>
                <w:rFonts w:cs="Tahoma"/>
                <w:sz w:val="20"/>
                <w:szCs w:val="20"/>
              </w:rPr>
              <w:t>2</w:t>
            </w:r>
          </w:p>
        </w:tc>
        <w:tc>
          <w:tcPr>
            <w:tcW w:w="1170" w:type="dxa"/>
            <w:tcBorders>
              <w:top w:val="single" w:sz="6" w:space="0" w:color="auto"/>
              <w:left w:val="single" w:sz="6" w:space="0" w:color="auto"/>
              <w:bottom w:val="single" w:sz="6" w:space="0" w:color="auto"/>
              <w:right w:val="single" w:sz="6" w:space="0" w:color="auto"/>
            </w:tcBorders>
            <w:vAlign w:val="center"/>
          </w:tcPr>
          <w:p w14:paraId="2054D2A7" w14:textId="4C20FE81" w:rsidR="00CA0F67" w:rsidRPr="00162E8C" w:rsidRDefault="00CA0F67" w:rsidP="00F819C0">
            <w:pPr>
              <w:spacing w:before="80" w:after="60" w:line="300" w:lineRule="auto"/>
              <w:ind w:firstLine="0"/>
              <w:jc w:val="right"/>
              <w:rPr>
                <w:rFonts w:cs="Tahoma"/>
                <w:sz w:val="20"/>
                <w:szCs w:val="20"/>
              </w:rPr>
            </w:pPr>
            <w:r>
              <w:rPr>
                <w:rFonts w:cs="Tahoma"/>
                <w:sz w:val="20"/>
                <w:szCs w:val="20"/>
              </w:rPr>
              <w:t>-</w:t>
            </w:r>
          </w:p>
        </w:tc>
      </w:tr>
      <w:tr w:rsidR="00CA0F67" w:rsidRPr="00162E8C" w14:paraId="6BBD59A2"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57689251" w14:textId="3D4A8FE2" w:rsidR="00CA0F67" w:rsidRPr="00162E8C" w:rsidRDefault="00CA0F67" w:rsidP="00F819C0">
            <w:pPr>
              <w:spacing w:before="80" w:after="60" w:line="300" w:lineRule="auto"/>
              <w:ind w:firstLine="0"/>
              <w:jc w:val="center"/>
              <w:rPr>
                <w:rFonts w:cs="Tahoma"/>
                <w:sz w:val="20"/>
                <w:szCs w:val="20"/>
              </w:rPr>
            </w:pPr>
            <w:r>
              <w:rPr>
                <w:rFonts w:cs="Tahoma"/>
                <w:sz w:val="20"/>
                <w:szCs w:val="20"/>
              </w:rPr>
              <w:t>6</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61C222C3" w14:textId="6CC018F4" w:rsidR="00CA0F67" w:rsidRPr="00162E8C" w:rsidRDefault="00CA0F67" w:rsidP="00F819C0">
            <w:pPr>
              <w:spacing w:before="80" w:after="60" w:line="300" w:lineRule="auto"/>
              <w:ind w:firstLine="0"/>
              <w:rPr>
                <w:rFonts w:cs="Tahoma"/>
                <w:sz w:val="20"/>
                <w:szCs w:val="20"/>
              </w:rPr>
            </w:pPr>
            <w:r w:rsidRPr="00CA0F67">
              <w:rPr>
                <w:rFonts w:cs="Tahoma"/>
                <w:sz w:val="20"/>
                <w:szCs w:val="20"/>
              </w:rPr>
              <w:t>Pruszcz – Małociechowo – Zbrachlin – Niewieścin – Pruszcz</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6FBC7DE9" w14:textId="4EEF444B" w:rsidR="00CA0F67" w:rsidRPr="00162E8C" w:rsidRDefault="00CA0F67" w:rsidP="00F819C0">
            <w:pPr>
              <w:spacing w:before="80" w:after="60" w:line="300" w:lineRule="auto"/>
              <w:ind w:firstLine="0"/>
              <w:jc w:val="left"/>
              <w:rPr>
                <w:rFonts w:cs="Tahoma"/>
                <w:sz w:val="20"/>
                <w:szCs w:val="20"/>
              </w:rPr>
            </w:pPr>
            <w:r w:rsidRPr="002559B3">
              <w:rPr>
                <w:rFonts w:cs="Tahoma"/>
                <w:color w:val="000000" w:themeColor="text1"/>
                <w:sz w:val="20"/>
                <w:szCs w:val="20"/>
              </w:rPr>
              <w:t>PKS w Bydgoszczy sp. z o.o.</w:t>
            </w:r>
          </w:p>
        </w:tc>
        <w:tc>
          <w:tcPr>
            <w:tcW w:w="1169" w:type="dxa"/>
            <w:tcBorders>
              <w:top w:val="single" w:sz="6" w:space="0" w:color="auto"/>
              <w:left w:val="single" w:sz="6" w:space="0" w:color="auto"/>
              <w:bottom w:val="single" w:sz="6" w:space="0" w:color="auto"/>
              <w:right w:val="single" w:sz="6" w:space="0" w:color="auto"/>
            </w:tcBorders>
            <w:vAlign w:val="center"/>
          </w:tcPr>
          <w:p w14:paraId="2D374324" w14:textId="208A30D5" w:rsidR="00CA0F67" w:rsidRPr="00162E8C" w:rsidRDefault="00CA0F67" w:rsidP="00F819C0">
            <w:pPr>
              <w:spacing w:before="80" w:after="60" w:line="300" w:lineRule="auto"/>
              <w:ind w:firstLine="0"/>
              <w:jc w:val="right"/>
              <w:rPr>
                <w:rFonts w:cs="Tahoma"/>
                <w:sz w:val="20"/>
                <w:szCs w:val="20"/>
              </w:rPr>
            </w:pPr>
            <w:r>
              <w:rPr>
                <w:rFonts w:cs="Tahoma"/>
                <w:sz w:val="20"/>
                <w:szCs w:val="20"/>
              </w:rPr>
              <w:t>1</w:t>
            </w:r>
          </w:p>
        </w:tc>
        <w:tc>
          <w:tcPr>
            <w:tcW w:w="1170" w:type="dxa"/>
            <w:tcBorders>
              <w:top w:val="single" w:sz="6" w:space="0" w:color="auto"/>
              <w:left w:val="single" w:sz="6" w:space="0" w:color="auto"/>
              <w:bottom w:val="single" w:sz="6" w:space="0" w:color="auto"/>
              <w:right w:val="single" w:sz="6" w:space="0" w:color="auto"/>
            </w:tcBorders>
            <w:vAlign w:val="center"/>
          </w:tcPr>
          <w:p w14:paraId="3C177A58" w14:textId="708011B3" w:rsidR="00CA0F67" w:rsidRPr="00162E8C" w:rsidRDefault="00CA0F67" w:rsidP="00F819C0">
            <w:pPr>
              <w:spacing w:before="80" w:after="60" w:line="300" w:lineRule="auto"/>
              <w:ind w:firstLine="0"/>
              <w:jc w:val="right"/>
              <w:rPr>
                <w:rFonts w:cs="Tahoma"/>
                <w:sz w:val="20"/>
                <w:szCs w:val="20"/>
              </w:rPr>
            </w:pPr>
            <w:r>
              <w:rPr>
                <w:rFonts w:cs="Tahoma"/>
                <w:sz w:val="20"/>
                <w:szCs w:val="20"/>
              </w:rPr>
              <w:t>-</w:t>
            </w:r>
          </w:p>
        </w:tc>
      </w:tr>
      <w:tr w:rsidR="00CA0F67" w:rsidRPr="00162E8C" w14:paraId="0F97F8CA"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67A66FA7" w14:textId="707EB38E" w:rsidR="00CA0F67" w:rsidRPr="00162E8C" w:rsidRDefault="00CA0F67" w:rsidP="00F819C0">
            <w:pPr>
              <w:spacing w:before="80" w:after="60" w:line="300" w:lineRule="auto"/>
              <w:ind w:firstLine="0"/>
              <w:jc w:val="center"/>
              <w:rPr>
                <w:rFonts w:cs="Tahoma"/>
                <w:sz w:val="20"/>
                <w:szCs w:val="20"/>
              </w:rPr>
            </w:pPr>
            <w:r>
              <w:rPr>
                <w:rFonts w:cs="Tahoma"/>
                <w:sz w:val="20"/>
                <w:szCs w:val="20"/>
              </w:rPr>
              <w:t>7</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7716505A" w14:textId="5713FA9E" w:rsidR="00CA0F67" w:rsidRPr="00162E8C" w:rsidRDefault="00CA0F67" w:rsidP="00F819C0">
            <w:pPr>
              <w:spacing w:before="80" w:after="60" w:line="300" w:lineRule="auto"/>
              <w:ind w:firstLine="0"/>
              <w:rPr>
                <w:rFonts w:cs="Tahoma"/>
                <w:sz w:val="20"/>
                <w:szCs w:val="20"/>
              </w:rPr>
            </w:pPr>
            <w:r w:rsidRPr="00CA0F67">
              <w:rPr>
                <w:rFonts w:cs="Tahoma"/>
                <w:sz w:val="20"/>
                <w:szCs w:val="20"/>
              </w:rPr>
              <w:t>Pruszcz – Bagniewo – Parlin</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2E15821C" w14:textId="4C1BDC8B" w:rsidR="00CA0F67" w:rsidRPr="00162E8C" w:rsidRDefault="00CA0F67" w:rsidP="00F819C0">
            <w:pPr>
              <w:spacing w:before="80" w:after="60" w:line="300" w:lineRule="auto"/>
              <w:ind w:firstLine="0"/>
              <w:jc w:val="left"/>
              <w:rPr>
                <w:rFonts w:cs="Tahoma"/>
                <w:sz w:val="20"/>
                <w:szCs w:val="20"/>
              </w:rPr>
            </w:pPr>
            <w:r w:rsidRPr="002559B3">
              <w:rPr>
                <w:rFonts w:cs="Tahoma"/>
                <w:color w:val="000000" w:themeColor="text1"/>
                <w:sz w:val="20"/>
                <w:szCs w:val="20"/>
              </w:rPr>
              <w:t>PKS w Bydgoszczy sp. z o.o.</w:t>
            </w:r>
          </w:p>
        </w:tc>
        <w:tc>
          <w:tcPr>
            <w:tcW w:w="1169" w:type="dxa"/>
            <w:tcBorders>
              <w:top w:val="single" w:sz="6" w:space="0" w:color="auto"/>
              <w:left w:val="single" w:sz="6" w:space="0" w:color="auto"/>
              <w:bottom w:val="single" w:sz="6" w:space="0" w:color="auto"/>
              <w:right w:val="single" w:sz="6" w:space="0" w:color="auto"/>
            </w:tcBorders>
            <w:vAlign w:val="center"/>
          </w:tcPr>
          <w:p w14:paraId="0A2D37EE" w14:textId="348264A1" w:rsidR="00CA0F67" w:rsidRPr="00162E8C" w:rsidRDefault="00CA0F67" w:rsidP="00F819C0">
            <w:pPr>
              <w:spacing w:before="80" w:after="60" w:line="300" w:lineRule="auto"/>
              <w:ind w:firstLine="0"/>
              <w:jc w:val="right"/>
              <w:rPr>
                <w:rFonts w:cs="Tahoma"/>
                <w:sz w:val="20"/>
                <w:szCs w:val="20"/>
              </w:rPr>
            </w:pPr>
            <w:r>
              <w:rPr>
                <w:rFonts w:cs="Tahoma"/>
                <w:sz w:val="20"/>
                <w:szCs w:val="20"/>
              </w:rPr>
              <w:t>1</w:t>
            </w:r>
          </w:p>
        </w:tc>
        <w:tc>
          <w:tcPr>
            <w:tcW w:w="1170" w:type="dxa"/>
            <w:tcBorders>
              <w:top w:val="single" w:sz="6" w:space="0" w:color="auto"/>
              <w:left w:val="single" w:sz="6" w:space="0" w:color="auto"/>
              <w:bottom w:val="single" w:sz="6" w:space="0" w:color="auto"/>
              <w:right w:val="single" w:sz="6" w:space="0" w:color="auto"/>
            </w:tcBorders>
            <w:vAlign w:val="center"/>
          </w:tcPr>
          <w:p w14:paraId="03C74B14" w14:textId="1107409D" w:rsidR="00CA0F67" w:rsidRPr="00162E8C" w:rsidRDefault="00CA0F67" w:rsidP="00F819C0">
            <w:pPr>
              <w:spacing w:before="80" w:after="60" w:line="300" w:lineRule="auto"/>
              <w:ind w:firstLine="0"/>
              <w:jc w:val="right"/>
              <w:rPr>
                <w:rFonts w:cs="Tahoma"/>
                <w:sz w:val="20"/>
                <w:szCs w:val="20"/>
              </w:rPr>
            </w:pPr>
            <w:r>
              <w:rPr>
                <w:rFonts w:cs="Tahoma"/>
                <w:sz w:val="20"/>
                <w:szCs w:val="20"/>
              </w:rPr>
              <w:t>-</w:t>
            </w:r>
          </w:p>
        </w:tc>
      </w:tr>
      <w:tr w:rsidR="00CA0F67" w:rsidRPr="00162E8C" w14:paraId="68BC709A"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266845BF" w14:textId="47BB425A" w:rsidR="00CA0F67" w:rsidRPr="00162E8C" w:rsidRDefault="00CA0F67" w:rsidP="00F819C0">
            <w:pPr>
              <w:spacing w:before="80" w:after="60" w:line="300" w:lineRule="auto"/>
              <w:ind w:firstLine="0"/>
              <w:jc w:val="center"/>
              <w:rPr>
                <w:rFonts w:cs="Tahoma"/>
                <w:sz w:val="20"/>
                <w:szCs w:val="20"/>
              </w:rPr>
            </w:pPr>
            <w:r>
              <w:rPr>
                <w:rFonts w:cs="Tahoma"/>
                <w:sz w:val="20"/>
                <w:szCs w:val="20"/>
              </w:rPr>
              <w:t>8</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0948722D" w14:textId="1B55B865" w:rsidR="00CA0F67" w:rsidRPr="00162E8C" w:rsidRDefault="00CA0F67" w:rsidP="00F819C0">
            <w:pPr>
              <w:spacing w:before="80" w:after="60" w:line="300" w:lineRule="auto"/>
              <w:ind w:firstLine="0"/>
              <w:rPr>
                <w:rFonts w:cs="Tahoma"/>
                <w:sz w:val="20"/>
                <w:szCs w:val="20"/>
              </w:rPr>
            </w:pPr>
            <w:r w:rsidRPr="00CA0F67">
              <w:rPr>
                <w:rFonts w:cs="Tahoma"/>
                <w:sz w:val="20"/>
                <w:szCs w:val="20"/>
              </w:rPr>
              <w:t>Pruszcz – Zbrachlin – Topolno – Pruszcz</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3B50EE42" w14:textId="63E89E87" w:rsidR="00CA0F67" w:rsidRPr="00162E8C" w:rsidRDefault="00CA0F67" w:rsidP="00F819C0">
            <w:pPr>
              <w:spacing w:before="80" w:after="60" w:line="300" w:lineRule="auto"/>
              <w:ind w:firstLine="0"/>
              <w:jc w:val="left"/>
              <w:rPr>
                <w:rFonts w:cs="Tahoma"/>
                <w:sz w:val="20"/>
                <w:szCs w:val="20"/>
              </w:rPr>
            </w:pPr>
            <w:r w:rsidRPr="002559B3">
              <w:rPr>
                <w:rFonts w:cs="Tahoma"/>
                <w:color w:val="000000" w:themeColor="text1"/>
                <w:sz w:val="20"/>
                <w:szCs w:val="20"/>
              </w:rPr>
              <w:t>PKS w Bydgoszczy sp. z o.o.</w:t>
            </w:r>
          </w:p>
        </w:tc>
        <w:tc>
          <w:tcPr>
            <w:tcW w:w="1169" w:type="dxa"/>
            <w:tcBorders>
              <w:top w:val="single" w:sz="6" w:space="0" w:color="auto"/>
              <w:left w:val="single" w:sz="6" w:space="0" w:color="auto"/>
              <w:bottom w:val="single" w:sz="6" w:space="0" w:color="auto"/>
              <w:right w:val="single" w:sz="6" w:space="0" w:color="auto"/>
            </w:tcBorders>
            <w:vAlign w:val="center"/>
          </w:tcPr>
          <w:p w14:paraId="2AD11F83" w14:textId="1A6AE1B5" w:rsidR="00CA0F67" w:rsidRPr="00162E8C" w:rsidRDefault="00CA0F67" w:rsidP="00F819C0">
            <w:pPr>
              <w:spacing w:before="80" w:after="60" w:line="300" w:lineRule="auto"/>
              <w:ind w:firstLine="0"/>
              <w:jc w:val="right"/>
              <w:rPr>
                <w:rFonts w:cs="Tahoma"/>
                <w:sz w:val="20"/>
                <w:szCs w:val="20"/>
              </w:rPr>
            </w:pPr>
            <w:r>
              <w:rPr>
                <w:rFonts w:cs="Tahoma"/>
                <w:sz w:val="20"/>
                <w:szCs w:val="20"/>
              </w:rPr>
              <w:t>1</w:t>
            </w:r>
          </w:p>
        </w:tc>
        <w:tc>
          <w:tcPr>
            <w:tcW w:w="1170" w:type="dxa"/>
            <w:tcBorders>
              <w:top w:val="single" w:sz="6" w:space="0" w:color="auto"/>
              <w:left w:val="single" w:sz="6" w:space="0" w:color="auto"/>
              <w:bottom w:val="single" w:sz="6" w:space="0" w:color="auto"/>
              <w:right w:val="single" w:sz="6" w:space="0" w:color="auto"/>
            </w:tcBorders>
            <w:vAlign w:val="center"/>
          </w:tcPr>
          <w:p w14:paraId="33B2ADA5" w14:textId="11619BB2" w:rsidR="00CA0F67" w:rsidRPr="00162E8C" w:rsidRDefault="00CA0F67" w:rsidP="00F819C0">
            <w:pPr>
              <w:spacing w:before="80" w:after="60" w:line="300" w:lineRule="auto"/>
              <w:ind w:firstLine="0"/>
              <w:jc w:val="right"/>
              <w:rPr>
                <w:rFonts w:cs="Tahoma"/>
                <w:sz w:val="20"/>
                <w:szCs w:val="20"/>
              </w:rPr>
            </w:pPr>
            <w:r>
              <w:rPr>
                <w:rFonts w:cs="Tahoma"/>
                <w:sz w:val="20"/>
                <w:szCs w:val="20"/>
              </w:rPr>
              <w:t>-</w:t>
            </w:r>
          </w:p>
        </w:tc>
      </w:tr>
      <w:tr w:rsidR="00CA0F67" w:rsidRPr="00162E8C" w14:paraId="7B20DF31"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6854C7FF" w14:textId="75ED4298" w:rsidR="00CA0F67" w:rsidRPr="00162E8C" w:rsidRDefault="00CA0F67" w:rsidP="00F819C0">
            <w:pPr>
              <w:spacing w:before="80" w:after="60" w:line="300" w:lineRule="auto"/>
              <w:ind w:firstLine="0"/>
              <w:jc w:val="center"/>
              <w:rPr>
                <w:rFonts w:cs="Tahoma"/>
                <w:sz w:val="20"/>
                <w:szCs w:val="20"/>
              </w:rPr>
            </w:pPr>
            <w:r>
              <w:rPr>
                <w:rFonts w:cs="Tahoma"/>
                <w:sz w:val="20"/>
                <w:szCs w:val="20"/>
              </w:rPr>
              <w:t>9</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17896944" w14:textId="4A29EC42" w:rsidR="00CA0F67" w:rsidRPr="00162E8C" w:rsidRDefault="00CA0F67" w:rsidP="00F819C0">
            <w:pPr>
              <w:spacing w:before="80" w:after="60" w:line="300" w:lineRule="auto"/>
              <w:ind w:firstLine="0"/>
              <w:rPr>
                <w:rFonts w:cs="Tahoma"/>
                <w:sz w:val="20"/>
                <w:szCs w:val="20"/>
              </w:rPr>
            </w:pPr>
            <w:r w:rsidRPr="00CA0F67">
              <w:rPr>
                <w:rFonts w:cs="Tahoma"/>
                <w:sz w:val="20"/>
                <w:szCs w:val="20"/>
              </w:rPr>
              <w:t>Pruszcz – Niewieścin – Topolno – Pruszcz</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0D981133" w14:textId="6E169FAB" w:rsidR="00CA0F67" w:rsidRPr="00162E8C" w:rsidRDefault="00CA0F67" w:rsidP="00F819C0">
            <w:pPr>
              <w:spacing w:before="80" w:after="60" w:line="300" w:lineRule="auto"/>
              <w:ind w:firstLine="0"/>
              <w:jc w:val="left"/>
              <w:rPr>
                <w:rFonts w:cs="Tahoma"/>
                <w:sz w:val="20"/>
                <w:szCs w:val="20"/>
              </w:rPr>
            </w:pPr>
            <w:r w:rsidRPr="002559B3">
              <w:rPr>
                <w:rFonts w:cs="Tahoma"/>
                <w:color w:val="000000" w:themeColor="text1"/>
                <w:sz w:val="20"/>
                <w:szCs w:val="20"/>
              </w:rPr>
              <w:t>PKS w Bydgoszczy sp. z o.o.</w:t>
            </w:r>
          </w:p>
        </w:tc>
        <w:tc>
          <w:tcPr>
            <w:tcW w:w="1169" w:type="dxa"/>
            <w:tcBorders>
              <w:top w:val="single" w:sz="6" w:space="0" w:color="auto"/>
              <w:left w:val="single" w:sz="6" w:space="0" w:color="auto"/>
              <w:bottom w:val="single" w:sz="6" w:space="0" w:color="auto"/>
              <w:right w:val="single" w:sz="6" w:space="0" w:color="auto"/>
            </w:tcBorders>
            <w:vAlign w:val="center"/>
          </w:tcPr>
          <w:p w14:paraId="1DD88D8C" w14:textId="455972C6" w:rsidR="00CA0F67" w:rsidRPr="00162E8C" w:rsidRDefault="00CA0F67" w:rsidP="00F819C0">
            <w:pPr>
              <w:spacing w:before="80" w:after="60" w:line="300" w:lineRule="auto"/>
              <w:ind w:firstLine="0"/>
              <w:jc w:val="right"/>
              <w:rPr>
                <w:rFonts w:cs="Tahoma"/>
                <w:sz w:val="20"/>
                <w:szCs w:val="20"/>
              </w:rPr>
            </w:pPr>
            <w:r>
              <w:rPr>
                <w:rFonts w:cs="Tahoma"/>
                <w:sz w:val="20"/>
                <w:szCs w:val="20"/>
              </w:rPr>
              <w:t>1</w:t>
            </w:r>
          </w:p>
        </w:tc>
        <w:tc>
          <w:tcPr>
            <w:tcW w:w="1170" w:type="dxa"/>
            <w:tcBorders>
              <w:top w:val="single" w:sz="6" w:space="0" w:color="auto"/>
              <w:left w:val="single" w:sz="6" w:space="0" w:color="auto"/>
              <w:bottom w:val="single" w:sz="6" w:space="0" w:color="auto"/>
              <w:right w:val="single" w:sz="6" w:space="0" w:color="auto"/>
            </w:tcBorders>
            <w:vAlign w:val="center"/>
          </w:tcPr>
          <w:p w14:paraId="17BAFA4B" w14:textId="1394E4C2" w:rsidR="00CA0F67" w:rsidRPr="00162E8C" w:rsidRDefault="00CA0F67" w:rsidP="00F819C0">
            <w:pPr>
              <w:spacing w:before="80" w:after="60" w:line="300" w:lineRule="auto"/>
              <w:ind w:firstLine="0"/>
              <w:jc w:val="right"/>
              <w:rPr>
                <w:rFonts w:cs="Tahoma"/>
                <w:sz w:val="20"/>
                <w:szCs w:val="20"/>
              </w:rPr>
            </w:pPr>
            <w:r>
              <w:rPr>
                <w:rFonts w:cs="Tahoma"/>
                <w:sz w:val="20"/>
                <w:szCs w:val="20"/>
              </w:rPr>
              <w:t>-</w:t>
            </w:r>
          </w:p>
        </w:tc>
      </w:tr>
      <w:tr w:rsidR="00CA0F67" w:rsidRPr="00162E8C" w14:paraId="67634247"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65E0B8B2" w14:textId="45ABFDC7" w:rsidR="00CA0F67" w:rsidRPr="00162E8C" w:rsidRDefault="00CA0F67" w:rsidP="00F819C0">
            <w:pPr>
              <w:spacing w:before="80" w:after="60" w:line="300" w:lineRule="auto"/>
              <w:ind w:firstLine="0"/>
              <w:jc w:val="center"/>
              <w:rPr>
                <w:rFonts w:cs="Tahoma"/>
                <w:sz w:val="20"/>
                <w:szCs w:val="20"/>
              </w:rPr>
            </w:pPr>
            <w:r>
              <w:rPr>
                <w:rFonts w:cs="Tahoma"/>
                <w:sz w:val="20"/>
                <w:szCs w:val="20"/>
              </w:rPr>
              <w:t>10</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791A7A99" w14:textId="026E254E" w:rsidR="00CA0F67" w:rsidRPr="00162E8C" w:rsidRDefault="00CA0F67" w:rsidP="00F819C0">
            <w:pPr>
              <w:spacing w:before="80" w:after="60" w:line="300" w:lineRule="auto"/>
              <w:ind w:firstLine="0"/>
              <w:rPr>
                <w:rFonts w:cs="Tahoma"/>
                <w:sz w:val="20"/>
                <w:szCs w:val="20"/>
              </w:rPr>
            </w:pPr>
            <w:r w:rsidRPr="00CA0F67">
              <w:rPr>
                <w:rFonts w:cs="Tahoma"/>
                <w:sz w:val="20"/>
                <w:szCs w:val="20"/>
              </w:rPr>
              <w:t>Pruszcz – Brzeźno – Serock</w:t>
            </w:r>
            <w:r w:rsidR="00967EEE">
              <w:rPr>
                <w:rFonts w:cs="Tahoma"/>
                <w:sz w:val="20"/>
                <w:szCs w:val="20"/>
              </w:rPr>
              <w:t xml:space="preserve"> –</w:t>
            </w:r>
            <w:r w:rsidRPr="00CA0F67">
              <w:rPr>
                <w:rFonts w:cs="Tahoma"/>
                <w:sz w:val="20"/>
                <w:szCs w:val="20"/>
              </w:rPr>
              <w:t xml:space="preserve"> Pruszcz</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07DE3C0B" w14:textId="74F86246" w:rsidR="00CA0F67" w:rsidRPr="00162E8C" w:rsidRDefault="00CA0F67" w:rsidP="00F819C0">
            <w:pPr>
              <w:spacing w:before="80" w:after="60" w:line="300" w:lineRule="auto"/>
              <w:ind w:firstLine="0"/>
              <w:jc w:val="left"/>
              <w:rPr>
                <w:rFonts w:cs="Tahoma"/>
                <w:sz w:val="20"/>
                <w:szCs w:val="20"/>
              </w:rPr>
            </w:pPr>
            <w:r w:rsidRPr="002559B3">
              <w:rPr>
                <w:rFonts w:cs="Tahoma"/>
                <w:color w:val="000000" w:themeColor="text1"/>
                <w:sz w:val="20"/>
                <w:szCs w:val="20"/>
              </w:rPr>
              <w:t>PKS w Bydgoszczy sp. z o.o.</w:t>
            </w:r>
          </w:p>
        </w:tc>
        <w:tc>
          <w:tcPr>
            <w:tcW w:w="1169" w:type="dxa"/>
            <w:tcBorders>
              <w:top w:val="single" w:sz="6" w:space="0" w:color="auto"/>
              <w:left w:val="single" w:sz="6" w:space="0" w:color="auto"/>
              <w:bottom w:val="single" w:sz="6" w:space="0" w:color="auto"/>
              <w:right w:val="single" w:sz="6" w:space="0" w:color="auto"/>
            </w:tcBorders>
            <w:vAlign w:val="center"/>
          </w:tcPr>
          <w:p w14:paraId="73B21A3B" w14:textId="77DCA862" w:rsidR="00CA0F67" w:rsidRPr="00162E8C" w:rsidRDefault="00CA0F67" w:rsidP="00F819C0">
            <w:pPr>
              <w:spacing w:before="80" w:after="60" w:line="300" w:lineRule="auto"/>
              <w:ind w:firstLine="0"/>
              <w:jc w:val="right"/>
              <w:rPr>
                <w:rFonts w:cs="Tahoma"/>
                <w:sz w:val="20"/>
                <w:szCs w:val="20"/>
              </w:rPr>
            </w:pPr>
            <w:r>
              <w:rPr>
                <w:rFonts w:cs="Tahoma"/>
                <w:sz w:val="20"/>
                <w:szCs w:val="20"/>
              </w:rPr>
              <w:t>1</w:t>
            </w:r>
          </w:p>
        </w:tc>
        <w:tc>
          <w:tcPr>
            <w:tcW w:w="1170" w:type="dxa"/>
            <w:tcBorders>
              <w:top w:val="single" w:sz="6" w:space="0" w:color="auto"/>
              <w:left w:val="single" w:sz="6" w:space="0" w:color="auto"/>
              <w:bottom w:val="single" w:sz="6" w:space="0" w:color="auto"/>
              <w:right w:val="single" w:sz="6" w:space="0" w:color="auto"/>
            </w:tcBorders>
            <w:vAlign w:val="center"/>
          </w:tcPr>
          <w:p w14:paraId="12A53808" w14:textId="002F4A27" w:rsidR="00CA0F67" w:rsidRPr="00162E8C" w:rsidRDefault="00CA0F67" w:rsidP="00F819C0">
            <w:pPr>
              <w:spacing w:before="80" w:after="60" w:line="300" w:lineRule="auto"/>
              <w:ind w:firstLine="0"/>
              <w:jc w:val="right"/>
              <w:rPr>
                <w:rFonts w:cs="Tahoma"/>
                <w:sz w:val="20"/>
                <w:szCs w:val="20"/>
              </w:rPr>
            </w:pPr>
            <w:r>
              <w:rPr>
                <w:rFonts w:cs="Tahoma"/>
                <w:sz w:val="20"/>
                <w:szCs w:val="20"/>
              </w:rPr>
              <w:t>-</w:t>
            </w:r>
          </w:p>
        </w:tc>
      </w:tr>
      <w:tr w:rsidR="00CA0F67" w:rsidRPr="00162E8C" w14:paraId="2234BC83"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07B8862F" w14:textId="3F3DB2EA" w:rsidR="00CA0F67" w:rsidRPr="00162E8C" w:rsidRDefault="00CA0F67" w:rsidP="00F819C0">
            <w:pPr>
              <w:spacing w:before="80" w:after="60" w:line="300" w:lineRule="auto"/>
              <w:ind w:firstLine="0"/>
              <w:jc w:val="center"/>
              <w:rPr>
                <w:rFonts w:cs="Tahoma"/>
                <w:sz w:val="20"/>
                <w:szCs w:val="20"/>
              </w:rPr>
            </w:pPr>
            <w:r>
              <w:rPr>
                <w:rFonts w:cs="Tahoma"/>
                <w:sz w:val="20"/>
                <w:szCs w:val="20"/>
              </w:rPr>
              <w:t>11</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4D0060B6" w14:textId="50D08C7B" w:rsidR="00CA0F67" w:rsidRPr="00162E8C" w:rsidRDefault="00CA0F67" w:rsidP="00F819C0">
            <w:pPr>
              <w:spacing w:before="80" w:after="60" w:line="300" w:lineRule="auto"/>
              <w:ind w:firstLine="0"/>
              <w:rPr>
                <w:rFonts w:cs="Tahoma"/>
                <w:sz w:val="20"/>
                <w:szCs w:val="20"/>
              </w:rPr>
            </w:pPr>
            <w:r w:rsidRPr="00CA0F67">
              <w:rPr>
                <w:rFonts w:cs="Tahoma"/>
                <w:sz w:val="20"/>
                <w:szCs w:val="20"/>
              </w:rPr>
              <w:t>Pruszcz – Gołuszyce – Pruszcz</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228B0355" w14:textId="77DEFAB5" w:rsidR="00CA0F67" w:rsidRPr="00162E8C" w:rsidRDefault="00CA0F67" w:rsidP="00F819C0">
            <w:pPr>
              <w:spacing w:before="80" w:after="60" w:line="300" w:lineRule="auto"/>
              <w:ind w:firstLine="0"/>
              <w:jc w:val="left"/>
              <w:rPr>
                <w:rFonts w:cs="Tahoma"/>
                <w:sz w:val="20"/>
                <w:szCs w:val="20"/>
              </w:rPr>
            </w:pPr>
            <w:r w:rsidRPr="002559B3">
              <w:rPr>
                <w:rFonts w:cs="Tahoma"/>
                <w:color w:val="000000" w:themeColor="text1"/>
                <w:sz w:val="20"/>
                <w:szCs w:val="20"/>
              </w:rPr>
              <w:t>PKS w Bydgoszczy sp. z o.o.</w:t>
            </w:r>
          </w:p>
        </w:tc>
        <w:tc>
          <w:tcPr>
            <w:tcW w:w="1169" w:type="dxa"/>
            <w:tcBorders>
              <w:top w:val="single" w:sz="6" w:space="0" w:color="auto"/>
              <w:left w:val="single" w:sz="6" w:space="0" w:color="auto"/>
              <w:bottom w:val="single" w:sz="6" w:space="0" w:color="auto"/>
              <w:right w:val="single" w:sz="6" w:space="0" w:color="auto"/>
            </w:tcBorders>
            <w:vAlign w:val="center"/>
          </w:tcPr>
          <w:p w14:paraId="4A0B85DB" w14:textId="6BAA1F80" w:rsidR="00CA0F67" w:rsidRPr="00162E8C" w:rsidRDefault="00CA0F67" w:rsidP="00F819C0">
            <w:pPr>
              <w:spacing w:before="80" w:after="60" w:line="300" w:lineRule="auto"/>
              <w:ind w:firstLine="0"/>
              <w:jc w:val="right"/>
              <w:rPr>
                <w:rFonts w:cs="Tahoma"/>
                <w:sz w:val="20"/>
                <w:szCs w:val="20"/>
              </w:rPr>
            </w:pPr>
            <w:r>
              <w:rPr>
                <w:rFonts w:cs="Tahoma"/>
                <w:sz w:val="20"/>
                <w:szCs w:val="20"/>
              </w:rPr>
              <w:t>1</w:t>
            </w:r>
          </w:p>
        </w:tc>
        <w:tc>
          <w:tcPr>
            <w:tcW w:w="1170" w:type="dxa"/>
            <w:tcBorders>
              <w:top w:val="single" w:sz="6" w:space="0" w:color="auto"/>
              <w:left w:val="single" w:sz="6" w:space="0" w:color="auto"/>
              <w:bottom w:val="single" w:sz="6" w:space="0" w:color="auto"/>
              <w:right w:val="single" w:sz="6" w:space="0" w:color="auto"/>
            </w:tcBorders>
            <w:vAlign w:val="center"/>
          </w:tcPr>
          <w:p w14:paraId="371B0251" w14:textId="78876303" w:rsidR="00CA0F67" w:rsidRPr="00162E8C" w:rsidRDefault="00CA0F67" w:rsidP="00F819C0">
            <w:pPr>
              <w:spacing w:before="80" w:after="60" w:line="300" w:lineRule="auto"/>
              <w:ind w:firstLine="0"/>
              <w:jc w:val="right"/>
              <w:rPr>
                <w:rFonts w:cs="Tahoma"/>
                <w:sz w:val="20"/>
                <w:szCs w:val="20"/>
              </w:rPr>
            </w:pPr>
            <w:r>
              <w:rPr>
                <w:rFonts w:cs="Tahoma"/>
                <w:sz w:val="20"/>
                <w:szCs w:val="20"/>
              </w:rPr>
              <w:t>-</w:t>
            </w:r>
          </w:p>
        </w:tc>
      </w:tr>
      <w:tr w:rsidR="00CA0F67" w:rsidRPr="00162E8C" w14:paraId="29854625"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48413042" w14:textId="178B78C5" w:rsidR="00CA0F67" w:rsidRPr="00162E8C" w:rsidRDefault="00CA0F67" w:rsidP="00F819C0">
            <w:pPr>
              <w:spacing w:before="80" w:after="60" w:line="300" w:lineRule="auto"/>
              <w:ind w:firstLine="0"/>
              <w:jc w:val="center"/>
              <w:rPr>
                <w:rFonts w:cs="Tahoma"/>
                <w:sz w:val="20"/>
                <w:szCs w:val="20"/>
              </w:rPr>
            </w:pPr>
            <w:r>
              <w:rPr>
                <w:rFonts w:cs="Tahoma"/>
                <w:sz w:val="20"/>
                <w:szCs w:val="20"/>
              </w:rPr>
              <w:t>12</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07E53CBB" w14:textId="3E27E63D" w:rsidR="00CA0F67" w:rsidRPr="00162E8C" w:rsidRDefault="00CA0F67" w:rsidP="00F819C0">
            <w:pPr>
              <w:spacing w:before="80" w:after="60" w:line="300" w:lineRule="auto"/>
              <w:ind w:firstLine="0"/>
              <w:rPr>
                <w:rFonts w:cs="Tahoma"/>
                <w:sz w:val="20"/>
                <w:szCs w:val="20"/>
              </w:rPr>
            </w:pPr>
            <w:r w:rsidRPr="00CA0F67">
              <w:rPr>
                <w:rFonts w:cs="Tahoma"/>
                <w:sz w:val="20"/>
                <w:szCs w:val="20"/>
              </w:rPr>
              <w:t>Pruszcz – Łowin – Łaszewo – Łowinek – Serock – Pruszcz</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005782DE" w14:textId="4044E585" w:rsidR="00CA0F67" w:rsidRPr="00162E8C" w:rsidRDefault="00CA0F67" w:rsidP="00F819C0">
            <w:pPr>
              <w:spacing w:before="80" w:after="60" w:line="300" w:lineRule="auto"/>
              <w:ind w:firstLine="0"/>
              <w:jc w:val="left"/>
              <w:rPr>
                <w:rFonts w:cs="Tahoma"/>
                <w:sz w:val="20"/>
                <w:szCs w:val="20"/>
              </w:rPr>
            </w:pPr>
            <w:r w:rsidRPr="002559B3">
              <w:rPr>
                <w:rFonts w:cs="Tahoma"/>
                <w:color w:val="000000" w:themeColor="text1"/>
                <w:sz w:val="20"/>
                <w:szCs w:val="20"/>
              </w:rPr>
              <w:t>PKS w Bydgoszczy sp. z o.o.</w:t>
            </w:r>
          </w:p>
        </w:tc>
        <w:tc>
          <w:tcPr>
            <w:tcW w:w="1169" w:type="dxa"/>
            <w:tcBorders>
              <w:top w:val="single" w:sz="6" w:space="0" w:color="auto"/>
              <w:left w:val="single" w:sz="6" w:space="0" w:color="auto"/>
              <w:bottom w:val="single" w:sz="6" w:space="0" w:color="auto"/>
              <w:right w:val="single" w:sz="6" w:space="0" w:color="auto"/>
            </w:tcBorders>
            <w:vAlign w:val="center"/>
          </w:tcPr>
          <w:p w14:paraId="38442337" w14:textId="1BB87F44" w:rsidR="00CA0F67" w:rsidRPr="00162E8C" w:rsidRDefault="00CA0F67" w:rsidP="00F819C0">
            <w:pPr>
              <w:spacing w:before="80" w:after="60" w:line="300" w:lineRule="auto"/>
              <w:ind w:firstLine="0"/>
              <w:jc w:val="right"/>
              <w:rPr>
                <w:rFonts w:cs="Tahoma"/>
                <w:sz w:val="20"/>
                <w:szCs w:val="20"/>
              </w:rPr>
            </w:pPr>
            <w:r>
              <w:rPr>
                <w:rFonts w:cs="Tahoma"/>
                <w:sz w:val="20"/>
                <w:szCs w:val="20"/>
              </w:rPr>
              <w:t>2</w:t>
            </w:r>
          </w:p>
        </w:tc>
        <w:tc>
          <w:tcPr>
            <w:tcW w:w="1170" w:type="dxa"/>
            <w:tcBorders>
              <w:top w:val="single" w:sz="6" w:space="0" w:color="auto"/>
              <w:left w:val="single" w:sz="6" w:space="0" w:color="auto"/>
              <w:bottom w:val="single" w:sz="6" w:space="0" w:color="auto"/>
              <w:right w:val="single" w:sz="6" w:space="0" w:color="auto"/>
            </w:tcBorders>
            <w:vAlign w:val="center"/>
          </w:tcPr>
          <w:p w14:paraId="2907C109" w14:textId="0FF703A9" w:rsidR="00CA0F67" w:rsidRPr="00162E8C" w:rsidRDefault="00CA0F67" w:rsidP="00F819C0">
            <w:pPr>
              <w:spacing w:before="80" w:after="60" w:line="300" w:lineRule="auto"/>
              <w:ind w:firstLine="0"/>
              <w:jc w:val="right"/>
              <w:rPr>
                <w:rFonts w:cs="Tahoma"/>
                <w:sz w:val="20"/>
                <w:szCs w:val="20"/>
              </w:rPr>
            </w:pPr>
            <w:r>
              <w:rPr>
                <w:rFonts w:cs="Tahoma"/>
                <w:sz w:val="20"/>
                <w:szCs w:val="20"/>
              </w:rPr>
              <w:t>-</w:t>
            </w:r>
          </w:p>
        </w:tc>
      </w:tr>
      <w:tr w:rsidR="00EE6BCD" w:rsidRPr="00162E8C" w14:paraId="55FFD405" w14:textId="77777777" w:rsidTr="00BB60CF">
        <w:trPr>
          <w:cantSplit/>
        </w:trPr>
        <w:tc>
          <w:tcPr>
            <w:tcW w:w="9072" w:type="dxa"/>
            <w:gridSpan w:val="5"/>
            <w:tcBorders>
              <w:top w:val="single" w:sz="6" w:space="0" w:color="auto"/>
              <w:left w:val="single" w:sz="6" w:space="0" w:color="auto"/>
              <w:bottom w:val="single" w:sz="6" w:space="0" w:color="auto"/>
              <w:right w:val="single" w:sz="6" w:space="0" w:color="auto"/>
            </w:tcBorders>
            <w:shd w:val="clear" w:color="auto" w:fill="FFFF99"/>
            <w:vAlign w:val="center"/>
          </w:tcPr>
          <w:p w14:paraId="5CBCE73C" w14:textId="0B8B8476" w:rsidR="00EE6BCD" w:rsidRPr="00162E8C" w:rsidRDefault="00EE6BCD" w:rsidP="00BB60CF">
            <w:pPr>
              <w:spacing w:before="80" w:after="40" w:line="288" w:lineRule="auto"/>
              <w:ind w:firstLine="0"/>
              <w:jc w:val="center"/>
              <w:rPr>
                <w:rFonts w:cs="Tahoma"/>
                <w:sz w:val="20"/>
                <w:szCs w:val="20"/>
              </w:rPr>
            </w:pPr>
            <w:r w:rsidRPr="00E02B09">
              <w:rPr>
                <w:rFonts w:cs="Tahoma"/>
                <w:b/>
                <w:bCs/>
                <w:sz w:val="20"/>
                <w:szCs w:val="20"/>
              </w:rPr>
              <w:t xml:space="preserve">Wójt Gminy </w:t>
            </w:r>
            <w:r w:rsidR="005860BA">
              <w:rPr>
                <w:rFonts w:cs="Tahoma"/>
                <w:b/>
                <w:bCs/>
                <w:sz w:val="20"/>
                <w:szCs w:val="20"/>
              </w:rPr>
              <w:t>Świekatowo</w:t>
            </w:r>
          </w:p>
        </w:tc>
      </w:tr>
      <w:tr w:rsidR="00EE6BCD" w:rsidRPr="00162E8C" w14:paraId="6D6E9DFF"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52759AE2" w14:textId="30169AFB" w:rsidR="00EE6BCD" w:rsidRPr="00162E8C" w:rsidRDefault="005860BA" w:rsidP="00BB60CF">
            <w:pPr>
              <w:spacing w:before="80" w:after="40" w:line="288" w:lineRule="auto"/>
              <w:ind w:firstLine="0"/>
              <w:jc w:val="center"/>
              <w:rPr>
                <w:rFonts w:cs="Tahoma"/>
                <w:sz w:val="20"/>
                <w:szCs w:val="20"/>
              </w:rPr>
            </w:pPr>
            <w:r>
              <w:rPr>
                <w:rFonts w:cs="Tahoma"/>
                <w:sz w:val="20"/>
                <w:szCs w:val="20"/>
              </w:rPr>
              <w:t>1</w:t>
            </w:r>
          </w:p>
        </w:tc>
        <w:tc>
          <w:tcPr>
            <w:tcW w:w="3898" w:type="dxa"/>
            <w:tcBorders>
              <w:top w:val="single" w:sz="6" w:space="0" w:color="auto"/>
              <w:left w:val="single" w:sz="6" w:space="0" w:color="auto"/>
              <w:bottom w:val="single" w:sz="6" w:space="0" w:color="auto"/>
              <w:right w:val="single" w:sz="6" w:space="0" w:color="auto"/>
            </w:tcBorders>
            <w:shd w:val="clear" w:color="auto" w:fill="auto"/>
            <w:vAlign w:val="center"/>
          </w:tcPr>
          <w:p w14:paraId="04C3AC7E" w14:textId="4EBE1682" w:rsidR="00EE6BCD" w:rsidRPr="00162E8C" w:rsidRDefault="005860BA" w:rsidP="0020468F">
            <w:pPr>
              <w:spacing w:before="80" w:after="40" w:line="288" w:lineRule="auto"/>
              <w:ind w:firstLine="0"/>
              <w:rPr>
                <w:rFonts w:cs="Tahoma"/>
                <w:sz w:val="20"/>
                <w:szCs w:val="20"/>
              </w:rPr>
            </w:pPr>
            <w:r>
              <w:rPr>
                <w:rFonts w:cs="Tahoma"/>
                <w:sz w:val="20"/>
                <w:szCs w:val="20"/>
              </w:rPr>
              <w:t>Świekatowo – Zalesie Królewskie – Świekatowo</w:t>
            </w:r>
          </w:p>
        </w:tc>
        <w:tc>
          <w:tcPr>
            <w:tcW w:w="1921" w:type="dxa"/>
            <w:tcBorders>
              <w:top w:val="single" w:sz="6" w:space="0" w:color="auto"/>
              <w:left w:val="single" w:sz="6" w:space="0" w:color="auto"/>
              <w:bottom w:val="single" w:sz="6" w:space="0" w:color="auto"/>
              <w:right w:val="single" w:sz="6" w:space="0" w:color="auto"/>
            </w:tcBorders>
            <w:shd w:val="clear" w:color="auto" w:fill="auto"/>
            <w:vAlign w:val="center"/>
          </w:tcPr>
          <w:p w14:paraId="61BD0FD3" w14:textId="2F132507" w:rsidR="00EE6BCD" w:rsidRPr="00162E8C" w:rsidRDefault="005860BA" w:rsidP="00BB60CF">
            <w:pPr>
              <w:spacing w:before="80" w:after="40" w:line="288" w:lineRule="auto"/>
              <w:ind w:firstLine="0"/>
              <w:jc w:val="left"/>
              <w:rPr>
                <w:rFonts w:cs="Tahoma"/>
                <w:sz w:val="20"/>
                <w:szCs w:val="20"/>
              </w:rPr>
            </w:pPr>
            <w:r w:rsidRPr="005860BA">
              <w:rPr>
                <w:rFonts w:cs="Tahoma"/>
                <w:sz w:val="20"/>
                <w:szCs w:val="20"/>
              </w:rPr>
              <w:t>MASTER-BUS Arkadiusz Jagodziński</w:t>
            </w:r>
          </w:p>
        </w:tc>
        <w:tc>
          <w:tcPr>
            <w:tcW w:w="1169" w:type="dxa"/>
            <w:tcBorders>
              <w:top w:val="single" w:sz="6" w:space="0" w:color="auto"/>
              <w:left w:val="single" w:sz="6" w:space="0" w:color="auto"/>
              <w:bottom w:val="single" w:sz="6" w:space="0" w:color="auto"/>
              <w:right w:val="single" w:sz="6" w:space="0" w:color="auto"/>
            </w:tcBorders>
            <w:vAlign w:val="center"/>
          </w:tcPr>
          <w:p w14:paraId="2D14F861" w14:textId="0B2B2AE7" w:rsidR="00EE6BCD" w:rsidRPr="00162E8C" w:rsidRDefault="00C70FD5" w:rsidP="00BB60CF">
            <w:pPr>
              <w:spacing w:before="80" w:after="40" w:line="288" w:lineRule="auto"/>
              <w:ind w:firstLine="0"/>
              <w:jc w:val="right"/>
              <w:rPr>
                <w:rFonts w:cs="Tahoma"/>
                <w:sz w:val="20"/>
                <w:szCs w:val="20"/>
              </w:rPr>
            </w:pPr>
            <w:r>
              <w:rPr>
                <w:rFonts w:cs="Tahoma"/>
                <w:sz w:val="20"/>
                <w:szCs w:val="20"/>
              </w:rPr>
              <w:t>5</w:t>
            </w:r>
          </w:p>
        </w:tc>
        <w:tc>
          <w:tcPr>
            <w:tcW w:w="1170" w:type="dxa"/>
            <w:tcBorders>
              <w:top w:val="single" w:sz="6" w:space="0" w:color="auto"/>
              <w:left w:val="single" w:sz="6" w:space="0" w:color="auto"/>
              <w:bottom w:val="single" w:sz="6" w:space="0" w:color="auto"/>
              <w:right w:val="single" w:sz="6" w:space="0" w:color="auto"/>
            </w:tcBorders>
            <w:vAlign w:val="center"/>
          </w:tcPr>
          <w:p w14:paraId="18897C34" w14:textId="1171BED0" w:rsidR="00EE6BCD" w:rsidRPr="00162E8C" w:rsidRDefault="00C70FD5" w:rsidP="00BB60CF">
            <w:pPr>
              <w:spacing w:before="80" w:after="40" w:line="288" w:lineRule="auto"/>
              <w:ind w:firstLine="0"/>
              <w:jc w:val="right"/>
              <w:rPr>
                <w:rFonts w:cs="Tahoma"/>
                <w:sz w:val="20"/>
                <w:szCs w:val="20"/>
              </w:rPr>
            </w:pPr>
            <w:r>
              <w:rPr>
                <w:rFonts w:cs="Tahoma"/>
                <w:sz w:val="20"/>
                <w:szCs w:val="20"/>
              </w:rPr>
              <w:t>-</w:t>
            </w:r>
          </w:p>
        </w:tc>
      </w:tr>
      <w:tr w:rsidR="005860BA" w:rsidRPr="00162E8C" w14:paraId="797246E4"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7CF1C421" w14:textId="6E44564A" w:rsidR="005860BA" w:rsidRPr="00162E8C" w:rsidRDefault="005860BA" w:rsidP="005860BA">
            <w:pPr>
              <w:spacing w:before="80" w:after="40" w:line="288" w:lineRule="auto"/>
              <w:ind w:firstLine="0"/>
              <w:jc w:val="center"/>
              <w:rPr>
                <w:rFonts w:cs="Tahoma"/>
                <w:sz w:val="20"/>
                <w:szCs w:val="20"/>
              </w:rPr>
            </w:pPr>
            <w:r>
              <w:rPr>
                <w:rFonts w:cs="Tahoma"/>
                <w:sz w:val="20"/>
                <w:szCs w:val="20"/>
              </w:rPr>
              <w:lastRenderedPageBreak/>
              <w:t>2</w:t>
            </w:r>
          </w:p>
        </w:tc>
        <w:tc>
          <w:tcPr>
            <w:tcW w:w="3898" w:type="dxa"/>
            <w:tcBorders>
              <w:top w:val="single" w:sz="6" w:space="0" w:color="auto"/>
              <w:left w:val="single" w:sz="6" w:space="0" w:color="auto"/>
              <w:bottom w:val="single" w:sz="6" w:space="0" w:color="auto"/>
              <w:right w:val="single" w:sz="6" w:space="0" w:color="auto"/>
            </w:tcBorders>
            <w:shd w:val="clear" w:color="auto" w:fill="auto"/>
          </w:tcPr>
          <w:p w14:paraId="61FE169B" w14:textId="55C1C2A4" w:rsidR="005860BA" w:rsidRPr="00162E8C" w:rsidRDefault="005860BA" w:rsidP="0020468F">
            <w:pPr>
              <w:spacing w:before="80" w:after="40" w:line="288" w:lineRule="auto"/>
              <w:ind w:firstLine="0"/>
              <w:rPr>
                <w:rFonts w:cs="Tahoma"/>
                <w:sz w:val="20"/>
                <w:szCs w:val="20"/>
              </w:rPr>
            </w:pPr>
            <w:r w:rsidRPr="00F4502B">
              <w:rPr>
                <w:rFonts w:cs="Tahoma"/>
                <w:sz w:val="20"/>
                <w:szCs w:val="20"/>
              </w:rPr>
              <w:t xml:space="preserve">Świekatowo – </w:t>
            </w:r>
            <w:r>
              <w:rPr>
                <w:rFonts w:cs="Tahoma"/>
                <w:sz w:val="20"/>
                <w:szCs w:val="20"/>
              </w:rPr>
              <w:t>Jania Góra</w:t>
            </w:r>
            <w:r w:rsidRPr="00F4502B">
              <w:rPr>
                <w:rFonts w:cs="Tahoma"/>
                <w:sz w:val="20"/>
                <w:szCs w:val="20"/>
              </w:rPr>
              <w:t xml:space="preserve"> – Świekatowo</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6BB61272" w14:textId="18E21720" w:rsidR="005860BA" w:rsidRPr="00162E8C" w:rsidRDefault="005860BA" w:rsidP="005860BA">
            <w:pPr>
              <w:spacing w:before="80" w:after="40" w:line="288" w:lineRule="auto"/>
              <w:ind w:firstLine="0"/>
              <w:jc w:val="left"/>
              <w:rPr>
                <w:rFonts w:cs="Tahoma"/>
                <w:sz w:val="20"/>
                <w:szCs w:val="20"/>
              </w:rPr>
            </w:pPr>
            <w:r w:rsidRPr="00026345">
              <w:rPr>
                <w:rFonts w:cs="Tahoma"/>
                <w:sz w:val="20"/>
                <w:szCs w:val="20"/>
              </w:rPr>
              <w:t>MASTER-BUS Arkadiusz Jagodziński</w:t>
            </w:r>
          </w:p>
        </w:tc>
        <w:tc>
          <w:tcPr>
            <w:tcW w:w="1169" w:type="dxa"/>
            <w:tcBorders>
              <w:top w:val="single" w:sz="6" w:space="0" w:color="auto"/>
              <w:left w:val="single" w:sz="6" w:space="0" w:color="auto"/>
              <w:bottom w:val="single" w:sz="6" w:space="0" w:color="auto"/>
              <w:right w:val="single" w:sz="6" w:space="0" w:color="auto"/>
            </w:tcBorders>
            <w:vAlign w:val="center"/>
          </w:tcPr>
          <w:p w14:paraId="42EE8CF6" w14:textId="7A57F9F0" w:rsidR="005860BA" w:rsidRPr="00162E8C" w:rsidRDefault="00C70FD5" w:rsidP="005860BA">
            <w:pPr>
              <w:spacing w:before="80" w:after="40" w:line="288" w:lineRule="auto"/>
              <w:ind w:firstLine="0"/>
              <w:jc w:val="right"/>
              <w:rPr>
                <w:rFonts w:cs="Tahoma"/>
                <w:sz w:val="20"/>
                <w:szCs w:val="20"/>
              </w:rPr>
            </w:pPr>
            <w:r>
              <w:rPr>
                <w:rFonts w:cs="Tahoma"/>
                <w:sz w:val="20"/>
                <w:szCs w:val="20"/>
              </w:rPr>
              <w:t>5</w:t>
            </w:r>
          </w:p>
        </w:tc>
        <w:tc>
          <w:tcPr>
            <w:tcW w:w="1170" w:type="dxa"/>
            <w:tcBorders>
              <w:top w:val="single" w:sz="6" w:space="0" w:color="auto"/>
              <w:left w:val="single" w:sz="6" w:space="0" w:color="auto"/>
              <w:bottom w:val="single" w:sz="6" w:space="0" w:color="auto"/>
              <w:right w:val="single" w:sz="6" w:space="0" w:color="auto"/>
            </w:tcBorders>
            <w:vAlign w:val="center"/>
          </w:tcPr>
          <w:p w14:paraId="54A2826C" w14:textId="118C8838" w:rsidR="005860BA" w:rsidRPr="00162E8C" w:rsidRDefault="00C70FD5" w:rsidP="005860BA">
            <w:pPr>
              <w:spacing w:before="80" w:after="40" w:line="288" w:lineRule="auto"/>
              <w:ind w:firstLine="0"/>
              <w:jc w:val="right"/>
              <w:rPr>
                <w:rFonts w:cs="Tahoma"/>
                <w:sz w:val="20"/>
                <w:szCs w:val="20"/>
              </w:rPr>
            </w:pPr>
            <w:r>
              <w:rPr>
                <w:rFonts w:cs="Tahoma"/>
                <w:sz w:val="20"/>
                <w:szCs w:val="20"/>
              </w:rPr>
              <w:t>-</w:t>
            </w:r>
          </w:p>
        </w:tc>
      </w:tr>
      <w:tr w:rsidR="005860BA" w:rsidRPr="00162E8C" w14:paraId="5511D3DA"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69BBF748" w14:textId="4EAF3D2F" w:rsidR="005860BA" w:rsidRPr="00162E8C" w:rsidRDefault="005860BA" w:rsidP="005860BA">
            <w:pPr>
              <w:spacing w:before="80" w:after="40" w:line="288" w:lineRule="auto"/>
              <w:ind w:firstLine="0"/>
              <w:jc w:val="center"/>
              <w:rPr>
                <w:rFonts w:cs="Tahoma"/>
                <w:sz w:val="20"/>
                <w:szCs w:val="20"/>
              </w:rPr>
            </w:pPr>
            <w:r>
              <w:rPr>
                <w:rFonts w:cs="Tahoma"/>
                <w:sz w:val="20"/>
                <w:szCs w:val="20"/>
              </w:rPr>
              <w:t>3</w:t>
            </w:r>
          </w:p>
        </w:tc>
        <w:tc>
          <w:tcPr>
            <w:tcW w:w="3898" w:type="dxa"/>
            <w:tcBorders>
              <w:top w:val="single" w:sz="6" w:space="0" w:color="auto"/>
              <w:left w:val="single" w:sz="6" w:space="0" w:color="auto"/>
              <w:bottom w:val="single" w:sz="6" w:space="0" w:color="auto"/>
              <w:right w:val="single" w:sz="6" w:space="0" w:color="auto"/>
            </w:tcBorders>
            <w:shd w:val="clear" w:color="auto" w:fill="auto"/>
          </w:tcPr>
          <w:p w14:paraId="6B0A68BC" w14:textId="094A9FEA" w:rsidR="005860BA" w:rsidRPr="00162E8C" w:rsidRDefault="005860BA" w:rsidP="0020468F">
            <w:pPr>
              <w:spacing w:before="80" w:after="40" w:line="288" w:lineRule="auto"/>
              <w:ind w:firstLine="0"/>
              <w:rPr>
                <w:rFonts w:cs="Tahoma"/>
                <w:sz w:val="20"/>
                <w:szCs w:val="20"/>
              </w:rPr>
            </w:pPr>
            <w:r w:rsidRPr="00F4502B">
              <w:rPr>
                <w:rFonts w:cs="Tahoma"/>
                <w:sz w:val="20"/>
                <w:szCs w:val="20"/>
              </w:rPr>
              <w:t xml:space="preserve">Świekatowo – </w:t>
            </w:r>
            <w:r>
              <w:rPr>
                <w:rFonts w:cs="Tahoma"/>
                <w:sz w:val="20"/>
                <w:szCs w:val="20"/>
              </w:rPr>
              <w:t>Małe Łąkie – Stążki – Lubania-Lipiny</w:t>
            </w:r>
            <w:r w:rsidRPr="00F4502B">
              <w:rPr>
                <w:rFonts w:cs="Tahoma"/>
                <w:sz w:val="20"/>
                <w:szCs w:val="20"/>
              </w:rPr>
              <w:t xml:space="preserve"> – Świekatowo</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0960DD80" w14:textId="349DD2C2" w:rsidR="005860BA" w:rsidRPr="00162E8C" w:rsidRDefault="005860BA" w:rsidP="005860BA">
            <w:pPr>
              <w:spacing w:before="80" w:after="40" w:line="288" w:lineRule="auto"/>
              <w:ind w:firstLine="0"/>
              <w:jc w:val="left"/>
              <w:rPr>
                <w:rFonts w:cs="Tahoma"/>
                <w:sz w:val="20"/>
                <w:szCs w:val="20"/>
              </w:rPr>
            </w:pPr>
            <w:r w:rsidRPr="00026345">
              <w:rPr>
                <w:rFonts w:cs="Tahoma"/>
                <w:sz w:val="20"/>
                <w:szCs w:val="20"/>
              </w:rPr>
              <w:t>MASTER-BUS Arkadiusz Jagodziński</w:t>
            </w:r>
          </w:p>
        </w:tc>
        <w:tc>
          <w:tcPr>
            <w:tcW w:w="1169" w:type="dxa"/>
            <w:tcBorders>
              <w:top w:val="single" w:sz="6" w:space="0" w:color="auto"/>
              <w:left w:val="single" w:sz="6" w:space="0" w:color="auto"/>
              <w:bottom w:val="single" w:sz="6" w:space="0" w:color="auto"/>
              <w:right w:val="single" w:sz="6" w:space="0" w:color="auto"/>
            </w:tcBorders>
            <w:vAlign w:val="center"/>
          </w:tcPr>
          <w:p w14:paraId="641E2BDF" w14:textId="53B1DDD8" w:rsidR="005860BA" w:rsidRPr="00162E8C" w:rsidRDefault="00C70FD5" w:rsidP="005860BA">
            <w:pPr>
              <w:spacing w:before="80" w:after="40" w:line="288" w:lineRule="auto"/>
              <w:ind w:firstLine="0"/>
              <w:jc w:val="right"/>
              <w:rPr>
                <w:rFonts w:cs="Tahoma"/>
                <w:sz w:val="20"/>
                <w:szCs w:val="20"/>
              </w:rPr>
            </w:pPr>
            <w:r>
              <w:rPr>
                <w:rFonts w:cs="Tahoma"/>
                <w:sz w:val="20"/>
                <w:szCs w:val="20"/>
              </w:rPr>
              <w:t>1</w:t>
            </w:r>
          </w:p>
        </w:tc>
        <w:tc>
          <w:tcPr>
            <w:tcW w:w="1170" w:type="dxa"/>
            <w:tcBorders>
              <w:top w:val="single" w:sz="6" w:space="0" w:color="auto"/>
              <w:left w:val="single" w:sz="6" w:space="0" w:color="auto"/>
              <w:bottom w:val="single" w:sz="6" w:space="0" w:color="auto"/>
              <w:right w:val="single" w:sz="6" w:space="0" w:color="auto"/>
            </w:tcBorders>
            <w:vAlign w:val="center"/>
          </w:tcPr>
          <w:p w14:paraId="748608F0" w14:textId="69988EB8" w:rsidR="005860BA" w:rsidRPr="00162E8C" w:rsidRDefault="00C70FD5" w:rsidP="005860BA">
            <w:pPr>
              <w:spacing w:before="80" w:after="40" w:line="288" w:lineRule="auto"/>
              <w:ind w:firstLine="0"/>
              <w:jc w:val="right"/>
              <w:rPr>
                <w:rFonts w:cs="Tahoma"/>
                <w:sz w:val="20"/>
                <w:szCs w:val="20"/>
              </w:rPr>
            </w:pPr>
            <w:r>
              <w:rPr>
                <w:rFonts w:cs="Tahoma"/>
                <w:sz w:val="20"/>
                <w:szCs w:val="20"/>
              </w:rPr>
              <w:t>-</w:t>
            </w:r>
          </w:p>
        </w:tc>
      </w:tr>
      <w:tr w:rsidR="005860BA" w:rsidRPr="00162E8C" w14:paraId="18BE2D78"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54FECF66" w14:textId="33CB07EC" w:rsidR="005860BA" w:rsidRPr="00162E8C" w:rsidRDefault="005860BA" w:rsidP="005860BA">
            <w:pPr>
              <w:spacing w:before="80" w:after="40" w:line="288" w:lineRule="auto"/>
              <w:ind w:firstLine="0"/>
              <w:jc w:val="center"/>
              <w:rPr>
                <w:rFonts w:cs="Tahoma"/>
                <w:sz w:val="20"/>
                <w:szCs w:val="20"/>
              </w:rPr>
            </w:pPr>
            <w:r>
              <w:rPr>
                <w:rFonts w:cs="Tahoma"/>
                <w:sz w:val="20"/>
                <w:szCs w:val="20"/>
              </w:rPr>
              <w:t>4</w:t>
            </w:r>
          </w:p>
        </w:tc>
        <w:tc>
          <w:tcPr>
            <w:tcW w:w="3898" w:type="dxa"/>
            <w:tcBorders>
              <w:top w:val="single" w:sz="6" w:space="0" w:color="auto"/>
              <w:left w:val="single" w:sz="6" w:space="0" w:color="auto"/>
              <w:bottom w:val="single" w:sz="6" w:space="0" w:color="auto"/>
              <w:right w:val="single" w:sz="6" w:space="0" w:color="auto"/>
            </w:tcBorders>
            <w:shd w:val="clear" w:color="auto" w:fill="auto"/>
          </w:tcPr>
          <w:p w14:paraId="4E676960" w14:textId="5B0116F5" w:rsidR="005860BA" w:rsidRPr="00162E8C" w:rsidRDefault="005860BA" w:rsidP="0020468F">
            <w:pPr>
              <w:spacing w:before="80" w:after="40" w:line="288" w:lineRule="auto"/>
              <w:ind w:firstLine="0"/>
              <w:rPr>
                <w:rFonts w:cs="Tahoma"/>
                <w:sz w:val="20"/>
                <w:szCs w:val="20"/>
              </w:rPr>
            </w:pPr>
            <w:r w:rsidRPr="00F4502B">
              <w:rPr>
                <w:rFonts w:cs="Tahoma"/>
                <w:sz w:val="20"/>
                <w:szCs w:val="20"/>
              </w:rPr>
              <w:t xml:space="preserve">Świekatowo – </w:t>
            </w:r>
            <w:r>
              <w:rPr>
                <w:rFonts w:cs="Tahoma"/>
                <w:sz w:val="20"/>
                <w:szCs w:val="20"/>
              </w:rPr>
              <w:t>Tuszyny – Lubania-Lipiny</w:t>
            </w:r>
            <w:r w:rsidRPr="00F4502B">
              <w:rPr>
                <w:rFonts w:cs="Tahoma"/>
                <w:sz w:val="20"/>
                <w:szCs w:val="20"/>
              </w:rPr>
              <w:t xml:space="preserve"> – Świekatowo</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7042623C" w14:textId="25AB35CB" w:rsidR="005860BA" w:rsidRPr="00162E8C" w:rsidRDefault="005860BA" w:rsidP="005860BA">
            <w:pPr>
              <w:spacing w:before="80" w:after="40" w:line="288" w:lineRule="auto"/>
              <w:ind w:firstLine="0"/>
              <w:jc w:val="left"/>
              <w:rPr>
                <w:rFonts w:cs="Tahoma"/>
                <w:sz w:val="20"/>
                <w:szCs w:val="20"/>
              </w:rPr>
            </w:pPr>
            <w:r w:rsidRPr="00026345">
              <w:rPr>
                <w:rFonts w:cs="Tahoma"/>
                <w:sz w:val="20"/>
                <w:szCs w:val="20"/>
              </w:rPr>
              <w:t>MASTER-BUS Arkadiusz Jagodziński</w:t>
            </w:r>
          </w:p>
        </w:tc>
        <w:tc>
          <w:tcPr>
            <w:tcW w:w="1169" w:type="dxa"/>
            <w:tcBorders>
              <w:top w:val="single" w:sz="6" w:space="0" w:color="auto"/>
              <w:left w:val="single" w:sz="6" w:space="0" w:color="auto"/>
              <w:bottom w:val="single" w:sz="6" w:space="0" w:color="auto"/>
              <w:right w:val="single" w:sz="6" w:space="0" w:color="auto"/>
            </w:tcBorders>
            <w:vAlign w:val="center"/>
          </w:tcPr>
          <w:p w14:paraId="3DBF9A3F" w14:textId="1CA80E39" w:rsidR="005860BA" w:rsidRPr="00162E8C" w:rsidRDefault="00C70FD5" w:rsidP="005860BA">
            <w:pPr>
              <w:spacing w:before="80" w:after="40" w:line="288" w:lineRule="auto"/>
              <w:ind w:firstLine="0"/>
              <w:jc w:val="right"/>
              <w:rPr>
                <w:rFonts w:cs="Tahoma"/>
                <w:sz w:val="20"/>
                <w:szCs w:val="20"/>
              </w:rPr>
            </w:pPr>
            <w:r>
              <w:rPr>
                <w:rFonts w:cs="Tahoma"/>
                <w:sz w:val="20"/>
                <w:szCs w:val="20"/>
              </w:rPr>
              <w:t>1</w:t>
            </w:r>
          </w:p>
        </w:tc>
        <w:tc>
          <w:tcPr>
            <w:tcW w:w="1170" w:type="dxa"/>
            <w:tcBorders>
              <w:top w:val="single" w:sz="6" w:space="0" w:color="auto"/>
              <w:left w:val="single" w:sz="6" w:space="0" w:color="auto"/>
              <w:bottom w:val="single" w:sz="6" w:space="0" w:color="auto"/>
              <w:right w:val="single" w:sz="6" w:space="0" w:color="auto"/>
            </w:tcBorders>
            <w:vAlign w:val="center"/>
          </w:tcPr>
          <w:p w14:paraId="7A8D45DD" w14:textId="76367154" w:rsidR="005860BA" w:rsidRPr="00162E8C" w:rsidRDefault="00C70FD5" w:rsidP="005860BA">
            <w:pPr>
              <w:spacing w:before="80" w:after="40" w:line="288" w:lineRule="auto"/>
              <w:ind w:firstLine="0"/>
              <w:jc w:val="right"/>
              <w:rPr>
                <w:rFonts w:cs="Tahoma"/>
                <w:sz w:val="20"/>
                <w:szCs w:val="20"/>
              </w:rPr>
            </w:pPr>
            <w:r>
              <w:rPr>
                <w:rFonts w:cs="Tahoma"/>
                <w:sz w:val="20"/>
                <w:szCs w:val="20"/>
              </w:rPr>
              <w:t>-</w:t>
            </w:r>
          </w:p>
        </w:tc>
      </w:tr>
      <w:tr w:rsidR="005860BA" w:rsidRPr="00162E8C" w14:paraId="6E1D93E4"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47B027F0" w14:textId="0EFBA607" w:rsidR="005860BA" w:rsidRPr="00162E8C" w:rsidRDefault="005860BA" w:rsidP="005860BA">
            <w:pPr>
              <w:spacing w:before="80" w:after="40" w:line="288" w:lineRule="auto"/>
              <w:ind w:firstLine="0"/>
              <w:jc w:val="center"/>
              <w:rPr>
                <w:rFonts w:cs="Tahoma"/>
                <w:sz w:val="20"/>
                <w:szCs w:val="20"/>
              </w:rPr>
            </w:pPr>
            <w:r>
              <w:rPr>
                <w:rFonts w:cs="Tahoma"/>
                <w:sz w:val="20"/>
                <w:szCs w:val="20"/>
              </w:rPr>
              <w:t>5</w:t>
            </w:r>
          </w:p>
        </w:tc>
        <w:tc>
          <w:tcPr>
            <w:tcW w:w="3898" w:type="dxa"/>
            <w:tcBorders>
              <w:top w:val="single" w:sz="6" w:space="0" w:color="auto"/>
              <w:left w:val="single" w:sz="6" w:space="0" w:color="auto"/>
              <w:bottom w:val="single" w:sz="6" w:space="0" w:color="auto"/>
              <w:right w:val="single" w:sz="6" w:space="0" w:color="auto"/>
            </w:tcBorders>
            <w:shd w:val="clear" w:color="auto" w:fill="auto"/>
          </w:tcPr>
          <w:p w14:paraId="4BF8F608" w14:textId="3E7A7FE4" w:rsidR="005860BA" w:rsidRPr="00162E8C" w:rsidRDefault="005860BA" w:rsidP="0020468F">
            <w:pPr>
              <w:spacing w:before="80" w:after="40" w:line="288" w:lineRule="auto"/>
              <w:ind w:firstLine="0"/>
              <w:rPr>
                <w:rFonts w:cs="Tahoma"/>
                <w:sz w:val="20"/>
                <w:szCs w:val="20"/>
              </w:rPr>
            </w:pPr>
            <w:r w:rsidRPr="00F4502B">
              <w:rPr>
                <w:rFonts w:cs="Tahoma"/>
                <w:sz w:val="20"/>
                <w:szCs w:val="20"/>
              </w:rPr>
              <w:t>Świekatowo –</w:t>
            </w:r>
            <w:r>
              <w:rPr>
                <w:rFonts w:cs="Tahoma"/>
                <w:sz w:val="20"/>
                <w:szCs w:val="20"/>
              </w:rPr>
              <w:t xml:space="preserve"> Tuszyny </w:t>
            </w:r>
            <w:r w:rsidRPr="00F4502B">
              <w:rPr>
                <w:rFonts w:cs="Tahoma"/>
                <w:sz w:val="20"/>
                <w:szCs w:val="20"/>
              </w:rPr>
              <w:t>– Świekatowo</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29037490" w14:textId="343B7401" w:rsidR="005860BA" w:rsidRPr="00162E8C" w:rsidRDefault="005860BA" w:rsidP="005860BA">
            <w:pPr>
              <w:spacing w:before="80" w:after="40" w:line="288" w:lineRule="auto"/>
              <w:ind w:firstLine="0"/>
              <w:jc w:val="left"/>
              <w:rPr>
                <w:rFonts w:cs="Tahoma"/>
                <w:sz w:val="20"/>
                <w:szCs w:val="20"/>
              </w:rPr>
            </w:pPr>
            <w:r w:rsidRPr="00026345">
              <w:rPr>
                <w:rFonts w:cs="Tahoma"/>
                <w:sz w:val="20"/>
                <w:szCs w:val="20"/>
              </w:rPr>
              <w:t>MASTER-BUS Arkadiusz Jagodziński</w:t>
            </w:r>
          </w:p>
        </w:tc>
        <w:tc>
          <w:tcPr>
            <w:tcW w:w="1169" w:type="dxa"/>
            <w:tcBorders>
              <w:top w:val="single" w:sz="6" w:space="0" w:color="auto"/>
              <w:left w:val="single" w:sz="6" w:space="0" w:color="auto"/>
              <w:bottom w:val="single" w:sz="6" w:space="0" w:color="auto"/>
              <w:right w:val="single" w:sz="6" w:space="0" w:color="auto"/>
            </w:tcBorders>
            <w:vAlign w:val="center"/>
          </w:tcPr>
          <w:p w14:paraId="049B821F" w14:textId="21A68E71" w:rsidR="005860BA" w:rsidRPr="00162E8C" w:rsidRDefault="00C70FD5" w:rsidP="005860BA">
            <w:pPr>
              <w:spacing w:before="80" w:after="40" w:line="288" w:lineRule="auto"/>
              <w:ind w:firstLine="0"/>
              <w:jc w:val="right"/>
              <w:rPr>
                <w:rFonts w:cs="Tahoma"/>
                <w:sz w:val="20"/>
                <w:szCs w:val="20"/>
              </w:rPr>
            </w:pPr>
            <w:r>
              <w:rPr>
                <w:rFonts w:cs="Tahoma"/>
                <w:sz w:val="20"/>
                <w:szCs w:val="20"/>
              </w:rPr>
              <w:t>1</w:t>
            </w:r>
          </w:p>
        </w:tc>
        <w:tc>
          <w:tcPr>
            <w:tcW w:w="1170" w:type="dxa"/>
            <w:tcBorders>
              <w:top w:val="single" w:sz="6" w:space="0" w:color="auto"/>
              <w:left w:val="single" w:sz="6" w:space="0" w:color="auto"/>
              <w:bottom w:val="single" w:sz="6" w:space="0" w:color="auto"/>
              <w:right w:val="single" w:sz="6" w:space="0" w:color="auto"/>
            </w:tcBorders>
            <w:vAlign w:val="center"/>
          </w:tcPr>
          <w:p w14:paraId="5CDB8F84" w14:textId="0DB34053" w:rsidR="005860BA" w:rsidRPr="00162E8C" w:rsidRDefault="00C70FD5" w:rsidP="005860BA">
            <w:pPr>
              <w:spacing w:before="80" w:after="40" w:line="288" w:lineRule="auto"/>
              <w:ind w:firstLine="0"/>
              <w:jc w:val="right"/>
              <w:rPr>
                <w:rFonts w:cs="Tahoma"/>
                <w:sz w:val="20"/>
                <w:szCs w:val="20"/>
              </w:rPr>
            </w:pPr>
            <w:r>
              <w:rPr>
                <w:rFonts w:cs="Tahoma"/>
                <w:sz w:val="20"/>
                <w:szCs w:val="20"/>
              </w:rPr>
              <w:t>-</w:t>
            </w:r>
          </w:p>
        </w:tc>
      </w:tr>
      <w:tr w:rsidR="005860BA" w:rsidRPr="00162E8C" w14:paraId="40EDE70D" w14:textId="77777777" w:rsidTr="00BB60CF">
        <w:trPr>
          <w:cantSplit/>
        </w:trPr>
        <w:tc>
          <w:tcPr>
            <w:tcW w:w="914" w:type="dxa"/>
            <w:tcBorders>
              <w:top w:val="single" w:sz="6" w:space="0" w:color="auto"/>
              <w:left w:val="single" w:sz="6" w:space="0" w:color="auto"/>
              <w:bottom w:val="single" w:sz="6" w:space="0" w:color="auto"/>
              <w:right w:val="single" w:sz="6" w:space="0" w:color="auto"/>
            </w:tcBorders>
            <w:shd w:val="clear" w:color="auto" w:fill="auto"/>
            <w:vAlign w:val="center"/>
          </w:tcPr>
          <w:p w14:paraId="7FBF82F7" w14:textId="671D2458" w:rsidR="005860BA" w:rsidRPr="00162E8C" w:rsidRDefault="005860BA" w:rsidP="005860BA">
            <w:pPr>
              <w:spacing w:before="80" w:after="40" w:line="288" w:lineRule="auto"/>
              <w:ind w:firstLine="0"/>
              <w:jc w:val="center"/>
              <w:rPr>
                <w:rFonts w:cs="Tahoma"/>
                <w:sz w:val="20"/>
                <w:szCs w:val="20"/>
              </w:rPr>
            </w:pPr>
            <w:r>
              <w:rPr>
                <w:rFonts w:cs="Tahoma"/>
                <w:sz w:val="20"/>
                <w:szCs w:val="20"/>
              </w:rPr>
              <w:t>6</w:t>
            </w:r>
          </w:p>
        </w:tc>
        <w:tc>
          <w:tcPr>
            <w:tcW w:w="3898" w:type="dxa"/>
            <w:tcBorders>
              <w:top w:val="single" w:sz="6" w:space="0" w:color="auto"/>
              <w:left w:val="single" w:sz="6" w:space="0" w:color="auto"/>
              <w:bottom w:val="single" w:sz="6" w:space="0" w:color="auto"/>
              <w:right w:val="single" w:sz="6" w:space="0" w:color="auto"/>
            </w:tcBorders>
            <w:shd w:val="clear" w:color="auto" w:fill="auto"/>
          </w:tcPr>
          <w:p w14:paraId="711048B8" w14:textId="4FD970A2" w:rsidR="005860BA" w:rsidRPr="00162E8C" w:rsidRDefault="005860BA" w:rsidP="0020468F">
            <w:pPr>
              <w:spacing w:before="80" w:after="40" w:line="288" w:lineRule="auto"/>
              <w:ind w:firstLine="0"/>
              <w:rPr>
                <w:rFonts w:cs="Tahoma"/>
                <w:sz w:val="20"/>
                <w:szCs w:val="20"/>
              </w:rPr>
            </w:pPr>
            <w:r w:rsidRPr="00F4502B">
              <w:rPr>
                <w:rFonts w:cs="Tahoma"/>
                <w:sz w:val="20"/>
                <w:szCs w:val="20"/>
              </w:rPr>
              <w:t xml:space="preserve">Świekatowo – </w:t>
            </w:r>
            <w:r>
              <w:rPr>
                <w:rFonts w:cs="Tahoma"/>
                <w:sz w:val="20"/>
                <w:szCs w:val="20"/>
              </w:rPr>
              <w:t>Lubania-Lipiny</w:t>
            </w:r>
            <w:r w:rsidRPr="00F4502B">
              <w:rPr>
                <w:rFonts w:cs="Tahoma"/>
                <w:sz w:val="20"/>
                <w:szCs w:val="20"/>
              </w:rPr>
              <w:t xml:space="preserve"> – Świekatowo</w:t>
            </w:r>
          </w:p>
        </w:tc>
        <w:tc>
          <w:tcPr>
            <w:tcW w:w="1921" w:type="dxa"/>
            <w:tcBorders>
              <w:top w:val="single" w:sz="6" w:space="0" w:color="auto"/>
              <w:left w:val="single" w:sz="6" w:space="0" w:color="auto"/>
              <w:bottom w:val="single" w:sz="6" w:space="0" w:color="auto"/>
              <w:right w:val="single" w:sz="6" w:space="0" w:color="auto"/>
            </w:tcBorders>
            <w:shd w:val="clear" w:color="auto" w:fill="auto"/>
          </w:tcPr>
          <w:p w14:paraId="18C2B8F3" w14:textId="67DE1A3C" w:rsidR="005860BA" w:rsidRPr="00162E8C" w:rsidRDefault="005860BA" w:rsidP="005860BA">
            <w:pPr>
              <w:spacing w:before="80" w:after="40" w:line="288" w:lineRule="auto"/>
              <w:ind w:firstLine="0"/>
              <w:jc w:val="left"/>
              <w:rPr>
                <w:rFonts w:cs="Tahoma"/>
                <w:sz w:val="20"/>
                <w:szCs w:val="20"/>
              </w:rPr>
            </w:pPr>
            <w:r w:rsidRPr="00026345">
              <w:rPr>
                <w:rFonts w:cs="Tahoma"/>
                <w:sz w:val="20"/>
                <w:szCs w:val="20"/>
              </w:rPr>
              <w:t>MASTER-BUS Arkadiusz Jagodziński</w:t>
            </w:r>
          </w:p>
        </w:tc>
        <w:tc>
          <w:tcPr>
            <w:tcW w:w="1169" w:type="dxa"/>
            <w:tcBorders>
              <w:top w:val="single" w:sz="6" w:space="0" w:color="auto"/>
              <w:left w:val="single" w:sz="6" w:space="0" w:color="auto"/>
              <w:bottom w:val="single" w:sz="6" w:space="0" w:color="auto"/>
              <w:right w:val="single" w:sz="6" w:space="0" w:color="auto"/>
            </w:tcBorders>
            <w:vAlign w:val="center"/>
          </w:tcPr>
          <w:p w14:paraId="013E10BB" w14:textId="30B75744" w:rsidR="005860BA" w:rsidRPr="00162E8C" w:rsidRDefault="00C70FD5" w:rsidP="005860BA">
            <w:pPr>
              <w:spacing w:before="80" w:after="40" w:line="288" w:lineRule="auto"/>
              <w:ind w:firstLine="0"/>
              <w:jc w:val="right"/>
              <w:rPr>
                <w:rFonts w:cs="Tahoma"/>
                <w:sz w:val="20"/>
                <w:szCs w:val="20"/>
              </w:rPr>
            </w:pPr>
            <w:r>
              <w:rPr>
                <w:rFonts w:cs="Tahoma"/>
                <w:sz w:val="20"/>
                <w:szCs w:val="20"/>
              </w:rPr>
              <w:t>3</w:t>
            </w:r>
          </w:p>
        </w:tc>
        <w:tc>
          <w:tcPr>
            <w:tcW w:w="1170" w:type="dxa"/>
            <w:tcBorders>
              <w:top w:val="single" w:sz="6" w:space="0" w:color="auto"/>
              <w:left w:val="single" w:sz="6" w:space="0" w:color="auto"/>
              <w:bottom w:val="single" w:sz="6" w:space="0" w:color="auto"/>
              <w:right w:val="single" w:sz="6" w:space="0" w:color="auto"/>
            </w:tcBorders>
            <w:vAlign w:val="center"/>
          </w:tcPr>
          <w:p w14:paraId="4514903A" w14:textId="049B9E81" w:rsidR="005860BA" w:rsidRPr="00162E8C" w:rsidRDefault="00C70FD5" w:rsidP="005860BA">
            <w:pPr>
              <w:spacing w:before="80" w:after="40" w:line="288" w:lineRule="auto"/>
              <w:ind w:firstLine="0"/>
              <w:jc w:val="right"/>
              <w:rPr>
                <w:rFonts w:cs="Tahoma"/>
                <w:sz w:val="20"/>
                <w:szCs w:val="20"/>
              </w:rPr>
            </w:pPr>
            <w:r>
              <w:rPr>
                <w:rFonts w:cs="Tahoma"/>
                <w:sz w:val="20"/>
                <w:szCs w:val="20"/>
              </w:rPr>
              <w:t>-</w:t>
            </w:r>
          </w:p>
        </w:tc>
      </w:tr>
    </w:tbl>
    <w:p w14:paraId="01C5A4D5" w14:textId="77777777" w:rsidR="00EE6BCD" w:rsidRDefault="00EE6BCD" w:rsidP="00EE6BCD">
      <w:pPr>
        <w:autoSpaceDE w:val="0"/>
        <w:autoSpaceDN w:val="0"/>
        <w:adjustRightInd w:val="0"/>
        <w:spacing w:before="120"/>
        <w:ind w:firstLine="0"/>
        <w:rPr>
          <w:rFonts w:cs="Tahoma"/>
          <w:sz w:val="20"/>
          <w:szCs w:val="20"/>
        </w:rPr>
      </w:pPr>
      <w:r w:rsidRPr="00A44B3E">
        <w:rPr>
          <w:rFonts w:cs="Tahoma"/>
          <w:sz w:val="20"/>
          <w:szCs w:val="20"/>
          <w:vertAlign w:val="superscript"/>
        </w:rPr>
        <w:t>*</w:t>
      </w:r>
      <w:r>
        <w:rPr>
          <w:rFonts w:cs="Tahoma"/>
          <w:sz w:val="20"/>
          <w:szCs w:val="20"/>
        </w:rPr>
        <w:t xml:space="preserve"> 19 kursów w sobotę, 17 kursów w niedzielę.</w:t>
      </w:r>
    </w:p>
    <w:p w14:paraId="16514152" w14:textId="77777777" w:rsidR="00EE6BCD" w:rsidRPr="001D402A" w:rsidRDefault="00EE6BCD" w:rsidP="00EE6BCD">
      <w:pPr>
        <w:autoSpaceDE w:val="0"/>
        <w:autoSpaceDN w:val="0"/>
        <w:adjustRightInd w:val="0"/>
        <w:spacing w:before="120" w:after="240"/>
        <w:ind w:firstLine="0"/>
        <w:rPr>
          <w:rFonts w:cs="Tahoma"/>
          <w:sz w:val="20"/>
          <w:szCs w:val="20"/>
        </w:rPr>
      </w:pPr>
      <w:r w:rsidRPr="001D402A">
        <w:rPr>
          <w:rFonts w:cs="Tahoma"/>
          <w:sz w:val="20"/>
          <w:szCs w:val="20"/>
        </w:rPr>
        <w:t xml:space="preserve">Źródło: </w:t>
      </w:r>
      <w:r w:rsidRPr="001D459E">
        <w:rPr>
          <w:rFonts w:cs="Tahoma"/>
          <w:color w:val="000000" w:themeColor="text1"/>
          <w:sz w:val="20"/>
          <w:szCs w:val="20"/>
        </w:rPr>
        <w:t>opracowanie własne na podstawie danych Starostwa Powiatowego w Świeciu</w:t>
      </w:r>
      <w:r w:rsidRPr="001D402A">
        <w:rPr>
          <w:rFonts w:cs="Tahoma"/>
          <w:sz w:val="20"/>
          <w:szCs w:val="20"/>
        </w:rPr>
        <w:t>.</w:t>
      </w:r>
    </w:p>
    <w:p w14:paraId="5561A082" w14:textId="7BD9841C" w:rsidR="00BB60CF" w:rsidRDefault="00C70FD5" w:rsidP="00BB60CF">
      <w:pPr>
        <w:rPr>
          <w:szCs w:val="22"/>
        </w:rPr>
      </w:pPr>
      <w:r w:rsidRPr="00425C55">
        <w:rPr>
          <w:szCs w:val="22"/>
        </w:rPr>
        <w:t xml:space="preserve">Oprócz </w:t>
      </w:r>
      <w:r>
        <w:rPr>
          <w:szCs w:val="22"/>
        </w:rPr>
        <w:t xml:space="preserve">linii </w:t>
      </w:r>
      <w:r w:rsidRPr="00425C55">
        <w:rPr>
          <w:szCs w:val="22"/>
        </w:rPr>
        <w:t>wymienionych w tabel</w:t>
      </w:r>
      <w:r>
        <w:rPr>
          <w:szCs w:val="22"/>
        </w:rPr>
        <w:t>ach</w:t>
      </w:r>
      <w:r w:rsidRPr="00425C55">
        <w:rPr>
          <w:szCs w:val="22"/>
        </w:rPr>
        <w:t xml:space="preserve"> 1</w:t>
      </w:r>
      <w:r w:rsidR="0094402C">
        <w:rPr>
          <w:szCs w:val="22"/>
        </w:rPr>
        <w:t>3</w:t>
      </w:r>
      <w:r>
        <w:rPr>
          <w:szCs w:val="22"/>
        </w:rPr>
        <w:t>-1</w:t>
      </w:r>
      <w:r w:rsidR="0094402C">
        <w:rPr>
          <w:szCs w:val="22"/>
        </w:rPr>
        <w:t>5</w:t>
      </w:r>
      <w:r>
        <w:rPr>
          <w:szCs w:val="22"/>
        </w:rPr>
        <w:t xml:space="preserve">, na obszarze powiatu świeckiego funkcjonują </w:t>
      </w:r>
      <w:r w:rsidRPr="00425C55">
        <w:rPr>
          <w:szCs w:val="22"/>
        </w:rPr>
        <w:t xml:space="preserve">także linie </w:t>
      </w:r>
      <w:r>
        <w:rPr>
          <w:szCs w:val="22"/>
        </w:rPr>
        <w:t>świeckiej</w:t>
      </w:r>
      <w:r w:rsidRPr="00425C55">
        <w:rPr>
          <w:szCs w:val="22"/>
        </w:rPr>
        <w:t xml:space="preserve"> komunikacji miejskiej</w:t>
      </w:r>
      <w:r>
        <w:rPr>
          <w:szCs w:val="22"/>
        </w:rPr>
        <w:t xml:space="preserve"> </w:t>
      </w:r>
      <w:r w:rsidR="00BB60CF">
        <w:rPr>
          <w:szCs w:val="22"/>
        </w:rPr>
        <w:t>organizowanej przez Burmistrza Świecia. Trasy wszystkich linii zawierają się w granicach gminy Świecie</w:t>
      </w:r>
      <w:r w:rsidR="00601BA8">
        <w:rPr>
          <w:szCs w:val="22"/>
        </w:rPr>
        <w:t>, a ich przebieg zaprezentowano w </w:t>
      </w:r>
      <w:r w:rsidR="00BB60CF">
        <w:rPr>
          <w:szCs w:val="22"/>
        </w:rPr>
        <w:t>tabeli 1</w:t>
      </w:r>
      <w:r w:rsidR="0094402C">
        <w:rPr>
          <w:szCs w:val="22"/>
        </w:rPr>
        <w:t>6</w:t>
      </w:r>
      <w:r w:rsidR="00BB60CF">
        <w:rPr>
          <w:szCs w:val="22"/>
        </w:rPr>
        <w:t>.</w:t>
      </w:r>
    </w:p>
    <w:p w14:paraId="35C35EC5" w14:textId="2733FB6F" w:rsidR="00BB60CF" w:rsidRPr="004C69F7" w:rsidRDefault="00BB60CF" w:rsidP="00BB60CF">
      <w:pPr>
        <w:pStyle w:val="Legenda"/>
        <w:keepNext/>
        <w:keepLines/>
        <w:spacing w:after="0"/>
        <w:jc w:val="left"/>
        <w:rPr>
          <w:rFonts w:cs="Tahoma"/>
        </w:rPr>
      </w:pPr>
      <w:bookmarkStart w:id="132" w:name="_Toc56123640"/>
      <w:bookmarkStart w:id="133" w:name="_Toc56805549"/>
      <w:bookmarkStart w:id="134" w:name="_Toc57485588"/>
      <w:bookmarkStart w:id="135" w:name="_Toc58684895"/>
      <w:r w:rsidRPr="004C69F7">
        <w:rPr>
          <w:rFonts w:cs="Tahoma"/>
          <w:color w:val="000000" w:themeColor="text1"/>
          <w:szCs w:val="22"/>
        </w:rPr>
        <w:t xml:space="preserve">Tab. </w:t>
      </w:r>
      <w:r w:rsidRPr="004C69F7">
        <w:rPr>
          <w:rFonts w:cs="Tahoma"/>
          <w:color w:val="000000" w:themeColor="text1"/>
          <w:szCs w:val="22"/>
        </w:rPr>
        <w:fldChar w:fldCharType="begin"/>
      </w:r>
      <w:r w:rsidRPr="004C69F7">
        <w:rPr>
          <w:rFonts w:cs="Tahoma"/>
          <w:color w:val="000000" w:themeColor="text1"/>
          <w:szCs w:val="22"/>
        </w:rPr>
        <w:instrText xml:space="preserve"> SEQ Tab. \* ARABIC </w:instrText>
      </w:r>
      <w:r w:rsidRPr="004C69F7">
        <w:rPr>
          <w:rFonts w:cs="Tahoma"/>
          <w:color w:val="000000" w:themeColor="text1"/>
          <w:szCs w:val="22"/>
        </w:rPr>
        <w:fldChar w:fldCharType="separate"/>
      </w:r>
      <w:r w:rsidR="0094402C">
        <w:rPr>
          <w:rFonts w:cs="Tahoma"/>
          <w:noProof/>
          <w:color w:val="000000" w:themeColor="text1"/>
          <w:szCs w:val="22"/>
        </w:rPr>
        <w:t>16</w:t>
      </w:r>
      <w:r w:rsidRPr="004C69F7">
        <w:rPr>
          <w:rFonts w:cs="Tahoma"/>
          <w:color w:val="000000" w:themeColor="text1"/>
          <w:szCs w:val="22"/>
        </w:rPr>
        <w:fldChar w:fldCharType="end"/>
      </w:r>
      <w:r w:rsidRPr="004C69F7">
        <w:rPr>
          <w:rFonts w:cs="Tahoma"/>
          <w:color w:val="000000" w:themeColor="text1"/>
          <w:szCs w:val="22"/>
        </w:rPr>
        <w:t xml:space="preserve">. </w:t>
      </w:r>
      <w:r w:rsidRPr="004C69F7">
        <w:rPr>
          <w:rFonts w:cs="Tahoma"/>
        </w:rPr>
        <w:t xml:space="preserve">Trasy linii </w:t>
      </w:r>
      <w:r w:rsidR="00E241C2">
        <w:rPr>
          <w:rFonts w:cs="Tahoma"/>
        </w:rPr>
        <w:t>świeckiej</w:t>
      </w:r>
      <w:r w:rsidRPr="004C69F7">
        <w:rPr>
          <w:rFonts w:cs="Tahoma"/>
        </w:rPr>
        <w:t xml:space="preserve"> komunikacji miejskiej</w:t>
      </w:r>
      <w:r w:rsidRPr="004C69F7">
        <w:rPr>
          <w:rFonts w:cs="Tahoma"/>
        </w:rPr>
        <w:br/>
        <w:t>– stan na 1 października 2020 r.</w:t>
      </w:r>
      <w:bookmarkEnd w:id="132"/>
      <w:bookmarkEnd w:id="133"/>
      <w:bookmarkEnd w:id="134"/>
      <w:bookmarkEnd w:id="135"/>
      <w:r w:rsidRPr="004C69F7">
        <w:rPr>
          <w:rFonts w:cs="Tahoma"/>
        </w:rPr>
        <w:t xml:space="preserve"> </w:t>
      </w:r>
    </w:p>
    <w:tbl>
      <w:tblPr>
        <w:tblW w:w="9072" w:type="dxa"/>
        <w:jc w:val="center"/>
        <w:tblCellMar>
          <w:left w:w="70" w:type="dxa"/>
          <w:right w:w="70" w:type="dxa"/>
        </w:tblCellMar>
        <w:tblLook w:val="04A0" w:firstRow="1" w:lastRow="0" w:firstColumn="1" w:lastColumn="0" w:noHBand="0" w:noVBand="1"/>
      </w:tblPr>
      <w:tblGrid>
        <w:gridCol w:w="988"/>
        <w:gridCol w:w="8084"/>
      </w:tblGrid>
      <w:tr w:rsidR="00BB60CF" w:rsidRPr="004C69F7" w14:paraId="47632AC8" w14:textId="77777777" w:rsidTr="00BB60CF">
        <w:trPr>
          <w:tblHeader/>
          <w:jc w:val="center"/>
        </w:trPr>
        <w:tc>
          <w:tcPr>
            <w:tcW w:w="988" w:type="dxa"/>
            <w:tcBorders>
              <w:top w:val="single" w:sz="4" w:space="0" w:color="auto"/>
              <w:left w:val="single" w:sz="4" w:space="0" w:color="auto"/>
              <w:bottom w:val="single" w:sz="4" w:space="0" w:color="auto"/>
              <w:right w:val="single" w:sz="4" w:space="0" w:color="auto"/>
            </w:tcBorders>
            <w:shd w:val="clear" w:color="auto" w:fill="FFFF99"/>
            <w:vAlign w:val="center"/>
            <w:hideMark/>
          </w:tcPr>
          <w:p w14:paraId="23178B67" w14:textId="77777777" w:rsidR="00BB60CF" w:rsidRPr="004C69F7" w:rsidRDefault="00BB60CF" w:rsidP="0094402C">
            <w:pPr>
              <w:spacing w:before="80" w:after="60" w:line="312" w:lineRule="auto"/>
              <w:ind w:firstLine="0"/>
              <w:jc w:val="center"/>
              <w:rPr>
                <w:rFonts w:cs="Tahoma"/>
                <w:b/>
                <w:bCs/>
                <w:sz w:val="20"/>
                <w:szCs w:val="20"/>
              </w:rPr>
            </w:pPr>
            <w:r w:rsidRPr="004C69F7">
              <w:rPr>
                <w:rFonts w:cs="Tahoma"/>
                <w:b/>
                <w:bCs/>
                <w:sz w:val="20"/>
                <w:szCs w:val="20"/>
              </w:rPr>
              <w:t>Nr linii</w:t>
            </w:r>
          </w:p>
        </w:tc>
        <w:tc>
          <w:tcPr>
            <w:tcW w:w="8084" w:type="dxa"/>
            <w:tcBorders>
              <w:top w:val="single" w:sz="4" w:space="0" w:color="auto"/>
              <w:left w:val="nil"/>
              <w:bottom w:val="single" w:sz="4" w:space="0" w:color="auto"/>
              <w:right w:val="single" w:sz="4" w:space="0" w:color="auto"/>
            </w:tcBorders>
            <w:shd w:val="clear" w:color="auto" w:fill="FFFF99"/>
            <w:vAlign w:val="center"/>
            <w:hideMark/>
          </w:tcPr>
          <w:p w14:paraId="594BAE1B" w14:textId="77777777" w:rsidR="00BB60CF" w:rsidRPr="004C69F7" w:rsidRDefault="00BB60CF" w:rsidP="0094402C">
            <w:pPr>
              <w:spacing w:before="80" w:after="60" w:line="312" w:lineRule="auto"/>
              <w:ind w:firstLine="0"/>
              <w:jc w:val="center"/>
              <w:rPr>
                <w:rFonts w:cs="Tahoma"/>
                <w:b/>
                <w:bCs/>
                <w:sz w:val="20"/>
                <w:szCs w:val="20"/>
              </w:rPr>
            </w:pPr>
            <w:r w:rsidRPr="004C69F7">
              <w:rPr>
                <w:rFonts w:cs="Tahoma"/>
                <w:b/>
                <w:bCs/>
                <w:sz w:val="20"/>
                <w:szCs w:val="20"/>
              </w:rPr>
              <w:t>Przebieg trasy</w:t>
            </w:r>
          </w:p>
        </w:tc>
      </w:tr>
      <w:tr w:rsidR="00BB60CF" w:rsidRPr="004C69F7" w14:paraId="20CB42A7" w14:textId="77777777" w:rsidTr="00554271">
        <w:trPr>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7490BEE4" w14:textId="77777777" w:rsidR="00BB60CF" w:rsidRPr="004C69F7" w:rsidRDefault="00BB60CF" w:rsidP="0094402C">
            <w:pPr>
              <w:spacing w:before="80" w:after="60" w:line="312" w:lineRule="auto"/>
              <w:ind w:firstLine="0"/>
              <w:jc w:val="center"/>
              <w:rPr>
                <w:rFonts w:cs="Tahoma"/>
                <w:b/>
                <w:bCs/>
                <w:color w:val="000000"/>
                <w:sz w:val="20"/>
                <w:szCs w:val="20"/>
              </w:rPr>
            </w:pPr>
            <w:r w:rsidRPr="004C69F7">
              <w:rPr>
                <w:rFonts w:cs="Tahoma"/>
                <w:b/>
                <w:bCs/>
                <w:color w:val="000000"/>
                <w:sz w:val="20"/>
                <w:szCs w:val="20"/>
              </w:rPr>
              <w:t>1</w:t>
            </w:r>
          </w:p>
        </w:tc>
        <w:tc>
          <w:tcPr>
            <w:tcW w:w="8084" w:type="dxa"/>
            <w:tcBorders>
              <w:top w:val="nil"/>
              <w:left w:val="nil"/>
              <w:bottom w:val="single" w:sz="4" w:space="0" w:color="auto"/>
              <w:right w:val="single" w:sz="4" w:space="0" w:color="auto"/>
            </w:tcBorders>
            <w:shd w:val="clear" w:color="auto" w:fill="auto"/>
          </w:tcPr>
          <w:p w14:paraId="6FF839B8" w14:textId="41E71B80" w:rsidR="00BB60CF" w:rsidRPr="004C69F7" w:rsidRDefault="00554271" w:rsidP="0094402C">
            <w:pPr>
              <w:spacing w:before="80" w:after="60" w:line="312" w:lineRule="auto"/>
              <w:ind w:firstLine="0"/>
              <w:rPr>
                <w:rFonts w:cs="Tahoma"/>
                <w:sz w:val="20"/>
                <w:szCs w:val="20"/>
              </w:rPr>
            </w:pPr>
            <w:r w:rsidRPr="00554271">
              <w:rPr>
                <w:rFonts w:cs="Tahoma"/>
                <w:b/>
                <w:bCs/>
                <w:sz w:val="20"/>
                <w:szCs w:val="20"/>
              </w:rPr>
              <w:t>Mondi</w:t>
            </w:r>
            <w:r w:rsidRPr="00554271">
              <w:rPr>
                <w:rFonts w:cs="Tahoma"/>
                <w:sz w:val="20"/>
                <w:szCs w:val="20"/>
              </w:rPr>
              <w:t xml:space="preserve"> – Mondi biurowiec – Park Wodny</w:t>
            </w:r>
            <w:r>
              <w:rPr>
                <w:rFonts w:cs="Tahoma"/>
                <w:sz w:val="20"/>
                <w:szCs w:val="20"/>
              </w:rPr>
              <w:t xml:space="preserve"> </w:t>
            </w:r>
            <w:r w:rsidRPr="00554271">
              <w:rPr>
                <w:rFonts w:cs="Tahoma"/>
                <w:i/>
                <w:iCs/>
                <w:sz w:val="20"/>
                <w:szCs w:val="20"/>
              </w:rPr>
              <w:t>(wybrane kursy: – Miasteczko – Miasteczko II)</w:t>
            </w:r>
            <w:r>
              <w:rPr>
                <w:rFonts w:cs="Tahoma"/>
                <w:sz w:val="20"/>
                <w:szCs w:val="20"/>
              </w:rPr>
              <w:t xml:space="preserve"> </w:t>
            </w:r>
            <w:r w:rsidRPr="00554271">
              <w:rPr>
                <w:rFonts w:cs="Tahoma"/>
                <w:sz w:val="20"/>
                <w:szCs w:val="20"/>
              </w:rPr>
              <w:t>–Przechowo II – Przechowo</w:t>
            </w:r>
            <w:r>
              <w:rPr>
                <w:rFonts w:cs="Tahoma"/>
                <w:sz w:val="20"/>
                <w:szCs w:val="20"/>
              </w:rPr>
              <w:t xml:space="preserve"> </w:t>
            </w:r>
            <w:r w:rsidRPr="00554271">
              <w:rPr>
                <w:rFonts w:cs="Tahoma"/>
                <w:sz w:val="20"/>
                <w:szCs w:val="20"/>
              </w:rPr>
              <w:t>Przedszkole</w:t>
            </w:r>
            <w:r w:rsidR="00910E42">
              <w:rPr>
                <w:rFonts w:cs="Tahoma"/>
                <w:sz w:val="20"/>
                <w:szCs w:val="20"/>
              </w:rPr>
              <w:t xml:space="preserve"> – </w:t>
            </w:r>
            <w:r w:rsidRPr="00554271">
              <w:rPr>
                <w:rFonts w:cs="Tahoma"/>
                <w:sz w:val="20"/>
                <w:szCs w:val="20"/>
              </w:rPr>
              <w:t>Os. Marianki II</w:t>
            </w:r>
            <w:r w:rsidR="00910E42">
              <w:rPr>
                <w:rFonts w:cs="Tahoma"/>
                <w:sz w:val="20"/>
                <w:szCs w:val="20"/>
              </w:rPr>
              <w:t xml:space="preserve"> – </w:t>
            </w:r>
            <w:r w:rsidRPr="00554271">
              <w:rPr>
                <w:rFonts w:cs="Tahoma"/>
                <w:sz w:val="20"/>
                <w:szCs w:val="20"/>
              </w:rPr>
              <w:t>Os. Marianki I – Dworzec</w:t>
            </w:r>
            <w:r w:rsidR="00910E42">
              <w:rPr>
                <w:rFonts w:cs="Tahoma"/>
                <w:sz w:val="20"/>
                <w:szCs w:val="20"/>
              </w:rPr>
              <w:t xml:space="preserve"> – </w:t>
            </w:r>
            <w:r w:rsidRPr="00554271">
              <w:rPr>
                <w:rFonts w:cs="Tahoma"/>
                <w:sz w:val="20"/>
                <w:szCs w:val="20"/>
              </w:rPr>
              <w:t xml:space="preserve">Gimnazjalna </w:t>
            </w:r>
            <w:r w:rsidRPr="00554271">
              <w:rPr>
                <w:rFonts w:cs="Tahoma"/>
                <w:i/>
                <w:iCs/>
                <w:sz w:val="20"/>
                <w:szCs w:val="20"/>
              </w:rPr>
              <w:t>(wybrane kursy: – Duży Rynek)</w:t>
            </w:r>
            <w:r w:rsidRPr="00554271">
              <w:rPr>
                <w:rFonts w:cs="Tahoma"/>
                <w:sz w:val="20"/>
                <w:szCs w:val="20"/>
              </w:rPr>
              <w:t xml:space="preserve"> – Urząd Miejski</w:t>
            </w:r>
            <w:r w:rsidR="00910E42">
              <w:rPr>
                <w:rFonts w:cs="Tahoma"/>
                <w:sz w:val="20"/>
                <w:szCs w:val="20"/>
              </w:rPr>
              <w:t xml:space="preserve"> – </w:t>
            </w:r>
            <w:r w:rsidRPr="00554271">
              <w:rPr>
                <w:rFonts w:cs="Tahoma"/>
                <w:b/>
                <w:bCs/>
                <w:sz w:val="20"/>
                <w:szCs w:val="20"/>
              </w:rPr>
              <w:t>Szpital</w:t>
            </w:r>
          </w:p>
        </w:tc>
      </w:tr>
      <w:tr w:rsidR="00BB60CF" w:rsidRPr="004C69F7" w14:paraId="3D22DF20" w14:textId="77777777" w:rsidTr="00554271">
        <w:trPr>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30C8CF6B" w14:textId="77777777" w:rsidR="00BB60CF" w:rsidRPr="004C69F7" w:rsidRDefault="00BB60CF" w:rsidP="0094402C">
            <w:pPr>
              <w:spacing w:before="80" w:after="60" w:line="312" w:lineRule="auto"/>
              <w:ind w:firstLine="0"/>
              <w:jc w:val="center"/>
              <w:rPr>
                <w:rFonts w:cs="Tahoma"/>
                <w:b/>
                <w:bCs/>
                <w:color w:val="000000"/>
                <w:sz w:val="20"/>
                <w:szCs w:val="20"/>
              </w:rPr>
            </w:pPr>
            <w:r w:rsidRPr="004C69F7">
              <w:rPr>
                <w:rFonts w:cs="Tahoma"/>
                <w:b/>
                <w:bCs/>
                <w:color w:val="000000"/>
                <w:sz w:val="20"/>
                <w:szCs w:val="20"/>
              </w:rPr>
              <w:t>2</w:t>
            </w:r>
          </w:p>
        </w:tc>
        <w:tc>
          <w:tcPr>
            <w:tcW w:w="8084" w:type="dxa"/>
            <w:tcBorders>
              <w:top w:val="nil"/>
              <w:left w:val="nil"/>
              <w:bottom w:val="single" w:sz="4" w:space="0" w:color="auto"/>
              <w:right w:val="single" w:sz="4" w:space="0" w:color="auto"/>
            </w:tcBorders>
            <w:shd w:val="clear" w:color="auto" w:fill="auto"/>
          </w:tcPr>
          <w:p w14:paraId="22CA120A" w14:textId="3B1901B7" w:rsidR="00BB60CF" w:rsidRPr="004C69F7" w:rsidRDefault="00554271" w:rsidP="0094402C">
            <w:pPr>
              <w:spacing w:before="80" w:after="60" w:line="312" w:lineRule="auto"/>
              <w:ind w:firstLine="0"/>
              <w:rPr>
                <w:rFonts w:cs="Tahoma"/>
                <w:sz w:val="20"/>
                <w:szCs w:val="20"/>
              </w:rPr>
            </w:pPr>
            <w:r w:rsidRPr="0047071C">
              <w:rPr>
                <w:rFonts w:cs="Tahoma"/>
                <w:b/>
                <w:bCs/>
                <w:sz w:val="20"/>
                <w:szCs w:val="20"/>
              </w:rPr>
              <w:t>Szpital</w:t>
            </w:r>
            <w:r w:rsidRPr="00554271">
              <w:rPr>
                <w:rFonts w:cs="Tahoma"/>
                <w:sz w:val="20"/>
                <w:szCs w:val="20"/>
              </w:rPr>
              <w:t xml:space="preserve"> – Urząd Miejski </w:t>
            </w:r>
            <w:r w:rsidRPr="00554271">
              <w:rPr>
                <w:rFonts w:cs="Tahoma"/>
                <w:i/>
                <w:iCs/>
                <w:sz w:val="20"/>
                <w:szCs w:val="20"/>
              </w:rPr>
              <w:t>(wybrane kursy: – Duży Rynek)</w:t>
            </w:r>
            <w:r w:rsidRPr="00554271">
              <w:rPr>
                <w:rFonts w:cs="Tahoma"/>
                <w:sz w:val="20"/>
                <w:szCs w:val="20"/>
              </w:rPr>
              <w:t xml:space="preserve"> – Dworzec – Os. Marianki I – Os. Marianki II –</w:t>
            </w:r>
            <w:r>
              <w:rPr>
                <w:rFonts w:cs="Tahoma"/>
                <w:sz w:val="20"/>
                <w:szCs w:val="20"/>
              </w:rPr>
              <w:t xml:space="preserve"> </w:t>
            </w:r>
            <w:r w:rsidRPr="00554271">
              <w:rPr>
                <w:rFonts w:cs="Tahoma"/>
                <w:sz w:val="20"/>
                <w:szCs w:val="20"/>
              </w:rPr>
              <w:t xml:space="preserve">Przechowo Przedszkole – Przechowo II </w:t>
            </w:r>
            <w:r w:rsidRPr="00554271">
              <w:rPr>
                <w:rFonts w:cs="Tahoma"/>
                <w:i/>
                <w:iCs/>
                <w:sz w:val="20"/>
                <w:szCs w:val="20"/>
              </w:rPr>
              <w:t>(wybrane kursy: – Miasteczko – Miasteczko II)</w:t>
            </w:r>
            <w:r>
              <w:rPr>
                <w:rFonts w:cs="Tahoma"/>
                <w:sz w:val="20"/>
                <w:szCs w:val="20"/>
              </w:rPr>
              <w:t xml:space="preserve"> </w:t>
            </w:r>
            <w:r w:rsidRPr="00554271">
              <w:rPr>
                <w:rFonts w:cs="Tahoma"/>
                <w:sz w:val="20"/>
                <w:szCs w:val="20"/>
              </w:rPr>
              <w:t>– Park Wodny – Mondi</w:t>
            </w:r>
            <w:r>
              <w:rPr>
                <w:rFonts w:cs="Tahoma"/>
                <w:sz w:val="20"/>
                <w:szCs w:val="20"/>
              </w:rPr>
              <w:t xml:space="preserve"> </w:t>
            </w:r>
            <w:r w:rsidRPr="00554271">
              <w:rPr>
                <w:rFonts w:cs="Tahoma"/>
                <w:sz w:val="20"/>
                <w:szCs w:val="20"/>
              </w:rPr>
              <w:t>biurowiec – Mondi</w:t>
            </w:r>
            <w:r w:rsidR="00910E42">
              <w:rPr>
                <w:rFonts w:cs="Tahoma"/>
                <w:sz w:val="20"/>
                <w:szCs w:val="20"/>
              </w:rPr>
              <w:t xml:space="preserve"> – </w:t>
            </w:r>
            <w:r w:rsidRPr="00554271">
              <w:rPr>
                <w:rFonts w:cs="Tahoma"/>
                <w:sz w:val="20"/>
                <w:szCs w:val="20"/>
              </w:rPr>
              <w:t xml:space="preserve">Wielki Konopat – Dworzysko – Gruczno – Gruczno I (stadion) – </w:t>
            </w:r>
            <w:r w:rsidRPr="0047071C">
              <w:rPr>
                <w:rFonts w:cs="Tahoma"/>
                <w:b/>
                <w:bCs/>
                <w:sz w:val="20"/>
                <w:szCs w:val="20"/>
              </w:rPr>
              <w:t>Gruczno Wieś</w:t>
            </w:r>
          </w:p>
        </w:tc>
      </w:tr>
      <w:tr w:rsidR="00BB60CF" w:rsidRPr="004C69F7" w14:paraId="33030947" w14:textId="77777777" w:rsidTr="00554271">
        <w:trPr>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7DD6B220" w14:textId="77777777" w:rsidR="00BB60CF" w:rsidRPr="004C69F7" w:rsidRDefault="00BB60CF" w:rsidP="0094402C">
            <w:pPr>
              <w:spacing w:before="80" w:after="60" w:line="312" w:lineRule="auto"/>
              <w:ind w:firstLine="0"/>
              <w:jc w:val="center"/>
              <w:rPr>
                <w:rFonts w:cs="Tahoma"/>
                <w:b/>
                <w:bCs/>
                <w:color w:val="000000"/>
                <w:sz w:val="20"/>
                <w:szCs w:val="20"/>
              </w:rPr>
            </w:pPr>
            <w:r w:rsidRPr="004C69F7">
              <w:rPr>
                <w:rFonts w:cs="Tahoma"/>
                <w:b/>
                <w:bCs/>
                <w:color w:val="000000"/>
                <w:sz w:val="20"/>
                <w:szCs w:val="20"/>
              </w:rPr>
              <w:t>3</w:t>
            </w:r>
          </w:p>
        </w:tc>
        <w:tc>
          <w:tcPr>
            <w:tcW w:w="8084" w:type="dxa"/>
            <w:tcBorders>
              <w:top w:val="nil"/>
              <w:left w:val="nil"/>
              <w:bottom w:val="single" w:sz="4" w:space="0" w:color="auto"/>
              <w:right w:val="single" w:sz="4" w:space="0" w:color="auto"/>
            </w:tcBorders>
            <w:shd w:val="clear" w:color="auto" w:fill="auto"/>
          </w:tcPr>
          <w:p w14:paraId="307C7E38" w14:textId="1FE01DF3" w:rsidR="00BB60CF" w:rsidRPr="004C69F7" w:rsidRDefault="00554271" w:rsidP="0094402C">
            <w:pPr>
              <w:spacing w:before="80" w:after="60" w:line="312" w:lineRule="auto"/>
              <w:ind w:firstLine="0"/>
              <w:rPr>
                <w:rFonts w:cs="Tahoma"/>
                <w:color w:val="000000"/>
                <w:sz w:val="20"/>
                <w:szCs w:val="20"/>
              </w:rPr>
            </w:pPr>
            <w:r w:rsidRPr="0047071C">
              <w:rPr>
                <w:rFonts w:cs="Tahoma"/>
                <w:b/>
                <w:bCs/>
                <w:color w:val="000000"/>
                <w:sz w:val="20"/>
                <w:szCs w:val="20"/>
              </w:rPr>
              <w:t>Szpital</w:t>
            </w:r>
            <w:r w:rsidRPr="00554271">
              <w:rPr>
                <w:rFonts w:cs="Tahoma"/>
                <w:color w:val="000000"/>
                <w:sz w:val="20"/>
                <w:szCs w:val="20"/>
              </w:rPr>
              <w:t xml:space="preserve"> – Urząd Miejski – Dworzec – Os. Marianki I – Os. Marianki II – Przechowo Przedszkole</w:t>
            </w:r>
            <w:r>
              <w:rPr>
                <w:rFonts w:cs="Tahoma"/>
                <w:color w:val="000000"/>
                <w:sz w:val="20"/>
                <w:szCs w:val="20"/>
              </w:rPr>
              <w:t xml:space="preserve"> </w:t>
            </w:r>
            <w:r w:rsidRPr="00554271">
              <w:rPr>
                <w:rFonts w:cs="Tahoma"/>
                <w:color w:val="000000"/>
                <w:sz w:val="20"/>
                <w:szCs w:val="20"/>
              </w:rPr>
              <w:t>– Przechowo II – Przechowo III – Kozłowo skrzyżowanie – Terespol/Drozdowo- Terespol</w:t>
            </w:r>
            <w:r>
              <w:rPr>
                <w:rFonts w:cs="Tahoma"/>
                <w:color w:val="000000"/>
                <w:sz w:val="20"/>
                <w:szCs w:val="20"/>
              </w:rPr>
              <w:t xml:space="preserve"> </w:t>
            </w:r>
            <w:r w:rsidRPr="00554271">
              <w:rPr>
                <w:rFonts w:cs="Tahoma"/>
                <w:color w:val="000000"/>
                <w:sz w:val="20"/>
                <w:szCs w:val="20"/>
              </w:rPr>
              <w:t xml:space="preserve">szkoła – Kozłowo skrzyżowanie </w:t>
            </w:r>
            <w:r w:rsidRPr="00554271">
              <w:rPr>
                <w:rFonts w:cs="Tahoma"/>
                <w:i/>
                <w:iCs/>
                <w:sz w:val="20"/>
                <w:szCs w:val="20"/>
              </w:rPr>
              <w:t>(wybrane kursy: – Miasteczko – Miasteczko II)</w:t>
            </w:r>
            <w:r>
              <w:rPr>
                <w:rFonts w:cs="Tahoma"/>
                <w:sz w:val="20"/>
                <w:szCs w:val="20"/>
              </w:rPr>
              <w:t xml:space="preserve"> </w:t>
            </w:r>
            <w:r w:rsidRPr="00554271">
              <w:rPr>
                <w:rFonts w:cs="Tahoma"/>
                <w:color w:val="000000"/>
                <w:sz w:val="20"/>
                <w:szCs w:val="20"/>
              </w:rPr>
              <w:t>– Park Wodny – Mondi</w:t>
            </w:r>
            <w:r>
              <w:rPr>
                <w:rFonts w:cs="Tahoma"/>
                <w:color w:val="000000"/>
                <w:sz w:val="20"/>
                <w:szCs w:val="20"/>
              </w:rPr>
              <w:t xml:space="preserve"> </w:t>
            </w:r>
            <w:r w:rsidRPr="00554271">
              <w:rPr>
                <w:rFonts w:cs="Tahoma"/>
                <w:color w:val="000000"/>
                <w:sz w:val="20"/>
                <w:szCs w:val="20"/>
              </w:rPr>
              <w:t xml:space="preserve">biurowiec – </w:t>
            </w:r>
            <w:r w:rsidRPr="0047071C">
              <w:rPr>
                <w:rFonts w:cs="Tahoma"/>
                <w:b/>
                <w:bCs/>
                <w:color w:val="000000"/>
                <w:sz w:val="20"/>
                <w:szCs w:val="20"/>
              </w:rPr>
              <w:t>Mondi</w:t>
            </w:r>
          </w:p>
        </w:tc>
      </w:tr>
      <w:tr w:rsidR="00BB60CF" w:rsidRPr="004C69F7" w14:paraId="3783564F" w14:textId="77777777" w:rsidTr="00554271">
        <w:trPr>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1687C7F4" w14:textId="77777777" w:rsidR="00BB60CF" w:rsidRPr="004C69F7" w:rsidRDefault="00BB60CF" w:rsidP="0094402C">
            <w:pPr>
              <w:spacing w:before="80" w:after="60" w:line="312" w:lineRule="auto"/>
              <w:ind w:firstLine="0"/>
              <w:jc w:val="center"/>
              <w:rPr>
                <w:rFonts w:cs="Tahoma"/>
                <w:b/>
                <w:bCs/>
                <w:color w:val="000000"/>
                <w:sz w:val="20"/>
                <w:szCs w:val="20"/>
              </w:rPr>
            </w:pPr>
            <w:r w:rsidRPr="004C69F7">
              <w:rPr>
                <w:rFonts w:cs="Tahoma"/>
                <w:b/>
                <w:bCs/>
                <w:color w:val="000000"/>
                <w:sz w:val="20"/>
                <w:szCs w:val="20"/>
              </w:rPr>
              <w:lastRenderedPageBreak/>
              <w:t>4</w:t>
            </w:r>
          </w:p>
        </w:tc>
        <w:tc>
          <w:tcPr>
            <w:tcW w:w="8084" w:type="dxa"/>
            <w:tcBorders>
              <w:top w:val="nil"/>
              <w:left w:val="nil"/>
              <w:bottom w:val="single" w:sz="4" w:space="0" w:color="auto"/>
              <w:right w:val="single" w:sz="4" w:space="0" w:color="auto"/>
            </w:tcBorders>
            <w:shd w:val="clear" w:color="auto" w:fill="auto"/>
          </w:tcPr>
          <w:p w14:paraId="720EA957" w14:textId="03801752" w:rsidR="00BB60CF" w:rsidRPr="004C69F7" w:rsidRDefault="00554271" w:rsidP="0094402C">
            <w:pPr>
              <w:spacing w:before="80" w:after="60" w:line="312" w:lineRule="auto"/>
              <w:ind w:firstLine="0"/>
              <w:rPr>
                <w:rFonts w:cs="Tahoma"/>
                <w:sz w:val="20"/>
                <w:szCs w:val="20"/>
              </w:rPr>
            </w:pPr>
            <w:r w:rsidRPr="0047071C">
              <w:rPr>
                <w:rFonts w:cs="Tahoma"/>
                <w:b/>
                <w:bCs/>
                <w:sz w:val="20"/>
                <w:szCs w:val="20"/>
              </w:rPr>
              <w:t>Mondi</w:t>
            </w:r>
            <w:r w:rsidRPr="00554271">
              <w:rPr>
                <w:rFonts w:cs="Tahoma"/>
                <w:sz w:val="20"/>
                <w:szCs w:val="20"/>
              </w:rPr>
              <w:t xml:space="preserve"> – Mondi biurowiec – Park Wodny</w:t>
            </w:r>
            <w:r w:rsidR="00910E42">
              <w:rPr>
                <w:rFonts w:cs="Tahoma"/>
                <w:sz w:val="20"/>
                <w:szCs w:val="20"/>
              </w:rPr>
              <w:t xml:space="preserve"> – </w:t>
            </w:r>
            <w:r w:rsidRPr="00554271">
              <w:rPr>
                <w:rFonts w:cs="Tahoma"/>
                <w:sz w:val="20"/>
                <w:szCs w:val="20"/>
              </w:rPr>
              <w:t>Terespol-Drozdowo – Terespol szkoła – Terespol</w:t>
            </w:r>
            <w:r>
              <w:rPr>
                <w:rFonts w:cs="Tahoma"/>
                <w:sz w:val="20"/>
                <w:szCs w:val="20"/>
              </w:rPr>
              <w:t xml:space="preserve"> </w:t>
            </w:r>
            <w:r w:rsidRPr="00554271">
              <w:rPr>
                <w:rFonts w:cs="Tahoma"/>
                <w:sz w:val="20"/>
                <w:szCs w:val="20"/>
              </w:rPr>
              <w:t>D.K. – Terespol Wiadukt – Kozłowo skrzyżowanie – Przechowo II – ul. Sportowa II –</w:t>
            </w:r>
            <w:r>
              <w:rPr>
                <w:rFonts w:cs="Tahoma"/>
                <w:sz w:val="20"/>
                <w:szCs w:val="20"/>
              </w:rPr>
              <w:t xml:space="preserve"> </w:t>
            </w:r>
            <w:r w:rsidRPr="00554271">
              <w:rPr>
                <w:rFonts w:cs="Tahoma"/>
                <w:sz w:val="20"/>
                <w:szCs w:val="20"/>
              </w:rPr>
              <w:t>ul. Sportowa I – Kozłowo – Kozłowo I</w:t>
            </w:r>
            <w:r w:rsidR="00910E42">
              <w:rPr>
                <w:rFonts w:cs="Tahoma"/>
                <w:sz w:val="20"/>
                <w:szCs w:val="20"/>
              </w:rPr>
              <w:t xml:space="preserve"> – </w:t>
            </w:r>
            <w:r w:rsidRPr="00554271">
              <w:rPr>
                <w:rFonts w:cs="Tahoma"/>
                <w:sz w:val="20"/>
                <w:szCs w:val="20"/>
              </w:rPr>
              <w:t>Kozłowo – ul. Sportowa I – ul. Sportowa II –</w:t>
            </w:r>
            <w:r>
              <w:rPr>
                <w:rFonts w:cs="Tahoma"/>
                <w:sz w:val="20"/>
                <w:szCs w:val="20"/>
              </w:rPr>
              <w:t xml:space="preserve"> </w:t>
            </w:r>
            <w:r w:rsidRPr="00554271">
              <w:rPr>
                <w:rFonts w:cs="Tahoma"/>
                <w:sz w:val="20"/>
                <w:szCs w:val="20"/>
              </w:rPr>
              <w:t>Przechowo przedszkole – os. Marianki II – os. Marianki I – Dworzec – ul. Gimnazjalna –</w:t>
            </w:r>
            <w:r>
              <w:rPr>
                <w:rFonts w:cs="Tahoma"/>
                <w:sz w:val="20"/>
                <w:szCs w:val="20"/>
              </w:rPr>
              <w:t xml:space="preserve"> </w:t>
            </w:r>
            <w:r w:rsidRPr="00554271">
              <w:rPr>
                <w:rFonts w:cs="Tahoma"/>
                <w:sz w:val="20"/>
                <w:szCs w:val="20"/>
              </w:rPr>
              <w:t>urząd Miejski</w:t>
            </w:r>
            <w:r w:rsidR="00910E42">
              <w:rPr>
                <w:rFonts w:cs="Tahoma"/>
                <w:sz w:val="20"/>
                <w:szCs w:val="20"/>
              </w:rPr>
              <w:t xml:space="preserve"> – </w:t>
            </w:r>
            <w:r w:rsidRPr="0047071C">
              <w:rPr>
                <w:rFonts w:cs="Tahoma"/>
                <w:b/>
                <w:bCs/>
                <w:sz w:val="20"/>
                <w:szCs w:val="20"/>
              </w:rPr>
              <w:t>Szpital</w:t>
            </w:r>
          </w:p>
        </w:tc>
      </w:tr>
      <w:tr w:rsidR="00BB60CF" w:rsidRPr="004C69F7" w14:paraId="6C72AB56" w14:textId="77777777" w:rsidTr="00554271">
        <w:trPr>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4492D729" w14:textId="77777777" w:rsidR="00BB60CF" w:rsidRPr="004C69F7" w:rsidRDefault="00BB60CF" w:rsidP="0094402C">
            <w:pPr>
              <w:spacing w:before="80" w:after="60" w:line="312" w:lineRule="auto"/>
              <w:ind w:firstLine="0"/>
              <w:jc w:val="center"/>
              <w:rPr>
                <w:rFonts w:cs="Tahoma"/>
                <w:b/>
                <w:bCs/>
                <w:color w:val="000000"/>
                <w:sz w:val="20"/>
                <w:szCs w:val="20"/>
              </w:rPr>
            </w:pPr>
            <w:r w:rsidRPr="004C69F7">
              <w:rPr>
                <w:rFonts w:cs="Tahoma"/>
                <w:b/>
                <w:bCs/>
                <w:color w:val="000000"/>
                <w:sz w:val="20"/>
                <w:szCs w:val="20"/>
              </w:rPr>
              <w:t>5</w:t>
            </w:r>
          </w:p>
        </w:tc>
        <w:tc>
          <w:tcPr>
            <w:tcW w:w="8084" w:type="dxa"/>
            <w:tcBorders>
              <w:top w:val="nil"/>
              <w:left w:val="nil"/>
              <w:bottom w:val="single" w:sz="4" w:space="0" w:color="auto"/>
              <w:right w:val="single" w:sz="4" w:space="0" w:color="auto"/>
            </w:tcBorders>
            <w:shd w:val="clear" w:color="auto" w:fill="auto"/>
          </w:tcPr>
          <w:p w14:paraId="50551E27" w14:textId="21A221C0" w:rsidR="00BB60CF" w:rsidRPr="004C69F7" w:rsidRDefault="00554271" w:rsidP="0094402C">
            <w:pPr>
              <w:spacing w:before="80" w:after="60" w:line="312" w:lineRule="auto"/>
              <w:ind w:firstLine="0"/>
              <w:rPr>
                <w:rFonts w:cs="Tahoma"/>
                <w:sz w:val="20"/>
                <w:szCs w:val="20"/>
              </w:rPr>
            </w:pPr>
            <w:r w:rsidRPr="0047071C">
              <w:rPr>
                <w:rFonts w:cs="Tahoma"/>
                <w:b/>
                <w:bCs/>
                <w:sz w:val="20"/>
                <w:szCs w:val="20"/>
              </w:rPr>
              <w:t xml:space="preserve">Szpital </w:t>
            </w:r>
            <w:r w:rsidRPr="00554271">
              <w:rPr>
                <w:rFonts w:cs="Tahoma"/>
                <w:sz w:val="20"/>
                <w:szCs w:val="20"/>
              </w:rPr>
              <w:t>– Urząd Miejski – Duży Rynek – ul. Sienkiewicza – al. Jana Pawła II (przy Hali) –</w:t>
            </w:r>
            <w:r>
              <w:rPr>
                <w:rFonts w:cs="Tahoma"/>
                <w:sz w:val="20"/>
                <w:szCs w:val="20"/>
              </w:rPr>
              <w:t xml:space="preserve"> </w:t>
            </w:r>
            <w:r w:rsidRPr="00554271">
              <w:rPr>
                <w:rFonts w:cs="Tahoma"/>
                <w:sz w:val="20"/>
                <w:szCs w:val="20"/>
              </w:rPr>
              <w:t>al. Jana Pawła II (osiedle) – ul. Wyszyńskiego – al. Jana Pawła II (przy Polo Market) –</w:t>
            </w:r>
            <w:r>
              <w:rPr>
                <w:rFonts w:cs="Tahoma"/>
                <w:sz w:val="20"/>
                <w:szCs w:val="20"/>
              </w:rPr>
              <w:t xml:space="preserve"> </w:t>
            </w:r>
            <w:r w:rsidRPr="00554271">
              <w:rPr>
                <w:rFonts w:cs="Tahoma"/>
                <w:sz w:val="20"/>
                <w:szCs w:val="20"/>
              </w:rPr>
              <w:t>ul. Małcużyńskiego I – ul. Małcużyńskiego II – ul. Piłsudskiego – ul. Piłsudskiego (przy</w:t>
            </w:r>
            <w:r>
              <w:rPr>
                <w:rFonts w:cs="Tahoma"/>
                <w:sz w:val="20"/>
                <w:szCs w:val="20"/>
              </w:rPr>
              <w:t xml:space="preserve"> </w:t>
            </w:r>
            <w:r w:rsidRPr="00554271">
              <w:rPr>
                <w:rFonts w:cs="Tahoma"/>
                <w:sz w:val="20"/>
                <w:szCs w:val="20"/>
              </w:rPr>
              <w:t>Konsylium) –</w:t>
            </w:r>
            <w:r>
              <w:rPr>
                <w:rFonts w:cs="Tahoma"/>
                <w:sz w:val="20"/>
                <w:szCs w:val="20"/>
              </w:rPr>
              <w:t xml:space="preserve"> </w:t>
            </w:r>
            <w:r w:rsidRPr="00554271">
              <w:rPr>
                <w:rFonts w:cs="Tahoma"/>
                <w:sz w:val="20"/>
                <w:szCs w:val="20"/>
              </w:rPr>
              <w:t>ul. Wyszyńskiego</w:t>
            </w:r>
            <w:r w:rsidR="00910E42">
              <w:rPr>
                <w:rFonts w:cs="Tahoma"/>
                <w:sz w:val="20"/>
                <w:szCs w:val="20"/>
              </w:rPr>
              <w:t xml:space="preserve"> – </w:t>
            </w:r>
            <w:r w:rsidRPr="0047071C">
              <w:rPr>
                <w:rFonts w:cs="Tahoma"/>
                <w:b/>
                <w:bCs/>
                <w:sz w:val="20"/>
                <w:szCs w:val="20"/>
              </w:rPr>
              <w:t>Dworzec</w:t>
            </w:r>
          </w:p>
        </w:tc>
      </w:tr>
      <w:tr w:rsidR="00BB60CF" w:rsidRPr="004C69F7" w14:paraId="2FBA97F4" w14:textId="77777777" w:rsidTr="00554271">
        <w:trPr>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0623F509" w14:textId="77777777" w:rsidR="00BB60CF" w:rsidRPr="004C69F7" w:rsidRDefault="00BB60CF" w:rsidP="0094402C">
            <w:pPr>
              <w:spacing w:before="80" w:after="60" w:line="312" w:lineRule="auto"/>
              <w:ind w:firstLine="0"/>
              <w:jc w:val="center"/>
              <w:rPr>
                <w:rFonts w:cs="Tahoma"/>
                <w:b/>
                <w:bCs/>
                <w:color w:val="000000"/>
                <w:sz w:val="20"/>
                <w:szCs w:val="20"/>
              </w:rPr>
            </w:pPr>
            <w:r w:rsidRPr="004C69F7">
              <w:rPr>
                <w:rFonts w:cs="Tahoma"/>
                <w:b/>
                <w:bCs/>
                <w:color w:val="000000"/>
                <w:sz w:val="20"/>
                <w:szCs w:val="20"/>
              </w:rPr>
              <w:t>6</w:t>
            </w:r>
          </w:p>
        </w:tc>
        <w:tc>
          <w:tcPr>
            <w:tcW w:w="8084" w:type="dxa"/>
            <w:tcBorders>
              <w:top w:val="nil"/>
              <w:left w:val="nil"/>
              <w:bottom w:val="single" w:sz="4" w:space="0" w:color="auto"/>
              <w:right w:val="single" w:sz="4" w:space="0" w:color="auto"/>
            </w:tcBorders>
            <w:shd w:val="clear" w:color="auto" w:fill="auto"/>
          </w:tcPr>
          <w:p w14:paraId="2C7C183D" w14:textId="2CE84CD2" w:rsidR="00BB60CF" w:rsidRPr="004C69F7" w:rsidRDefault="00554271" w:rsidP="0094402C">
            <w:pPr>
              <w:spacing w:before="80" w:after="60" w:line="312" w:lineRule="auto"/>
              <w:ind w:firstLine="0"/>
              <w:rPr>
                <w:rFonts w:cs="Tahoma"/>
                <w:color w:val="000000"/>
                <w:sz w:val="20"/>
                <w:szCs w:val="20"/>
              </w:rPr>
            </w:pPr>
            <w:r w:rsidRPr="0047071C">
              <w:rPr>
                <w:rFonts w:cs="Tahoma"/>
                <w:b/>
                <w:bCs/>
                <w:color w:val="000000"/>
                <w:sz w:val="20"/>
                <w:szCs w:val="20"/>
              </w:rPr>
              <w:t>al. Jana Pawła II</w:t>
            </w:r>
            <w:r w:rsidRPr="00554271">
              <w:rPr>
                <w:rFonts w:cs="Tahoma"/>
                <w:color w:val="000000"/>
                <w:sz w:val="20"/>
                <w:szCs w:val="20"/>
              </w:rPr>
              <w:t xml:space="preserve"> (przy Polo Market) – ul. Małcużyńskiego I – ul. Małcużyńskiego II –</w:t>
            </w:r>
            <w:r>
              <w:rPr>
                <w:rFonts w:cs="Tahoma"/>
                <w:color w:val="000000"/>
                <w:sz w:val="20"/>
                <w:szCs w:val="20"/>
              </w:rPr>
              <w:t xml:space="preserve"> </w:t>
            </w:r>
            <w:r w:rsidRPr="00554271">
              <w:rPr>
                <w:rFonts w:cs="Tahoma"/>
                <w:color w:val="000000"/>
                <w:sz w:val="20"/>
                <w:szCs w:val="20"/>
              </w:rPr>
              <w:t>ul. Piłsudskiego – ul. Piłsudskiego (przy Konsylium) – ul. Wyszyńskiego – Dworzec –</w:t>
            </w:r>
            <w:r>
              <w:rPr>
                <w:rFonts w:cs="Tahoma"/>
                <w:color w:val="000000"/>
                <w:sz w:val="20"/>
                <w:szCs w:val="20"/>
              </w:rPr>
              <w:t xml:space="preserve"> </w:t>
            </w:r>
            <w:r w:rsidRPr="00554271">
              <w:rPr>
                <w:rFonts w:cs="Tahoma"/>
                <w:color w:val="000000"/>
                <w:sz w:val="20"/>
                <w:szCs w:val="20"/>
              </w:rPr>
              <w:t xml:space="preserve">ul. Gimnazjalna – Duży Rynek – Urząd Miejski – </w:t>
            </w:r>
            <w:r w:rsidRPr="0047071C">
              <w:rPr>
                <w:rFonts w:cs="Tahoma"/>
                <w:b/>
                <w:bCs/>
                <w:color w:val="000000"/>
                <w:sz w:val="20"/>
                <w:szCs w:val="20"/>
              </w:rPr>
              <w:t>Szpital</w:t>
            </w:r>
          </w:p>
        </w:tc>
      </w:tr>
      <w:tr w:rsidR="00BB60CF" w:rsidRPr="004C69F7" w14:paraId="7A79284A" w14:textId="77777777" w:rsidTr="00554271">
        <w:trPr>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24644389" w14:textId="77777777" w:rsidR="00BB60CF" w:rsidRPr="004C69F7" w:rsidRDefault="00BB60CF" w:rsidP="0094402C">
            <w:pPr>
              <w:spacing w:before="80" w:after="60" w:line="312" w:lineRule="auto"/>
              <w:ind w:firstLine="0"/>
              <w:jc w:val="center"/>
              <w:rPr>
                <w:rFonts w:cs="Tahoma"/>
                <w:b/>
                <w:bCs/>
                <w:color w:val="000000"/>
                <w:sz w:val="20"/>
                <w:szCs w:val="20"/>
              </w:rPr>
            </w:pPr>
            <w:r w:rsidRPr="004C69F7">
              <w:rPr>
                <w:rFonts w:cs="Tahoma"/>
                <w:b/>
                <w:bCs/>
                <w:color w:val="000000"/>
                <w:sz w:val="20"/>
                <w:szCs w:val="20"/>
              </w:rPr>
              <w:t>7</w:t>
            </w:r>
          </w:p>
        </w:tc>
        <w:tc>
          <w:tcPr>
            <w:tcW w:w="8084" w:type="dxa"/>
            <w:tcBorders>
              <w:top w:val="nil"/>
              <w:left w:val="nil"/>
              <w:bottom w:val="single" w:sz="4" w:space="0" w:color="auto"/>
              <w:right w:val="single" w:sz="4" w:space="0" w:color="auto"/>
            </w:tcBorders>
            <w:shd w:val="clear" w:color="auto" w:fill="auto"/>
          </w:tcPr>
          <w:p w14:paraId="357F94B8" w14:textId="5EA0C650" w:rsidR="00BB60CF" w:rsidRPr="004C69F7" w:rsidRDefault="00554271" w:rsidP="0094402C">
            <w:pPr>
              <w:spacing w:before="80" w:after="60" w:line="312" w:lineRule="auto"/>
              <w:ind w:firstLine="0"/>
              <w:rPr>
                <w:rFonts w:cs="Tahoma"/>
                <w:color w:val="000000"/>
                <w:sz w:val="20"/>
                <w:szCs w:val="20"/>
              </w:rPr>
            </w:pPr>
            <w:r w:rsidRPr="0047071C">
              <w:rPr>
                <w:rFonts w:cs="Tahoma"/>
                <w:b/>
                <w:bCs/>
                <w:color w:val="000000"/>
                <w:sz w:val="20"/>
                <w:szCs w:val="20"/>
              </w:rPr>
              <w:t>Duży Rynek</w:t>
            </w:r>
            <w:r w:rsidRPr="00554271">
              <w:rPr>
                <w:rFonts w:cs="Tahoma"/>
                <w:color w:val="000000"/>
                <w:sz w:val="20"/>
                <w:szCs w:val="20"/>
              </w:rPr>
              <w:t xml:space="preserve"> – ul. Sienkiewicza – al. Jana Pawła II (przy Hali, osiedle) – ul. Wyszyńskiego –</w:t>
            </w:r>
            <w:r>
              <w:rPr>
                <w:rFonts w:cs="Tahoma"/>
                <w:color w:val="000000"/>
                <w:sz w:val="20"/>
                <w:szCs w:val="20"/>
              </w:rPr>
              <w:t xml:space="preserve"> </w:t>
            </w:r>
            <w:r w:rsidRPr="00554271">
              <w:rPr>
                <w:rFonts w:cs="Tahoma"/>
                <w:color w:val="000000"/>
                <w:sz w:val="20"/>
                <w:szCs w:val="20"/>
              </w:rPr>
              <w:t>ul. Piłsudskiego</w:t>
            </w:r>
            <w:r w:rsidR="00910E42">
              <w:rPr>
                <w:rFonts w:cs="Tahoma"/>
                <w:color w:val="000000"/>
                <w:sz w:val="20"/>
                <w:szCs w:val="20"/>
              </w:rPr>
              <w:t xml:space="preserve"> – </w:t>
            </w:r>
            <w:r w:rsidRPr="00554271">
              <w:rPr>
                <w:rFonts w:cs="Tahoma"/>
                <w:color w:val="000000"/>
                <w:sz w:val="20"/>
                <w:szCs w:val="20"/>
              </w:rPr>
              <w:t>ul. Piłsudskiego (przy Konsylium)</w:t>
            </w:r>
            <w:r w:rsidR="00910E42">
              <w:rPr>
                <w:rFonts w:cs="Tahoma"/>
                <w:color w:val="000000"/>
                <w:sz w:val="20"/>
                <w:szCs w:val="20"/>
              </w:rPr>
              <w:t xml:space="preserve"> – </w:t>
            </w:r>
            <w:r w:rsidRPr="00554271">
              <w:rPr>
                <w:rFonts w:cs="Tahoma"/>
                <w:color w:val="000000"/>
                <w:sz w:val="20"/>
                <w:szCs w:val="20"/>
              </w:rPr>
              <w:t>al. Jana Pawła II (przy Polo Market) –</w:t>
            </w:r>
            <w:r>
              <w:rPr>
                <w:rFonts w:cs="Tahoma"/>
                <w:color w:val="000000"/>
                <w:sz w:val="20"/>
                <w:szCs w:val="20"/>
              </w:rPr>
              <w:t xml:space="preserve"> </w:t>
            </w:r>
            <w:r w:rsidRPr="00554271">
              <w:rPr>
                <w:rFonts w:cs="Tahoma"/>
                <w:color w:val="000000"/>
                <w:sz w:val="20"/>
                <w:szCs w:val="20"/>
              </w:rPr>
              <w:t>ul. Małcużyńskiego II – ul. Małcużyńskiego I – Przechowo przedszkole –</w:t>
            </w:r>
            <w:r>
              <w:rPr>
                <w:rFonts w:cs="Tahoma"/>
                <w:color w:val="000000"/>
                <w:sz w:val="20"/>
                <w:szCs w:val="20"/>
              </w:rPr>
              <w:t xml:space="preserve"> </w:t>
            </w:r>
            <w:r w:rsidRPr="00554271">
              <w:rPr>
                <w:rFonts w:cs="Tahoma"/>
                <w:color w:val="000000"/>
                <w:sz w:val="20"/>
                <w:szCs w:val="20"/>
              </w:rPr>
              <w:t>ul. Sportowa II – ul. Sportowa I – Kozłowo</w:t>
            </w:r>
            <w:r w:rsidR="00910E42">
              <w:rPr>
                <w:rFonts w:cs="Tahoma"/>
                <w:color w:val="000000"/>
                <w:sz w:val="20"/>
                <w:szCs w:val="20"/>
              </w:rPr>
              <w:t xml:space="preserve"> – </w:t>
            </w:r>
            <w:r w:rsidRPr="0047071C">
              <w:rPr>
                <w:rFonts w:cs="Tahoma"/>
                <w:b/>
                <w:bCs/>
                <w:color w:val="000000"/>
                <w:sz w:val="20"/>
                <w:szCs w:val="20"/>
              </w:rPr>
              <w:t>Kozłowo I</w:t>
            </w:r>
          </w:p>
        </w:tc>
      </w:tr>
      <w:tr w:rsidR="00BB60CF" w:rsidRPr="004C69F7" w14:paraId="4B73900D" w14:textId="77777777" w:rsidTr="00554271">
        <w:trPr>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150B89BC" w14:textId="77777777" w:rsidR="00BB60CF" w:rsidRPr="004C69F7" w:rsidRDefault="00BB60CF" w:rsidP="0094402C">
            <w:pPr>
              <w:spacing w:before="80" w:after="60" w:line="312" w:lineRule="auto"/>
              <w:ind w:firstLine="0"/>
              <w:jc w:val="center"/>
              <w:rPr>
                <w:rFonts w:cs="Tahoma"/>
                <w:b/>
                <w:bCs/>
                <w:color w:val="000000"/>
                <w:sz w:val="20"/>
                <w:szCs w:val="20"/>
              </w:rPr>
            </w:pPr>
            <w:r w:rsidRPr="004C69F7">
              <w:rPr>
                <w:rFonts w:cs="Tahoma"/>
                <w:b/>
                <w:bCs/>
                <w:color w:val="000000"/>
                <w:sz w:val="20"/>
                <w:szCs w:val="20"/>
              </w:rPr>
              <w:t>8</w:t>
            </w:r>
          </w:p>
        </w:tc>
        <w:tc>
          <w:tcPr>
            <w:tcW w:w="8084" w:type="dxa"/>
            <w:tcBorders>
              <w:top w:val="nil"/>
              <w:left w:val="nil"/>
              <w:bottom w:val="single" w:sz="4" w:space="0" w:color="auto"/>
              <w:right w:val="single" w:sz="4" w:space="0" w:color="auto"/>
            </w:tcBorders>
            <w:shd w:val="clear" w:color="auto" w:fill="auto"/>
          </w:tcPr>
          <w:p w14:paraId="76AFA5AB" w14:textId="7B599792" w:rsidR="00BB60CF" w:rsidRPr="004C69F7" w:rsidRDefault="00554271" w:rsidP="0094402C">
            <w:pPr>
              <w:spacing w:before="80" w:after="60" w:line="312" w:lineRule="auto"/>
              <w:ind w:firstLine="0"/>
              <w:rPr>
                <w:rFonts w:cs="Tahoma"/>
                <w:color w:val="000000"/>
                <w:sz w:val="20"/>
                <w:szCs w:val="20"/>
              </w:rPr>
            </w:pPr>
            <w:r w:rsidRPr="0047071C">
              <w:rPr>
                <w:rFonts w:cs="Tahoma"/>
                <w:b/>
                <w:bCs/>
                <w:color w:val="000000"/>
                <w:sz w:val="20"/>
                <w:szCs w:val="20"/>
              </w:rPr>
              <w:t xml:space="preserve">Szpital </w:t>
            </w:r>
            <w:r w:rsidRPr="00554271">
              <w:rPr>
                <w:rFonts w:cs="Tahoma"/>
                <w:color w:val="000000"/>
                <w:sz w:val="20"/>
                <w:szCs w:val="20"/>
              </w:rPr>
              <w:t>– Urząd Miejski</w:t>
            </w:r>
            <w:r w:rsidR="00910E42">
              <w:rPr>
                <w:rFonts w:cs="Tahoma"/>
                <w:color w:val="000000"/>
                <w:sz w:val="20"/>
                <w:szCs w:val="20"/>
              </w:rPr>
              <w:t xml:space="preserve"> – </w:t>
            </w:r>
            <w:r w:rsidRPr="00554271">
              <w:rPr>
                <w:rFonts w:cs="Tahoma"/>
                <w:color w:val="000000"/>
                <w:sz w:val="20"/>
                <w:szCs w:val="20"/>
              </w:rPr>
              <w:t>Duży Rynek – ul. Św. Wincentego (Stary Szpital) – ul. Sienkiewicza – al. Jana Pawła II (przy Hali) –</w:t>
            </w:r>
            <w:r>
              <w:rPr>
                <w:rFonts w:cs="Tahoma"/>
                <w:color w:val="000000"/>
                <w:sz w:val="20"/>
                <w:szCs w:val="20"/>
              </w:rPr>
              <w:t xml:space="preserve"> </w:t>
            </w:r>
            <w:r w:rsidRPr="00554271">
              <w:rPr>
                <w:rFonts w:cs="Tahoma"/>
                <w:color w:val="000000"/>
                <w:sz w:val="20"/>
                <w:szCs w:val="20"/>
              </w:rPr>
              <w:t>al. Jana Pawła II (osiedle)</w:t>
            </w:r>
            <w:r w:rsidR="00967EEE">
              <w:rPr>
                <w:rFonts w:cs="Tahoma"/>
                <w:color w:val="000000"/>
                <w:sz w:val="20"/>
                <w:szCs w:val="20"/>
              </w:rPr>
              <w:t xml:space="preserve"> –</w:t>
            </w:r>
            <w:r w:rsidRPr="00554271">
              <w:rPr>
                <w:rFonts w:cs="Tahoma"/>
                <w:color w:val="000000"/>
                <w:sz w:val="20"/>
                <w:szCs w:val="20"/>
              </w:rPr>
              <w:t xml:space="preserve"> ul. Wyszyńskiego</w:t>
            </w:r>
            <w:r w:rsidR="00910E42">
              <w:rPr>
                <w:rFonts w:cs="Tahoma"/>
                <w:color w:val="000000"/>
                <w:sz w:val="20"/>
                <w:szCs w:val="20"/>
              </w:rPr>
              <w:t xml:space="preserve"> – </w:t>
            </w:r>
            <w:r w:rsidRPr="00554271">
              <w:rPr>
                <w:rFonts w:cs="Tahoma"/>
                <w:color w:val="000000"/>
                <w:sz w:val="20"/>
                <w:szCs w:val="20"/>
              </w:rPr>
              <w:t>ul. Paderewskiego – al. Jana Pawła II (przy Polo Market)</w:t>
            </w:r>
            <w:r w:rsidR="00910E42">
              <w:rPr>
                <w:rFonts w:cs="Tahoma"/>
                <w:color w:val="000000"/>
                <w:sz w:val="20"/>
                <w:szCs w:val="20"/>
              </w:rPr>
              <w:t xml:space="preserve"> – </w:t>
            </w:r>
            <w:r w:rsidRPr="00554271">
              <w:rPr>
                <w:rFonts w:cs="Tahoma"/>
                <w:color w:val="000000"/>
                <w:sz w:val="20"/>
                <w:szCs w:val="20"/>
              </w:rPr>
              <w:t>ul. Małcużyńskiego II –</w:t>
            </w:r>
            <w:r>
              <w:rPr>
                <w:rFonts w:cs="Tahoma"/>
                <w:color w:val="000000"/>
                <w:sz w:val="20"/>
                <w:szCs w:val="20"/>
              </w:rPr>
              <w:t xml:space="preserve"> </w:t>
            </w:r>
            <w:r w:rsidRPr="00554271">
              <w:rPr>
                <w:rFonts w:cs="Tahoma"/>
                <w:color w:val="000000"/>
                <w:sz w:val="20"/>
                <w:szCs w:val="20"/>
              </w:rPr>
              <w:t>ul. Małcużyńskiego I – Przechowo Przedszkole</w:t>
            </w:r>
            <w:r w:rsidR="00910E42">
              <w:rPr>
                <w:rFonts w:cs="Tahoma"/>
                <w:color w:val="000000"/>
                <w:sz w:val="20"/>
                <w:szCs w:val="20"/>
              </w:rPr>
              <w:t xml:space="preserve"> – </w:t>
            </w:r>
            <w:r w:rsidRPr="00554271">
              <w:rPr>
                <w:rFonts w:cs="Tahoma"/>
                <w:color w:val="000000"/>
                <w:sz w:val="20"/>
                <w:szCs w:val="20"/>
              </w:rPr>
              <w:t>Przechowo II</w:t>
            </w:r>
            <w:r w:rsidR="0047071C">
              <w:rPr>
                <w:rFonts w:cs="Tahoma"/>
                <w:color w:val="000000"/>
                <w:sz w:val="20"/>
                <w:szCs w:val="20"/>
              </w:rPr>
              <w:t xml:space="preserve"> </w:t>
            </w:r>
            <w:r w:rsidRPr="00554271">
              <w:rPr>
                <w:rFonts w:cs="Tahoma"/>
                <w:color w:val="000000"/>
                <w:sz w:val="20"/>
                <w:szCs w:val="20"/>
              </w:rPr>
              <w:t xml:space="preserve">– </w:t>
            </w:r>
            <w:r w:rsidRPr="0047071C">
              <w:rPr>
                <w:rFonts w:cs="Tahoma"/>
                <w:b/>
                <w:bCs/>
                <w:color w:val="000000"/>
                <w:sz w:val="20"/>
                <w:szCs w:val="20"/>
              </w:rPr>
              <w:t>Miasteczko/Park Wodny</w:t>
            </w:r>
          </w:p>
        </w:tc>
      </w:tr>
      <w:tr w:rsidR="00BB60CF" w:rsidRPr="004C69F7" w14:paraId="68DC6A8E" w14:textId="77777777" w:rsidTr="00554271">
        <w:trPr>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2B6A112D" w14:textId="77777777" w:rsidR="00BB60CF" w:rsidRPr="004C69F7" w:rsidRDefault="00BB60CF" w:rsidP="0094402C">
            <w:pPr>
              <w:spacing w:before="80" w:after="60" w:line="312" w:lineRule="auto"/>
              <w:ind w:firstLine="0"/>
              <w:jc w:val="center"/>
              <w:rPr>
                <w:rFonts w:cs="Tahoma"/>
                <w:b/>
                <w:bCs/>
                <w:color w:val="000000"/>
                <w:sz w:val="20"/>
                <w:szCs w:val="20"/>
              </w:rPr>
            </w:pPr>
            <w:r w:rsidRPr="004C69F7">
              <w:rPr>
                <w:rFonts w:cs="Tahoma"/>
                <w:b/>
                <w:bCs/>
                <w:color w:val="000000"/>
                <w:sz w:val="20"/>
                <w:szCs w:val="20"/>
              </w:rPr>
              <w:t>9</w:t>
            </w:r>
          </w:p>
        </w:tc>
        <w:tc>
          <w:tcPr>
            <w:tcW w:w="8084" w:type="dxa"/>
            <w:tcBorders>
              <w:top w:val="nil"/>
              <w:left w:val="nil"/>
              <w:bottom w:val="single" w:sz="4" w:space="0" w:color="auto"/>
              <w:right w:val="single" w:sz="4" w:space="0" w:color="auto"/>
            </w:tcBorders>
            <w:shd w:val="clear" w:color="auto" w:fill="auto"/>
          </w:tcPr>
          <w:p w14:paraId="1F21A5A5" w14:textId="49D47B9A" w:rsidR="00BB60CF" w:rsidRPr="004C69F7" w:rsidRDefault="00554271" w:rsidP="0094402C">
            <w:pPr>
              <w:spacing w:before="80" w:after="60" w:line="312" w:lineRule="auto"/>
              <w:ind w:firstLine="0"/>
              <w:rPr>
                <w:rFonts w:cs="Tahoma"/>
                <w:sz w:val="20"/>
                <w:szCs w:val="20"/>
              </w:rPr>
            </w:pPr>
            <w:r w:rsidRPr="0047071C">
              <w:rPr>
                <w:rFonts w:cs="Tahoma"/>
                <w:b/>
                <w:bCs/>
                <w:sz w:val="20"/>
                <w:szCs w:val="20"/>
              </w:rPr>
              <w:t>Szpital</w:t>
            </w:r>
            <w:r w:rsidRPr="00554271">
              <w:rPr>
                <w:rFonts w:cs="Tahoma"/>
                <w:sz w:val="20"/>
                <w:szCs w:val="20"/>
              </w:rPr>
              <w:t xml:space="preserve"> – Urząd Miejski </w:t>
            </w:r>
            <w:r w:rsidR="00967EEE">
              <w:rPr>
                <w:rFonts w:cs="Tahoma"/>
                <w:sz w:val="20"/>
                <w:szCs w:val="20"/>
              </w:rPr>
              <w:t xml:space="preserve">– </w:t>
            </w:r>
            <w:r w:rsidRPr="00554271">
              <w:rPr>
                <w:rFonts w:cs="Tahoma"/>
                <w:sz w:val="20"/>
                <w:szCs w:val="20"/>
              </w:rPr>
              <w:t>Duży</w:t>
            </w:r>
            <w:r w:rsidR="00967EEE">
              <w:rPr>
                <w:rFonts w:cs="Tahoma"/>
                <w:sz w:val="20"/>
                <w:szCs w:val="20"/>
              </w:rPr>
              <w:t xml:space="preserve"> </w:t>
            </w:r>
            <w:r w:rsidRPr="00554271">
              <w:rPr>
                <w:rFonts w:cs="Tahoma"/>
                <w:sz w:val="20"/>
                <w:szCs w:val="20"/>
              </w:rPr>
              <w:t>Rynek – ul. Parkowa – ul. Armii Krajowej I (Przychodnia)</w:t>
            </w:r>
            <w:r>
              <w:rPr>
                <w:rFonts w:cs="Tahoma"/>
                <w:sz w:val="20"/>
                <w:szCs w:val="20"/>
              </w:rPr>
              <w:t xml:space="preserve"> </w:t>
            </w:r>
            <w:r w:rsidRPr="00554271">
              <w:rPr>
                <w:rFonts w:cs="Tahoma"/>
                <w:sz w:val="20"/>
                <w:szCs w:val="20"/>
              </w:rPr>
              <w:t>–</w:t>
            </w:r>
            <w:r>
              <w:rPr>
                <w:rFonts w:cs="Tahoma"/>
                <w:sz w:val="20"/>
                <w:szCs w:val="20"/>
              </w:rPr>
              <w:t xml:space="preserve"> a</w:t>
            </w:r>
            <w:r w:rsidRPr="00554271">
              <w:rPr>
                <w:rFonts w:cs="Tahoma"/>
                <w:sz w:val="20"/>
                <w:szCs w:val="20"/>
              </w:rPr>
              <w:t xml:space="preserve">l. Jana Pawła II (przy SP 8) – </w:t>
            </w:r>
            <w:r>
              <w:rPr>
                <w:rFonts w:cs="Tahoma"/>
                <w:sz w:val="20"/>
                <w:szCs w:val="20"/>
              </w:rPr>
              <w:t>a</w:t>
            </w:r>
            <w:r w:rsidRPr="00554271">
              <w:rPr>
                <w:rFonts w:cs="Tahoma"/>
                <w:sz w:val="20"/>
                <w:szCs w:val="20"/>
              </w:rPr>
              <w:t>l. Jana Pawła II (przy Polo Market)</w:t>
            </w:r>
            <w:r w:rsidR="00910E42">
              <w:rPr>
                <w:rFonts w:cs="Tahoma"/>
                <w:sz w:val="20"/>
                <w:szCs w:val="20"/>
              </w:rPr>
              <w:t xml:space="preserve"> – </w:t>
            </w:r>
            <w:r w:rsidRPr="00554271">
              <w:rPr>
                <w:rFonts w:cs="Tahoma"/>
                <w:sz w:val="20"/>
                <w:szCs w:val="20"/>
              </w:rPr>
              <w:t>ul. Paderewskiego – ul.</w:t>
            </w:r>
            <w:r>
              <w:rPr>
                <w:rFonts w:cs="Tahoma"/>
                <w:sz w:val="20"/>
                <w:szCs w:val="20"/>
              </w:rPr>
              <w:t xml:space="preserve"> </w:t>
            </w:r>
            <w:r w:rsidRPr="00554271">
              <w:rPr>
                <w:rFonts w:cs="Tahoma"/>
                <w:sz w:val="20"/>
                <w:szCs w:val="20"/>
              </w:rPr>
              <w:t>Małcużyńskiego II – ul. Małcużyńskiego I – Przechowo Przedszkole – Przechowo II –</w:t>
            </w:r>
            <w:r>
              <w:rPr>
                <w:rFonts w:cs="Tahoma"/>
                <w:sz w:val="20"/>
                <w:szCs w:val="20"/>
              </w:rPr>
              <w:t xml:space="preserve"> </w:t>
            </w:r>
            <w:r w:rsidRPr="0047071C">
              <w:rPr>
                <w:rFonts w:cs="Tahoma"/>
                <w:b/>
                <w:bCs/>
                <w:sz w:val="20"/>
                <w:szCs w:val="20"/>
              </w:rPr>
              <w:t>Miasteczko</w:t>
            </w:r>
          </w:p>
        </w:tc>
      </w:tr>
      <w:tr w:rsidR="00BB60CF" w:rsidRPr="004C69F7" w14:paraId="78BA6C9C" w14:textId="77777777" w:rsidTr="00554271">
        <w:trPr>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6AF0AB97" w14:textId="0A4B7DB2" w:rsidR="00BB60CF" w:rsidRPr="004C69F7" w:rsidRDefault="00554271" w:rsidP="0094402C">
            <w:pPr>
              <w:spacing w:before="80" w:after="60" w:line="312" w:lineRule="auto"/>
              <w:ind w:firstLine="0"/>
              <w:jc w:val="center"/>
              <w:rPr>
                <w:rFonts w:cs="Tahoma"/>
                <w:b/>
                <w:bCs/>
                <w:color w:val="000000"/>
                <w:sz w:val="20"/>
                <w:szCs w:val="20"/>
              </w:rPr>
            </w:pPr>
            <w:r>
              <w:rPr>
                <w:rFonts w:cs="Tahoma"/>
                <w:b/>
                <w:bCs/>
                <w:color w:val="000000"/>
                <w:sz w:val="20"/>
                <w:szCs w:val="20"/>
              </w:rPr>
              <w:t>Linia CMENTARZ</w:t>
            </w:r>
          </w:p>
        </w:tc>
        <w:tc>
          <w:tcPr>
            <w:tcW w:w="8084" w:type="dxa"/>
            <w:tcBorders>
              <w:top w:val="nil"/>
              <w:left w:val="nil"/>
              <w:bottom w:val="single" w:sz="4" w:space="0" w:color="auto"/>
              <w:right w:val="single" w:sz="4" w:space="0" w:color="auto"/>
            </w:tcBorders>
            <w:shd w:val="clear" w:color="auto" w:fill="auto"/>
          </w:tcPr>
          <w:p w14:paraId="2DF3B02D" w14:textId="4536D007" w:rsidR="00BB60CF" w:rsidRPr="004C69F7" w:rsidRDefault="00554271" w:rsidP="0094402C">
            <w:pPr>
              <w:spacing w:before="80" w:after="60" w:line="312" w:lineRule="auto"/>
              <w:ind w:firstLine="0"/>
              <w:rPr>
                <w:rFonts w:cs="Tahoma"/>
                <w:color w:val="000000"/>
                <w:sz w:val="20"/>
                <w:szCs w:val="20"/>
              </w:rPr>
            </w:pPr>
            <w:r w:rsidRPr="0047071C">
              <w:rPr>
                <w:rFonts w:cs="Tahoma"/>
                <w:b/>
                <w:bCs/>
                <w:color w:val="000000"/>
                <w:sz w:val="20"/>
                <w:szCs w:val="20"/>
              </w:rPr>
              <w:t>Duży Rynek</w:t>
            </w:r>
            <w:r w:rsidRPr="00554271">
              <w:rPr>
                <w:rFonts w:cs="Tahoma"/>
                <w:color w:val="000000"/>
                <w:sz w:val="20"/>
                <w:szCs w:val="20"/>
              </w:rPr>
              <w:t xml:space="preserve"> – ul. Sienkiewicza – Al. Jana Pawła II (przy Hali) – Al. Jana Pawła II</w:t>
            </w:r>
            <w:r>
              <w:rPr>
                <w:rFonts w:cs="Tahoma"/>
                <w:color w:val="000000"/>
                <w:sz w:val="20"/>
                <w:szCs w:val="20"/>
              </w:rPr>
              <w:t xml:space="preserve"> </w:t>
            </w:r>
            <w:r w:rsidRPr="00554271">
              <w:rPr>
                <w:rFonts w:cs="Tahoma"/>
                <w:color w:val="000000"/>
                <w:sz w:val="20"/>
                <w:szCs w:val="20"/>
              </w:rPr>
              <w:t>(osiedle) – Al. Jana Pawła II (przy SP 8) – Al. Jana Pawła II (przy Polo Market) –</w:t>
            </w:r>
            <w:r>
              <w:rPr>
                <w:rFonts w:cs="Tahoma"/>
                <w:color w:val="000000"/>
                <w:sz w:val="20"/>
                <w:szCs w:val="20"/>
              </w:rPr>
              <w:t xml:space="preserve"> </w:t>
            </w:r>
            <w:r w:rsidRPr="00554271">
              <w:rPr>
                <w:rFonts w:cs="Tahoma"/>
                <w:color w:val="000000"/>
                <w:sz w:val="20"/>
                <w:szCs w:val="20"/>
              </w:rPr>
              <w:t xml:space="preserve">ul. Paderewskiego – ul. Małcużyńskiego II – ul. Małcużyńskiego I – </w:t>
            </w:r>
            <w:r w:rsidRPr="0047071C">
              <w:rPr>
                <w:rFonts w:cs="Tahoma"/>
                <w:b/>
                <w:bCs/>
                <w:color w:val="000000"/>
                <w:sz w:val="20"/>
                <w:szCs w:val="20"/>
              </w:rPr>
              <w:t>Os. Marianki II</w:t>
            </w:r>
          </w:p>
        </w:tc>
      </w:tr>
    </w:tbl>
    <w:p w14:paraId="08721C57" w14:textId="35C917FD" w:rsidR="00C70FD5" w:rsidRPr="00BB60CF" w:rsidRDefault="00BB60CF" w:rsidP="00BB60CF">
      <w:pPr>
        <w:pStyle w:val="Tekstpodstawowy"/>
        <w:spacing w:after="240"/>
        <w:rPr>
          <w:rFonts w:cs="Tahoma"/>
          <w:i w:val="0"/>
        </w:rPr>
      </w:pPr>
      <w:r w:rsidRPr="004C69F7">
        <w:rPr>
          <w:rFonts w:cs="Tahoma"/>
          <w:i w:val="0"/>
        </w:rPr>
        <w:t xml:space="preserve">Źródło: </w:t>
      </w:r>
      <w:r w:rsidR="0047071C" w:rsidRPr="0047071C">
        <w:rPr>
          <w:rFonts w:cs="Tahoma"/>
          <w:i w:val="0"/>
          <w:iCs w:val="0"/>
          <w:color w:val="000000" w:themeColor="text1"/>
          <w:szCs w:val="20"/>
        </w:rPr>
        <w:t>www.swiecie.eu</w:t>
      </w:r>
      <w:r w:rsidR="0047071C">
        <w:rPr>
          <w:rFonts w:cs="Tahoma"/>
          <w:i w:val="0"/>
          <w:iCs w:val="0"/>
        </w:rPr>
        <w:t>, dostęp: 1 października 2020 r.</w:t>
      </w:r>
    </w:p>
    <w:p w14:paraId="739053DB" w14:textId="4BF2A536" w:rsidR="00526CC5" w:rsidRDefault="00526CC5" w:rsidP="00526CC5">
      <w:pPr>
        <w:rPr>
          <w:rFonts w:cs="Tahoma"/>
        </w:rPr>
      </w:pPr>
      <w:r>
        <w:rPr>
          <w:rFonts w:cs="Tahoma"/>
        </w:rPr>
        <w:t>Oprócz linii powiatowych, gminnych i komunikacji miejskiej w Świeciu, przez obszar powiatu świeckiego przebiegają trasy linii wojewódzkich. Na odcinku zawierającym się w granicach powiatu linie te często pełnią funkcję przewozów powiatowych. Zezwolenia na obsługę tych linii wydali Marszałkowie Województw Kujawsko-Pomorskiego i Pomorskiego, a ich wykaz przedstawiony został w tabeli 1</w:t>
      </w:r>
      <w:r w:rsidR="0094402C">
        <w:rPr>
          <w:rFonts w:cs="Tahoma"/>
        </w:rPr>
        <w:t>7</w:t>
      </w:r>
      <w:r>
        <w:rPr>
          <w:rFonts w:cs="Tahoma"/>
        </w:rPr>
        <w:t>.</w:t>
      </w:r>
    </w:p>
    <w:p w14:paraId="02EDF16C" w14:textId="7C6CC0AD" w:rsidR="00526CC5" w:rsidRPr="00DD07E3" w:rsidRDefault="00526CC5" w:rsidP="00526CC5">
      <w:pPr>
        <w:pStyle w:val="Legenda"/>
        <w:spacing w:after="0"/>
        <w:jc w:val="left"/>
      </w:pPr>
      <w:bookmarkStart w:id="136" w:name="_Toc438997325"/>
      <w:bookmarkStart w:id="137" w:name="_Toc444374391"/>
      <w:bookmarkStart w:id="138" w:name="_Toc464559138"/>
      <w:bookmarkStart w:id="139" w:name="_Toc57485589"/>
      <w:bookmarkStart w:id="140" w:name="_Toc58684896"/>
      <w:r w:rsidRPr="00DD07E3">
        <w:lastRenderedPageBreak/>
        <w:t xml:space="preserve">Tab. </w:t>
      </w:r>
      <w:fldSimple w:instr=" SEQ Tab. \* ARABIC ">
        <w:r w:rsidR="0094402C">
          <w:rPr>
            <w:noProof/>
          </w:rPr>
          <w:t>17</w:t>
        </w:r>
      </w:fldSimple>
      <w:r>
        <w:t xml:space="preserve">. Linie komunikacyjne w powiecie świeckim, </w:t>
      </w:r>
      <w:r w:rsidRPr="00DD07E3">
        <w:t>na które zezwolenia</w:t>
      </w:r>
      <w:r>
        <w:br/>
      </w:r>
      <w:r w:rsidRPr="00DD07E3">
        <w:t>wyda</w:t>
      </w:r>
      <w:r>
        <w:t>li</w:t>
      </w:r>
      <w:r w:rsidRPr="00DD07E3">
        <w:t xml:space="preserve"> </w:t>
      </w:r>
      <w:r>
        <w:t>Marszałkowie Województw Kujawsko-Pomorskiego i Pomorskiego</w:t>
      </w:r>
      <w:r>
        <w:br/>
      </w:r>
      <w:r w:rsidRPr="00DD07E3">
        <w:t xml:space="preserve">– stan na </w:t>
      </w:r>
      <w:r>
        <w:t>30 października</w:t>
      </w:r>
      <w:r w:rsidRPr="00DD07E3">
        <w:t xml:space="preserve"> 20</w:t>
      </w:r>
      <w:r>
        <w:t>20</w:t>
      </w:r>
      <w:r w:rsidRPr="00DD07E3">
        <w:t xml:space="preserve"> r.</w:t>
      </w:r>
      <w:bookmarkEnd w:id="136"/>
      <w:bookmarkEnd w:id="137"/>
      <w:bookmarkEnd w:id="138"/>
      <w:bookmarkEnd w:id="139"/>
      <w:bookmarkEnd w:id="140"/>
    </w:p>
    <w:tbl>
      <w:tblPr>
        <w:tblW w:w="90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985"/>
        <w:gridCol w:w="4330"/>
        <w:gridCol w:w="1559"/>
        <w:gridCol w:w="732"/>
        <w:gridCol w:w="733"/>
        <w:gridCol w:w="733"/>
      </w:tblGrid>
      <w:tr w:rsidR="00526CC5" w:rsidRPr="0020468F" w14:paraId="3DFFEEED" w14:textId="77777777" w:rsidTr="00526CC5">
        <w:trPr>
          <w:cantSplit/>
          <w:tblHeader/>
        </w:trPr>
        <w:tc>
          <w:tcPr>
            <w:tcW w:w="985"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14:paraId="6978AF24" w14:textId="11FFC1D8" w:rsidR="00526CC5" w:rsidRPr="0020468F" w:rsidRDefault="00526CC5" w:rsidP="0020468F">
            <w:pPr>
              <w:spacing w:before="60" w:after="40" w:line="264" w:lineRule="auto"/>
              <w:ind w:firstLine="0"/>
              <w:jc w:val="center"/>
              <w:rPr>
                <w:rFonts w:cs="Tahoma"/>
                <w:b/>
                <w:bCs/>
                <w:sz w:val="20"/>
                <w:szCs w:val="20"/>
              </w:rPr>
            </w:pPr>
            <w:r w:rsidRPr="0020468F">
              <w:rPr>
                <w:rFonts w:cs="Tahoma"/>
                <w:b/>
                <w:bCs/>
                <w:sz w:val="20"/>
                <w:szCs w:val="20"/>
              </w:rPr>
              <w:t>Nr</w:t>
            </w:r>
            <w:r w:rsidRPr="0020468F">
              <w:rPr>
                <w:rFonts w:cs="Tahoma"/>
                <w:b/>
                <w:bCs/>
                <w:sz w:val="20"/>
                <w:szCs w:val="20"/>
              </w:rPr>
              <w:br/>
              <w:t>linii</w:t>
            </w:r>
            <w:r w:rsidR="00AD20D5" w:rsidRPr="0020468F">
              <w:rPr>
                <w:rFonts w:cs="Tahoma"/>
                <w:b/>
                <w:bCs/>
                <w:sz w:val="20"/>
                <w:szCs w:val="20"/>
              </w:rPr>
              <w:t xml:space="preserve"> / nr zezwolenia</w:t>
            </w:r>
          </w:p>
        </w:tc>
        <w:tc>
          <w:tcPr>
            <w:tcW w:w="4330"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14:paraId="55E3F608" w14:textId="22C2FD08" w:rsidR="00526CC5" w:rsidRPr="0020468F" w:rsidRDefault="00526CC5" w:rsidP="0020468F">
            <w:pPr>
              <w:spacing w:before="60" w:after="40" w:line="264" w:lineRule="auto"/>
              <w:ind w:firstLine="0"/>
              <w:jc w:val="center"/>
              <w:rPr>
                <w:rFonts w:cs="Tahoma"/>
                <w:b/>
                <w:bCs/>
                <w:sz w:val="20"/>
                <w:szCs w:val="20"/>
              </w:rPr>
            </w:pPr>
            <w:r w:rsidRPr="0020468F">
              <w:rPr>
                <w:rFonts w:cs="Tahoma"/>
                <w:b/>
                <w:bCs/>
                <w:sz w:val="20"/>
                <w:szCs w:val="20"/>
              </w:rPr>
              <w:t>Relacja trasy</w:t>
            </w:r>
          </w:p>
        </w:tc>
        <w:tc>
          <w:tcPr>
            <w:tcW w:w="1559"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14:paraId="256277B6" w14:textId="77777777" w:rsidR="00526CC5" w:rsidRPr="0020468F" w:rsidRDefault="00526CC5" w:rsidP="0020468F">
            <w:pPr>
              <w:spacing w:before="60" w:after="40" w:line="264" w:lineRule="auto"/>
              <w:ind w:firstLine="0"/>
              <w:jc w:val="center"/>
              <w:rPr>
                <w:rFonts w:cs="Tahoma"/>
                <w:b/>
                <w:bCs/>
                <w:sz w:val="20"/>
                <w:szCs w:val="20"/>
              </w:rPr>
            </w:pPr>
            <w:r w:rsidRPr="0020468F">
              <w:rPr>
                <w:rFonts w:cs="Tahoma"/>
                <w:b/>
                <w:bCs/>
                <w:sz w:val="20"/>
                <w:szCs w:val="20"/>
              </w:rPr>
              <w:t>Przewoźnik</w:t>
            </w:r>
          </w:p>
        </w:tc>
        <w:tc>
          <w:tcPr>
            <w:tcW w:w="2198" w:type="dxa"/>
            <w:gridSpan w:val="3"/>
            <w:tcBorders>
              <w:top w:val="single" w:sz="6" w:space="0" w:color="auto"/>
              <w:left w:val="single" w:sz="6" w:space="0" w:color="auto"/>
              <w:bottom w:val="single" w:sz="6" w:space="0" w:color="auto"/>
              <w:right w:val="single" w:sz="6" w:space="0" w:color="auto"/>
            </w:tcBorders>
            <w:shd w:val="clear" w:color="auto" w:fill="FFFF99"/>
            <w:vAlign w:val="center"/>
            <w:hideMark/>
          </w:tcPr>
          <w:p w14:paraId="4D973CAF" w14:textId="77777777" w:rsidR="00526CC5" w:rsidRPr="0020468F" w:rsidRDefault="00526CC5" w:rsidP="0020468F">
            <w:pPr>
              <w:spacing w:before="60" w:after="40" w:line="264" w:lineRule="auto"/>
              <w:ind w:firstLine="0"/>
              <w:jc w:val="center"/>
              <w:rPr>
                <w:rFonts w:cs="Tahoma"/>
                <w:b/>
                <w:bCs/>
                <w:sz w:val="20"/>
                <w:szCs w:val="20"/>
              </w:rPr>
            </w:pPr>
            <w:r w:rsidRPr="0020468F">
              <w:rPr>
                <w:rFonts w:cs="Tahoma"/>
                <w:b/>
                <w:bCs/>
                <w:sz w:val="20"/>
                <w:szCs w:val="20"/>
              </w:rPr>
              <w:t>Liczba kursów</w:t>
            </w:r>
          </w:p>
        </w:tc>
      </w:tr>
      <w:tr w:rsidR="00526CC5" w:rsidRPr="0020468F" w14:paraId="468C0A2F" w14:textId="77777777" w:rsidTr="00526CC5">
        <w:trPr>
          <w:cantSplit/>
          <w:trHeight w:val="2001"/>
          <w:tblHeader/>
        </w:trPr>
        <w:tc>
          <w:tcPr>
            <w:tcW w:w="985"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14:paraId="1E7DBC69" w14:textId="77777777" w:rsidR="00526CC5" w:rsidRPr="0020468F" w:rsidRDefault="00526CC5" w:rsidP="0020468F">
            <w:pPr>
              <w:spacing w:before="60" w:after="40" w:line="264" w:lineRule="auto"/>
              <w:ind w:firstLine="0"/>
              <w:jc w:val="center"/>
              <w:rPr>
                <w:rFonts w:cs="Tahoma"/>
                <w:b/>
                <w:bCs/>
                <w:sz w:val="20"/>
                <w:szCs w:val="20"/>
              </w:rPr>
            </w:pPr>
          </w:p>
        </w:tc>
        <w:tc>
          <w:tcPr>
            <w:tcW w:w="4330"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14:paraId="58B1D877" w14:textId="77777777" w:rsidR="00526CC5" w:rsidRPr="0020468F" w:rsidRDefault="00526CC5" w:rsidP="0020468F">
            <w:pPr>
              <w:spacing w:before="60" w:after="40" w:line="264" w:lineRule="auto"/>
              <w:ind w:firstLine="0"/>
              <w:jc w:val="left"/>
              <w:rPr>
                <w:rFonts w:cs="Tahoma"/>
                <w:b/>
                <w:bCs/>
                <w:sz w:val="20"/>
                <w:szCs w:val="20"/>
              </w:rPr>
            </w:pPr>
          </w:p>
        </w:tc>
        <w:tc>
          <w:tcPr>
            <w:tcW w:w="1559"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14:paraId="39CA42A5" w14:textId="77777777" w:rsidR="00526CC5" w:rsidRPr="0020468F" w:rsidRDefault="00526CC5" w:rsidP="0020468F">
            <w:pPr>
              <w:spacing w:before="60" w:after="40" w:line="264" w:lineRule="auto"/>
              <w:ind w:firstLine="0"/>
              <w:jc w:val="center"/>
              <w:rPr>
                <w:rFonts w:cs="Tahoma"/>
                <w:b/>
                <w:bCs/>
                <w:sz w:val="20"/>
                <w:szCs w:val="20"/>
              </w:rPr>
            </w:pPr>
          </w:p>
        </w:tc>
        <w:tc>
          <w:tcPr>
            <w:tcW w:w="732" w:type="dxa"/>
            <w:tcBorders>
              <w:top w:val="single" w:sz="6" w:space="0" w:color="auto"/>
              <w:left w:val="single" w:sz="6" w:space="0" w:color="auto"/>
              <w:bottom w:val="single" w:sz="6" w:space="0" w:color="auto"/>
              <w:right w:val="single" w:sz="6" w:space="0" w:color="auto"/>
            </w:tcBorders>
            <w:shd w:val="clear" w:color="auto" w:fill="FFFF99"/>
            <w:textDirection w:val="btLr"/>
            <w:vAlign w:val="center"/>
            <w:hideMark/>
          </w:tcPr>
          <w:p w14:paraId="1F6B7F9F" w14:textId="77777777" w:rsidR="00526CC5" w:rsidRPr="0020468F" w:rsidRDefault="00526CC5" w:rsidP="0020468F">
            <w:pPr>
              <w:spacing w:before="60" w:after="40" w:line="264" w:lineRule="auto"/>
              <w:ind w:firstLine="0"/>
              <w:jc w:val="center"/>
              <w:rPr>
                <w:rFonts w:cs="Tahoma"/>
                <w:b/>
                <w:bCs/>
                <w:sz w:val="20"/>
                <w:szCs w:val="20"/>
              </w:rPr>
            </w:pPr>
            <w:r w:rsidRPr="0020468F">
              <w:rPr>
                <w:rFonts w:cs="Tahoma"/>
                <w:b/>
                <w:bCs/>
                <w:sz w:val="20"/>
                <w:szCs w:val="20"/>
              </w:rPr>
              <w:t>dni powszednie nauki szkolnej</w:t>
            </w:r>
          </w:p>
        </w:tc>
        <w:tc>
          <w:tcPr>
            <w:tcW w:w="733" w:type="dxa"/>
            <w:tcBorders>
              <w:top w:val="single" w:sz="6" w:space="0" w:color="auto"/>
              <w:left w:val="single" w:sz="6" w:space="0" w:color="auto"/>
              <w:bottom w:val="single" w:sz="6" w:space="0" w:color="auto"/>
              <w:right w:val="single" w:sz="6" w:space="0" w:color="auto"/>
            </w:tcBorders>
            <w:shd w:val="clear" w:color="auto" w:fill="FFFF99"/>
            <w:textDirection w:val="btLr"/>
            <w:vAlign w:val="center"/>
          </w:tcPr>
          <w:p w14:paraId="7A0BBBC4" w14:textId="77777777" w:rsidR="00526CC5" w:rsidRPr="0020468F" w:rsidRDefault="00526CC5" w:rsidP="0020468F">
            <w:pPr>
              <w:spacing w:before="60" w:after="40" w:line="264" w:lineRule="auto"/>
              <w:ind w:firstLine="0"/>
              <w:jc w:val="center"/>
              <w:rPr>
                <w:rFonts w:cs="Tahoma"/>
                <w:b/>
                <w:bCs/>
                <w:sz w:val="20"/>
                <w:szCs w:val="20"/>
              </w:rPr>
            </w:pPr>
            <w:r w:rsidRPr="0020468F">
              <w:rPr>
                <w:rFonts w:cs="Tahoma"/>
                <w:b/>
                <w:bCs/>
                <w:sz w:val="20"/>
                <w:szCs w:val="20"/>
              </w:rPr>
              <w:t>soboty</w:t>
            </w:r>
          </w:p>
        </w:tc>
        <w:tc>
          <w:tcPr>
            <w:tcW w:w="733" w:type="dxa"/>
            <w:tcBorders>
              <w:top w:val="single" w:sz="6" w:space="0" w:color="auto"/>
              <w:left w:val="single" w:sz="6" w:space="0" w:color="auto"/>
              <w:bottom w:val="single" w:sz="6" w:space="0" w:color="auto"/>
              <w:right w:val="single" w:sz="6" w:space="0" w:color="auto"/>
            </w:tcBorders>
            <w:shd w:val="clear" w:color="auto" w:fill="FFFF99"/>
            <w:textDirection w:val="btLr"/>
            <w:vAlign w:val="center"/>
            <w:hideMark/>
          </w:tcPr>
          <w:p w14:paraId="2F2F5992" w14:textId="77777777" w:rsidR="00526CC5" w:rsidRPr="0020468F" w:rsidRDefault="00526CC5" w:rsidP="0020468F">
            <w:pPr>
              <w:spacing w:before="60" w:after="40" w:line="264" w:lineRule="auto"/>
              <w:ind w:firstLine="0"/>
              <w:jc w:val="center"/>
              <w:rPr>
                <w:rFonts w:cs="Tahoma"/>
                <w:b/>
                <w:bCs/>
                <w:sz w:val="20"/>
                <w:szCs w:val="20"/>
              </w:rPr>
            </w:pPr>
            <w:r w:rsidRPr="0020468F">
              <w:rPr>
                <w:rFonts w:cs="Tahoma"/>
                <w:b/>
                <w:bCs/>
                <w:sz w:val="20"/>
                <w:szCs w:val="20"/>
              </w:rPr>
              <w:t>niedziele i święta</w:t>
            </w:r>
          </w:p>
        </w:tc>
      </w:tr>
      <w:tr w:rsidR="00526CC5" w:rsidRPr="0020468F" w14:paraId="227DB1D9" w14:textId="77777777" w:rsidTr="00526CC5">
        <w:trPr>
          <w:cantSplit/>
        </w:trPr>
        <w:tc>
          <w:tcPr>
            <w:tcW w:w="9072" w:type="dxa"/>
            <w:gridSpan w:val="6"/>
            <w:tcBorders>
              <w:top w:val="single" w:sz="6" w:space="0" w:color="auto"/>
              <w:left w:val="single" w:sz="6" w:space="0" w:color="auto"/>
              <w:bottom w:val="single" w:sz="6" w:space="0" w:color="auto"/>
              <w:right w:val="single" w:sz="6" w:space="0" w:color="auto"/>
            </w:tcBorders>
            <w:shd w:val="clear" w:color="auto" w:fill="FFFF99"/>
            <w:vAlign w:val="center"/>
            <w:hideMark/>
          </w:tcPr>
          <w:p w14:paraId="056F863E" w14:textId="1FE9BC74" w:rsidR="00526CC5" w:rsidRPr="0020468F" w:rsidRDefault="00526CC5" w:rsidP="0020468F">
            <w:pPr>
              <w:spacing w:before="60" w:after="40" w:line="264" w:lineRule="auto"/>
              <w:ind w:firstLine="0"/>
              <w:jc w:val="center"/>
              <w:rPr>
                <w:rFonts w:cs="Tahoma"/>
                <w:b/>
                <w:bCs/>
                <w:sz w:val="20"/>
                <w:szCs w:val="20"/>
              </w:rPr>
            </w:pPr>
            <w:r w:rsidRPr="0020468F">
              <w:rPr>
                <w:rFonts w:cs="Tahoma"/>
                <w:b/>
                <w:bCs/>
                <w:sz w:val="20"/>
                <w:szCs w:val="20"/>
              </w:rPr>
              <w:t>Marszałek Województwa Kujawsko-Pomorskiego</w:t>
            </w:r>
          </w:p>
        </w:tc>
      </w:tr>
      <w:tr w:rsidR="00526CC5" w:rsidRPr="0020468F" w14:paraId="4360634C"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4B1C8396" w14:textId="6157DFC8" w:rsidR="00526CC5" w:rsidRPr="0020468F" w:rsidRDefault="00BA5040" w:rsidP="0020468F">
            <w:pPr>
              <w:spacing w:before="60" w:after="40" w:line="264" w:lineRule="auto"/>
              <w:ind w:firstLine="0"/>
              <w:jc w:val="center"/>
              <w:rPr>
                <w:rFonts w:cs="Tahoma"/>
                <w:sz w:val="20"/>
                <w:szCs w:val="20"/>
              </w:rPr>
            </w:pPr>
            <w:r w:rsidRPr="0020468F">
              <w:rPr>
                <w:rFonts w:cs="Tahoma"/>
                <w:sz w:val="20"/>
                <w:szCs w:val="20"/>
              </w:rPr>
              <w:t>21360</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1FF0DC59" w14:textId="3ECC25D3" w:rsidR="00526CC5" w:rsidRPr="0020468F" w:rsidRDefault="008B732D" w:rsidP="0020468F">
            <w:pPr>
              <w:spacing w:before="60" w:after="40" w:line="264" w:lineRule="auto"/>
              <w:ind w:firstLine="0"/>
              <w:rPr>
                <w:rFonts w:cs="Tahoma"/>
                <w:sz w:val="20"/>
                <w:szCs w:val="20"/>
              </w:rPr>
            </w:pPr>
            <w:r w:rsidRPr="0020468F">
              <w:rPr>
                <w:rFonts w:cs="Tahoma"/>
                <w:sz w:val="20"/>
                <w:szCs w:val="20"/>
              </w:rPr>
              <w:t>Bydgoszcz</w:t>
            </w:r>
            <w:r w:rsidR="00910E42">
              <w:rPr>
                <w:rFonts w:cs="Tahoma"/>
                <w:sz w:val="20"/>
                <w:szCs w:val="20"/>
              </w:rPr>
              <w:t xml:space="preserve"> – </w:t>
            </w:r>
            <w:proofErr w:type="spellStart"/>
            <w:r w:rsidR="00526CC5" w:rsidRPr="0020468F">
              <w:rPr>
                <w:rFonts w:cs="Tahoma"/>
                <w:sz w:val="20"/>
                <w:szCs w:val="20"/>
              </w:rPr>
              <w:t>Myślęcinek</w:t>
            </w:r>
            <w:proofErr w:type="spellEnd"/>
            <w:r w:rsidR="00910E42">
              <w:rPr>
                <w:rFonts w:cs="Tahoma"/>
                <w:sz w:val="20"/>
                <w:szCs w:val="20"/>
              </w:rPr>
              <w:t xml:space="preserve"> – </w:t>
            </w:r>
            <w:r w:rsidR="00526CC5" w:rsidRPr="0020468F">
              <w:rPr>
                <w:rFonts w:cs="Tahoma"/>
                <w:sz w:val="20"/>
                <w:szCs w:val="20"/>
              </w:rPr>
              <w:t>Osielsko</w:t>
            </w:r>
            <w:r w:rsidR="00910E42">
              <w:rPr>
                <w:rFonts w:cs="Tahoma"/>
                <w:sz w:val="20"/>
                <w:szCs w:val="20"/>
              </w:rPr>
              <w:t xml:space="preserve"> – </w:t>
            </w:r>
            <w:r w:rsidR="00526CC5" w:rsidRPr="0020468F">
              <w:rPr>
                <w:rFonts w:cs="Tahoma"/>
                <w:sz w:val="20"/>
                <w:szCs w:val="20"/>
              </w:rPr>
              <w:t>Żołędowo</w:t>
            </w:r>
            <w:r w:rsidR="00910E42">
              <w:rPr>
                <w:rFonts w:cs="Tahoma"/>
                <w:sz w:val="20"/>
                <w:szCs w:val="20"/>
              </w:rPr>
              <w:t xml:space="preserve"> – </w:t>
            </w:r>
            <w:r w:rsidR="00526CC5" w:rsidRPr="0020468F">
              <w:rPr>
                <w:rFonts w:cs="Tahoma"/>
                <w:sz w:val="20"/>
                <w:szCs w:val="20"/>
              </w:rPr>
              <w:t>Wilcze</w:t>
            </w:r>
            <w:r w:rsidR="00910E42">
              <w:rPr>
                <w:rFonts w:cs="Tahoma"/>
                <w:sz w:val="20"/>
                <w:szCs w:val="20"/>
              </w:rPr>
              <w:t xml:space="preserve"> – </w:t>
            </w:r>
            <w:r w:rsidR="00526CC5" w:rsidRPr="0020468F">
              <w:rPr>
                <w:rFonts w:cs="Tahoma"/>
                <w:sz w:val="20"/>
                <w:szCs w:val="20"/>
              </w:rPr>
              <w:t>Borówno</w:t>
            </w:r>
            <w:r w:rsidR="00910E42">
              <w:rPr>
                <w:rFonts w:cs="Tahoma"/>
                <w:sz w:val="20"/>
                <w:szCs w:val="20"/>
              </w:rPr>
              <w:t xml:space="preserve"> – </w:t>
            </w:r>
            <w:r w:rsidR="00526CC5" w:rsidRPr="0020468F">
              <w:rPr>
                <w:rFonts w:cs="Tahoma"/>
                <w:sz w:val="20"/>
                <w:szCs w:val="20"/>
              </w:rPr>
              <w:t>Kusowo</w:t>
            </w:r>
            <w:r w:rsidR="00910E42">
              <w:rPr>
                <w:rFonts w:cs="Tahoma"/>
                <w:sz w:val="20"/>
                <w:szCs w:val="20"/>
              </w:rPr>
              <w:t xml:space="preserve"> – </w:t>
            </w:r>
            <w:r w:rsidR="00526CC5" w:rsidRPr="0020468F">
              <w:rPr>
                <w:rFonts w:cs="Tahoma"/>
                <w:sz w:val="20"/>
                <w:szCs w:val="20"/>
              </w:rPr>
              <w:t>Włóki</w:t>
            </w:r>
            <w:r w:rsidR="00910E42">
              <w:rPr>
                <w:rFonts w:cs="Tahoma"/>
                <w:sz w:val="20"/>
                <w:szCs w:val="20"/>
              </w:rPr>
              <w:t xml:space="preserve"> – </w:t>
            </w:r>
            <w:r w:rsidR="00526CC5" w:rsidRPr="0020468F">
              <w:rPr>
                <w:rFonts w:cs="Tahoma"/>
                <w:sz w:val="20"/>
                <w:szCs w:val="20"/>
              </w:rPr>
              <w:t>Trzeciewiec</w:t>
            </w:r>
            <w:r w:rsidR="00910E42">
              <w:rPr>
                <w:rFonts w:cs="Tahoma"/>
                <w:sz w:val="20"/>
                <w:szCs w:val="20"/>
              </w:rPr>
              <w:t xml:space="preserve"> – </w:t>
            </w:r>
            <w:r w:rsidR="00526CC5" w:rsidRPr="0020468F">
              <w:rPr>
                <w:rFonts w:cs="Tahoma"/>
                <w:sz w:val="20"/>
                <w:szCs w:val="20"/>
              </w:rPr>
              <w:t>Zawada</w:t>
            </w:r>
            <w:r w:rsidR="00910E42">
              <w:rPr>
                <w:rFonts w:cs="Tahoma"/>
                <w:sz w:val="20"/>
                <w:szCs w:val="20"/>
              </w:rPr>
              <w:t xml:space="preserve"> – </w:t>
            </w:r>
            <w:r w:rsidR="00526CC5" w:rsidRPr="0020468F">
              <w:rPr>
                <w:rFonts w:cs="Tahoma"/>
                <w:sz w:val="20"/>
                <w:szCs w:val="20"/>
              </w:rPr>
              <w:t>Niewieścin</w:t>
            </w:r>
            <w:r w:rsidR="00910E42">
              <w:rPr>
                <w:rFonts w:cs="Tahoma"/>
                <w:sz w:val="20"/>
                <w:szCs w:val="20"/>
              </w:rPr>
              <w:t xml:space="preserve"> – </w:t>
            </w:r>
            <w:r w:rsidR="00526CC5" w:rsidRPr="0020468F">
              <w:rPr>
                <w:rFonts w:cs="Tahoma"/>
                <w:sz w:val="20"/>
                <w:szCs w:val="20"/>
              </w:rPr>
              <w:t>Zbrachlin</w:t>
            </w:r>
            <w:r w:rsidR="00910E42">
              <w:rPr>
                <w:rFonts w:cs="Tahoma"/>
                <w:sz w:val="20"/>
                <w:szCs w:val="20"/>
              </w:rPr>
              <w:t xml:space="preserve"> – </w:t>
            </w:r>
            <w:r w:rsidR="00526CC5" w:rsidRPr="0020468F">
              <w:rPr>
                <w:rFonts w:cs="Tahoma"/>
                <w:sz w:val="20"/>
                <w:szCs w:val="20"/>
              </w:rPr>
              <w:t>Luszkowo</w:t>
            </w:r>
            <w:r w:rsidR="00910E42">
              <w:rPr>
                <w:rFonts w:cs="Tahoma"/>
                <w:sz w:val="20"/>
                <w:szCs w:val="20"/>
              </w:rPr>
              <w:t xml:space="preserve"> – </w:t>
            </w:r>
            <w:r w:rsidR="00526CC5" w:rsidRPr="0020468F">
              <w:rPr>
                <w:rFonts w:cs="Tahoma"/>
                <w:sz w:val="20"/>
                <w:szCs w:val="20"/>
              </w:rPr>
              <w:t>Gruczno</w:t>
            </w:r>
            <w:r w:rsidR="00910E42">
              <w:rPr>
                <w:rFonts w:cs="Tahoma"/>
                <w:sz w:val="20"/>
                <w:szCs w:val="20"/>
              </w:rPr>
              <w:t xml:space="preserve"> – </w:t>
            </w:r>
            <w:r w:rsidR="00526CC5" w:rsidRPr="0020468F">
              <w:rPr>
                <w:rFonts w:cs="Tahoma"/>
                <w:sz w:val="20"/>
                <w:szCs w:val="20"/>
              </w:rPr>
              <w:t>Dworzysko</w:t>
            </w:r>
            <w:r w:rsidR="00910E42">
              <w:rPr>
                <w:rFonts w:cs="Tahoma"/>
                <w:sz w:val="20"/>
                <w:szCs w:val="20"/>
              </w:rPr>
              <w:t xml:space="preserve"> – </w:t>
            </w:r>
            <w:r w:rsidR="00526CC5" w:rsidRPr="0020468F">
              <w:rPr>
                <w:rFonts w:cs="Tahoma"/>
                <w:sz w:val="20"/>
                <w:szCs w:val="20"/>
              </w:rPr>
              <w:t>Wielki Konopat</w:t>
            </w:r>
            <w:r w:rsidRPr="0020468F">
              <w:rPr>
                <w:rFonts w:cs="Tahoma"/>
                <w:sz w:val="20"/>
                <w:szCs w:val="20"/>
              </w:rPr>
              <w:t xml:space="preserve"> – Świecie</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7642076A" w14:textId="1C114EA1" w:rsidR="00526CC5" w:rsidRPr="0020468F" w:rsidRDefault="00526CC5" w:rsidP="0020468F">
            <w:pPr>
              <w:spacing w:before="60" w:after="40" w:line="264" w:lineRule="auto"/>
              <w:ind w:firstLine="0"/>
              <w:jc w:val="left"/>
              <w:rPr>
                <w:rFonts w:cs="Tahoma"/>
                <w:sz w:val="20"/>
                <w:szCs w:val="20"/>
              </w:rPr>
            </w:pPr>
            <w:r w:rsidRPr="0020468F">
              <w:rPr>
                <w:rFonts w:cs="Tahoma"/>
                <w:color w:val="000000" w:themeColor="text1"/>
                <w:sz w:val="20"/>
                <w:szCs w:val="20"/>
              </w:rPr>
              <w:t>PKS w Bydgoszczy sp. z o.o.</w:t>
            </w:r>
          </w:p>
        </w:tc>
        <w:tc>
          <w:tcPr>
            <w:tcW w:w="732" w:type="dxa"/>
            <w:tcBorders>
              <w:top w:val="single" w:sz="6" w:space="0" w:color="auto"/>
              <w:left w:val="single" w:sz="6" w:space="0" w:color="auto"/>
              <w:bottom w:val="single" w:sz="6" w:space="0" w:color="auto"/>
              <w:right w:val="single" w:sz="6" w:space="0" w:color="auto"/>
            </w:tcBorders>
            <w:vAlign w:val="center"/>
          </w:tcPr>
          <w:p w14:paraId="5E23597A" w14:textId="0258D256" w:rsidR="00526CC5" w:rsidRPr="0020468F" w:rsidRDefault="00526CC5" w:rsidP="0020468F">
            <w:pPr>
              <w:spacing w:before="60" w:after="40" w:line="264" w:lineRule="auto"/>
              <w:ind w:firstLine="0"/>
              <w:jc w:val="right"/>
              <w:rPr>
                <w:rFonts w:cs="Tahoma"/>
                <w:sz w:val="20"/>
                <w:szCs w:val="20"/>
              </w:rPr>
            </w:pPr>
            <w:r w:rsidRPr="0020468F">
              <w:rPr>
                <w:rFonts w:cs="Tahoma"/>
                <w:sz w:val="20"/>
                <w:szCs w:val="20"/>
              </w:rPr>
              <w:t>12</w:t>
            </w:r>
          </w:p>
        </w:tc>
        <w:tc>
          <w:tcPr>
            <w:tcW w:w="733" w:type="dxa"/>
            <w:tcBorders>
              <w:top w:val="single" w:sz="6" w:space="0" w:color="auto"/>
              <w:left w:val="single" w:sz="6" w:space="0" w:color="auto"/>
              <w:bottom w:val="single" w:sz="6" w:space="0" w:color="auto"/>
              <w:right w:val="single" w:sz="6" w:space="0" w:color="auto"/>
            </w:tcBorders>
            <w:vAlign w:val="center"/>
          </w:tcPr>
          <w:p w14:paraId="0D2C93C9" w14:textId="2489EF2E" w:rsidR="00526CC5" w:rsidRPr="0020468F" w:rsidRDefault="00526CC5" w:rsidP="0020468F">
            <w:pPr>
              <w:spacing w:before="60" w:after="40" w:line="264" w:lineRule="auto"/>
              <w:ind w:firstLine="0"/>
              <w:jc w:val="right"/>
              <w:rPr>
                <w:rFonts w:cs="Tahoma"/>
                <w:sz w:val="20"/>
                <w:szCs w:val="20"/>
              </w:rPr>
            </w:pPr>
            <w:r w:rsidRPr="0020468F">
              <w:rPr>
                <w:rFonts w:cs="Tahoma"/>
                <w:sz w:val="20"/>
                <w:szCs w:val="20"/>
              </w:rPr>
              <w:t>6</w:t>
            </w:r>
          </w:p>
        </w:tc>
        <w:tc>
          <w:tcPr>
            <w:tcW w:w="733" w:type="dxa"/>
            <w:tcBorders>
              <w:top w:val="single" w:sz="6" w:space="0" w:color="auto"/>
              <w:left w:val="single" w:sz="6" w:space="0" w:color="auto"/>
              <w:bottom w:val="single" w:sz="6" w:space="0" w:color="auto"/>
              <w:right w:val="single" w:sz="6" w:space="0" w:color="auto"/>
            </w:tcBorders>
            <w:vAlign w:val="center"/>
          </w:tcPr>
          <w:p w14:paraId="022E402B" w14:textId="5AA98B8F" w:rsidR="00526CC5" w:rsidRPr="0020468F" w:rsidRDefault="00526CC5" w:rsidP="0020468F">
            <w:pPr>
              <w:spacing w:before="60" w:after="40" w:line="264" w:lineRule="auto"/>
              <w:ind w:firstLine="0"/>
              <w:jc w:val="right"/>
              <w:rPr>
                <w:rFonts w:cs="Tahoma"/>
                <w:sz w:val="20"/>
                <w:szCs w:val="20"/>
              </w:rPr>
            </w:pPr>
            <w:r w:rsidRPr="0020468F">
              <w:rPr>
                <w:rFonts w:cs="Tahoma"/>
                <w:sz w:val="20"/>
                <w:szCs w:val="20"/>
              </w:rPr>
              <w:t>5</w:t>
            </w:r>
          </w:p>
        </w:tc>
      </w:tr>
      <w:tr w:rsidR="00526CC5" w:rsidRPr="0020468F" w14:paraId="7A0185C7"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63CE44DC" w14:textId="521433C9" w:rsidR="00526CC5" w:rsidRPr="0020468F" w:rsidRDefault="00BA5040" w:rsidP="0020468F">
            <w:pPr>
              <w:spacing w:before="60" w:after="40" w:line="264" w:lineRule="auto"/>
              <w:ind w:firstLine="0"/>
              <w:jc w:val="center"/>
              <w:rPr>
                <w:rFonts w:cs="Tahoma"/>
                <w:sz w:val="20"/>
                <w:szCs w:val="20"/>
              </w:rPr>
            </w:pPr>
            <w:r w:rsidRPr="0020468F">
              <w:rPr>
                <w:rFonts w:cs="Tahoma"/>
                <w:sz w:val="20"/>
                <w:szCs w:val="20"/>
              </w:rPr>
              <w:t>21363</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7B348C20" w14:textId="197F24E8" w:rsidR="00526CC5" w:rsidRPr="0020468F" w:rsidRDefault="008B732D" w:rsidP="0020468F">
            <w:pPr>
              <w:spacing w:before="60" w:after="40" w:line="264" w:lineRule="auto"/>
              <w:ind w:firstLine="0"/>
              <w:rPr>
                <w:rFonts w:cs="Tahoma"/>
                <w:sz w:val="20"/>
                <w:szCs w:val="20"/>
              </w:rPr>
            </w:pPr>
            <w:r w:rsidRPr="0020468F">
              <w:rPr>
                <w:rFonts w:cs="Tahoma"/>
                <w:sz w:val="20"/>
                <w:szCs w:val="20"/>
              </w:rPr>
              <w:t>Bydgoszcz</w:t>
            </w:r>
            <w:r w:rsidR="00910E42">
              <w:rPr>
                <w:rFonts w:cs="Tahoma"/>
                <w:sz w:val="20"/>
                <w:szCs w:val="20"/>
              </w:rPr>
              <w:t xml:space="preserve"> – </w:t>
            </w:r>
            <w:proofErr w:type="spellStart"/>
            <w:r w:rsidR="00526CC5" w:rsidRPr="0020468F">
              <w:rPr>
                <w:rFonts w:cs="Tahoma"/>
                <w:sz w:val="20"/>
                <w:szCs w:val="20"/>
              </w:rPr>
              <w:t>Myślęcinek</w:t>
            </w:r>
            <w:proofErr w:type="spellEnd"/>
            <w:r w:rsidR="00910E42">
              <w:rPr>
                <w:rFonts w:cs="Tahoma"/>
                <w:sz w:val="20"/>
                <w:szCs w:val="20"/>
              </w:rPr>
              <w:t xml:space="preserve"> – </w:t>
            </w:r>
            <w:r w:rsidR="00526CC5" w:rsidRPr="0020468F">
              <w:rPr>
                <w:rFonts w:cs="Tahoma"/>
                <w:sz w:val="20"/>
                <w:szCs w:val="20"/>
              </w:rPr>
              <w:t>Osielsko</w:t>
            </w:r>
            <w:r w:rsidR="00910E42">
              <w:rPr>
                <w:rFonts w:cs="Tahoma"/>
                <w:sz w:val="20"/>
                <w:szCs w:val="20"/>
              </w:rPr>
              <w:t xml:space="preserve"> – </w:t>
            </w:r>
            <w:r w:rsidR="00526CC5" w:rsidRPr="0020468F">
              <w:rPr>
                <w:rFonts w:cs="Tahoma"/>
                <w:sz w:val="20"/>
                <w:szCs w:val="20"/>
              </w:rPr>
              <w:t>Żołędowo</w:t>
            </w:r>
            <w:r w:rsidR="00910E42">
              <w:rPr>
                <w:rFonts w:cs="Tahoma"/>
                <w:sz w:val="20"/>
                <w:szCs w:val="20"/>
              </w:rPr>
              <w:t xml:space="preserve"> – </w:t>
            </w:r>
            <w:r w:rsidR="00526CC5" w:rsidRPr="0020468F">
              <w:rPr>
                <w:rFonts w:cs="Tahoma"/>
                <w:sz w:val="20"/>
                <w:szCs w:val="20"/>
              </w:rPr>
              <w:t>Wilcze</w:t>
            </w:r>
            <w:r w:rsidR="00910E42">
              <w:rPr>
                <w:rFonts w:cs="Tahoma"/>
                <w:sz w:val="20"/>
                <w:szCs w:val="20"/>
              </w:rPr>
              <w:t xml:space="preserve"> – </w:t>
            </w:r>
            <w:r w:rsidR="00526CC5" w:rsidRPr="0020468F">
              <w:rPr>
                <w:rFonts w:cs="Tahoma"/>
                <w:sz w:val="20"/>
                <w:szCs w:val="20"/>
              </w:rPr>
              <w:t>Borówno</w:t>
            </w:r>
            <w:r w:rsidR="00910E42">
              <w:rPr>
                <w:rFonts w:cs="Tahoma"/>
                <w:sz w:val="20"/>
                <w:szCs w:val="20"/>
              </w:rPr>
              <w:t xml:space="preserve"> – </w:t>
            </w:r>
            <w:r w:rsidR="00526CC5" w:rsidRPr="0020468F">
              <w:rPr>
                <w:rFonts w:cs="Tahoma"/>
                <w:sz w:val="20"/>
                <w:szCs w:val="20"/>
              </w:rPr>
              <w:t>Kusowo</w:t>
            </w:r>
            <w:r w:rsidR="00910E42">
              <w:rPr>
                <w:rFonts w:cs="Tahoma"/>
                <w:sz w:val="20"/>
                <w:szCs w:val="20"/>
              </w:rPr>
              <w:t xml:space="preserve"> – </w:t>
            </w:r>
            <w:r w:rsidR="00526CC5" w:rsidRPr="0020468F">
              <w:rPr>
                <w:rFonts w:cs="Tahoma"/>
                <w:sz w:val="20"/>
                <w:szCs w:val="20"/>
              </w:rPr>
              <w:t>Włóki</w:t>
            </w:r>
            <w:r w:rsidR="00910E42">
              <w:rPr>
                <w:rFonts w:cs="Tahoma"/>
                <w:sz w:val="20"/>
                <w:szCs w:val="20"/>
              </w:rPr>
              <w:t xml:space="preserve"> – </w:t>
            </w:r>
            <w:r w:rsidR="00526CC5" w:rsidRPr="0020468F">
              <w:rPr>
                <w:rFonts w:cs="Tahoma"/>
                <w:sz w:val="20"/>
                <w:szCs w:val="20"/>
              </w:rPr>
              <w:t>Trzeciewiec</w:t>
            </w:r>
            <w:r w:rsidR="00910E42">
              <w:rPr>
                <w:rFonts w:cs="Tahoma"/>
                <w:sz w:val="20"/>
                <w:szCs w:val="20"/>
              </w:rPr>
              <w:t xml:space="preserve"> – </w:t>
            </w:r>
            <w:r w:rsidR="00526CC5" w:rsidRPr="0020468F">
              <w:rPr>
                <w:rFonts w:cs="Tahoma"/>
                <w:sz w:val="20"/>
                <w:szCs w:val="20"/>
              </w:rPr>
              <w:t>Zawada Niewieścin</w:t>
            </w:r>
            <w:r w:rsidR="00910E42">
              <w:rPr>
                <w:rFonts w:cs="Tahoma"/>
                <w:sz w:val="20"/>
                <w:szCs w:val="20"/>
              </w:rPr>
              <w:t xml:space="preserve"> – </w:t>
            </w:r>
            <w:r w:rsidR="00526CC5" w:rsidRPr="0020468F">
              <w:rPr>
                <w:rFonts w:cs="Tahoma"/>
                <w:sz w:val="20"/>
                <w:szCs w:val="20"/>
              </w:rPr>
              <w:t>Zbrachlin</w:t>
            </w:r>
            <w:r w:rsidR="00910E42">
              <w:rPr>
                <w:rFonts w:cs="Tahoma"/>
                <w:sz w:val="20"/>
                <w:szCs w:val="20"/>
              </w:rPr>
              <w:t xml:space="preserve"> – </w:t>
            </w:r>
            <w:r w:rsidR="00526CC5" w:rsidRPr="0020468F">
              <w:rPr>
                <w:rFonts w:cs="Tahoma"/>
                <w:sz w:val="20"/>
                <w:szCs w:val="20"/>
              </w:rPr>
              <w:t>Topolno</w:t>
            </w:r>
            <w:r w:rsidR="00910E42">
              <w:rPr>
                <w:rFonts w:cs="Tahoma"/>
                <w:sz w:val="20"/>
                <w:szCs w:val="20"/>
              </w:rPr>
              <w:t xml:space="preserve"> – </w:t>
            </w:r>
            <w:r w:rsidR="00526CC5" w:rsidRPr="0020468F">
              <w:rPr>
                <w:rFonts w:cs="Tahoma"/>
                <w:sz w:val="20"/>
                <w:szCs w:val="20"/>
              </w:rPr>
              <w:t>Topolinek</w:t>
            </w:r>
            <w:r w:rsidR="00910E42">
              <w:rPr>
                <w:rFonts w:cs="Tahoma"/>
                <w:sz w:val="20"/>
                <w:szCs w:val="20"/>
              </w:rPr>
              <w:t xml:space="preserve"> – </w:t>
            </w:r>
            <w:r w:rsidR="00526CC5" w:rsidRPr="0020468F">
              <w:rPr>
                <w:rFonts w:cs="Tahoma"/>
                <w:sz w:val="20"/>
                <w:szCs w:val="20"/>
              </w:rPr>
              <w:t>Chrystkowo</w:t>
            </w:r>
            <w:r w:rsidR="00910E42">
              <w:rPr>
                <w:rFonts w:cs="Tahoma"/>
                <w:sz w:val="20"/>
                <w:szCs w:val="20"/>
              </w:rPr>
              <w:t xml:space="preserve"> – </w:t>
            </w:r>
            <w:r w:rsidR="00526CC5" w:rsidRPr="0020468F">
              <w:rPr>
                <w:rFonts w:cs="Tahoma"/>
                <w:sz w:val="20"/>
                <w:szCs w:val="20"/>
              </w:rPr>
              <w:t>Gruczno</w:t>
            </w:r>
            <w:r w:rsidR="00910E42">
              <w:rPr>
                <w:rFonts w:cs="Tahoma"/>
                <w:sz w:val="20"/>
                <w:szCs w:val="20"/>
              </w:rPr>
              <w:t xml:space="preserve"> – </w:t>
            </w:r>
            <w:r w:rsidR="00526CC5" w:rsidRPr="0020468F">
              <w:rPr>
                <w:rFonts w:cs="Tahoma"/>
                <w:sz w:val="20"/>
                <w:szCs w:val="20"/>
              </w:rPr>
              <w:t>Dworzysko</w:t>
            </w:r>
            <w:r w:rsidR="00910E42">
              <w:rPr>
                <w:rFonts w:cs="Tahoma"/>
                <w:sz w:val="20"/>
                <w:szCs w:val="20"/>
              </w:rPr>
              <w:t xml:space="preserve"> – </w:t>
            </w:r>
            <w:r w:rsidR="00526CC5" w:rsidRPr="0020468F">
              <w:rPr>
                <w:rFonts w:cs="Tahoma"/>
                <w:sz w:val="20"/>
                <w:szCs w:val="20"/>
              </w:rPr>
              <w:t>Wielki Konopat</w:t>
            </w:r>
            <w:r w:rsidR="00910E42">
              <w:rPr>
                <w:rFonts w:cs="Tahoma"/>
                <w:sz w:val="20"/>
                <w:szCs w:val="20"/>
              </w:rPr>
              <w:t xml:space="preserve"> – </w:t>
            </w:r>
            <w:r w:rsidRPr="0020468F">
              <w:rPr>
                <w:rFonts w:cs="Tahoma"/>
                <w:sz w:val="20"/>
                <w:szCs w:val="20"/>
              </w:rPr>
              <w:t>Świecie</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29F0B085" w14:textId="7A5B90E3" w:rsidR="00526CC5" w:rsidRPr="0020468F" w:rsidRDefault="00526CC5" w:rsidP="0020468F">
            <w:pPr>
              <w:spacing w:before="60" w:after="40" w:line="264" w:lineRule="auto"/>
              <w:ind w:firstLine="0"/>
              <w:jc w:val="left"/>
              <w:rPr>
                <w:rFonts w:cs="Tahoma"/>
                <w:sz w:val="20"/>
                <w:szCs w:val="20"/>
              </w:rPr>
            </w:pPr>
            <w:r w:rsidRPr="0020468F">
              <w:rPr>
                <w:rFonts w:cs="Tahoma"/>
                <w:color w:val="000000" w:themeColor="text1"/>
                <w:sz w:val="20"/>
                <w:szCs w:val="20"/>
              </w:rPr>
              <w:t>PKS w Bydgoszczy sp. z o.o.</w:t>
            </w:r>
          </w:p>
        </w:tc>
        <w:tc>
          <w:tcPr>
            <w:tcW w:w="732" w:type="dxa"/>
            <w:tcBorders>
              <w:top w:val="single" w:sz="6" w:space="0" w:color="auto"/>
              <w:left w:val="single" w:sz="6" w:space="0" w:color="auto"/>
              <w:bottom w:val="single" w:sz="6" w:space="0" w:color="auto"/>
              <w:right w:val="single" w:sz="6" w:space="0" w:color="auto"/>
            </w:tcBorders>
            <w:vAlign w:val="center"/>
          </w:tcPr>
          <w:p w14:paraId="11B0B2C4" w14:textId="7F3C117E" w:rsidR="00526CC5" w:rsidRPr="0020468F" w:rsidRDefault="00526CC5" w:rsidP="0020468F">
            <w:pPr>
              <w:spacing w:before="60" w:after="40" w:line="264" w:lineRule="auto"/>
              <w:ind w:firstLine="0"/>
              <w:jc w:val="right"/>
              <w:rPr>
                <w:rFonts w:cs="Tahoma"/>
                <w:sz w:val="20"/>
                <w:szCs w:val="20"/>
              </w:rPr>
            </w:pPr>
            <w:r w:rsidRPr="0020468F">
              <w:rPr>
                <w:rFonts w:cs="Tahoma"/>
                <w:sz w:val="20"/>
                <w:szCs w:val="20"/>
              </w:rPr>
              <w:t>1</w:t>
            </w:r>
          </w:p>
        </w:tc>
        <w:tc>
          <w:tcPr>
            <w:tcW w:w="733" w:type="dxa"/>
            <w:tcBorders>
              <w:top w:val="single" w:sz="6" w:space="0" w:color="auto"/>
              <w:left w:val="single" w:sz="6" w:space="0" w:color="auto"/>
              <w:bottom w:val="single" w:sz="6" w:space="0" w:color="auto"/>
              <w:right w:val="single" w:sz="6" w:space="0" w:color="auto"/>
            </w:tcBorders>
            <w:vAlign w:val="center"/>
          </w:tcPr>
          <w:p w14:paraId="42C6B184" w14:textId="3E781A37" w:rsidR="00526CC5" w:rsidRPr="0020468F" w:rsidRDefault="00526CC5" w:rsidP="0020468F">
            <w:pPr>
              <w:spacing w:before="60" w:after="40" w:line="264" w:lineRule="auto"/>
              <w:ind w:firstLine="0"/>
              <w:jc w:val="right"/>
              <w:rPr>
                <w:rFonts w:cs="Tahoma"/>
                <w:sz w:val="20"/>
                <w:szCs w:val="20"/>
              </w:rPr>
            </w:pPr>
            <w:r w:rsidRPr="0020468F">
              <w:rPr>
                <w:rFonts w:cs="Tahoma"/>
                <w:sz w:val="20"/>
                <w:szCs w:val="20"/>
              </w:rPr>
              <w:t>-</w:t>
            </w:r>
          </w:p>
        </w:tc>
        <w:tc>
          <w:tcPr>
            <w:tcW w:w="733" w:type="dxa"/>
            <w:tcBorders>
              <w:top w:val="single" w:sz="6" w:space="0" w:color="auto"/>
              <w:left w:val="single" w:sz="6" w:space="0" w:color="auto"/>
              <w:bottom w:val="single" w:sz="6" w:space="0" w:color="auto"/>
              <w:right w:val="single" w:sz="6" w:space="0" w:color="auto"/>
            </w:tcBorders>
            <w:vAlign w:val="center"/>
          </w:tcPr>
          <w:p w14:paraId="5B94E427" w14:textId="20928B2C" w:rsidR="00526CC5" w:rsidRPr="0020468F" w:rsidRDefault="00526CC5"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153AA61E"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27762CCA" w14:textId="1DFBB038" w:rsidR="00526CC5" w:rsidRPr="0020468F" w:rsidRDefault="00BA5040" w:rsidP="0020468F">
            <w:pPr>
              <w:spacing w:before="60" w:after="40" w:line="264" w:lineRule="auto"/>
              <w:ind w:firstLine="0"/>
              <w:jc w:val="center"/>
              <w:rPr>
                <w:rFonts w:cs="Tahoma"/>
                <w:sz w:val="20"/>
                <w:szCs w:val="20"/>
              </w:rPr>
            </w:pPr>
            <w:r w:rsidRPr="0020468F">
              <w:rPr>
                <w:rFonts w:cs="Tahoma"/>
                <w:sz w:val="20"/>
                <w:szCs w:val="20"/>
              </w:rPr>
              <w:t>21343</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7BA100D8" w14:textId="6232894D" w:rsidR="00526CC5" w:rsidRPr="0020468F" w:rsidRDefault="008B732D" w:rsidP="0020468F">
            <w:pPr>
              <w:spacing w:before="60" w:after="40" w:line="264" w:lineRule="auto"/>
              <w:ind w:firstLine="0"/>
              <w:rPr>
                <w:rFonts w:cs="Tahoma"/>
                <w:sz w:val="20"/>
                <w:szCs w:val="20"/>
              </w:rPr>
            </w:pPr>
            <w:r w:rsidRPr="0020468F">
              <w:rPr>
                <w:rFonts w:cs="Tahoma"/>
                <w:sz w:val="20"/>
                <w:szCs w:val="20"/>
              </w:rPr>
              <w:t>Bydgoszcz</w:t>
            </w:r>
            <w:r w:rsidR="00910E42">
              <w:rPr>
                <w:rFonts w:cs="Tahoma"/>
                <w:sz w:val="20"/>
                <w:szCs w:val="20"/>
              </w:rPr>
              <w:t xml:space="preserve"> – </w:t>
            </w:r>
            <w:r w:rsidRPr="0020468F">
              <w:rPr>
                <w:rFonts w:cs="Tahoma"/>
                <w:sz w:val="20"/>
                <w:szCs w:val="20"/>
              </w:rPr>
              <w:t>Strzyżawa</w:t>
            </w:r>
            <w:r w:rsidR="00910E42">
              <w:rPr>
                <w:rFonts w:cs="Tahoma"/>
                <w:sz w:val="20"/>
                <w:szCs w:val="20"/>
              </w:rPr>
              <w:t xml:space="preserve"> – </w:t>
            </w:r>
            <w:r w:rsidRPr="0020468F">
              <w:rPr>
                <w:rFonts w:cs="Tahoma"/>
                <w:sz w:val="20"/>
                <w:szCs w:val="20"/>
              </w:rPr>
              <w:t>Ostromecko</w:t>
            </w:r>
            <w:r w:rsidR="00910E42">
              <w:rPr>
                <w:rFonts w:cs="Tahoma"/>
                <w:sz w:val="20"/>
                <w:szCs w:val="20"/>
              </w:rPr>
              <w:t xml:space="preserve"> – </w:t>
            </w:r>
            <w:r w:rsidRPr="0020468F">
              <w:rPr>
                <w:rFonts w:cs="Tahoma"/>
                <w:sz w:val="20"/>
                <w:szCs w:val="20"/>
              </w:rPr>
              <w:t>Nowy Dwór</w:t>
            </w:r>
            <w:r w:rsidR="00910E42">
              <w:rPr>
                <w:rFonts w:cs="Tahoma"/>
                <w:sz w:val="20"/>
                <w:szCs w:val="20"/>
              </w:rPr>
              <w:t xml:space="preserve"> – </w:t>
            </w:r>
            <w:r w:rsidRPr="0020468F">
              <w:rPr>
                <w:rFonts w:cs="Tahoma"/>
                <w:sz w:val="20"/>
                <w:szCs w:val="20"/>
              </w:rPr>
              <w:t>Dąbrowa Chełmińska</w:t>
            </w:r>
            <w:r w:rsidR="00910E42">
              <w:rPr>
                <w:rFonts w:cs="Tahoma"/>
                <w:sz w:val="20"/>
                <w:szCs w:val="20"/>
              </w:rPr>
              <w:t xml:space="preserve"> – </w:t>
            </w:r>
            <w:r w:rsidRPr="0020468F">
              <w:rPr>
                <w:rFonts w:cs="Tahoma"/>
                <w:sz w:val="20"/>
                <w:szCs w:val="20"/>
              </w:rPr>
              <w:t>Gzin</w:t>
            </w:r>
            <w:r w:rsidR="00910E42">
              <w:rPr>
                <w:rFonts w:cs="Tahoma"/>
                <w:sz w:val="20"/>
                <w:szCs w:val="20"/>
              </w:rPr>
              <w:t xml:space="preserve"> – </w:t>
            </w:r>
            <w:r w:rsidRPr="0020468F">
              <w:rPr>
                <w:rFonts w:cs="Tahoma"/>
                <w:sz w:val="20"/>
                <w:szCs w:val="20"/>
              </w:rPr>
              <w:t>Raciniewo</w:t>
            </w:r>
            <w:r w:rsidR="00910E42">
              <w:rPr>
                <w:rFonts w:cs="Tahoma"/>
                <w:sz w:val="20"/>
                <w:szCs w:val="20"/>
              </w:rPr>
              <w:t xml:space="preserve"> – </w:t>
            </w:r>
            <w:r w:rsidRPr="0020468F">
              <w:rPr>
                <w:rFonts w:cs="Tahoma"/>
                <w:sz w:val="20"/>
                <w:szCs w:val="20"/>
              </w:rPr>
              <w:t>Unisław</w:t>
            </w:r>
            <w:r w:rsidR="00910E42">
              <w:rPr>
                <w:rFonts w:cs="Tahoma"/>
                <w:sz w:val="20"/>
                <w:szCs w:val="20"/>
              </w:rPr>
              <w:t xml:space="preserve"> – </w:t>
            </w:r>
            <w:r w:rsidRPr="0020468F">
              <w:rPr>
                <w:rFonts w:cs="Tahoma"/>
                <w:sz w:val="20"/>
                <w:szCs w:val="20"/>
              </w:rPr>
              <w:t>Gołoty</w:t>
            </w:r>
            <w:r w:rsidR="00910E42">
              <w:rPr>
                <w:rFonts w:cs="Tahoma"/>
                <w:sz w:val="20"/>
                <w:szCs w:val="20"/>
              </w:rPr>
              <w:t xml:space="preserve"> – </w:t>
            </w:r>
            <w:r w:rsidRPr="0020468F">
              <w:rPr>
                <w:rFonts w:cs="Tahoma"/>
                <w:sz w:val="20"/>
                <w:szCs w:val="20"/>
              </w:rPr>
              <w:t>Szymborno</w:t>
            </w:r>
            <w:r w:rsidR="00910E42">
              <w:rPr>
                <w:rFonts w:cs="Tahoma"/>
                <w:sz w:val="20"/>
                <w:szCs w:val="20"/>
              </w:rPr>
              <w:t xml:space="preserve"> – </w:t>
            </w:r>
            <w:r w:rsidRPr="0020468F">
              <w:rPr>
                <w:rFonts w:cs="Tahoma"/>
                <w:sz w:val="20"/>
                <w:szCs w:val="20"/>
              </w:rPr>
              <w:t>Płutowo</w:t>
            </w:r>
            <w:r w:rsidR="00910E42">
              <w:rPr>
                <w:rFonts w:cs="Tahoma"/>
                <w:sz w:val="20"/>
                <w:szCs w:val="20"/>
              </w:rPr>
              <w:t xml:space="preserve"> – </w:t>
            </w:r>
            <w:proofErr w:type="spellStart"/>
            <w:r w:rsidRPr="0020468F">
              <w:rPr>
                <w:rFonts w:cs="Tahoma"/>
                <w:sz w:val="20"/>
                <w:szCs w:val="20"/>
              </w:rPr>
              <w:t>Dorposz</w:t>
            </w:r>
            <w:proofErr w:type="spellEnd"/>
            <w:r w:rsidRPr="0020468F">
              <w:rPr>
                <w:rFonts w:cs="Tahoma"/>
                <w:sz w:val="20"/>
                <w:szCs w:val="20"/>
              </w:rPr>
              <w:t xml:space="preserve"> Szlachecki</w:t>
            </w:r>
            <w:r w:rsidR="00910E42">
              <w:rPr>
                <w:rFonts w:cs="Tahoma"/>
                <w:sz w:val="20"/>
                <w:szCs w:val="20"/>
              </w:rPr>
              <w:t xml:space="preserve"> – </w:t>
            </w:r>
            <w:r w:rsidRPr="0020468F">
              <w:rPr>
                <w:rFonts w:cs="Tahoma"/>
                <w:sz w:val="20"/>
                <w:szCs w:val="20"/>
              </w:rPr>
              <w:t>Watorowo</w:t>
            </w:r>
            <w:r w:rsidR="00910E42">
              <w:rPr>
                <w:rFonts w:cs="Tahoma"/>
                <w:sz w:val="20"/>
                <w:szCs w:val="20"/>
              </w:rPr>
              <w:t xml:space="preserve"> – </w:t>
            </w:r>
            <w:r w:rsidRPr="0020468F">
              <w:rPr>
                <w:rFonts w:cs="Tahoma"/>
                <w:sz w:val="20"/>
                <w:szCs w:val="20"/>
              </w:rPr>
              <w:t>Brzozowo</w:t>
            </w:r>
            <w:r w:rsidR="00910E42">
              <w:rPr>
                <w:rFonts w:cs="Tahoma"/>
                <w:sz w:val="20"/>
                <w:szCs w:val="20"/>
              </w:rPr>
              <w:t xml:space="preserve"> – </w:t>
            </w:r>
            <w:r w:rsidRPr="0020468F">
              <w:rPr>
                <w:rFonts w:cs="Tahoma"/>
                <w:sz w:val="20"/>
                <w:szCs w:val="20"/>
              </w:rPr>
              <w:t>Chełmno</w:t>
            </w:r>
            <w:r w:rsidR="00910E42">
              <w:rPr>
                <w:rFonts w:cs="Tahoma"/>
                <w:sz w:val="20"/>
                <w:szCs w:val="20"/>
              </w:rPr>
              <w:t xml:space="preserve"> – </w:t>
            </w:r>
            <w:r w:rsidRPr="0020468F">
              <w:rPr>
                <w:rFonts w:cs="Tahoma"/>
                <w:sz w:val="20"/>
                <w:szCs w:val="20"/>
              </w:rPr>
              <w:t>Głogówko Królewskie</w:t>
            </w:r>
            <w:r w:rsidR="00910E42">
              <w:rPr>
                <w:rFonts w:cs="Tahoma"/>
                <w:sz w:val="20"/>
                <w:szCs w:val="20"/>
              </w:rPr>
              <w:t xml:space="preserve"> – </w:t>
            </w:r>
            <w:r w:rsidRPr="0020468F">
              <w:rPr>
                <w:rFonts w:cs="Tahoma"/>
                <w:sz w:val="20"/>
                <w:szCs w:val="20"/>
              </w:rPr>
              <w:t>Świecie</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6AAA58E6" w14:textId="6BD7223C" w:rsidR="00526CC5" w:rsidRPr="0020468F" w:rsidRDefault="008B732D" w:rsidP="0020468F">
            <w:pPr>
              <w:spacing w:before="60" w:after="40" w:line="264" w:lineRule="auto"/>
              <w:ind w:firstLine="0"/>
              <w:jc w:val="left"/>
              <w:rPr>
                <w:rFonts w:cs="Tahoma"/>
                <w:sz w:val="20"/>
                <w:szCs w:val="20"/>
              </w:rPr>
            </w:pPr>
            <w:r w:rsidRPr="0020468F">
              <w:rPr>
                <w:rFonts w:cs="Tahoma"/>
                <w:color w:val="000000" w:themeColor="text1"/>
                <w:sz w:val="20"/>
                <w:szCs w:val="20"/>
              </w:rPr>
              <w:t>PKS w Bydgoszczy sp. z o.o.</w:t>
            </w:r>
          </w:p>
        </w:tc>
        <w:tc>
          <w:tcPr>
            <w:tcW w:w="732" w:type="dxa"/>
            <w:tcBorders>
              <w:top w:val="single" w:sz="6" w:space="0" w:color="auto"/>
              <w:left w:val="single" w:sz="6" w:space="0" w:color="auto"/>
              <w:bottom w:val="single" w:sz="6" w:space="0" w:color="auto"/>
              <w:right w:val="single" w:sz="6" w:space="0" w:color="auto"/>
            </w:tcBorders>
            <w:vAlign w:val="center"/>
          </w:tcPr>
          <w:p w14:paraId="24216844" w14:textId="1E1FEAD3" w:rsidR="00526CC5" w:rsidRPr="0020468F" w:rsidRDefault="00526CC5" w:rsidP="0020468F">
            <w:pPr>
              <w:spacing w:before="60" w:after="40" w:line="264" w:lineRule="auto"/>
              <w:ind w:firstLine="0"/>
              <w:jc w:val="right"/>
              <w:rPr>
                <w:rFonts w:cs="Tahoma"/>
                <w:sz w:val="20"/>
                <w:szCs w:val="20"/>
              </w:rPr>
            </w:pPr>
            <w:r w:rsidRPr="0020468F">
              <w:rPr>
                <w:rFonts w:cs="Tahoma"/>
                <w:sz w:val="20"/>
                <w:szCs w:val="20"/>
              </w:rPr>
              <w:t>23</w:t>
            </w:r>
          </w:p>
        </w:tc>
        <w:tc>
          <w:tcPr>
            <w:tcW w:w="733" w:type="dxa"/>
            <w:tcBorders>
              <w:top w:val="single" w:sz="6" w:space="0" w:color="auto"/>
              <w:left w:val="single" w:sz="6" w:space="0" w:color="auto"/>
              <w:bottom w:val="single" w:sz="6" w:space="0" w:color="auto"/>
              <w:right w:val="single" w:sz="6" w:space="0" w:color="auto"/>
            </w:tcBorders>
            <w:vAlign w:val="center"/>
          </w:tcPr>
          <w:p w14:paraId="30A9C415" w14:textId="49805387" w:rsidR="00526CC5" w:rsidRPr="0020468F" w:rsidRDefault="00526CC5" w:rsidP="0020468F">
            <w:pPr>
              <w:spacing w:before="60" w:after="40" w:line="264" w:lineRule="auto"/>
              <w:ind w:firstLine="0"/>
              <w:jc w:val="right"/>
              <w:rPr>
                <w:rFonts w:cs="Tahoma"/>
                <w:sz w:val="20"/>
                <w:szCs w:val="20"/>
              </w:rPr>
            </w:pPr>
            <w:r w:rsidRPr="0020468F">
              <w:rPr>
                <w:rFonts w:cs="Tahoma"/>
                <w:sz w:val="20"/>
                <w:szCs w:val="20"/>
              </w:rPr>
              <w:t>-</w:t>
            </w:r>
          </w:p>
        </w:tc>
        <w:tc>
          <w:tcPr>
            <w:tcW w:w="733" w:type="dxa"/>
            <w:tcBorders>
              <w:top w:val="single" w:sz="6" w:space="0" w:color="auto"/>
              <w:left w:val="single" w:sz="6" w:space="0" w:color="auto"/>
              <w:bottom w:val="single" w:sz="6" w:space="0" w:color="auto"/>
              <w:right w:val="single" w:sz="6" w:space="0" w:color="auto"/>
            </w:tcBorders>
            <w:vAlign w:val="center"/>
          </w:tcPr>
          <w:p w14:paraId="7BD42920" w14:textId="5B1148B2" w:rsidR="00526CC5" w:rsidRPr="0020468F" w:rsidRDefault="00526CC5"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249082CB"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0603792F" w14:textId="6E4A760B" w:rsidR="00526CC5" w:rsidRPr="0020468F" w:rsidRDefault="00BA5040" w:rsidP="0020468F">
            <w:pPr>
              <w:spacing w:before="60" w:after="40" w:line="264" w:lineRule="auto"/>
              <w:ind w:firstLine="0"/>
              <w:jc w:val="center"/>
              <w:rPr>
                <w:rFonts w:cs="Tahoma"/>
                <w:sz w:val="20"/>
                <w:szCs w:val="20"/>
              </w:rPr>
            </w:pPr>
            <w:r w:rsidRPr="0020468F">
              <w:rPr>
                <w:rFonts w:cs="Tahoma"/>
                <w:sz w:val="20"/>
                <w:szCs w:val="20"/>
              </w:rPr>
              <w:t>21090</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4E4CC0F6" w14:textId="197B907B" w:rsidR="00526CC5" w:rsidRPr="0020468F" w:rsidRDefault="008B732D" w:rsidP="0020468F">
            <w:pPr>
              <w:spacing w:before="60" w:after="40" w:line="264" w:lineRule="auto"/>
              <w:ind w:firstLine="0"/>
              <w:rPr>
                <w:rFonts w:cs="Tahoma"/>
                <w:sz w:val="20"/>
                <w:szCs w:val="20"/>
              </w:rPr>
            </w:pPr>
            <w:r w:rsidRPr="0020468F">
              <w:rPr>
                <w:rFonts w:cs="Tahoma"/>
                <w:sz w:val="20"/>
                <w:szCs w:val="20"/>
              </w:rPr>
              <w:t xml:space="preserve">Bydgoszcz – </w:t>
            </w:r>
            <w:r w:rsidRPr="0020468F">
              <w:rPr>
                <w:rFonts w:eastAsia="Tahoma" w:cs="Tahoma"/>
                <w:sz w:val="20"/>
                <w:szCs w:val="20"/>
              </w:rPr>
              <w:t>S</w:t>
            </w:r>
            <w:r w:rsidRPr="0020468F">
              <w:rPr>
                <w:rFonts w:cs="Tahoma"/>
                <w:sz w:val="20"/>
                <w:szCs w:val="20"/>
              </w:rPr>
              <w:t>zczutki</w:t>
            </w:r>
            <w:r w:rsidR="00910E42">
              <w:rPr>
                <w:rFonts w:cs="Tahoma"/>
                <w:sz w:val="20"/>
                <w:szCs w:val="20"/>
              </w:rPr>
              <w:t xml:space="preserve"> – </w:t>
            </w:r>
            <w:r w:rsidRPr="0020468F">
              <w:rPr>
                <w:rFonts w:cs="Tahoma"/>
                <w:sz w:val="20"/>
                <w:szCs w:val="20"/>
              </w:rPr>
              <w:t>Tryszczyn</w:t>
            </w:r>
            <w:r w:rsidR="00910E42">
              <w:rPr>
                <w:rFonts w:cs="Tahoma"/>
                <w:sz w:val="20"/>
                <w:szCs w:val="20"/>
              </w:rPr>
              <w:t xml:space="preserve"> – </w:t>
            </w:r>
            <w:r w:rsidRPr="0020468F">
              <w:rPr>
                <w:rFonts w:cs="Tahoma"/>
                <w:sz w:val="20"/>
                <w:szCs w:val="20"/>
              </w:rPr>
              <w:t>Wtelno</w:t>
            </w:r>
            <w:r w:rsidR="00910E42">
              <w:rPr>
                <w:rFonts w:cs="Tahoma"/>
                <w:sz w:val="20"/>
                <w:szCs w:val="20"/>
              </w:rPr>
              <w:t xml:space="preserve"> – </w:t>
            </w:r>
            <w:r w:rsidRPr="0020468F">
              <w:rPr>
                <w:rFonts w:cs="Tahoma"/>
                <w:sz w:val="20"/>
                <w:szCs w:val="20"/>
              </w:rPr>
              <w:t>Tryszczyn</w:t>
            </w:r>
            <w:r w:rsidR="00910E42">
              <w:rPr>
                <w:rFonts w:cs="Tahoma"/>
                <w:sz w:val="20"/>
                <w:szCs w:val="20"/>
              </w:rPr>
              <w:t xml:space="preserve"> – </w:t>
            </w:r>
            <w:r w:rsidRPr="0020468F">
              <w:rPr>
                <w:rFonts w:cs="Tahoma"/>
                <w:sz w:val="20"/>
                <w:szCs w:val="20"/>
              </w:rPr>
              <w:t>Gościeradz</w:t>
            </w:r>
            <w:r w:rsidR="00910E42">
              <w:rPr>
                <w:rFonts w:cs="Tahoma"/>
                <w:sz w:val="20"/>
                <w:szCs w:val="20"/>
              </w:rPr>
              <w:t xml:space="preserve"> – </w:t>
            </w:r>
            <w:r w:rsidRPr="0020468F">
              <w:rPr>
                <w:rFonts w:cs="Tahoma"/>
                <w:sz w:val="20"/>
                <w:szCs w:val="20"/>
              </w:rPr>
              <w:t>Stopka</w:t>
            </w:r>
            <w:r w:rsidR="00910E42">
              <w:rPr>
                <w:rFonts w:cs="Tahoma"/>
                <w:sz w:val="20"/>
                <w:szCs w:val="20"/>
              </w:rPr>
              <w:t xml:space="preserve"> – </w:t>
            </w:r>
            <w:r w:rsidRPr="0020468F">
              <w:rPr>
                <w:rFonts w:cs="Tahoma"/>
                <w:sz w:val="20"/>
                <w:szCs w:val="20"/>
              </w:rPr>
              <w:t>Okole</w:t>
            </w:r>
            <w:r w:rsidR="00910E42">
              <w:rPr>
                <w:rFonts w:cs="Tahoma"/>
                <w:sz w:val="20"/>
                <w:szCs w:val="20"/>
              </w:rPr>
              <w:t xml:space="preserve"> – </w:t>
            </w:r>
            <w:r w:rsidRPr="0020468F">
              <w:rPr>
                <w:rFonts w:cs="Tahoma"/>
                <w:sz w:val="20"/>
                <w:szCs w:val="20"/>
              </w:rPr>
              <w:t>Stary Dwór</w:t>
            </w:r>
            <w:r w:rsidR="00910E42">
              <w:rPr>
                <w:rFonts w:cs="Tahoma"/>
                <w:sz w:val="20"/>
                <w:szCs w:val="20"/>
              </w:rPr>
              <w:t xml:space="preserve"> – </w:t>
            </w:r>
            <w:r w:rsidRPr="0020468F">
              <w:rPr>
                <w:rFonts w:cs="Tahoma"/>
                <w:sz w:val="20"/>
                <w:szCs w:val="20"/>
              </w:rPr>
              <w:t>Koronowo</w:t>
            </w:r>
            <w:r w:rsidR="00910E42">
              <w:rPr>
                <w:rFonts w:cs="Tahoma"/>
                <w:sz w:val="20"/>
                <w:szCs w:val="20"/>
              </w:rPr>
              <w:t xml:space="preserve"> – </w:t>
            </w:r>
            <w:r w:rsidRPr="0020468F">
              <w:rPr>
                <w:rFonts w:cs="Tahoma"/>
                <w:sz w:val="20"/>
                <w:szCs w:val="20"/>
              </w:rPr>
              <w:t>Nowy Dwór</w:t>
            </w:r>
            <w:r w:rsidR="00910E42">
              <w:rPr>
                <w:rFonts w:cs="Tahoma"/>
                <w:sz w:val="20"/>
                <w:szCs w:val="20"/>
              </w:rPr>
              <w:t xml:space="preserve"> – </w:t>
            </w:r>
            <w:r w:rsidRPr="0020468F">
              <w:rPr>
                <w:rFonts w:cs="Tahoma"/>
                <w:sz w:val="20"/>
                <w:szCs w:val="20"/>
              </w:rPr>
              <w:t>Buszkowo</w:t>
            </w:r>
            <w:r w:rsidR="00910E42">
              <w:rPr>
                <w:rFonts w:cs="Tahoma"/>
                <w:sz w:val="20"/>
                <w:szCs w:val="20"/>
              </w:rPr>
              <w:t xml:space="preserve"> – </w:t>
            </w:r>
            <w:r w:rsidRPr="0020468F">
              <w:rPr>
                <w:rFonts w:cs="Tahoma"/>
                <w:sz w:val="20"/>
                <w:szCs w:val="20"/>
              </w:rPr>
              <w:t>Lucim</w:t>
            </w:r>
            <w:r w:rsidR="00910E42">
              <w:rPr>
                <w:rFonts w:cs="Tahoma"/>
                <w:sz w:val="20"/>
                <w:szCs w:val="20"/>
              </w:rPr>
              <w:t xml:space="preserve"> – </w:t>
            </w:r>
            <w:r w:rsidRPr="0020468F">
              <w:rPr>
                <w:rFonts w:cs="Tahoma"/>
                <w:sz w:val="20"/>
                <w:szCs w:val="20"/>
              </w:rPr>
              <w:t>Mąkowarsko</w:t>
            </w:r>
            <w:r w:rsidR="00910E42">
              <w:rPr>
                <w:rFonts w:cs="Tahoma"/>
                <w:sz w:val="20"/>
                <w:szCs w:val="20"/>
              </w:rPr>
              <w:t xml:space="preserve"> – </w:t>
            </w:r>
            <w:r w:rsidRPr="0020468F">
              <w:rPr>
                <w:rFonts w:cs="Tahoma"/>
                <w:sz w:val="20"/>
                <w:szCs w:val="20"/>
              </w:rPr>
              <w:t>Motyl</w:t>
            </w:r>
            <w:r w:rsidR="00910E42">
              <w:rPr>
                <w:rFonts w:cs="Tahoma"/>
                <w:sz w:val="20"/>
                <w:szCs w:val="20"/>
              </w:rPr>
              <w:t xml:space="preserve"> – </w:t>
            </w:r>
            <w:r w:rsidRPr="0020468F">
              <w:rPr>
                <w:rFonts w:cs="Tahoma"/>
                <w:sz w:val="20"/>
                <w:szCs w:val="20"/>
              </w:rPr>
              <w:t>Pruszcz</w:t>
            </w:r>
            <w:r w:rsidR="00910E42">
              <w:rPr>
                <w:rFonts w:cs="Tahoma"/>
                <w:sz w:val="20"/>
                <w:szCs w:val="20"/>
              </w:rPr>
              <w:t xml:space="preserve"> – </w:t>
            </w:r>
            <w:r w:rsidRPr="0020468F">
              <w:rPr>
                <w:rFonts w:cs="Tahoma"/>
                <w:sz w:val="20"/>
                <w:szCs w:val="20"/>
              </w:rPr>
              <w:t>Kamienica</w:t>
            </w:r>
            <w:r w:rsidR="00910E42">
              <w:rPr>
                <w:rFonts w:cs="Tahoma"/>
                <w:sz w:val="20"/>
                <w:szCs w:val="20"/>
              </w:rPr>
              <w:t xml:space="preserve"> – </w:t>
            </w:r>
            <w:r w:rsidRPr="0020468F">
              <w:rPr>
                <w:rFonts w:cs="Tahoma"/>
                <w:sz w:val="20"/>
                <w:szCs w:val="20"/>
              </w:rPr>
              <w:t>Gostycyn</w:t>
            </w:r>
            <w:r w:rsidR="00910E42">
              <w:rPr>
                <w:rFonts w:cs="Tahoma"/>
                <w:sz w:val="20"/>
                <w:szCs w:val="20"/>
              </w:rPr>
              <w:t xml:space="preserve"> – </w:t>
            </w:r>
            <w:r w:rsidRPr="0020468F">
              <w:rPr>
                <w:rFonts w:cs="Tahoma"/>
                <w:sz w:val="20"/>
                <w:szCs w:val="20"/>
              </w:rPr>
              <w:t>Łyskowo</w:t>
            </w:r>
            <w:r w:rsidR="00910E42">
              <w:rPr>
                <w:rFonts w:cs="Tahoma"/>
                <w:sz w:val="20"/>
                <w:szCs w:val="20"/>
              </w:rPr>
              <w:t xml:space="preserve"> – </w:t>
            </w:r>
            <w:r w:rsidRPr="0020468F">
              <w:rPr>
                <w:rFonts w:cs="Tahoma"/>
                <w:sz w:val="20"/>
                <w:szCs w:val="20"/>
              </w:rPr>
              <w:t>Tuchola</w:t>
            </w:r>
            <w:r w:rsidR="00910E42">
              <w:rPr>
                <w:rFonts w:cs="Tahoma"/>
                <w:sz w:val="20"/>
                <w:szCs w:val="20"/>
              </w:rPr>
              <w:t xml:space="preserve"> – </w:t>
            </w:r>
            <w:r w:rsidRPr="0020468F">
              <w:rPr>
                <w:rFonts w:cs="Tahoma"/>
                <w:sz w:val="20"/>
                <w:szCs w:val="20"/>
              </w:rPr>
              <w:t>Bladowo</w:t>
            </w:r>
            <w:r w:rsidR="00910E42">
              <w:rPr>
                <w:rFonts w:cs="Tahoma"/>
                <w:sz w:val="20"/>
                <w:szCs w:val="20"/>
              </w:rPr>
              <w:t xml:space="preserve"> – </w:t>
            </w:r>
            <w:r w:rsidRPr="0020468F">
              <w:rPr>
                <w:rFonts w:cs="Tahoma"/>
                <w:sz w:val="20"/>
                <w:szCs w:val="20"/>
              </w:rPr>
              <w:t>Żalno</w:t>
            </w:r>
            <w:r w:rsidR="00910E42">
              <w:rPr>
                <w:rFonts w:cs="Tahoma"/>
                <w:sz w:val="20"/>
                <w:szCs w:val="20"/>
              </w:rPr>
              <w:t xml:space="preserve"> – </w:t>
            </w:r>
            <w:r w:rsidRPr="0020468F">
              <w:rPr>
                <w:rFonts w:cs="Tahoma"/>
                <w:sz w:val="20"/>
                <w:szCs w:val="20"/>
              </w:rPr>
              <w:t>Piastoszyn</w:t>
            </w:r>
            <w:r w:rsidR="00910E42">
              <w:rPr>
                <w:rFonts w:cs="Tahoma"/>
                <w:sz w:val="20"/>
                <w:szCs w:val="20"/>
              </w:rPr>
              <w:t xml:space="preserve"> – </w:t>
            </w:r>
            <w:r w:rsidRPr="0020468F">
              <w:rPr>
                <w:rFonts w:cs="Tahoma"/>
                <w:sz w:val="20"/>
                <w:szCs w:val="20"/>
              </w:rPr>
              <w:t>Silno</w:t>
            </w:r>
            <w:r w:rsidR="00910E42">
              <w:rPr>
                <w:rFonts w:cs="Tahoma"/>
                <w:sz w:val="20"/>
                <w:szCs w:val="20"/>
              </w:rPr>
              <w:t xml:space="preserve"> – </w:t>
            </w:r>
            <w:r w:rsidRPr="0020468F">
              <w:rPr>
                <w:rFonts w:cs="Tahoma"/>
                <w:sz w:val="20"/>
                <w:szCs w:val="20"/>
              </w:rPr>
              <w:t>Racławki</w:t>
            </w:r>
            <w:r w:rsidR="00910E42">
              <w:rPr>
                <w:rFonts w:cs="Tahoma"/>
                <w:sz w:val="20"/>
                <w:szCs w:val="20"/>
              </w:rPr>
              <w:t xml:space="preserve"> – </w:t>
            </w:r>
            <w:r w:rsidRPr="0020468F">
              <w:rPr>
                <w:rFonts w:cs="Tahoma"/>
                <w:sz w:val="20"/>
                <w:szCs w:val="20"/>
              </w:rPr>
              <w:t>Pawłowo</w:t>
            </w:r>
            <w:r w:rsidR="00910E42">
              <w:rPr>
                <w:rFonts w:cs="Tahoma"/>
                <w:sz w:val="20"/>
                <w:szCs w:val="20"/>
              </w:rPr>
              <w:t xml:space="preserve"> – </w:t>
            </w:r>
            <w:r w:rsidRPr="0020468F">
              <w:rPr>
                <w:rFonts w:cs="Tahoma"/>
                <w:sz w:val="20"/>
                <w:szCs w:val="20"/>
              </w:rPr>
              <w:t>Pawłówko</w:t>
            </w:r>
            <w:r w:rsidR="00910E42">
              <w:rPr>
                <w:rFonts w:cs="Tahoma"/>
                <w:sz w:val="20"/>
                <w:szCs w:val="20"/>
              </w:rPr>
              <w:t xml:space="preserve"> – </w:t>
            </w:r>
            <w:r w:rsidRPr="0020468F">
              <w:rPr>
                <w:rFonts w:cs="Tahoma"/>
                <w:sz w:val="20"/>
                <w:szCs w:val="20"/>
              </w:rPr>
              <w:t>Chojnice</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719382BE" w14:textId="0E31691D" w:rsidR="00526CC5" w:rsidRPr="0020468F" w:rsidRDefault="008B732D" w:rsidP="0020468F">
            <w:pPr>
              <w:spacing w:before="60" w:after="40" w:line="264" w:lineRule="auto"/>
              <w:ind w:firstLine="0"/>
              <w:jc w:val="left"/>
              <w:rPr>
                <w:rFonts w:cs="Tahoma"/>
                <w:sz w:val="20"/>
                <w:szCs w:val="20"/>
              </w:rPr>
            </w:pPr>
            <w:r w:rsidRPr="0020468F">
              <w:rPr>
                <w:rFonts w:cs="Tahoma"/>
                <w:color w:val="000000" w:themeColor="text1"/>
                <w:sz w:val="20"/>
                <w:szCs w:val="20"/>
              </w:rPr>
              <w:t>PKS w Bydgoszczy sp. z o.o.</w:t>
            </w:r>
          </w:p>
        </w:tc>
        <w:tc>
          <w:tcPr>
            <w:tcW w:w="732" w:type="dxa"/>
            <w:tcBorders>
              <w:top w:val="single" w:sz="6" w:space="0" w:color="auto"/>
              <w:left w:val="single" w:sz="6" w:space="0" w:color="auto"/>
              <w:bottom w:val="single" w:sz="6" w:space="0" w:color="auto"/>
              <w:right w:val="single" w:sz="6" w:space="0" w:color="auto"/>
            </w:tcBorders>
            <w:vAlign w:val="center"/>
          </w:tcPr>
          <w:p w14:paraId="430BAA02" w14:textId="1094466D" w:rsidR="00526CC5" w:rsidRPr="0020468F" w:rsidRDefault="008B732D" w:rsidP="0020468F">
            <w:pPr>
              <w:spacing w:before="60" w:after="40" w:line="264" w:lineRule="auto"/>
              <w:ind w:firstLine="0"/>
              <w:jc w:val="right"/>
              <w:rPr>
                <w:rFonts w:cs="Tahoma"/>
                <w:sz w:val="20"/>
                <w:szCs w:val="20"/>
              </w:rPr>
            </w:pPr>
            <w:r w:rsidRPr="0020468F">
              <w:rPr>
                <w:rFonts w:cs="Tahoma"/>
                <w:sz w:val="20"/>
                <w:szCs w:val="20"/>
              </w:rPr>
              <w:t>1</w:t>
            </w:r>
          </w:p>
        </w:tc>
        <w:tc>
          <w:tcPr>
            <w:tcW w:w="733" w:type="dxa"/>
            <w:tcBorders>
              <w:top w:val="single" w:sz="6" w:space="0" w:color="auto"/>
              <w:left w:val="single" w:sz="6" w:space="0" w:color="auto"/>
              <w:bottom w:val="single" w:sz="6" w:space="0" w:color="auto"/>
              <w:right w:val="single" w:sz="6" w:space="0" w:color="auto"/>
            </w:tcBorders>
            <w:vAlign w:val="center"/>
          </w:tcPr>
          <w:p w14:paraId="3185F9A7" w14:textId="7CD5356F" w:rsidR="00526CC5" w:rsidRPr="0020468F" w:rsidRDefault="008B732D" w:rsidP="0020468F">
            <w:pPr>
              <w:spacing w:before="60" w:after="40" w:line="264" w:lineRule="auto"/>
              <w:ind w:firstLine="0"/>
              <w:jc w:val="right"/>
              <w:rPr>
                <w:rFonts w:cs="Tahoma"/>
                <w:sz w:val="20"/>
                <w:szCs w:val="20"/>
              </w:rPr>
            </w:pPr>
            <w:r w:rsidRPr="0020468F">
              <w:rPr>
                <w:rFonts w:cs="Tahoma"/>
                <w:sz w:val="20"/>
                <w:szCs w:val="20"/>
              </w:rPr>
              <w:t>1</w:t>
            </w:r>
          </w:p>
        </w:tc>
        <w:tc>
          <w:tcPr>
            <w:tcW w:w="733" w:type="dxa"/>
            <w:tcBorders>
              <w:top w:val="single" w:sz="6" w:space="0" w:color="auto"/>
              <w:left w:val="single" w:sz="6" w:space="0" w:color="auto"/>
              <w:bottom w:val="single" w:sz="6" w:space="0" w:color="auto"/>
              <w:right w:val="single" w:sz="6" w:space="0" w:color="auto"/>
            </w:tcBorders>
            <w:vAlign w:val="center"/>
          </w:tcPr>
          <w:p w14:paraId="7BC736DC" w14:textId="50494165" w:rsidR="00526CC5" w:rsidRPr="0020468F" w:rsidRDefault="008B732D"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7D68D805"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56F67CBD" w14:textId="40656736" w:rsidR="00526CC5" w:rsidRPr="0020468F" w:rsidRDefault="00BA5040" w:rsidP="0020468F">
            <w:pPr>
              <w:spacing w:before="60" w:after="40" w:line="264" w:lineRule="auto"/>
              <w:ind w:firstLine="0"/>
              <w:jc w:val="center"/>
              <w:rPr>
                <w:rFonts w:cs="Tahoma"/>
                <w:sz w:val="20"/>
                <w:szCs w:val="20"/>
              </w:rPr>
            </w:pPr>
            <w:r w:rsidRPr="0020468F">
              <w:rPr>
                <w:rFonts w:cs="Tahoma"/>
                <w:sz w:val="20"/>
                <w:szCs w:val="20"/>
              </w:rPr>
              <w:t>27105</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491C3414" w14:textId="3CA863E1" w:rsidR="00526CC5" w:rsidRPr="0020468F" w:rsidRDefault="008B732D" w:rsidP="0020468F">
            <w:pPr>
              <w:spacing w:before="60" w:after="40" w:line="264" w:lineRule="auto"/>
              <w:ind w:firstLine="0"/>
              <w:rPr>
                <w:rFonts w:cs="Tahoma"/>
                <w:sz w:val="20"/>
                <w:szCs w:val="20"/>
              </w:rPr>
            </w:pPr>
            <w:r w:rsidRPr="0020468F">
              <w:rPr>
                <w:rFonts w:cs="Tahoma"/>
                <w:sz w:val="20"/>
                <w:szCs w:val="20"/>
              </w:rPr>
              <w:t>Brodnica – Tama Brodzka</w:t>
            </w:r>
            <w:r w:rsidR="00910E42">
              <w:rPr>
                <w:rFonts w:cs="Tahoma"/>
                <w:sz w:val="20"/>
                <w:szCs w:val="20"/>
              </w:rPr>
              <w:t xml:space="preserve"> – </w:t>
            </w:r>
            <w:r w:rsidRPr="0020468F">
              <w:rPr>
                <w:rFonts w:cs="Tahoma"/>
                <w:sz w:val="20"/>
                <w:szCs w:val="20"/>
              </w:rPr>
              <w:t>Bachotek</w:t>
            </w:r>
            <w:r w:rsidR="00910E42">
              <w:rPr>
                <w:rFonts w:cs="Tahoma"/>
                <w:sz w:val="20"/>
                <w:szCs w:val="20"/>
              </w:rPr>
              <w:t xml:space="preserve"> – </w:t>
            </w:r>
            <w:r w:rsidRPr="0020468F">
              <w:rPr>
                <w:rFonts w:cs="Tahoma"/>
                <w:sz w:val="20"/>
                <w:szCs w:val="20"/>
              </w:rPr>
              <w:t>Jajkowa</w:t>
            </w:r>
            <w:r w:rsidR="00910E42">
              <w:rPr>
                <w:rFonts w:cs="Tahoma"/>
                <w:sz w:val="20"/>
                <w:szCs w:val="20"/>
              </w:rPr>
              <w:t xml:space="preserve"> – </w:t>
            </w:r>
            <w:r w:rsidRPr="0020468F">
              <w:rPr>
                <w:rFonts w:cs="Tahoma"/>
                <w:sz w:val="20"/>
                <w:szCs w:val="20"/>
              </w:rPr>
              <w:t>Świecie</w:t>
            </w:r>
            <w:r w:rsidR="00910E42">
              <w:rPr>
                <w:rFonts w:cs="Tahoma"/>
                <w:sz w:val="20"/>
                <w:szCs w:val="20"/>
              </w:rPr>
              <w:t xml:space="preserve"> – </w:t>
            </w:r>
            <w:r w:rsidRPr="0020468F">
              <w:rPr>
                <w:rFonts w:cs="Tahoma"/>
                <w:sz w:val="20"/>
                <w:szCs w:val="20"/>
              </w:rPr>
              <w:t>Jajkowe</w:t>
            </w:r>
            <w:r w:rsidR="00910E42">
              <w:rPr>
                <w:rFonts w:cs="Tahoma"/>
                <w:sz w:val="20"/>
                <w:szCs w:val="20"/>
              </w:rPr>
              <w:t xml:space="preserve"> – </w:t>
            </w:r>
            <w:r w:rsidRPr="0020468F">
              <w:rPr>
                <w:rFonts w:cs="Tahoma"/>
                <w:sz w:val="20"/>
                <w:szCs w:val="20"/>
              </w:rPr>
              <w:t>Wielki Głęboczek</w:t>
            </w:r>
            <w:r w:rsidR="00910E42">
              <w:rPr>
                <w:rFonts w:cs="Tahoma"/>
                <w:sz w:val="20"/>
                <w:szCs w:val="20"/>
              </w:rPr>
              <w:t xml:space="preserve"> – </w:t>
            </w:r>
            <w:r w:rsidRPr="0020468F">
              <w:rPr>
                <w:rFonts w:cs="Tahoma"/>
                <w:sz w:val="20"/>
                <w:szCs w:val="20"/>
              </w:rPr>
              <w:t>Brzozie</w:t>
            </w:r>
            <w:r w:rsidR="00910E42">
              <w:rPr>
                <w:rFonts w:cs="Tahoma"/>
                <w:sz w:val="20"/>
                <w:szCs w:val="20"/>
              </w:rPr>
              <w:t xml:space="preserve"> – </w:t>
            </w:r>
            <w:r w:rsidRPr="0020468F">
              <w:rPr>
                <w:rFonts w:cs="Tahoma"/>
                <w:sz w:val="20"/>
                <w:szCs w:val="20"/>
              </w:rPr>
              <w:t>Sugajno</w:t>
            </w:r>
            <w:r w:rsidR="00910E42">
              <w:rPr>
                <w:rFonts w:cs="Tahoma"/>
                <w:sz w:val="20"/>
                <w:szCs w:val="20"/>
              </w:rPr>
              <w:t xml:space="preserve"> – </w:t>
            </w:r>
            <w:r w:rsidRPr="0020468F">
              <w:rPr>
                <w:rFonts w:cs="Tahoma"/>
                <w:sz w:val="20"/>
                <w:szCs w:val="20"/>
              </w:rPr>
              <w:t>Boleszyn</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5A06BFCD" w14:textId="2A54B566" w:rsidR="00526CC5" w:rsidRPr="0020468F" w:rsidRDefault="008B732D" w:rsidP="0020468F">
            <w:pPr>
              <w:spacing w:before="60" w:after="40" w:line="264" w:lineRule="auto"/>
              <w:ind w:firstLine="0"/>
              <w:jc w:val="left"/>
              <w:rPr>
                <w:rFonts w:cs="Tahoma"/>
                <w:sz w:val="20"/>
                <w:szCs w:val="20"/>
              </w:rPr>
            </w:pPr>
            <w:r w:rsidRPr="0020468F">
              <w:rPr>
                <w:rFonts w:cs="Tahoma"/>
                <w:color w:val="000000" w:themeColor="text1"/>
                <w:sz w:val="20"/>
                <w:szCs w:val="20"/>
              </w:rPr>
              <w:t>PKS w Bydgoszczy sp. z o.o.</w:t>
            </w:r>
          </w:p>
        </w:tc>
        <w:tc>
          <w:tcPr>
            <w:tcW w:w="732" w:type="dxa"/>
            <w:tcBorders>
              <w:top w:val="single" w:sz="6" w:space="0" w:color="auto"/>
              <w:left w:val="single" w:sz="6" w:space="0" w:color="auto"/>
              <w:bottom w:val="single" w:sz="6" w:space="0" w:color="auto"/>
              <w:right w:val="single" w:sz="6" w:space="0" w:color="auto"/>
            </w:tcBorders>
            <w:vAlign w:val="center"/>
          </w:tcPr>
          <w:p w14:paraId="4FF901D3" w14:textId="75744421" w:rsidR="00526CC5" w:rsidRPr="0020468F" w:rsidRDefault="008B732D" w:rsidP="0020468F">
            <w:pPr>
              <w:spacing w:before="60" w:after="40" w:line="264" w:lineRule="auto"/>
              <w:ind w:firstLine="0"/>
              <w:jc w:val="right"/>
              <w:rPr>
                <w:rFonts w:cs="Tahoma"/>
                <w:sz w:val="20"/>
                <w:szCs w:val="20"/>
              </w:rPr>
            </w:pPr>
            <w:r w:rsidRPr="0020468F">
              <w:rPr>
                <w:rFonts w:cs="Tahoma"/>
                <w:sz w:val="20"/>
                <w:szCs w:val="20"/>
              </w:rPr>
              <w:t>2</w:t>
            </w:r>
          </w:p>
        </w:tc>
        <w:tc>
          <w:tcPr>
            <w:tcW w:w="733" w:type="dxa"/>
            <w:tcBorders>
              <w:top w:val="single" w:sz="6" w:space="0" w:color="auto"/>
              <w:left w:val="single" w:sz="6" w:space="0" w:color="auto"/>
              <w:bottom w:val="single" w:sz="6" w:space="0" w:color="auto"/>
              <w:right w:val="single" w:sz="6" w:space="0" w:color="auto"/>
            </w:tcBorders>
            <w:vAlign w:val="center"/>
          </w:tcPr>
          <w:p w14:paraId="1EC7DA24" w14:textId="08668D51" w:rsidR="00526CC5" w:rsidRPr="0020468F" w:rsidRDefault="008B732D" w:rsidP="0020468F">
            <w:pPr>
              <w:spacing w:before="60" w:after="40" w:line="264" w:lineRule="auto"/>
              <w:ind w:firstLine="0"/>
              <w:jc w:val="right"/>
              <w:rPr>
                <w:rFonts w:cs="Tahoma"/>
                <w:sz w:val="20"/>
                <w:szCs w:val="20"/>
              </w:rPr>
            </w:pPr>
            <w:r w:rsidRPr="0020468F">
              <w:rPr>
                <w:rFonts w:cs="Tahoma"/>
                <w:sz w:val="20"/>
                <w:szCs w:val="20"/>
              </w:rPr>
              <w:t>-</w:t>
            </w:r>
          </w:p>
        </w:tc>
        <w:tc>
          <w:tcPr>
            <w:tcW w:w="733" w:type="dxa"/>
            <w:tcBorders>
              <w:top w:val="single" w:sz="6" w:space="0" w:color="auto"/>
              <w:left w:val="single" w:sz="6" w:space="0" w:color="auto"/>
              <w:bottom w:val="single" w:sz="6" w:space="0" w:color="auto"/>
              <w:right w:val="single" w:sz="6" w:space="0" w:color="auto"/>
            </w:tcBorders>
            <w:vAlign w:val="center"/>
          </w:tcPr>
          <w:p w14:paraId="74084C6D" w14:textId="6148227B" w:rsidR="00526CC5" w:rsidRPr="0020468F" w:rsidRDefault="008B732D"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6685E82B"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3A3443B5" w14:textId="0699CA81" w:rsidR="00526CC5" w:rsidRPr="0020468F" w:rsidRDefault="00BA5040" w:rsidP="0020468F">
            <w:pPr>
              <w:spacing w:before="60" w:after="40" w:line="264" w:lineRule="auto"/>
              <w:ind w:firstLine="0"/>
              <w:jc w:val="center"/>
              <w:rPr>
                <w:rFonts w:cs="Tahoma"/>
                <w:sz w:val="20"/>
                <w:szCs w:val="20"/>
              </w:rPr>
            </w:pPr>
            <w:r w:rsidRPr="0020468F">
              <w:rPr>
                <w:rFonts w:cs="Tahoma"/>
                <w:sz w:val="20"/>
                <w:szCs w:val="20"/>
              </w:rPr>
              <w:t>21039</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02165564" w14:textId="44B085C8" w:rsidR="00526CC5" w:rsidRPr="0020468F" w:rsidRDefault="004E5C94" w:rsidP="0020468F">
            <w:pPr>
              <w:spacing w:before="60" w:after="40" w:line="264" w:lineRule="auto"/>
              <w:ind w:firstLine="0"/>
              <w:rPr>
                <w:rFonts w:cs="Tahoma"/>
                <w:sz w:val="20"/>
                <w:szCs w:val="20"/>
              </w:rPr>
            </w:pPr>
            <w:r w:rsidRPr="0020468F">
              <w:rPr>
                <w:rFonts w:cs="Tahoma"/>
                <w:sz w:val="20"/>
                <w:szCs w:val="20"/>
              </w:rPr>
              <w:t>Świecie</w:t>
            </w:r>
            <w:r w:rsidR="00910E42">
              <w:rPr>
                <w:rFonts w:cs="Tahoma"/>
                <w:sz w:val="20"/>
                <w:szCs w:val="20"/>
              </w:rPr>
              <w:t xml:space="preserve"> – </w:t>
            </w:r>
            <w:r w:rsidRPr="0020468F">
              <w:rPr>
                <w:rFonts w:cs="Tahoma"/>
                <w:sz w:val="20"/>
                <w:szCs w:val="20"/>
              </w:rPr>
              <w:t>Głogówko Królewskie</w:t>
            </w:r>
            <w:r w:rsidR="00910E42">
              <w:rPr>
                <w:rFonts w:cs="Tahoma"/>
                <w:sz w:val="20"/>
                <w:szCs w:val="20"/>
              </w:rPr>
              <w:t xml:space="preserve"> – </w:t>
            </w:r>
            <w:r w:rsidRPr="0020468F">
              <w:rPr>
                <w:rFonts w:cs="Tahoma"/>
                <w:sz w:val="20"/>
                <w:szCs w:val="20"/>
              </w:rPr>
              <w:t>Chełmno</w:t>
            </w:r>
            <w:r w:rsidR="00910E42">
              <w:rPr>
                <w:rFonts w:cs="Tahoma"/>
                <w:sz w:val="20"/>
                <w:szCs w:val="20"/>
              </w:rPr>
              <w:t xml:space="preserve"> – </w:t>
            </w:r>
            <w:r w:rsidRPr="0020468F">
              <w:rPr>
                <w:rFonts w:cs="Tahoma"/>
                <w:sz w:val="20"/>
                <w:szCs w:val="20"/>
              </w:rPr>
              <w:t>Brzozowo</w:t>
            </w:r>
            <w:r w:rsidR="00910E42">
              <w:rPr>
                <w:rFonts w:cs="Tahoma"/>
                <w:sz w:val="20"/>
                <w:szCs w:val="20"/>
              </w:rPr>
              <w:t xml:space="preserve"> – </w:t>
            </w:r>
            <w:r w:rsidRPr="0020468F">
              <w:rPr>
                <w:rFonts w:cs="Tahoma"/>
                <w:sz w:val="20"/>
                <w:szCs w:val="20"/>
              </w:rPr>
              <w:t>Kałdus</w:t>
            </w:r>
            <w:r w:rsidR="00910E42">
              <w:rPr>
                <w:rFonts w:cs="Tahoma"/>
                <w:sz w:val="20"/>
                <w:szCs w:val="20"/>
              </w:rPr>
              <w:t xml:space="preserve"> – </w:t>
            </w:r>
            <w:r w:rsidRPr="0020468F">
              <w:rPr>
                <w:rFonts w:cs="Tahoma"/>
                <w:sz w:val="20"/>
                <w:szCs w:val="20"/>
              </w:rPr>
              <w:t>Starogród Dolny</w:t>
            </w:r>
            <w:r w:rsidR="00910E42">
              <w:rPr>
                <w:rFonts w:cs="Tahoma"/>
                <w:sz w:val="20"/>
                <w:szCs w:val="20"/>
              </w:rPr>
              <w:t xml:space="preserve"> – </w:t>
            </w:r>
            <w:r w:rsidRPr="0020468F">
              <w:rPr>
                <w:rFonts w:cs="Tahoma"/>
                <w:sz w:val="20"/>
                <w:szCs w:val="20"/>
              </w:rPr>
              <w:t>Bieńkówka</w:t>
            </w:r>
            <w:r w:rsidR="00910E42">
              <w:rPr>
                <w:rFonts w:cs="Tahoma"/>
                <w:sz w:val="20"/>
                <w:szCs w:val="20"/>
              </w:rPr>
              <w:t xml:space="preserve"> – </w:t>
            </w:r>
            <w:r w:rsidRPr="0020468F">
              <w:rPr>
                <w:rFonts w:cs="Tahoma"/>
                <w:sz w:val="20"/>
                <w:szCs w:val="20"/>
              </w:rPr>
              <w:t>Kokocko</w:t>
            </w:r>
            <w:r w:rsidR="00910E42">
              <w:rPr>
                <w:rFonts w:cs="Tahoma"/>
                <w:sz w:val="20"/>
                <w:szCs w:val="20"/>
              </w:rPr>
              <w:t xml:space="preserve"> – </w:t>
            </w:r>
            <w:r w:rsidRPr="0020468F">
              <w:rPr>
                <w:rFonts w:cs="Tahoma"/>
                <w:sz w:val="20"/>
                <w:szCs w:val="20"/>
              </w:rPr>
              <w:t>Dębowiec</w:t>
            </w:r>
            <w:r w:rsidR="00910E42">
              <w:rPr>
                <w:rFonts w:cs="Tahoma"/>
                <w:sz w:val="20"/>
                <w:szCs w:val="20"/>
              </w:rPr>
              <w:t xml:space="preserve"> – </w:t>
            </w:r>
            <w:r w:rsidRPr="0020468F">
              <w:rPr>
                <w:rFonts w:cs="Tahoma"/>
                <w:sz w:val="20"/>
                <w:szCs w:val="20"/>
              </w:rPr>
              <w:t>Czarże</w:t>
            </w:r>
            <w:r w:rsidR="00910E42">
              <w:rPr>
                <w:rFonts w:cs="Tahoma"/>
                <w:sz w:val="20"/>
                <w:szCs w:val="20"/>
              </w:rPr>
              <w:t xml:space="preserve"> – </w:t>
            </w:r>
            <w:r w:rsidRPr="0020468F">
              <w:rPr>
                <w:rFonts w:cs="Tahoma"/>
                <w:sz w:val="20"/>
                <w:szCs w:val="20"/>
              </w:rPr>
              <w:t>Czerniewo</w:t>
            </w:r>
            <w:r w:rsidR="00910E42">
              <w:rPr>
                <w:rFonts w:cs="Tahoma"/>
                <w:sz w:val="20"/>
                <w:szCs w:val="20"/>
              </w:rPr>
              <w:t xml:space="preserve"> – </w:t>
            </w:r>
            <w:r w:rsidRPr="0020468F">
              <w:rPr>
                <w:rFonts w:cs="Tahoma"/>
                <w:sz w:val="20"/>
                <w:szCs w:val="20"/>
              </w:rPr>
              <w:t>Dąbrowa Chełmińska</w:t>
            </w:r>
            <w:r w:rsidR="00910E42">
              <w:rPr>
                <w:rFonts w:cs="Tahoma"/>
                <w:sz w:val="20"/>
                <w:szCs w:val="20"/>
              </w:rPr>
              <w:t xml:space="preserve"> – </w:t>
            </w:r>
            <w:r w:rsidRPr="0020468F">
              <w:rPr>
                <w:rFonts w:cs="Tahoma"/>
                <w:sz w:val="20"/>
                <w:szCs w:val="20"/>
              </w:rPr>
              <w:t>Nowy Dwór</w:t>
            </w:r>
            <w:r w:rsidR="00910E42">
              <w:rPr>
                <w:rFonts w:cs="Tahoma"/>
                <w:sz w:val="20"/>
                <w:szCs w:val="20"/>
              </w:rPr>
              <w:t xml:space="preserve"> – </w:t>
            </w:r>
            <w:r w:rsidRPr="0020468F">
              <w:rPr>
                <w:rFonts w:cs="Tahoma"/>
                <w:sz w:val="20"/>
                <w:szCs w:val="20"/>
              </w:rPr>
              <w:t>Ostromecko</w:t>
            </w:r>
            <w:r w:rsidR="00910E42">
              <w:rPr>
                <w:rFonts w:cs="Tahoma"/>
                <w:sz w:val="20"/>
                <w:szCs w:val="20"/>
              </w:rPr>
              <w:t xml:space="preserve"> – </w:t>
            </w:r>
            <w:r w:rsidRPr="0020468F">
              <w:rPr>
                <w:rFonts w:cs="Tahoma"/>
                <w:sz w:val="20"/>
                <w:szCs w:val="20"/>
              </w:rPr>
              <w:t>Strzyżawa</w:t>
            </w:r>
            <w:r w:rsidR="00910E42">
              <w:rPr>
                <w:rFonts w:cs="Tahoma"/>
                <w:sz w:val="20"/>
                <w:szCs w:val="20"/>
              </w:rPr>
              <w:t xml:space="preserve"> – </w:t>
            </w:r>
            <w:r w:rsidRPr="0020468F">
              <w:rPr>
                <w:rFonts w:cs="Tahoma"/>
                <w:sz w:val="20"/>
                <w:szCs w:val="20"/>
              </w:rPr>
              <w:t>Bydgoszcz</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2DD6A09D" w14:textId="11B9C95E" w:rsidR="00526CC5" w:rsidRPr="0020468F" w:rsidRDefault="004E5C94" w:rsidP="0020468F">
            <w:pPr>
              <w:spacing w:before="60" w:after="40" w:line="264" w:lineRule="auto"/>
              <w:ind w:firstLine="0"/>
              <w:jc w:val="left"/>
              <w:rPr>
                <w:rFonts w:cs="Tahoma"/>
                <w:sz w:val="20"/>
                <w:szCs w:val="20"/>
              </w:rPr>
            </w:pPr>
            <w:r w:rsidRPr="0020468F">
              <w:rPr>
                <w:rFonts w:cs="Tahoma"/>
                <w:color w:val="000000" w:themeColor="text1"/>
                <w:sz w:val="20"/>
                <w:szCs w:val="20"/>
              </w:rPr>
              <w:t>PKS w Bydgoszczy sp. z o.o.</w:t>
            </w:r>
          </w:p>
        </w:tc>
        <w:tc>
          <w:tcPr>
            <w:tcW w:w="732" w:type="dxa"/>
            <w:tcBorders>
              <w:top w:val="single" w:sz="6" w:space="0" w:color="auto"/>
              <w:left w:val="single" w:sz="6" w:space="0" w:color="auto"/>
              <w:bottom w:val="single" w:sz="6" w:space="0" w:color="auto"/>
              <w:right w:val="single" w:sz="6" w:space="0" w:color="auto"/>
            </w:tcBorders>
            <w:vAlign w:val="center"/>
          </w:tcPr>
          <w:p w14:paraId="1DDC853A" w14:textId="0191DD1D" w:rsidR="00526CC5" w:rsidRPr="0020468F" w:rsidRDefault="008B732D" w:rsidP="0020468F">
            <w:pPr>
              <w:spacing w:before="60" w:after="40" w:line="264" w:lineRule="auto"/>
              <w:ind w:firstLine="0"/>
              <w:jc w:val="right"/>
              <w:rPr>
                <w:rFonts w:cs="Tahoma"/>
                <w:sz w:val="20"/>
                <w:szCs w:val="20"/>
              </w:rPr>
            </w:pPr>
            <w:r w:rsidRPr="0020468F">
              <w:rPr>
                <w:rFonts w:cs="Tahoma"/>
                <w:sz w:val="20"/>
                <w:szCs w:val="20"/>
              </w:rPr>
              <w:t>2</w:t>
            </w:r>
          </w:p>
        </w:tc>
        <w:tc>
          <w:tcPr>
            <w:tcW w:w="733" w:type="dxa"/>
            <w:tcBorders>
              <w:top w:val="single" w:sz="6" w:space="0" w:color="auto"/>
              <w:left w:val="single" w:sz="6" w:space="0" w:color="auto"/>
              <w:bottom w:val="single" w:sz="6" w:space="0" w:color="auto"/>
              <w:right w:val="single" w:sz="6" w:space="0" w:color="auto"/>
            </w:tcBorders>
            <w:vAlign w:val="center"/>
          </w:tcPr>
          <w:p w14:paraId="2FEFB28D" w14:textId="53DC6259" w:rsidR="00526CC5" w:rsidRPr="0020468F" w:rsidRDefault="008B732D" w:rsidP="0020468F">
            <w:pPr>
              <w:spacing w:before="60" w:after="40" w:line="264" w:lineRule="auto"/>
              <w:ind w:firstLine="0"/>
              <w:jc w:val="right"/>
              <w:rPr>
                <w:rFonts w:cs="Tahoma"/>
                <w:sz w:val="20"/>
                <w:szCs w:val="20"/>
              </w:rPr>
            </w:pPr>
            <w:r w:rsidRPr="0020468F">
              <w:rPr>
                <w:rFonts w:cs="Tahoma"/>
                <w:sz w:val="20"/>
                <w:szCs w:val="20"/>
              </w:rPr>
              <w:t>-</w:t>
            </w:r>
          </w:p>
        </w:tc>
        <w:tc>
          <w:tcPr>
            <w:tcW w:w="733" w:type="dxa"/>
            <w:tcBorders>
              <w:top w:val="single" w:sz="6" w:space="0" w:color="auto"/>
              <w:left w:val="single" w:sz="6" w:space="0" w:color="auto"/>
              <w:bottom w:val="single" w:sz="6" w:space="0" w:color="auto"/>
              <w:right w:val="single" w:sz="6" w:space="0" w:color="auto"/>
            </w:tcBorders>
            <w:vAlign w:val="center"/>
          </w:tcPr>
          <w:p w14:paraId="19A192B5" w14:textId="48B5CEBE" w:rsidR="00526CC5" w:rsidRPr="0020468F" w:rsidRDefault="008B732D"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71A12704"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3A289F39" w14:textId="32F15103" w:rsidR="00526CC5" w:rsidRPr="0020468F" w:rsidRDefault="00BA5040" w:rsidP="0020468F">
            <w:pPr>
              <w:spacing w:before="60" w:after="40" w:line="264" w:lineRule="auto"/>
              <w:ind w:firstLine="0"/>
              <w:jc w:val="center"/>
              <w:rPr>
                <w:rFonts w:cs="Tahoma"/>
                <w:sz w:val="20"/>
                <w:szCs w:val="20"/>
              </w:rPr>
            </w:pPr>
            <w:r w:rsidRPr="0020468F">
              <w:rPr>
                <w:rFonts w:cs="Tahoma"/>
                <w:sz w:val="20"/>
                <w:szCs w:val="20"/>
              </w:rPr>
              <w:lastRenderedPageBreak/>
              <w:t>21369</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4371333C" w14:textId="58884158" w:rsidR="00526CC5" w:rsidRPr="0020468F" w:rsidRDefault="004E5C94" w:rsidP="0020468F">
            <w:pPr>
              <w:spacing w:before="60" w:after="40" w:line="264" w:lineRule="auto"/>
              <w:ind w:firstLine="0"/>
              <w:rPr>
                <w:rFonts w:cs="Tahoma"/>
                <w:sz w:val="20"/>
                <w:szCs w:val="20"/>
              </w:rPr>
            </w:pPr>
            <w:r w:rsidRPr="0020468F">
              <w:rPr>
                <w:rFonts w:cs="Tahoma"/>
                <w:sz w:val="20"/>
                <w:szCs w:val="20"/>
              </w:rPr>
              <w:t xml:space="preserve">Bydgoszcz – </w:t>
            </w:r>
            <w:proofErr w:type="spellStart"/>
            <w:r w:rsidRPr="0020468F">
              <w:rPr>
                <w:rFonts w:cs="Tahoma"/>
                <w:sz w:val="20"/>
                <w:szCs w:val="20"/>
              </w:rPr>
              <w:t>Myślęcinek</w:t>
            </w:r>
            <w:proofErr w:type="spellEnd"/>
            <w:r w:rsidR="00910E42">
              <w:rPr>
                <w:rFonts w:cs="Tahoma"/>
                <w:sz w:val="20"/>
                <w:szCs w:val="20"/>
              </w:rPr>
              <w:t xml:space="preserve"> – </w:t>
            </w:r>
            <w:r w:rsidRPr="0020468F">
              <w:rPr>
                <w:rFonts w:cs="Tahoma"/>
                <w:sz w:val="20"/>
                <w:szCs w:val="20"/>
              </w:rPr>
              <w:t>Osielsko</w:t>
            </w:r>
            <w:r w:rsidR="00910E42">
              <w:rPr>
                <w:rFonts w:cs="Tahoma"/>
                <w:sz w:val="20"/>
                <w:szCs w:val="20"/>
              </w:rPr>
              <w:t xml:space="preserve"> – </w:t>
            </w:r>
            <w:r w:rsidRPr="0020468F">
              <w:rPr>
                <w:rFonts w:cs="Tahoma"/>
                <w:sz w:val="20"/>
                <w:szCs w:val="20"/>
              </w:rPr>
              <w:t>Żołędowo</w:t>
            </w:r>
            <w:r w:rsidR="00910E42">
              <w:rPr>
                <w:rFonts w:cs="Tahoma"/>
                <w:sz w:val="20"/>
                <w:szCs w:val="20"/>
              </w:rPr>
              <w:t xml:space="preserve"> – </w:t>
            </w:r>
            <w:r w:rsidRPr="0020468F">
              <w:rPr>
                <w:rFonts w:cs="Tahoma"/>
                <w:sz w:val="20"/>
                <w:szCs w:val="20"/>
              </w:rPr>
              <w:t>Wilcze</w:t>
            </w:r>
            <w:r w:rsidR="00910E42">
              <w:rPr>
                <w:rFonts w:cs="Tahoma"/>
                <w:sz w:val="20"/>
                <w:szCs w:val="20"/>
              </w:rPr>
              <w:t xml:space="preserve"> – </w:t>
            </w:r>
            <w:r w:rsidRPr="0020468F">
              <w:rPr>
                <w:rFonts w:cs="Tahoma"/>
                <w:sz w:val="20"/>
                <w:szCs w:val="20"/>
              </w:rPr>
              <w:t>Borówno</w:t>
            </w:r>
            <w:r w:rsidR="00910E42">
              <w:rPr>
                <w:rFonts w:cs="Tahoma"/>
                <w:sz w:val="20"/>
                <w:szCs w:val="20"/>
              </w:rPr>
              <w:t xml:space="preserve"> – </w:t>
            </w:r>
            <w:r w:rsidRPr="0020468F">
              <w:rPr>
                <w:rFonts w:cs="Tahoma"/>
                <w:sz w:val="20"/>
                <w:szCs w:val="20"/>
              </w:rPr>
              <w:t>Kusowo</w:t>
            </w:r>
            <w:r w:rsidR="00910E42">
              <w:rPr>
                <w:rFonts w:cs="Tahoma"/>
                <w:sz w:val="20"/>
                <w:szCs w:val="20"/>
              </w:rPr>
              <w:t xml:space="preserve"> – </w:t>
            </w:r>
            <w:r w:rsidRPr="0020468F">
              <w:rPr>
                <w:rFonts w:cs="Tahoma"/>
                <w:sz w:val="20"/>
                <w:szCs w:val="20"/>
              </w:rPr>
              <w:t>Włóki</w:t>
            </w:r>
            <w:r w:rsidR="00910E42">
              <w:rPr>
                <w:rFonts w:cs="Tahoma"/>
                <w:sz w:val="20"/>
                <w:szCs w:val="20"/>
              </w:rPr>
              <w:t xml:space="preserve"> – </w:t>
            </w:r>
            <w:r w:rsidRPr="0020468F">
              <w:rPr>
                <w:rFonts w:cs="Tahoma"/>
                <w:sz w:val="20"/>
                <w:szCs w:val="20"/>
              </w:rPr>
              <w:t>Trzeci</w:t>
            </w:r>
            <w:r w:rsidRPr="0020468F">
              <w:rPr>
                <w:rFonts w:eastAsia="Tahoma" w:cs="Tahoma"/>
                <w:sz w:val="20"/>
                <w:szCs w:val="20"/>
              </w:rPr>
              <w:t>e</w:t>
            </w:r>
            <w:r w:rsidRPr="0020468F">
              <w:rPr>
                <w:rFonts w:cs="Tahoma"/>
                <w:sz w:val="20"/>
                <w:szCs w:val="20"/>
              </w:rPr>
              <w:t>wiec</w:t>
            </w:r>
            <w:r w:rsidR="00910E42">
              <w:rPr>
                <w:rFonts w:cs="Tahoma"/>
                <w:sz w:val="20"/>
                <w:szCs w:val="20"/>
              </w:rPr>
              <w:t xml:space="preserve"> – </w:t>
            </w:r>
            <w:r w:rsidRPr="0020468F">
              <w:rPr>
                <w:rFonts w:cs="Tahoma"/>
                <w:sz w:val="20"/>
                <w:szCs w:val="20"/>
              </w:rPr>
              <w:t>Zawada</w:t>
            </w:r>
            <w:r w:rsidR="00910E42">
              <w:rPr>
                <w:rFonts w:cs="Tahoma"/>
                <w:sz w:val="20"/>
                <w:szCs w:val="20"/>
              </w:rPr>
              <w:t xml:space="preserve"> – </w:t>
            </w:r>
            <w:r w:rsidRPr="0020468F">
              <w:rPr>
                <w:rFonts w:cs="Tahoma"/>
                <w:sz w:val="20"/>
                <w:szCs w:val="20"/>
              </w:rPr>
              <w:t>Niewieścin</w:t>
            </w:r>
            <w:r w:rsidR="00910E42">
              <w:rPr>
                <w:rFonts w:cs="Tahoma"/>
                <w:sz w:val="20"/>
                <w:szCs w:val="20"/>
              </w:rPr>
              <w:t xml:space="preserve"> – </w:t>
            </w:r>
            <w:r w:rsidRPr="0020468F">
              <w:rPr>
                <w:rFonts w:cs="Tahoma"/>
                <w:sz w:val="20"/>
                <w:szCs w:val="20"/>
              </w:rPr>
              <w:t>Zbrachlin</w:t>
            </w:r>
            <w:r w:rsidR="00910E42">
              <w:rPr>
                <w:rFonts w:cs="Tahoma"/>
                <w:sz w:val="20"/>
                <w:szCs w:val="20"/>
              </w:rPr>
              <w:t xml:space="preserve"> – </w:t>
            </w:r>
            <w:r w:rsidRPr="0020468F">
              <w:rPr>
                <w:rFonts w:cs="Tahoma"/>
                <w:sz w:val="20"/>
                <w:szCs w:val="20"/>
              </w:rPr>
              <w:t>Luszkowo</w:t>
            </w:r>
            <w:r w:rsidR="00910E42">
              <w:rPr>
                <w:rFonts w:cs="Tahoma"/>
                <w:sz w:val="20"/>
                <w:szCs w:val="20"/>
              </w:rPr>
              <w:t xml:space="preserve"> – </w:t>
            </w:r>
            <w:r w:rsidRPr="0020468F">
              <w:rPr>
                <w:rFonts w:cs="Tahoma"/>
                <w:sz w:val="20"/>
                <w:szCs w:val="20"/>
              </w:rPr>
              <w:t>Gruczno</w:t>
            </w:r>
            <w:r w:rsidR="00910E42">
              <w:rPr>
                <w:rFonts w:cs="Tahoma"/>
                <w:sz w:val="20"/>
                <w:szCs w:val="20"/>
              </w:rPr>
              <w:t xml:space="preserve"> – </w:t>
            </w:r>
            <w:r w:rsidRPr="0020468F">
              <w:rPr>
                <w:rFonts w:cs="Tahoma"/>
                <w:sz w:val="20"/>
                <w:szCs w:val="20"/>
              </w:rPr>
              <w:t>Dworzysko</w:t>
            </w:r>
            <w:r w:rsidR="00910E42">
              <w:rPr>
                <w:rFonts w:cs="Tahoma"/>
                <w:sz w:val="20"/>
                <w:szCs w:val="20"/>
              </w:rPr>
              <w:t xml:space="preserve"> – </w:t>
            </w:r>
            <w:r w:rsidRPr="0020468F">
              <w:rPr>
                <w:rFonts w:cs="Tahoma"/>
                <w:sz w:val="20"/>
                <w:szCs w:val="20"/>
              </w:rPr>
              <w:t>Wielki Konopat</w:t>
            </w:r>
            <w:r w:rsidR="00910E42">
              <w:rPr>
                <w:rFonts w:cs="Tahoma"/>
                <w:sz w:val="20"/>
                <w:szCs w:val="20"/>
              </w:rPr>
              <w:t xml:space="preserve"> – </w:t>
            </w:r>
            <w:r w:rsidRPr="0020468F">
              <w:rPr>
                <w:rFonts w:cs="Tahoma"/>
                <w:sz w:val="20"/>
                <w:szCs w:val="20"/>
              </w:rPr>
              <w:t>Świecie</w:t>
            </w:r>
            <w:r w:rsidR="00910E42">
              <w:rPr>
                <w:rFonts w:cs="Tahoma"/>
                <w:sz w:val="20"/>
                <w:szCs w:val="20"/>
              </w:rPr>
              <w:t xml:space="preserve"> – </w:t>
            </w:r>
            <w:r w:rsidRPr="0020468F">
              <w:rPr>
                <w:rFonts w:cs="Tahoma"/>
                <w:sz w:val="20"/>
                <w:szCs w:val="20"/>
              </w:rPr>
              <w:t>Morsk</w:t>
            </w:r>
            <w:r w:rsidR="00910E42">
              <w:rPr>
                <w:rFonts w:cs="Tahoma"/>
                <w:sz w:val="20"/>
                <w:szCs w:val="20"/>
              </w:rPr>
              <w:t xml:space="preserve"> – </w:t>
            </w:r>
            <w:r w:rsidRPr="0020468F">
              <w:rPr>
                <w:rFonts w:cs="Tahoma"/>
                <w:sz w:val="20"/>
                <w:szCs w:val="20"/>
              </w:rPr>
              <w:t>Wiąg</w:t>
            </w:r>
            <w:r w:rsidR="00910E42">
              <w:rPr>
                <w:rFonts w:cs="Tahoma"/>
                <w:sz w:val="20"/>
                <w:szCs w:val="20"/>
              </w:rPr>
              <w:t xml:space="preserve"> – </w:t>
            </w:r>
            <w:r w:rsidRPr="0020468F">
              <w:rPr>
                <w:rFonts w:cs="Tahoma"/>
                <w:sz w:val="20"/>
                <w:szCs w:val="20"/>
              </w:rPr>
              <w:t>Sartowice</w:t>
            </w:r>
            <w:r w:rsidR="00910E42">
              <w:rPr>
                <w:rFonts w:cs="Tahoma"/>
                <w:sz w:val="20"/>
                <w:szCs w:val="20"/>
              </w:rPr>
              <w:t xml:space="preserve"> – </w:t>
            </w:r>
            <w:r w:rsidRPr="0020468F">
              <w:rPr>
                <w:rFonts w:cs="Tahoma"/>
                <w:sz w:val="20"/>
                <w:szCs w:val="20"/>
              </w:rPr>
              <w:t>Grabowiec</w:t>
            </w:r>
            <w:r w:rsidR="00910E42">
              <w:rPr>
                <w:rFonts w:cs="Tahoma"/>
                <w:sz w:val="20"/>
                <w:szCs w:val="20"/>
              </w:rPr>
              <w:t xml:space="preserve"> – </w:t>
            </w:r>
            <w:r w:rsidRPr="0020468F">
              <w:rPr>
                <w:rFonts w:cs="Tahoma"/>
                <w:sz w:val="20"/>
                <w:szCs w:val="20"/>
              </w:rPr>
              <w:t>Święte</w:t>
            </w:r>
            <w:r w:rsidR="00910E42">
              <w:rPr>
                <w:rFonts w:cs="Tahoma"/>
                <w:sz w:val="20"/>
                <w:szCs w:val="20"/>
              </w:rPr>
              <w:t xml:space="preserve"> – </w:t>
            </w:r>
            <w:r w:rsidRPr="0020468F">
              <w:rPr>
                <w:rFonts w:cs="Tahoma"/>
                <w:sz w:val="20"/>
                <w:szCs w:val="20"/>
              </w:rPr>
              <w:t>Nowe Marzy</w:t>
            </w:r>
            <w:r w:rsidR="00910E42">
              <w:rPr>
                <w:rFonts w:cs="Tahoma"/>
                <w:sz w:val="20"/>
                <w:szCs w:val="20"/>
              </w:rPr>
              <w:t xml:space="preserve"> – </w:t>
            </w:r>
            <w:r w:rsidRPr="0020468F">
              <w:rPr>
                <w:rFonts w:cs="Tahoma"/>
                <w:sz w:val="20"/>
                <w:szCs w:val="20"/>
              </w:rPr>
              <w:t>Stare Marzy</w:t>
            </w:r>
            <w:r w:rsidR="00910E42">
              <w:rPr>
                <w:rFonts w:cs="Tahoma"/>
                <w:sz w:val="20"/>
                <w:szCs w:val="20"/>
              </w:rPr>
              <w:t xml:space="preserve"> – </w:t>
            </w:r>
            <w:r w:rsidRPr="0020468F">
              <w:rPr>
                <w:rFonts w:cs="Tahoma"/>
                <w:sz w:val="20"/>
                <w:szCs w:val="20"/>
              </w:rPr>
              <w:t>Górna Grupa</w:t>
            </w:r>
            <w:r w:rsidR="00910E42">
              <w:rPr>
                <w:rFonts w:cs="Tahoma"/>
                <w:sz w:val="20"/>
                <w:szCs w:val="20"/>
              </w:rPr>
              <w:t xml:space="preserve"> – </w:t>
            </w:r>
            <w:r w:rsidRPr="0020468F">
              <w:rPr>
                <w:rFonts w:cs="Tahoma"/>
                <w:sz w:val="20"/>
                <w:szCs w:val="20"/>
              </w:rPr>
              <w:t>Dolna Grupa</w:t>
            </w:r>
            <w:r w:rsidR="00910E42">
              <w:rPr>
                <w:rFonts w:cs="Tahoma"/>
                <w:sz w:val="20"/>
                <w:szCs w:val="20"/>
              </w:rPr>
              <w:t xml:space="preserve"> – </w:t>
            </w:r>
            <w:r w:rsidRPr="0020468F">
              <w:rPr>
                <w:rFonts w:cs="Tahoma"/>
                <w:sz w:val="20"/>
                <w:szCs w:val="20"/>
              </w:rPr>
              <w:t>Dragacz – Grudziądz</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68C7635B" w14:textId="4DDFF7D9" w:rsidR="00526CC5" w:rsidRPr="0020468F" w:rsidRDefault="004E5C94" w:rsidP="0020468F">
            <w:pPr>
              <w:spacing w:before="60" w:after="40" w:line="264" w:lineRule="auto"/>
              <w:ind w:firstLine="0"/>
              <w:jc w:val="left"/>
              <w:rPr>
                <w:rFonts w:cs="Tahoma"/>
                <w:sz w:val="20"/>
                <w:szCs w:val="20"/>
              </w:rPr>
            </w:pPr>
            <w:r w:rsidRPr="0020468F">
              <w:rPr>
                <w:rFonts w:cs="Tahoma"/>
                <w:color w:val="000000" w:themeColor="text1"/>
                <w:sz w:val="20"/>
                <w:szCs w:val="20"/>
              </w:rPr>
              <w:t>PKS w Bydgoszczy sp. z o.o.</w:t>
            </w:r>
          </w:p>
        </w:tc>
        <w:tc>
          <w:tcPr>
            <w:tcW w:w="732" w:type="dxa"/>
            <w:tcBorders>
              <w:top w:val="single" w:sz="6" w:space="0" w:color="auto"/>
              <w:left w:val="single" w:sz="6" w:space="0" w:color="auto"/>
              <w:bottom w:val="single" w:sz="6" w:space="0" w:color="auto"/>
              <w:right w:val="single" w:sz="6" w:space="0" w:color="auto"/>
            </w:tcBorders>
            <w:vAlign w:val="center"/>
          </w:tcPr>
          <w:p w14:paraId="443B7CBD" w14:textId="26AC577B" w:rsidR="00526CC5" w:rsidRPr="0020468F" w:rsidRDefault="004E5C94" w:rsidP="0020468F">
            <w:pPr>
              <w:spacing w:before="60" w:after="40" w:line="264" w:lineRule="auto"/>
              <w:ind w:firstLine="0"/>
              <w:jc w:val="right"/>
              <w:rPr>
                <w:rFonts w:cs="Tahoma"/>
                <w:sz w:val="20"/>
                <w:szCs w:val="20"/>
              </w:rPr>
            </w:pPr>
            <w:r w:rsidRPr="0020468F">
              <w:rPr>
                <w:rFonts w:cs="Tahoma"/>
                <w:sz w:val="20"/>
                <w:szCs w:val="20"/>
              </w:rPr>
              <w:t>24</w:t>
            </w:r>
          </w:p>
        </w:tc>
        <w:tc>
          <w:tcPr>
            <w:tcW w:w="733" w:type="dxa"/>
            <w:tcBorders>
              <w:top w:val="single" w:sz="6" w:space="0" w:color="auto"/>
              <w:left w:val="single" w:sz="6" w:space="0" w:color="auto"/>
              <w:bottom w:val="single" w:sz="6" w:space="0" w:color="auto"/>
              <w:right w:val="single" w:sz="6" w:space="0" w:color="auto"/>
            </w:tcBorders>
            <w:vAlign w:val="center"/>
          </w:tcPr>
          <w:p w14:paraId="392D40F8" w14:textId="17D6F59C" w:rsidR="00526CC5" w:rsidRPr="0020468F" w:rsidRDefault="004E5C94" w:rsidP="0020468F">
            <w:pPr>
              <w:spacing w:before="60" w:after="40" w:line="264" w:lineRule="auto"/>
              <w:ind w:firstLine="0"/>
              <w:jc w:val="right"/>
              <w:rPr>
                <w:rFonts w:cs="Tahoma"/>
                <w:sz w:val="20"/>
                <w:szCs w:val="20"/>
              </w:rPr>
            </w:pPr>
            <w:r w:rsidRPr="0020468F">
              <w:rPr>
                <w:rFonts w:cs="Tahoma"/>
                <w:sz w:val="20"/>
                <w:szCs w:val="20"/>
              </w:rPr>
              <w:t>16</w:t>
            </w:r>
          </w:p>
        </w:tc>
        <w:tc>
          <w:tcPr>
            <w:tcW w:w="733" w:type="dxa"/>
            <w:tcBorders>
              <w:top w:val="single" w:sz="6" w:space="0" w:color="auto"/>
              <w:left w:val="single" w:sz="6" w:space="0" w:color="auto"/>
              <w:bottom w:val="single" w:sz="6" w:space="0" w:color="auto"/>
              <w:right w:val="single" w:sz="6" w:space="0" w:color="auto"/>
            </w:tcBorders>
            <w:vAlign w:val="center"/>
          </w:tcPr>
          <w:p w14:paraId="18222990" w14:textId="0BEC1504" w:rsidR="00526CC5" w:rsidRPr="0020468F" w:rsidRDefault="004E5C94" w:rsidP="0020468F">
            <w:pPr>
              <w:spacing w:before="60" w:after="40" w:line="264" w:lineRule="auto"/>
              <w:ind w:firstLine="0"/>
              <w:jc w:val="right"/>
              <w:rPr>
                <w:rFonts w:cs="Tahoma"/>
                <w:sz w:val="20"/>
                <w:szCs w:val="20"/>
              </w:rPr>
            </w:pPr>
            <w:r w:rsidRPr="0020468F">
              <w:rPr>
                <w:rFonts w:cs="Tahoma"/>
                <w:sz w:val="20"/>
                <w:szCs w:val="20"/>
              </w:rPr>
              <w:t>13</w:t>
            </w:r>
          </w:p>
        </w:tc>
      </w:tr>
      <w:tr w:rsidR="00526CC5" w:rsidRPr="0020468F" w14:paraId="5CAA6FCD"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4E62BD03" w14:textId="6245319B" w:rsidR="00526CC5" w:rsidRPr="0020468F" w:rsidRDefault="00BA5040" w:rsidP="0020468F">
            <w:pPr>
              <w:spacing w:before="60" w:after="40" w:line="264" w:lineRule="auto"/>
              <w:ind w:firstLine="0"/>
              <w:jc w:val="center"/>
              <w:rPr>
                <w:rFonts w:cs="Tahoma"/>
                <w:sz w:val="20"/>
                <w:szCs w:val="20"/>
              </w:rPr>
            </w:pPr>
            <w:r w:rsidRPr="0020468F">
              <w:rPr>
                <w:rFonts w:cs="Tahoma"/>
                <w:sz w:val="20"/>
                <w:szCs w:val="20"/>
              </w:rPr>
              <w:t>21646</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3CF9FFF8" w14:textId="4DFEB5BE" w:rsidR="00526CC5" w:rsidRPr="0020468F" w:rsidRDefault="004E5C94" w:rsidP="0020468F">
            <w:pPr>
              <w:spacing w:before="60" w:after="40" w:line="264" w:lineRule="auto"/>
              <w:ind w:firstLine="0"/>
              <w:rPr>
                <w:rFonts w:cs="Tahoma"/>
                <w:sz w:val="20"/>
                <w:szCs w:val="20"/>
              </w:rPr>
            </w:pPr>
            <w:r w:rsidRPr="0020468F">
              <w:rPr>
                <w:rFonts w:cs="Tahoma"/>
                <w:sz w:val="20"/>
                <w:szCs w:val="20"/>
              </w:rPr>
              <w:t>Pruszcz</w:t>
            </w:r>
            <w:r w:rsidR="00910E42">
              <w:rPr>
                <w:rFonts w:cs="Tahoma"/>
                <w:sz w:val="20"/>
                <w:szCs w:val="20"/>
              </w:rPr>
              <w:t xml:space="preserve"> – </w:t>
            </w:r>
            <w:r w:rsidRPr="0020468F">
              <w:rPr>
                <w:rFonts w:cs="Tahoma"/>
                <w:sz w:val="20"/>
                <w:szCs w:val="20"/>
              </w:rPr>
              <w:t>Łowin</w:t>
            </w:r>
            <w:r w:rsidR="00910E42">
              <w:rPr>
                <w:rFonts w:cs="Tahoma"/>
                <w:sz w:val="20"/>
                <w:szCs w:val="20"/>
              </w:rPr>
              <w:t xml:space="preserve"> – </w:t>
            </w:r>
            <w:r w:rsidRPr="0020468F">
              <w:rPr>
                <w:rFonts w:cs="Tahoma"/>
                <w:sz w:val="20"/>
                <w:szCs w:val="20"/>
              </w:rPr>
              <w:t>Łaszewo</w:t>
            </w:r>
            <w:r w:rsidR="00910E42">
              <w:rPr>
                <w:rFonts w:cs="Tahoma"/>
                <w:sz w:val="20"/>
                <w:szCs w:val="20"/>
              </w:rPr>
              <w:t xml:space="preserve"> – </w:t>
            </w:r>
            <w:r w:rsidRPr="0020468F">
              <w:rPr>
                <w:rFonts w:cs="Tahoma"/>
                <w:sz w:val="20"/>
                <w:szCs w:val="20"/>
              </w:rPr>
              <w:t>Łowin</w:t>
            </w:r>
            <w:r w:rsidR="00910E42">
              <w:rPr>
                <w:rFonts w:cs="Tahoma"/>
                <w:sz w:val="20"/>
                <w:szCs w:val="20"/>
              </w:rPr>
              <w:t xml:space="preserve"> – </w:t>
            </w:r>
            <w:r w:rsidRPr="0020468F">
              <w:rPr>
                <w:rFonts w:cs="Tahoma"/>
                <w:sz w:val="20"/>
                <w:szCs w:val="20"/>
              </w:rPr>
              <w:t>Łowinek</w:t>
            </w:r>
            <w:r w:rsidR="00910E42">
              <w:rPr>
                <w:rFonts w:cs="Tahoma"/>
                <w:sz w:val="20"/>
                <w:szCs w:val="20"/>
              </w:rPr>
              <w:t xml:space="preserve"> – </w:t>
            </w:r>
            <w:r w:rsidRPr="0020468F">
              <w:rPr>
                <w:rFonts w:cs="Tahoma"/>
                <w:sz w:val="20"/>
                <w:szCs w:val="20"/>
              </w:rPr>
              <w:t>Serock</w:t>
            </w:r>
            <w:r w:rsidR="00910E42">
              <w:rPr>
                <w:rFonts w:cs="Tahoma"/>
                <w:sz w:val="20"/>
                <w:szCs w:val="20"/>
              </w:rPr>
              <w:t xml:space="preserve"> – </w:t>
            </w:r>
            <w:r w:rsidRPr="0020468F">
              <w:rPr>
                <w:rFonts w:cs="Tahoma"/>
                <w:sz w:val="20"/>
                <w:szCs w:val="20"/>
              </w:rPr>
              <w:t>Brzeźno</w:t>
            </w:r>
            <w:r w:rsidR="00910E42">
              <w:rPr>
                <w:rFonts w:cs="Tahoma"/>
                <w:sz w:val="20"/>
                <w:szCs w:val="20"/>
              </w:rPr>
              <w:t xml:space="preserve"> – </w:t>
            </w:r>
            <w:r w:rsidRPr="0020468F">
              <w:rPr>
                <w:rFonts w:cs="Tahoma"/>
                <w:sz w:val="20"/>
                <w:szCs w:val="20"/>
              </w:rPr>
              <w:t>Serock</w:t>
            </w:r>
            <w:r w:rsidR="00910E42">
              <w:rPr>
                <w:rFonts w:cs="Tahoma"/>
                <w:sz w:val="20"/>
                <w:szCs w:val="20"/>
              </w:rPr>
              <w:t xml:space="preserve"> – </w:t>
            </w:r>
            <w:r w:rsidRPr="0020468F">
              <w:rPr>
                <w:rFonts w:cs="Tahoma"/>
                <w:sz w:val="20"/>
                <w:szCs w:val="20"/>
              </w:rPr>
              <w:t>Nowy Jasiniec</w:t>
            </w:r>
            <w:r w:rsidR="00910E42">
              <w:rPr>
                <w:rFonts w:cs="Tahoma"/>
                <w:sz w:val="20"/>
                <w:szCs w:val="20"/>
              </w:rPr>
              <w:t xml:space="preserve"> – </w:t>
            </w:r>
            <w:r w:rsidRPr="0020468F">
              <w:rPr>
                <w:rFonts w:cs="Tahoma"/>
                <w:sz w:val="20"/>
                <w:szCs w:val="20"/>
              </w:rPr>
              <w:t>Glinki</w:t>
            </w:r>
            <w:r w:rsidR="00910E42">
              <w:rPr>
                <w:rFonts w:cs="Tahoma"/>
                <w:sz w:val="20"/>
                <w:szCs w:val="20"/>
              </w:rPr>
              <w:t xml:space="preserve"> – </w:t>
            </w:r>
            <w:r w:rsidRPr="0020468F">
              <w:rPr>
                <w:rFonts w:cs="Tahoma"/>
                <w:sz w:val="20"/>
                <w:szCs w:val="20"/>
              </w:rPr>
              <w:t>Serock</w:t>
            </w:r>
            <w:r w:rsidR="00910E42">
              <w:rPr>
                <w:rFonts w:cs="Tahoma"/>
                <w:sz w:val="20"/>
                <w:szCs w:val="20"/>
              </w:rPr>
              <w:t xml:space="preserve"> – </w:t>
            </w:r>
            <w:r w:rsidRPr="0020468F">
              <w:rPr>
                <w:rFonts w:cs="Tahoma"/>
                <w:sz w:val="20"/>
                <w:szCs w:val="20"/>
              </w:rPr>
              <w:t>Brzeźno</w:t>
            </w:r>
            <w:r w:rsidR="00910E42">
              <w:rPr>
                <w:rFonts w:cs="Tahoma"/>
                <w:sz w:val="20"/>
                <w:szCs w:val="20"/>
              </w:rPr>
              <w:t xml:space="preserve"> – </w:t>
            </w:r>
            <w:r w:rsidRPr="0020468F">
              <w:rPr>
                <w:rFonts w:cs="Tahoma"/>
                <w:sz w:val="20"/>
                <w:szCs w:val="20"/>
              </w:rPr>
              <w:t>Łowinek</w:t>
            </w:r>
            <w:r w:rsidR="00910E42">
              <w:rPr>
                <w:rFonts w:cs="Tahoma"/>
                <w:sz w:val="20"/>
                <w:szCs w:val="20"/>
              </w:rPr>
              <w:t xml:space="preserve"> – </w:t>
            </w:r>
            <w:r w:rsidRPr="0020468F">
              <w:rPr>
                <w:rFonts w:cs="Tahoma"/>
                <w:sz w:val="20"/>
                <w:szCs w:val="20"/>
              </w:rPr>
              <w:t>Łowin</w:t>
            </w:r>
            <w:r w:rsidR="00910E42">
              <w:rPr>
                <w:rFonts w:cs="Tahoma"/>
                <w:sz w:val="20"/>
                <w:szCs w:val="20"/>
              </w:rPr>
              <w:t xml:space="preserve"> – </w:t>
            </w:r>
            <w:r w:rsidRPr="0020468F">
              <w:rPr>
                <w:rFonts w:cs="Tahoma"/>
                <w:sz w:val="20"/>
                <w:szCs w:val="20"/>
              </w:rPr>
              <w:t>Nieciszewo</w:t>
            </w:r>
            <w:r w:rsidR="00910E42">
              <w:rPr>
                <w:rFonts w:cs="Tahoma"/>
                <w:sz w:val="20"/>
                <w:szCs w:val="20"/>
              </w:rPr>
              <w:t xml:space="preserve"> – </w:t>
            </w:r>
            <w:r w:rsidRPr="0020468F">
              <w:rPr>
                <w:rFonts w:cs="Tahoma"/>
                <w:sz w:val="20"/>
                <w:szCs w:val="20"/>
              </w:rPr>
              <w:t>Łowin</w:t>
            </w:r>
            <w:r w:rsidR="00910E42">
              <w:rPr>
                <w:rFonts w:cs="Tahoma"/>
                <w:sz w:val="20"/>
                <w:szCs w:val="20"/>
              </w:rPr>
              <w:t xml:space="preserve"> – </w:t>
            </w:r>
            <w:r w:rsidRPr="0020468F">
              <w:rPr>
                <w:rFonts w:cs="Tahoma"/>
                <w:sz w:val="20"/>
                <w:szCs w:val="20"/>
              </w:rPr>
              <w:t>Pruszcz</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5DDDABCD" w14:textId="498EA516" w:rsidR="00526CC5" w:rsidRPr="0020468F" w:rsidRDefault="004E5C94" w:rsidP="0020468F">
            <w:pPr>
              <w:spacing w:before="60" w:after="40" w:line="264" w:lineRule="auto"/>
              <w:ind w:firstLine="0"/>
              <w:jc w:val="left"/>
              <w:rPr>
                <w:rFonts w:cs="Tahoma"/>
                <w:sz w:val="20"/>
                <w:szCs w:val="20"/>
              </w:rPr>
            </w:pPr>
            <w:r w:rsidRPr="0020468F">
              <w:rPr>
                <w:rFonts w:cs="Tahoma"/>
                <w:color w:val="000000" w:themeColor="text1"/>
                <w:sz w:val="20"/>
                <w:szCs w:val="20"/>
              </w:rPr>
              <w:t>PKS w Bydgoszczy sp. z o.o.</w:t>
            </w:r>
          </w:p>
        </w:tc>
        <w:tc>
          <w:tcPr>
            <w:tcW w:w="732" w:type="dxa"/>
            <w:tcBorders>
              <w:top w:val="single" w:sz="6" w:space="0" w:color="auto"/>
              <w:left w:val="single" w:sz="6" w:space="0" w:color="auto"/>
              <w:bottom w:val="single" w:sz="6" w:space="0" w:color="auto"/>
              <w:right w:val="single" w:sz="6" w:space="0" w:color="auto"/>
            </w:tcBorders>
            <w:vAlign w:val="center"/>
          </w:tcPr>
          <w:p w14:paraId="1C14C818" w14:textId="24341A46" w:rsidR="00526CC5" w:rsidRPr="0020468F" w:rsidRDefault="004E5C94" w:rsidP="0020468F">
            <w:pPr>
              <w:spacing w:before="60" w:after="40" w:line="264" w:lineRule="auto"/>
              <w:ind w:firstLine="0"/>
              <w:jc w:val="right"/>
              <w:rPr>
                <w:rFonts w:cs="Tahoma"/>
                <w:sz w:val="20"/>
                <w:szCs w:val="20"/>
              </w:rPr>
            </w:pPr>
            <w:r w:rsidRPr="0020468F">
              <w:rPr>
                <w:rFonts w:cs="Tahoma"/>
                <w:sz w:val="20"/>
                <w:szCs w:val="20"/>
              </w:rPr>
              <w:t>3</w:t>
            </w:r>
          </w:p>
        </w:tc>
        <w:tc>
          <w:tcPr>
            <w:tcW w:w="733" w:type="dxa"/>
            <w:tcBorders>
              <w:top w:val="single" w:sz="6" w:space="0" w:color="auto"/>
              <w:left w:val="single" w:sz="6" w:space="0" w:color="auto"/>
              <w:bottom w:val="single" w:sz="6" w:space="0" w:color="auto"/>
              <w:right w:val="single" w:sz="6" w:space="0" w:color="auto"/>
            </w:tcBorders>
            <w:vAlign w:val="center"/>
          </w:tcPr>
          <w:p w14:paraId="644CF46B" w14:textId="7DE0AC1E" w:rsidR="00526CC5" w:rsidRPr="0020468F" w:rsidRDefault="004E5C94" w:rsidP="0020468F">
            <w:pPr>
              <w:spacing w:before="60" w:after="40" w:line="264" w:lineRule="auto"/>
              <w:ind w:firstLine="0"/>
              <w:jc w:val="right"/>
              <w:rPr>
                <w:rFonts w:cs="Tahoma"/>
                <w:sz w:val="20"/>
                <w:szCs w:val="20"/>
              </w:rPr>
            </w:pPr>
            <w:r w:rsidRPr="0020468F">
              <w:rPr>
                <w:rFonts w:cs="Tahoma"/>
                <w:sz w:val="20"/>
                <w:szCs w:val="20"/>
              </w:rPr>
              <w:t>-</w:t>
            </w:r>
          </w:p>
        </w:tc>
        <w:tc>
          <w:tcPr>
            <w:tcW w:w="733" w:type="dxa"/>
            <w:tcBorders>
              <w:top w:val="single" w:sz="6" w:space="0" w:color="auto"/>
              <w:left w:val="single" w:sz="6" w:space="0" w:color="auto"/>
              <w:bottom w:val="single" w:sz="6" w:space="0" w:color="auto"/>
              <w:right w:val="single" w:sz="6" w:space="0" w:color="auto"/>
            </w:tcBorders>
            <w:vAlign w:val="center"/>
          </w:tcPr>
          <w:p w14:paraId="77499372" w14:textId="2F38000C" w:rsidR="00526CC5" w:rsidRPr="0020468F" w:rsidRDefault="004E5C94"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09E8A685"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11900130" w14:textId="041EF623" w:rsidR="00526CC5" w:rsidRPr="0020468F" w:rsidRDefault="00AD20D5" w:rsidP="0020468F">
            <w:pPr>
              <w:spacing w:before="60" w:after="40" w:line="264" w:lineRule="auto"/>
              <w:ind w:firstLine="0"/>
              <w:jc w:val="center"/>
              <w:rPr>
                <w:rFonts w:cs="Tahoma"/>
                <w:sz w:val="20"/>
                <w:szCs w:val="20"/>
              </w:rPr>
            </w:pPr>
            <w:r w:rsidRPr="0020468F">
              <w:rPr>
                <w:rFonts w:cs="Tahoma"/>
                <w:sz w:val="20"/>
                <w:szCs w:val="20"/>
              </w:rPr>
              <w:t>24299</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5C8A4FA0" w14:textId="73FE19BD" w:rsidR="00526CC5" w:rsidRPr="0020468F" w:rsidRDefault="00125BD3" w:rsidP="0020468F">
            <w:pPr>
              <w:spacing w:before="60" w:after="40" w:line="264" w:lineRule="auto"/>
              <w:ind w:firstLine="0"/>
              <w:rPr>
                <w:rFonts w:cs="Tahoma"/>
                <w:sz w:val="20"/>
                <w:szCs w:val="20"/>
              </w:rPr>
            </w:pPr>
            <w:r w:rsidRPr="0020468F">
              <w:rPr>
                <w:rFonts w:cs="Tahoma"/>
                <w:sz w:val="20"/>
                <w:szCs w:val="20"/>
              </w:rPr>
              <w:t>Toruń – Łubianka</w:t>
            </w:r>
            <w:r w:rsidR="00967EEE">
              <w:rPr>
                <w:rFonts w:cs="Tahoma"/>
                <w:sz w:val="20"/>
                <w:szCs w:val="20"/>
              </w:rPr>
              <w:t xml:space="preserve"> –</w:t>
            </w:r>
            <w:r w:rsidRPr="0020468F">
              <w:rPr>
                <w:rFonts w:cs="Tahoma"/>
                <w:sz w:val="20"/>
                <w:szCs w:val="20"/>
              </w:rPr>
              <w:t xml:space="preserve"> Unisław – Płutowo – Chełmno</w:t>
            </w:r>
            <w:r w:rsidR="00910E42">
              <w:rPr>
                <w:rFonts w:cs="Tahoma"/>
                <w:sz w:val="20"/>
                <w:szCs w:val="20"/>
              </w:rPr>
              <w:t xml:space="preserve"> – </w:t>
            </w:r>
            <w:r w:rsidRPr="0020468F">
              <w:rPr>
                <w:rFonts w:cs="Tahoma"/>
                <w:sz w:val="20"/>
                <w:szCs w:val="20"/>
              </w:rPr>
              <w:t>Świecie</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411D8803" w14:textId="5EDD5AE7" w:rsidR="00526CC5" w:rsidRPr="0020468F" w:rsidRDefault="00125BD3" w:rsidP="0020468F">
            <w:pPr>
              <w:spacing w:before="60" w:after="40" w:line="264" w:lineRule="auto"/>
              <w:ind w:firstLine="0"/>
              <w:jc w:val="left"/>
              <w:rPr>
                <w:rFonts w:cs="Tahoma"/>
                <w:sz w:val="20"/>
                <w:szCs w:val="20"/>
              </w:rPr>
            </w:pPr>
            <w:r w:rsidRPr="0020468F">
              <w:rPr>
                <w:rFonts w:cs="Tahoma"/>
                <w:color w:val="000000" w:themeColor="text1"/>
                <w:sz w:val="20"/>
                <w:szCs w:val="20"/>
              </w:rPr>
              <w:t>PKS w Bydgoszczy sp. z o.o.</w:t>
            </w:r>
          </w:p>
        </w:tc>
        <w:tc>
          <w:tcPr>
            <w:tcW w:w="732" w:type="dxa"/>
            <w:tcBorders>
              <w:top w:val="single" w:sz="6" w:space="0" w:color="auto"/>
              <w:left w:val="single" w:sz="6" w:space="0" w:color="auto"/>
              <w:bottom w:val="single" w:sz="6" w:space="0" w:color="auto"/>
              <w:right w:val="single" w:sz="6" w:space="0" w:color="auto"/>
            </w:tcBorders>
            <w:vAlign w:val="center"/>
          </w:tcPr>
          <w:p w14:paraId="24F7C198" w14:textId="354047FA" w:rsidR="00526CC5" w:rsidRPr="0020468F" w:rsidRDefault="004E5C94" w:rsidP="0020468F">
            <w:pPr>
              <w:spacing w:before="60" w:after="40" w:line="264" w:lineRule="auto"/>
              <w:ind w:firstLine="0"/>
              <w:jc w:val="right"/>
              <w:rPr>
                <w:rFonts w:cs="Tahoma"/>
                <w:sz w:val="20"/>
                <w:szCs w:val="20"/>
              </w:rPr>
            </w:pPr>
            <w:r w:rsidRPr="0020468F">
              <w:rPr>
                <w:rFonts w:cs="Tahoma"/>
                <w:sz w:val="20"/>
                <w:szCs w:val="20"/>
              </w:rPr>
              <w:t>1</w:t>
            </w:r>
          </w:p>
        </w:tc>
        <w:tc>
          <w:tcPr>
            <w:tcW w:w="733" w:type="dxa"/>
            <w:tcBorders>
              <w:top w:val="single" w:sz="6" w:space="0" w:color="auto"/>
              <w:left w:val="single" w:sz="6" w:space="0" w:color="auto"/>
              <w:bottom w:val="single" w:sz="6" w:space="0" w:color="auto"/>
              <w:right w:val="single" w:sz="6" w:space="0" w:color="auto"/>
            </w:tcBorders>
            <w:vAlign w:val="center"/>
          </w:tcPr>
          <w:p w14:paraId="4FCAAA47" w14:textId="0663A16C" w:rsidR="00526CC5" w:rsidRPr="0020468F" w:rsidRDefault="00125BD3" w:rsidP="0020468F">
            <w:pPr>
              <w:spacing w:before="60" w:after="40" w:line="264" w:lineRule="auto"/>
              <w:ind w:firstLine="0"/>
              <w:jc w:val="right"/>
              <w:rPr>
                <w:rFonts w:cs="Tahoma"/>
                <w:sz w:val="20"/>
                <w:szCs w:val="20"/>
              </w:rPr>
            </w:pPr>
            <w:r w:rsidRPr="0020468F">
              <w:rPr>
                <w:rFonts w:cs="Tahoma"/>
                <w:sz w:val="20"/>
                <w:szCs w:val="20"/>
              </w:rPr>
              <w:t>-</w:t>
            </w:r>
          </w:p>
        </w:tc>
        <w:tc>
          <w:tcPr>
            <w:tcW w:w="733" w:type="dxa"/>
            <w:tcBorders>
              <w:top w:val="single" w:sz="6" w:space="0" w:color="auto"/>
              <w:left w:val="single" w:sz="6" w:space="0" w:color="auto"/>
              <w:bottom w:val="single" w:sz="6" w:space="0" w:color="auto"/>
              <w:right w:val="single" w:sz="6" w:space="0" w:color="auto"/>
            </w:tcBorders>
            <w:vAlign w:val="center"/>
          </w:tcPr>
          <w:p w14:paraId="2CF33944" w14:textId="773BE6C6" w:rsidR="00526CC5" w:rsidRPr="0020468F" w:rsidRDefault="00125BD3"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4E251B1E"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1FBD4C69" w14:textId="0592A119" w:rsidR="00526CC5" w:rsidRPr="0020468F" w:rsidRDefault="00AD20D5" w:rsidP="0020468F">
            <w:pPr>
              <w:spacing w:before="60" w:after="40" w:line="264" w:lineRule="auto"/>
              <w:ind w:firstLine="0"/>
              <w:jc w:val="center"/>
              <w:rPr>
                <w:rFonts w:cs="Tahoma"/>
                <w:sz w:val="20"/>
                <w:szCs w:val="20"/>
              </w:rPr>
            </w:pPr>
            <w:r w:rsidRPr="0020468F">
              <w:rPr>
                <w:rFonts w:cs="Tahoma"/>
                <w:sz w:val="20"/>
                <w:szCs w:val="20"/>
              </w:rPr>
              <w:t>21040</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3C290E18" w14:textId="3B60B878" w:rsidR="00526CC5" w:rsidRPr="0020468F" w:rsidRDefault="00125BD3" w:rsidP="0020468F">
            <w:pPr>
              <w:spacing w:before="60" w:after="40" w:line="264" w:lineRule="auto"/>
              <w:ind w:firstLine="0"/>
              <w:rPr>
                <w:rFonts w:cs="Tahoma"/>
                <w:sz w:val="20"/>
                <w:szCs w:val="20"/>
              </w:rPr>
            </w:pPr>
            <w:r w:rsidRPr="0020468F">
              <w:rPr>
                <w:rFonts w:cs="Tahoma"/>
                <w:sz w:val="20"/>
                <w:szCs w:val="20"/>
              </w:rPr>
              <w:t>Świecie – Głogówko Królewskie</w:t>
            </w:r>
            <w:r w:rsidR="00910E42">
              <w:rPr>
                <w:rFonts w:cs="Tahoma"/>
                <w:sz w:val="20"/>
                <w:szCs w:val="20"/>
              </w:rPr>
              <w:t xml:space="preserve"> – </w:t>
            </w:r>
            <w:r w:rsidRPr="0020468F">
              <w:rPr>
                <w:rFonts w:cs="Tahoma"/>
                <w:sz w:val="20"/>
                <w:szCs w:val="20"/>
              </w:rPr>
              <w:t>Chełmno</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0E0E802B" w14:textId="34FB1CF6" w:rsidR="00526CC5" w:rsidRPr="0020468F" w:rsidRDefault="00125BD3" w:rsidP="0020468F">
            <w:pPr>
              <w:spacing w:before="60" w:after="40" w:line="264" w:lineRule="auto"/>
              <w:ind w:firstLine="0"/>
              <w:jc w:val="left"/>
              <w:rPr>
                <w:rFonts w:cs="Tahoma"/>
                <w:sz w:val="20"/>
                <w:szCs w:val="20"/>
              </w:rPr>
            </w:pPr>
            <w:r w:rsidRPr="0020468F">
              <w:rPr>
                <w:rFonts w:cs="Tahoma"/>
                <w:color w:val="000000" w:themeColor="text1"/>
                <w:sz w:val="20"/>
                <w:szCs w:val="20"/>
              </w:rPr>
              <w:t>PKS w Bydgoszczy sp. z o.o.</w:t>
            </w:r>
          </w:p>
        </w:tc>
        <w:tc>
          <w:tcPr>
            <w:tcW w:w="732" w:type="dxa"/>
            <w:tcBorders>
              <w:top w:val="single" w:sz="6" w:space="0" w:color="auto"/>
              <w:left w:val="single" w:sz="6" w:space="0" w:color="auto"/>
              <w:bottom w:val="single" w:sz="6" w:space="0" w:color="auto"/>
              <w:right w:val="single" w:sz="6" w:space="0" w:color="auto"/>
            </w:tcBorders>
            <w:vAlign w:val="center"/>
          </w:tcPr>
          <w:p w14:paraId="5D57B61B" w14:textId="5D3A88DE" w:rsidR="00526CC5" w:rsidRPr="0020468F" w:rsidRDefault="00125BD3" w:rsidP="0020468F">
            <w:pPr>
              <w:spacing w:before="60" w:after="40" w:line="264" w:lineRule="auto"/>
              <w:ind w:firstLine="0"/>
              <w:jc w:val="right"/>
              <w:rPr>
                <w:rFonts w:cs="Tahoma"/>
                <w:sz w:val="20"/>
                <w:szCs w:val="20"/>
              </w:rPr>
            </w:pPr>
            <w:r w:rsidRPr="0020468F">
              <w:rPr>
                <w:rFonts w:cs="Tahoma"/>
                <w:sz w:val="20"/>
                <w:szCs w:val="20"/>
              </w:rPr>
              <w:t>2</w:t>
            </w:r>
          </w:p>
        </w:tc>
        <w:tc>
          <w:tcPr>
            <w:tcW w:w="733" w:type="dxa"/>
            <w:tcBorders>
              <w:top w:val="single" w:sz="6" w:space="0" w:color="auto"/>
              <w:left w:val="single" w:sz="6" w:space="0" w:color="auto"/>
              <w:bottom w:val="single" w:sz="6" w:space="0" w:color="auto"/>
              <w:right w:val="single" w:sz="6" w:space="0" w:color="auto"/>
            </w:tcBorders>
            <w:vAlign w:val="center"/>
          </w:tcPr>
          <w:p w14:paraId="08F20467" w14:textId="29A18D3C" w:rsidR="00526CC5" w:rsidRPr="0020468F" w:rsidRDefault="00125BD3" w:rsidP="0020468F">
            <w:pPr>
              <w:spacing w:before="60" w:after="40" w:line="264" w:lineRule="auto"/>
              <w:ind w:firstLine="0"/>
              <w:jc w:val="right"/>
              <w:rPr>
                <w:rFonts w:cs="Tahoma"/>
                <w:sz w:val="20"/>
                <w:szCs w:val="20"/>
              </w:rPr>
            </w:pPr>
            <w:r w:rsidRPr="0020468F">
              <w:rPr>
                <w:rFonts w:cs="Tahoma"/>
                <w:sz w:val="20"/>
                <w:szCs w:val="20"/>
              </w:rPr>
              <w:t>-</w:t>
            </w:r>
          </w:p>
        </w:tc>
        <w:tc>
          <w:tcPr>
            <w:tcW w:w="733" w:type="dxa"/>
            <w:tcBorders>
              <w:top w:val="single" w:sz="6" w:space="0" w:color="auto"/>
              <w:left w:val="single" w:sz="6" w:space="0" w:color="auto"/>
              <w:bottom w:val="single" w:sz="6" w:space="0" w:color="auto"/>
              <w:right w:val="single" w:sz="6" w:space="0" w:color="auto"/>
            </w:tcBorders>
            <w:vAlign w:val="center"/>
          </w:tcPr>
          <w:p w14:paraId="479F87AF" w14:textId="35B3EF72" w:rsidR="00526CC5" w:rsidRPr="0020468F" w:rsidRDefault="00125BD3"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78489881"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008E1FE0" w14:textId="68844A8A" w:rsidR="00526CC5" w:rsidRPr="0020468F" w:rsidRDefault="00125BD3" w:rsidP="0020468F">
            <w:pPr>
              <w:spacing w:before="60" w:after="40" w:line="264" w:lineRule="auto"/>
              <w:ind w:firstLine="0"/>
              <w:jc w:val="center"/>
              <w:rPr>
                <w:rFonts w:cs="Tahoma"/>
                <w:sz w:val="20"/>
                <w:szCs w:val="20"/>
              </w:rPr>
            </w:pPr>
            <w:r w:rsidRPr="0020468F">
              <w:rPr>
                <w:rFonts w:cs="Tahoma"/>
                <w:sz w:val="20"/>
                <w:szCs w:val="20"/>
              </w:rPr>
              <w:t>R/73/18</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67697CE9" w14:textId="545BD3AA" w:rsidR="00526CC5" w:rsidRPr="0020468F" w:rsidRDefault="00125BD3" w:rsidP="0020468F">
            <w:pPr>
              <w:spacing w:before="60" w:after="40" w:line="264" w:lineRule="auto"/>
              <w:ind w:firstLine="0"/>
              <w:rPr>
                <w:rFonts w:cs="Tahoma"/>
                <w:sz w:val="20"/>
                <w:szCs w:val="20"/>
              </w:rPr>
            </w:pPr>
            <w:r w:rsidRPr="0020468F">
              <w:rPr>
                <w:rFonts w:cs="Tahoma"/>
                <w:sz w:val="20"/>
                <w:szCs w:val="20"/>
              </w:rPr>
              <w:t>Chełmno – Głogówko Królewskie</w:t>
            </w:r>
            <w:r w:rsidR="00910E42">
              <w:rPr>
                <w:rFonts w:cs="Tahoma"/>
                <w:sz w:val="20"/>
                <w:szCs w:val="20"/>
              </w:rPr>
              <w:t xml:space="preserve"> – </w:t>
            </w:r>
            <w:r w:rsidRPr="0020468F">
              <w:rPr>
                <w:rFonts w:cs="Tahoma"/>
                <w:sz w:val="20"/>
                <w:szCs w:val="20"/>
              </w:rPr>
              <w:t>Świecie</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54E9DAC0" w14:textId="0CEF9184" w:rsidR="00526CC5" w:rsidRPr="0020468F" w:rsidRDefault="00125BD3" w:rsidP="0020468F">
            <w:pPr>
              <w:spacing w:before="60" w:after="40" w:line="264" w:lineRule="auto"/>
              <w:ind w:firstLine="0"/>
              <w:jc w:val="left"/>
              <w:rPr>
                <w:rFonts w:cs="Tahoma"/>
                <w:sz w:val="20"/>
                <w:szCs w:val="20"/>
              </w:rPr>
            </w:pPr>
            <w:r w:rsidRPr="0020468F">
              <w:rPr>
                <w:rFonts w:cs="Tahoma"/>
                <w:color w:val="000000" w:themeColor="text1"/>
                <w:sz w:val="20"/>
                <w:szCs w:val="20"/>
              </w:rPr>
              <w:t>Usługi Transportowe „ES-BUS” Eichler Sebastian</w:t>
            </w:r>
          </w:p>
        </w:tc>
        <w:tc>
          <w:tcPr>
            <w:tcW w:w="732" w:type="dxa"/>
            <w:tcBorders>
              <w:top w:val="single" w:sz="6" w:space="0" w:color="auto"/>
              <w:left w:val="single" w:sz="6" w:space="0" w:color="auto"/>
              <w:bottom w:val="single" w:sz="6" w:space="0" w:color="auto"/>
              <w:right w:val="single" w:sz="6" w:space="0" w:color="auto"/>
            </w:tcBorders>
            <w:vAlign w:val="center"/>
          </w:tcPr>
          <w:p w14:paraId="2A79D077" w14:textId="1DF96824" w:rsidR="00526CC5" w:rsidRPr="0020468F" w:rsidRDefault="00125BD3" w:rsidP="0020468F">
            <w:pPr>
              <w:spacing w:before="60" w:after="40" w:line="264" w:lineRule="auto"/>
              <w:ind w:firstLine="0"/>
              <w:jc w:val="right"/>
              <w:rPr>
                <w:rFonts w:cs="Tahoma"/>
                <w:sz w:val="20"/>
                <w:szCs w:val="20"/>
              </w:rPr>
            </w:pPr>
            <w:r w:rsidRPr="0020468F">
              <w:rPr>
                <w:rFonts w:cs="Tahoma"/>
                <w:sz w:val="20"/>
                <w:szCs w:val="20"/>
              </w:rPr>
              <w:t>22</w:t>
            </w:r>
          </w:p>
        </w:tc>
        <w:tc>
          <w:tcPr>
            <w:tcW w:w="733" w:type="dxa"/>
            <w:tcBorders>
              <w:top w:val="single" w:sz="6" w:space="0" w:color="auto"/>
              <w:left w:val="single" w:sz="6" w:space="0" w:color="auto"/>
              <w:bottom w:val="single" w:sz="6" w:space="0" w:color="auto"/>
              <w:right w:val="single" w:sz="6" w:space="0" w:color="auto"/>
            </w:tcBorders>
            <w:vAlign w:val="center"/>
          </w:tcPr>
          <w:p w14:paraId="1E3F4178" w14:textId="041D013A" w:rsidR="00526CC5" w:rsidRPr="0020468F" w:rsidRDefault="00125BD3" w:rsidP="0020468F">
            <w:pPr>
              <w:spacing w:before="60" w:after="40" w:line="264" w:lineRule="auto"/>
              <w:ind w:firstLine="0"/>
              <w:jc w:val="right"/>
              <w:rPr>
                <w:rFonts w:cs="Tahoma"/>
                <w:sz w:val="20"/>
                <w:szCs w:val="20"/>
              </w:rPr>
            </w:pPr>
            <w:r w:rsidRPr="0020468F">
              <w:rPr>
                <w:rFonts w:cs="Tahoma"/>
                <w:sz w:val="20"/>
                <w:szCs w:val="20"/>
              </w:rPr>
              <w:t>-</w:t>
            </w:r>
          </w:p>
        </w:tc>
        <w:tc>
          <w:tcPr>
            <w:tcW w:w="733" w:type="dxa"/>
            <w:tcBorders>
              <w:top w:val="single" w:sz="6" w:space="0" w:color="auto"/>
              <w:left w:val="single" w:sz="6" w:space="0" w:color="auto"/>
              <w:bottom w:val="single" w:sz="6" w:space="0" w:color="auto"/>
              <w:right w:val="single" w:sz="6" w:space="0" w:color="auto"/>
            </w:tcBorders>
            <w:vAlign w:val="center"/>
          </w:tcPr>
          <w:p w14:paraId="7BBF6312" w14:textId="67C4C0DF" w:rsidR="00526CC5" w:rsidRPr="0020468F" w:rsidRDefault="00125BD3"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44B3227B"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140F8D85" w14:textId="26431934" w:rsidR="00526CC5" w:rsidRPr="0020468F" w:rsidRDefault="00AD20D5" w:rsidP="0020468F">
            <w:pPr>
              <w:spacing w:before="60" w:after="40" w:line="264" w:lineRule="auto"/>
              <w:ind w:firstLine="0"/>
              <w:jc w:val="center"/>
              <w:rPr>
                <w:rFonts w:cs="Tahoma"/>
                <w:sz w:val="20"/>
                <w:szCs w:val="20"/>
              </w:rPr>
            </w:pPr>
            <w:r w:rsidRPr="0020468F">
              <w:rPr>
                <w:rFonts w:cs="Tahoma"/>
                <w:sz w:val="20"/>
                <w:szCs w:val="20"/>
              </w:rPr>
              <w:t>2</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33B4D626" w14:textId="71F1A3AD" w:rsidR="00526CC5" w:rsidRPr="0020468F" w:rsidRDefault="00125BD3" w:rsidP="0020468F">
            <w:pPr>
              <w:spacing w:before="60" w:after="40" w:line="264" w:lineRule="auto"/>
              <w:ind w:firstLine="0"/>
              <w:rPr>
                <w:rFonts w:cs="Tahoma"/>
                <w:sz w:val="20"/>
                <w:szCs w:val="20"/>
              </w:rPr>
            </w:pPr>
            <w:r w:rsidRPr="0020468F">
              <w:rPr>
                <w:rFonts w:cs="Tahoma"/>
                <w:sz w:val="20"/>
                <w:szCs w:val="20"/>
              </w:rPr>
              <w:t>Koronowo</w:t>
            </w:r>
            <w:r w:rsidR="00910E42">
              <w:rPr>
                <w:rFonts w:cs="Tahoma"/>
                <w:sz w:val="20"/>
                <w:szCs w:val="20"/>
              </w:rPr>
              <w:t xml:space="preserve"> – </w:t>
            </w:r>
            <w:r w:rsidRPr="0020468F">
              <w:rPr>
                <w:rFonts w:cs="Tahoma"/>
                <w:sz w:val="20"/>
                <w:szCs w:val="20"/>
              </w:rPr>
              <w:t>Stary Jasiniec</w:t>
            </w:r>
            <w:r w:rsidR="00910E42">
              <w:rPr>
                <w:rFonts w:cs="Tahoma"/>
                <w:sz w:val="20"/>
                <w:szCs w:val="20"/>
              </w:rPr>
              <w:t xml:space="preserve"> – </w:t>
            </w:r>
            <w:proofErr w:type="spellStart"/>
            <w:r w:rsidRPr="0020468F">
              <w:rPr>
                <w:rFonts w:cs="Tahoma"/>
                <w:sz w:val="20"/>
                <w:szCs w:val="20"/>
              </w:rPr>
              <w:t>Aleksandrowiec</w:t>
            </w:r>
            <w:proofErr w:type="spellEnd"/>
            <w:r w:rsidR="00910E42">
              <w:rPr>
                <w:rFonts w:cs="Tahoma"/>
                <w:sz w:val="20"/>
                <w:szCs w:val="20"/>
              </w:rPr>
              <w:t xml:space="preserve"> – </w:t>
            </w:r>
            <w:r w:rsidRPr="0020468F">
              <w:rPr>
                <w:rFonts w:cs="Tahoma"/>
                <w:sz w:val="20"/>
                <w:szCs w:val="20"/>
              </w:rPr>
              <w:t>Karolewo</w:t>
            </w:r>
            <w:r w:rsidR="00910E42">
              <w:rPr>
                <w:rFonts w:cs="Tahoma"/>
                <w:sz w:val="20"/>
                <w:szCs w:val="20"/>
              </w:rPr>
              <w:t xml:space="preserve"> – </w:t>
            </w:r>
            <w:r w:rsidRPr="0020468F">
              <w:rPr>
                <w:rFonts w:cs="Tahoma"/>
                <w:sz w:val="20"/>
                <w:szCs w:val="20"/>
              </w:rPr>
              <w:t>Kotomierz</w:t>
            </w:r>
            <w:r w:rsidR="00910E42">
              <w:rPr>
                <w:rFonts w:cs="Tahoma"/>
                <w:sz w:val="20"/>
                <w:szCs w:val="20"/>
              </w:rPr>
              <w:t xml:space="preserve"> – </w:t>
            </w:r>
            <w:r w:rsidRPr="0020468F">
              <w:rPr>
                <w:rFonts w:cs="Tahoma"/>
                <w:sz w:val="20"/>
                <w:szCs w:val="20"/>
              </w:rPr>
              <w:t>Wudzyn</w:t>
            </w:r>
            <w:r w:rsidR="00910E42">
              <w:rPr>
                <w:rFonts w:cs="Tahoma"/>
                <w:sz w:val="20"/>
                <w:szCs w:val="20"/>
              </w:rPr>
              <w:t xml:space="preserve"> – </w:t>
            </w:r>
            <w:r w:rsidRPr="0020468F">
              <w:rPr>
                <w:rFonts w:cs="Tahoma"/>
                <w:sz w:val="20"/>
                <w:szCs w:val="20"/>
              </w:rPr>
              <w:t>Serock</w:t>
            </w:r>
            <w:r w:rsidR="00910E42">
              <w:rPr>
                <w:rFonts w:cs="Tahoma"/>
                <w:sz w:val="20"/>
                <w:szCs w:val="20"/>
              </w:rPr>
              <w:t xml:space="preserve"> – </w:t>
            </w:r>
            <w:r w:rsidRPr="0020468F">
              <w:rPr>
                <w:rFonts w:cs="Tahoma"/>
                <w:sz w:val="20"/>
                <w:szCs w:val="20"/>
              </w:rPr>
              <w:t>Łowinek</w:t>
            </w:r>
            <w:r w:rsidR="00910E42">
              <w:rPr>
                <w:rFonts w:cs="Tahoma"/>
                <w:sz w:val="20"/>
                <w:szCs w:val="20"/>
              </w:rPr>
              <w:t xml:space="preserve"> – </w:t>
            </w:r>
            <w:r w:rsidRPr="0020468F">
              <w:rPr>
                <w:rFonts w:cs="Tahoma"/>
                <w:sz w:val="20"/>
                <w:szCs w:val="20"/>
              </w:rPr>
              <w:t>Łowin</w:t>
            </w:r>
            <w:r w:rsidR="00910E42">
              <w:rPr>
                <w:rFonts w:cs="Tahoma"/>
                <w:sz w:val="20"/>
                <w:szCs w:val="20"/>
              </w:rPr>
              <w:t xml:space="preserve"> – </w:t>
            </w:r>
            <w:r w:rsidRPr="0020468F">
              <w:rPr>
                <w:rFonts w:cs="Tahoma"/>
                <w:sz w:val="20"/>
                <w:szCs w:val="20"/>
              </w:rPr>
              <w:t>Pruszcz</w:t>
            </w:r>
            <w:r w:rsidR="00910E42">
              <w:rPr>
                <w:rFonts w:cs="Tahoma"/>
                <w:sz w:val="20"/>
                <w:szCs w:val="20"/>
              </w:rPr>
              <w:t xml:space="preserve"> – </w:t>
            </w:r>
            <w:r w:rsidRPr="0020468F">
              <w:rPr>
                <w:rFonts w:cs="Tahoma"/>
                <w:sz w:val="20"/>
                <w:szCs w:val="20"/>
              </w:rPr>
              <w:t>Niewieścin</w:t>
            </w:r>
            <w:r w:rsidR="00910E42">
              <w:rPr>
                <w:rFonts w:cs="Tahoma"/>
                <w:sz w:val="20"/>
                <w:szCs w:val="20"/>
              </w:rPr>
              <w:t xml:space="preserve"> – </w:t>
            </w:r>
            <w:r w:rsidRPr="0020468F">
              <w:rPr>
                <w:rFonts w:cs="Tahoma"/>
                <w:sz w:val="20"/>
                <w:szCs w:val="20"/>
              </w:rPr>
              <w:t>Kotomierz</w:t>
            </w:r>
            <w:r w:rsidR="00910E42">
              <w:rPr>
                <w:rFonts w:cs="Tahoma"/>
                <w:sz w:val="20"/>
                <w:szCs w:val="20"/>
              </w:rPr>
              <w:t xml:space="preserve"> – </w:t>
            </w:r>
            <w:r w:rsidRPr="0020468F">
              <w:rPr>
                <w:rFonts w:cs="Tahoma"/>
                <w:sz w:val="20"/>
                <w:szCs w:val="20"/>
              </w:rPr>
              <w:t>Pruszcz</w:t>
            </w:r>
            <w:r w:rsidR="00910E42">
              <w:rPr>
                <w:rFonts w:cs="Tahoma"/>
                <w:sz w:val="20"/>
                <w:szCs w:val="20"/>
              </w:rPr>
              <w:t xml:space="preserve"> – </w:t>
            </w:r>
            <w:r w:rsidRPr="0020468F">
              <w:rPr>
                <w:rFonts w:cs="Tahoma"/>
                <w:sz w:val="20"/>
                <w:szCs w:val="20"/>
              </w:rPr>
              <w:t>Łowin</w:t>
            </w:r>
            <w:r w:rsidR="00910E42">
              <w:rPr>
                <w:rFonts w:cs="Tahoma"/>
                <w:sz w:val="20"/>
                <w:szCs w:val="20"/>
              </w:rPr>
              <w:t xml:space="preserve"> – </w:t>
            </w:r>
            <w:r w:rsidRPr="0020468F">
              <w:rPr>
                <w:rFonts w:cs="Tahoma"/>
                <w:sz w:val="20"/>
                <w:szCs w:val="20"/>
              </w:rPr>
              <w:t>Łowinek</w:t>
            </w:r>
            <w:r w:rsidR="00910E42">
              <w:rPr>
                <w:rFonts w:cs="Tahoma"/>
                <w:sz w:val="20"/>
                <w:szCs w:val="20"/>
              </w:rPr>
              <w:t xml:space="preserve"> – </w:t>
            </w:r>
            <w:r w:rsidRPr="0020468F">
              <w:rPr>
                <w:rFonts w:cs="Tahoma"/>
                <w:sz w:val="20"/>
                <w:szCs w:val="20"/>
              </w:rPr>
              <w:t>Serock</w:t>
            </w:r>
            <w:r w:rsidR="00910E42">
              <w:rPr>
                <w:rFonts w:cs="Tahoma"/>
                <w:sz w:val="20"/>
                <w:szCs w:val="20"/>
              </w:rPr>
              <w:t xml:space="preserve"> – </w:t>
            </w:r>
            <w:r w:rsidRPr="0020468F">
              <w:rPr>
                <w:rFonts w:cs="Tahoma"/>
                <w:sz w:val="20"/>
                <w:szCs w:val="20"/>
              </w:rPr>
              <w:t>Wudzyn</w:t>
            </w:r>
            <w:r w:rsidR="00910E42">
              <w:rPr>
                <w:rFonts w:cs="Tahoma"/>
                <w:sz w:val="20"/>
                <w:szCs w:val="20"/>
              </w:rPr>
              <w:t xml:space="preserve"> – </w:t>
            </w:r>
            <w:r w:rsidRPr="0020468F">
              <w:rPr>
                <w:rFonts w:cs="Tahoma"/>
                <w:sz w:val="20"/>
                <w:szCs w:val="20"/>
              </w:rPr>
              <w:t>Karolewo</w:t>
            </w:r>
            <w:r w:rsidR="00910E42">
              <w:rPr>
                <w:rFonts w:cs="Tahoma"/>
                <w:sz w:val="20"/>
                <w:szCs w:val="20"/>
              </w:rPr>
              <w:t xml:space="preserve"> – </w:t>
            </w:r>
            <w:proofErr w:type="spellStart"/>
            <w:r w:rsidRPr="0020468F">
              <w:rPr>
                <w:rFonts w:cs="Tahoma"/>
                <w:sz w:val="20"/>
                <w:szCs w:val="20"/>
              </w:rPr>
              <w:t>Aleksandrowiec</w:t>
            </w:r>
            <w:proofErr w:type="spellEnd"/>
            <w:r w:rsidR="00910E42">
              <w:rPr>
                <w:rFonts w:cs="Tahoma"/>
                <w:sz w:val="20"/>
                <w:szCs w:val="20"/>
              </w:rPr>
              <w:t xml:space="preserve"> – </w:t>
            </w:r>
            <w:r w:rsidRPr="0020468F">
              <w:rPr>
                <w:rFonts w:cs="Tahoma"/>
                <w:sz w:val="20"/>
                <w:szCs w:val="20"/>
              </w:rPr>
              <w:t>Stary Jasiniec</w:t>
            </w:r>
            <w:r w:rsidR="00910E42">
              <w:rPr>
                <w:rFonts w:cs="Tahoma"/>
                <w:sz w:val="20"/>
                <w:szCs w:val="20"/>
              </w:rPr>
              <w:t xml:space="preserve"> – </w:t>
            </w:r>
            <w:r w:rsidRPr="0020468F">
              <w:rPr>
                <w:rFonts w:cs="Tahoma"/>
                <w:sz w:val="20"/>
                <w:szCs w:val="20"/>
              </w:rPr>
              <w:t>Koronowo</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3B883770" w14:textId="698C9558" w:rsidR="00526CC5" w:rsidRPr="0020468F" w:rsidRDefault="00125BD3" w:rsidP="0020468F">
            <w:pPr>
              <w:spacing w:before="60" w:after="40" w:line="264" w:lineRule="auto"/>
              <w:ind w:firstLine="0"/>
              <w:jc w:val="left"/>
              <w:rPr>
                <w:rFonts w:cs="Tahoma"/>
                <w:sz w:val="20"/>
                <w:szCs w:val="20"/>
              </w:rPr>
            </w:pPr>
            <w:proofErr w:type="spellStart"/>
            <w:r w:rsidRPr="0020468F">
              <w:rPr>
                <w:rFonts w:cs="Tahoma"/>
                <w:sz w:val="20"/>
                <w:szCs w:val="20"/>
              </w:rPr>
              <w:t>Fllix</w:t>
            </w:r>
            <w:proofErr w:type="spellEnd"/>
            <w:r w:rsidRPr="0020468F">
              <w:rPr>
                <w:rFonts w:cs="Tahoma"/>
                <w:sz w:val="20"/>
                <w:szCs w:val="20"/>
              </w:rPr>
              <w:t xml:space="preserve"> Waldemar </w:t>
            </w:r>
            <w:proofErr w:type="spellStart"/>
            <w:r w:rsidRPr="0020468F">
              <w:rPr>
                <w:rFonts w:cs="Tahoma"/>
                <w:sz w:val="20"/>
                <w:szCs w:val="20"/>
              </w:rPr>
              <w:t>Szufrajda</w:t>
            </w:r>
            <w:proofErr w:type="spellEnd"/>
          </w:p>
        </w:tc>
        <w:tc>
          <w:tcPr>
            <w:tcW w:w="732" w:type="dxa"/>
            <w:tcBorders>
              <w:top w:val="single" w:sz="6" w:space="0" w:color="auto"/>
              <w:left w:val="single" w:sz="6" w:space="0" w:color="auto"/>
              <w:bottom w:val="single" w:sz="6" w:space="0" w:color="auto"/>
              <w:right w:val="single" w:sz="6" w:space="0" w:color="auto"/>
            </w:tcBorders>
            <w:vAlign w:val="center"/>
          </w:tcPr>
          <w:p w14:paraId="73C39009" w14:textId="6F2A8B7D" w:rsidR="00526CC5" w:rsidRPr="0020468F" w:rsidRDefault="00125BD3" w:rsidP="0020468F">
            <w:pPr>
              <w:spacing w:before="60" w:after="40" w:line="264" w:lineRule="auto"/>
              <w:ind w:firstLine="0"/>
              <w:jc w:val="right"/>
              <w:rPr>
                <w:rFonts w:cs="Tahoma"/>
                <w:sz w:val="20"/>
                <w:szCs w:val="20"/>
              </w:rPr>
            </w:pPr>
            <w:r w:rsidRPr="0020468F">
              <w:rPr>
                <w:rFonts w:cs="Tahoma"/>
                <w:sz w:val="20"/>
                <w:szCs w:val="20"/>
              </w:rPr>
              <w:t>2</w:t>
            </w:r>
          </w:p>
        </w:tc>
        <w:tc>
          <w:tcPr>
            <w:tcW w:w="733" w:type="dxa"/>
            <w:tcBorders>
              <w:top w:val="single" w:sz="6" w:space="0" w:color="auto"/>
              <w:left w:val="single" w:sz="6" w:space="0" w:color="auto"/>
              <w:bottom w:val="single" w:sz="6" w:space="0" w:color="auto"/>
              <w:right w:val="single" w:sz="6" w:space="0" w:color="auto"/>
            </w:tcBorders>
            <w:vAlign w:val="center"/>
          </w:tcPr>
          <w:p w14:paraId="3079ACFF" w14:textId="4E363285" w:rsidR="00526CC5" w:rsidRPr="0020468F" w:rsidRDefault="00125BD3" w:rsidP="0020468F">
            <w:pPr>
              <w:spacing w:before="60" w:after="40" w:line="264" w:lineRule="auto"/>
              <w:ind w:firstLine="0"/>
              <w:jc w:val="right"/>
              <w:rPr>
                <w:rFonts w:cs="Tahoma"/>
                <w:sz w:val="20"/>
                <w:szCs w:val="20"/>
              </w:rPr>
            </w:pPr>
            <w:r w:rsidRPr="0020468F">
              <w:rPr>
                <w:rFonts w:cs="Tahoma"/>
                <w:sz w:val="20"/>
                <w:szCs w:val="20"/>
              </w:rPr>
              <w:t>-</w:t>
            </w:r>
          </w:p>
        </w:tc>
        <w:tc>
          <w:tcPr>
            <w:tcW w:w="733" w:type="dxa"/>
            <w:tcBorders>
              <w:top w:val="single" w:sz="6" w:space="0" w:color="auto"/>
              <w:left w:val="single" w:sz="6" w:space="0" w:color="auto"/>
              <w:bottom w:val="single" w:sz="6" w:space="0" w:color="auto"/>
              <w:right w:val="single" w:sz="6" w:space="0" w:color="auto"/>
            </w:tcBorders>
            <w:vAlign w:val="center"/>
          </w:tcPr>
          <w:p w14:paraId="46EE72B3" w14:textId="103CF8C1" w:rsidR="00526CC5" w:rsidRPr="0020468F" w:rsidRDefault="00125BD3"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302D42B3"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273EA047" w14:textId="2F0CF304" w:rsidR="00526CC5" w:rsidRPr="0020468F" w:rsidRDefault="00AD20D5" w:rsidP="0020468F">
            <w:pPr>
              <w:spacing w:before="60" w:after="40" w:line="264" w:lineRule="auto"/>
              <w:ind w:firstLine="0"/>
              <w:jc w:val="center"/>
              <w:rPr>
                <w:rFonts w:cs="Tahoma"/>
                <w:sz w:val="20"/>
                <w:szCs w:val="20"/>
              </w:rPr>
            </w:pPr>
            <w:r w:rsidRPr="0020468F">
              <w:rPr>
                <w:rFonts w:cs="Tahoma"/>
                <w:sz w:val="20"/>
                <w:szCs w:val="20"/>
              </w:rPr>
              <w:t>22142</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2897843C" w14:textId="57393EF8" w:rsidR="00526CC5" w:rsidRPr="0020468F" w:rsidRDefault="00BA5040" w:rsidP="0020468F">
            <w:pPr>
              <w:spacing w:before="60" w:after="40" w:line="264" w:lineRule="auto"/>
              <w:ind w:firstLine="0"/>
              <w:rPr>
                <w:rFonts w:cs="Tahoma"/>
                <w:sz w:val="20"/>
                <w:szCs w:val="20"/>
              </w:rPr>
            </w:pPr>
            <w:r w:rsidRPr="0020468F">
              <w:rPr>
                <w:rFonts w:cs="Tahoma"/>
                <w:sz w:val="20"/>
                <w:szCs w:val="20"/>
              </w:rPr>
              <w:t>Kamienica</w:t>
            </w:r>
            <w:r w:rsidR="00910E42">
              <w:rPr>
                <w:rFonts w:cs="Tahoma"/>
                <w:sz w:val="20"/>
                <w:szCs w:val="20"/>
              </w:rPr>
              <w:t xml:space="preserve"> – </w:t>
            </w:r>
            <w:r w:rsidRPr="0020468F">
              <w:rPr>
                <w:rFonts w:cs="Tahoma"/>
                <w:sz w:val="20"/>
                <w:szCs w:val="20"/>
              </w:rPr>
              <w:t>Pruszcz</w:t>
            </w:r>
            <w:r w:rsidR="00910E42">
              <w:rPr>
                <w:rFonts w:cs="Tahoma"/>
                <w:sz w:val="20"/>
                <w:szCs w:val="20"/>
              </w:rPr>
              <w:t xml:space="preserve"> – </w:t>
            </w:r>
            <w:r w:rsidRPr="0020468F">
              <w:rPr>
                <w:rFonts w:cs="Tahoma"/>
                <w:sz w:val="20"/>
                <w:szCs w:val="20"/>
              </w:rPr>
              <w:t>Motyl</w:t>
            </w:r>
            <w:r w:rsidR="00910E42">
              <w:rPr>
                <w:rFonts w:cs="Tahoma"/>
                <w:sz w:val="20"/>
                <w:szCs w:val="20"/>
              </w:rPr>
              <w:t xml:space="preserve"> – </w:t>
            </w:r>
            <w:r w:rsidRPr="0020468F">
              <w:rPr>
                <w:rFonts w:cs="Tahoma"/>
                <w:sz w:val="20"/>
                <w:szCs w:val="20"/>
              </w:rPr>
              <w:t>Mąkowarsko</w:t>
            </w:r>
            <w:r w:rsidR="00910E42">
              <w:rPr>
                <w:rFonts w:cs="Tahoma"/>
                <w:sz w:val="20"/>
                <w:szCs w:val="20"/>
              </w:rPr>
              <w:t xml:space="preserve"> – </w:t>
            </w:r>
            <w:r w:rsidRPr="0020468F">
              <w:rPr>
                <w:rFonts w:cs="Tahoma"/>
                <w:sz w:val="20"/>
                <w:szCs w:val="20"/>
              </w:rPr>
              <w:t>Lucim</w:t>
            </w:r>
            <w:r w:rsidR="00910E42">
              <w:rPr>
                <w:rFonts w:cs="Tahoma"/>
                <w:sz w:val="20"/>
                <w:szCs w:val="20"/>
              </w:rPr>
              <w:t xml:space="preserve"> – </w:t>
            </w:r>
            <w:r w:rsidRPr="0020468F">
              <w:rPr>
                <w:rFonts w:cs="Tahoma"/>
                <w:sz w:val="20"/>
                <w:szCs w:val="20"/>
              </w:rPr>
              <w:t>Mąkowarsko</w:t>
            </w:r>
            <w:r w:rsidR="00910E42">
              <w:rPr>
                <w:rFonts w:cs="Tahoma"/>
                <w:sz w:val="20"/>
                <w:szCs w:val="20"/>
              </w:rPr>
              <w:t xml:space="preserve"> – </w:t>
            </w:r>
            <w:r w:rsidRPr="0020468F">
              <w:rPr>
                <w:rFonts w:cs="Tahoma"/>
                <w:sz w:val="20"/>
                <w:szCs w:val="20"/>
              </w:rPr>
              <w:t>Motyl</w:t>
            </w:r>
            <w:r w:rsidR="00910E42">
              <w:rPr>
                <w:rFonts w:cs="Tahoma"/>
                <w:sz w:val="20"/>
                <w:szCs w:val="20"/>
              </w:rPr>
              <w:t xml:space="preserve"> – </w:t>
            </w:r>
            <w:r w:rsidRPr="0020468F">
              <w:rPr>
                <w:rFonts w:cs="Tahoma"/>
                <w:sz w:val="20"/>
                <w:szCs w:val="20"/>
              </w:rPr>
              <w:t>Mała Klonia</w:t>
            </w:r>
            <w:r w:rsidR="00910E42">
              <w:rPr>
                <w:rFonts w:cs="Tahoma"/>
                <w:sz w:val="20"/>
                <w:szCs w:val="20"/>
              </w:rPr>
              <w:t xml:space="preserve"> – </w:t>
            </w:r>
            <w:r w:rsidRPr="0020468F">
              <w:rPr>
                <w:rFonts w:cs="Tahoma"/>
                <w:sz w:val="20"/>
                <w:szCs w:val="20"/>
              </w:rPr>
              <w:t>Bagienica</w:t>
            </w:r>
            <w:r w:rsidR="00910E42">
              <w:rPr>
                <w:rFonts w:cs="Tahoma"/>
                <w:sz w:val="20"/>
                <w:szCs w:val="20"/>
              </w:rPr>
              <w:t xml:space="preserve"> – </w:t>
            </w:r>
            <w:r w:rsidRPr="0020468F">
              <w:rPr>
                <w:rFonts w:cs="Tahoma"/>
                <w:sz w:val="20"/>
                <w:szCs w:val="20"/>
              </w:rPr>
              <w:t>Pruszcz</w:t>
            </w:r>
            <w:r w:rsidR="00910E42">
              <w:rPr>
                <w:rFonts w:cs="Tahoma"/>
                <w:sz w:val="20"/>
                <w:szCs w:val="20"/>
              </w:rPr>
              <w:t xml:space="preserve"> – </w:t>
            </w:r>
            <w:r w:rsidRPr="0020468F">
              <w:rPr>
                <w:rFonts w:cs="Tahoma"/>
                <w:sz w:val="20"/>
                <w:szCs w:val="20"/>
              </w:rPr>
              <w:t>Kamienica</w:t>
            </w:r>
            <w:r w:rsidR="00910E42">
              <w:rPr>
                <w:rFonts w:cs="Tahoma"/>
                <w:sz w:val="20"/>
                <w:szCs w:val="20"/>
              </w:rPr>
              <w:t xml:space="preserve"> – </w:t>
            </w:r>
            <w:r w:rsidRPr="0020468F">
              <w:rPr>
                <w:rFonts w:cs="Tahoma"/>
                <w:sz w:val="20"/>
                <w:szCs w:val="20"/>
              </w:rPr>
              <w:t>Gostycyn</w:t>
            </w:r>
            <w:r w:rsidR="00910E42">
              <w:rPr>
                <w:rFonts w:cs="Tahoma"/>
                <w:sz w:val="20"/>
                <w:szCs w:val="20"/>
              </w:rPr>
              <w:t xml:space="preserve"> – </w:t>
            </w:r>
            <w:r w:rsidRPr="0020468F">
              <w:rPr>
                <w:rFonts w:cs="Tahoma"/>
                <w:sz w:val="20"/>
                <w:szCs w:val="20"/>
              </w:rPr>
              <w:t>Łyskowo</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57B8AD5D" w14:textId="2AE8A249" w:rsidR="00526CC5" w:rsidRPr="0020468F" w:rsidRDefault="00BA5040" w:rsidP="0020468F">
            <w:pPr>
              <w:spacing w:before="60" w:after="40" w:line="264" w:lineRule="auto"/>
              <w:ind w:firstLine="0"/>
              <w:jc w:val="left"/>
              <w:rPr>
                <w:rFonts w:cs="Tahoma"/>
                <w:sz w:val="20"/>
                <w:szCs w:val="20"/>
              </w:rPr>
            </w:pPr>
            <w:r w:rsidRPr="0020468F">
              <w:rPr>
                <w:rFonts w:cs="Tahoma"/>
                <w:color w:val="000000" w:themeColor="text1"/>
                <w:sz w:val="20"/>
                <w:szCs w:val="20"/>
              </w:rPr>
              <w:t>PKS Chojnice sp. z o.o.</w:t>
            </w:r>
          </w:p>
        </w:tc>
        <w:tc>
          <w:tcPr>
            <w:tcW w:w="732" w:type="dxa"/>
            <w:tcBorders>
              <w:top w:val="single" w:sz="6" w:space="0" w:color="auto"/>
              <w:left w:val="single" w:sz="6" w:space="0" w:color="auto"/>
              <w:bottom w:val="single" w:sz="6" w:space="0" w:color="auto"/>
              <w:right w:val="single" w:sz="6" w:space="0" w:color="auto"/>
            </w:tcBorders>
            <w:vAlign w:val="center"/>
          </w:tcPr>
          <w:p w14:paraId="62DFB222" w14:textId="39A6A5A2"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1</w:t>
            </w:r>
          </w:p>
        </w:tc>
        <w:tc>
          <w:tcPr>
            <w:tcW w:w="733" w:type="dxa"/>
            <w:tcBorders>
              <w:top w:val="single" w:sz="6" w:space="0" w:color="auto"/>
              <w:left w:val="single" w:sz="6" w:space="0" w:color="auto"/>
              <w:bottom w:val="single" w:sz="6" w:space="0" w:color="auto"/>
              <w:right w:val="single" w:sz="6" w:space="0" w:color="auto"/>
            </w:tcBorders>
            <w:vAlign w:val="center"/>
          </w:tcPr>
          <w:p w14:paraId="3AC1AB07" w14:textId="492D0CE5"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w:t>
            </w:r>
          </w:p>
        </w:tc>
        <w:tc>
          <w:tcPr>
            <w:tcW w:w="733" w:type="dxa"/>
            <w:tcBorders>
              <w:top w:val="single" w:sz="6" w:space="0" w:color="auto"/>
              <w:left w:val="single" w:sz="6" w:space="0" w:color="auto"/>
              <w:bottom w:val="single" w:sz="6" w:space="0" w:color="auto"/>
              <w:right w:val="single" w:sz="6" w:space="0" w:color="auto"/>
            </w:tcBorders>
            <w:vAlign w:val="center"/>
          </w:tcPr>
          <w:p w14:paraId="32CAFBDE" w14:textId="60548D3F"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533FD6BB"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536498B4" w14:textId="1437609E" w:rsidR="00526CC5" w:rsidRPr="0020468F" w:rsidRDefault="00AD20D5" w:rsidP="0020468F">
            <w:pPr>
              <w:spacing w:before="60" w:after="40" w:line="264" w:lineRule="auto"/>
              <w:ind w:firstLine="0"/>
              <w:jc w:val="center"/>
              <w:rPr>
                <w:rFonts w:cs="Tahoma"/>
                <w:sz w:val="20"/>
                <w:szCs w:val="20"/>
              </w:rPr>
            </w:pPr>
            <w:r w:rsidRPr="0020468F">
              <w:rPr>
                <w:rFonts w:cs="Tahoma"/>
                <w:sz w:val="20"/>
                <w:szCs w:val="20"/>
              </w:rPr>
              <w:t>21302</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55431CC3" w14:textId="64516474" w:rsidR="00526CC5" w:rsidRPr="0020468F" w:rsidRDefault="00BA5040" w:rsidP="0020468F">
            <w:pPr>
              <w:spacing w:before="60" w:after="40" w:line="264" w:lineRule="auto"/>
              <w:ind w:firstLine="0"/>
              <w:rPr>
                <w:rFonts w:cs="Tahoma"/>
                <w:sz w:val="20"/>
                <w:szCs w:val="20"/>
              </w:rPr>
            </w:pPr>
            <w:r w:rsidRPr="0020468F">
              <w:rPr>
                <w:rFonts w:cs="Tahoma"/>
                <w:sz w:val="20"/>
                <w:szCs w:val="20"/>
              </w:rPr>
              <w:t xml:space="preserve">Bydgoszcz – </w:t>
            </w:r>
            <w:proofErr w:type="spellStart"/>
            <w:r w:rsidRPr="0020468F">
              <w:rPr>
                <w:rFonts w:cs="Tahoma"/>
                <w:sz w:val="20"/>
                <w:szCs w:val="20"/>
              </w:rPr>
              <w:t>My</w:t>
            </w:r>
            <w:r w:rsidR="00967EEE">
              <w:rPr>
                <w:rFonts w:cs="Tahoma"/>
                <w:sz w:val="20"/>
                <w:szCs w:val="20"/>
              </w:rPr>
              <w:t>ś</w:t>
            </w:r>
            <w:r w:rsidRPr="0020468F">
              <w:rPr>
                <w:rFonts w:cs="Tahoma"/>
                <w:sz w:val="20"/>
                <w:szCs w:val="20"/>
              </w:rPr>
              <w:t>lęcinek</w:t>
            </w:r>
            <w:proofErr w:type="spellEnd"/>
            <w:r w:rsidR="00910E42">
              <w:rPr>
                <w:rFonts w:cs="Tahoma"/>
                <w:sz w:val="20"/>
                <w:szCs w:val="20"/>
              </w:rPr>
              <w:t xml:space="preserve"> – </w:t>
            </w:r>
            <w:r w:rsidRPr="0020468F">
              <w:rPr>
                <w:rFonts w:cs="Tahoma"/>
                <w:sz w:val="20"/>
                <w:szCs w:val="20"/>
              </w:rPr>
              <w:t>Osielsko</w:t>
            </w:r>
            <w:r w:rsidR="00910E42">
              <w:rPr>
                <w:rFonts w:cs="Tahoma"/>
                <w:sz w:val="20"/>
                <w:szCs w:val="20"/>
              </w:rPr>
              <w:t xml:space="preserve"> – </w:t>
            </w:r>
            <w:r w:rsidRPr="0020468F">
              <w:rPr>
                <w:rFonts w:cs="Tahoma"/>
                <w:sz w:val="20"/>
                <w:szCs w:val="20"/>
              </w:rPr>
              <w:t>Żołędowo</w:t>
            </w:r>
            <w:r w:rsidR="00910E42">
              <w:rPr>
                <w:rFonts w:cs="Tahoma"/>
                <w:sz w:val="20"/>
                <w:szCs w:val="20"/>
              </w:rPr>
              <w:t xml:space="preserve"> – </w:t>
            </w:r>
            <w:r w:rsidRPr="0020468F">
              <w:rPr>
                <w:rFonts w:cs="Tahoma"/>
                <w:sz w:val="20"/>
                <w:szCs w:val="20"/>
              </w:rPr>
              <w:t>Wilcze</w:t>
            </w:r>
            <w:r w:rsidR="00910E42">
              <w:rPr>
                <w:rFonts w:cs="Tahoma"/>
                <w:sz w:val="20"/>
                <w:szCs w:val="20"/>
              </w:rPr>
              <w:t xml:space="preserve"> – </w:t>
            </w:r>
            <w:r w:rsidRPr="0020468F">
              <w:rPr>
                <w:rFonts w:cs="Tahoma"/>
                <w:sz w:val="20"/>
                <w:szCs w:val="20"/>
              </w:rPr>
              <w:t>Borówno</w:t>
            </w:r>
            <w:r w:rsidR="00910E42">
              <w:rPr>
                <w:rFonts w:cs="Tahoma"/>
                <w:sz w:val="20"/>
                <w:szCs w:val="20"/>
              </w:rPr>
              <w:t xml:space="preserve"> – </w:t>
            </w:r>
            <w:r w:rsidRPr="0020468F">
              <w:rPr>
                <w:rFonts w:cs="Tahoma"/>
                <w:sz w:val="20"/>
                <w:szCs w:val="20"/>
              </w:rPr>
              <w:t>Kusowo</w:t>
            </w:r>
            <w:r w:rsidR="00910E42">
              <w:rPr>
                <w:rFonts w:cs="Tahoma"/>
                <w:sz w:val="20"/>
                <w:szCs w:val="20"/>
              </w:rPr>
              <w:t xml:space="preserve"> – </w:t>
            </w:r>
            <w:r w:rsidRPr="0020468F">
              <w:rPr>
                <w:rFonts w:cs="Tahoma"/>
                <w:sz w:val="20"/>
                <w:szCs w:val="20"/>
              </w:rPr>
              <w:t>Włók</w:t>
            </w:r>
            <w:r w:rsidR="00967EEE">
              <w:rPr>
                <w:rFonts w:cs="Tahoma"/>
                <w:sz w:val="20"/>
                <w:szCs w:val="20"/>
              </w:rPr>
              <w:t xml:space="preserve"> </w:t>
            </w:r>
            <w:r w:rsidR="00910E42">
              <w:rPr>
                <w:rFonts w:cs="Tahoma"/>
                <w:sz w:val="20"/>
                <w:szCs w:val="20"/>
              </w:rPr>
              <w:t xml:space="preserve">– </w:t>
            </w:r>
            <w:r w:rsidRPr="0020468F">
              <w:rPr>
                <w:rFonts w:cs="Tahoma"/>
                <w:sz w:val="20"/>
                <w:szCs w:val="20"/>
              </w:rPr>
              <w:t>Trzeciewiec</w:t>
            </w:r>
            <w:r w:rsidR="00910E42">
              <w:rPr>
                <w:rFonts w:cs="Tahoma"/>
                <w:sz w:val="20"/>
                <w:szCs w:val="20"/>
              </w:rPr>
              <w:t xml:space="preserve"> – </w:t>
            </w:r>
            <w:r w:rsidRPr="0020468F">
              <w:rPr>
                <w:rFonts w:cs="Tahoma"/>
                <w:sz w:val="20"/>
                <w:szCs w:val="20"/>
              </w:rPr>
              <w:t>Zawada</w:t>
            </w:r>
            <w:r w:rsidR="00910E42">
              <w:rPr>
                <w:rFonts w:cs="Tahoma"/>
                <w:sz w:val="20"/>
                <w:szCs w:val="20"/>
              </w:rPr>
              <w:t xml:space="preserve"> – </w:t>
            </w:r>
            <w:r w:rsidRPr="0020468F">
              <w:rPr>
                <w:rFonts w:cs="Tahoma"/>
                <w:sz w:val="20"/>
                <w:szCs w:val="20"/>
              </w:rPr>
              <w:t>Niewieścin</w:t>
            </w:r>
            <w:r w:rsidR="00910E42">
              <w:rPr>
                <w:rFonts w:cs="Tahoma"/>
                <w:sz w:val="20"/>
                <w:szCs w:val="20"/>
              </w:rPr>
              <w:t xml:space="preserve"> – </w:t>
            </w:r>
            <w:r w:rsidRPr="0020468F">
              <w:rPr>
                <w:rFonts w:cs="Tahoma"/>
                <w:sz w:val="20"/>
                <w:szCs w:val="20"/>
              </w:rPr>
              <w:t>Zbrachlin</w:t>
            </w:r>
            <w:r w:rsidR="00910E42">
              <w:rPr>
                <w:rFonts w:cs="Tahoma"/>
                <w:sz w:val="20"/>
                <w:szCs w:val="20"/>
              </w:rPr>
              <w:t xml:space="preserve"> – </w:t>
            </w:r>
            <w:r w:rsidRPr="0020468F">
              <w:rPr>
                <w:rFonts w:cs="Tahoma"/>
                <w:sz w:val="20"/>
                <w:szCs w:val="20"/>
              </w:rPr>
              <w:t>Luszkowo</w:t>
            </w:r>
            <w:r w:rsidR="00910E42">
              <w:rPr>
                <w:rFonts w:cs="Tahoma"/>
                <w:sz w:val="20"/>
                <w:szCs w:val="20"/>
              </w:rPr>
              <w:t xml:space="preserve"> – </w:t>
            </w:r>
            <w:r w:rsidRPr="0020468F">
              <w:rPr>
                <w:rFonts w:cs="Tahoma"/>
                <w:sz w:val="20"/>
                <w:szCs w:val="20"/>
              </w:rPr>
              <w:t>Gruczno</w:t>
            </w:r>
            <w:r w:rsidR="00910E42">
              <w:rPr>
                <w:rFonts w:cs="Tahoma"/>
                <w:sz w:val="20"/>
                <w:szCs w:val="20"/>
              </w:rPr>
              <w:t xml:space="preserve"> – </w:t>
            </w:r>
            <w:r w:rsidRPr="0020468F">
              <w:rPr>
                <w:rFonts w:cs="Tahoma"/>
                <w:sz w:val="20"/>
                <w:szCs w:val="20"/>
              </w:rPr>
              <w:t>Wielki Konopat</w:t>
            </w:r>
            <w:r w:rsidR="00910E42">
              <w:rPr>
                <w:rFonts w:cs="Tahoma"/>
                <w:sz w:val="20"/>
                <w:szCs w:val="20"/>
              </w:rPr>
              <w:t xml:space="preserve"> – </w:t>
            </w:r>
            <w:r w:rsidRPr="0020468F">
              <w:rPr>
                <w:rFonts w:cs="Tahoma"/>
                <w:sz w:val="20"/>
                <w:szCs w:val="20"/>
              </w:rPr>
              <w:t>Świecie</w:t>
            </w:r>
            <w:r w:rsidR="00910E42">
              <w:rPr>
                <w:rFonts w:cs="Tahoma"/>
                <w:sz w:val="20"/>
                <w:szCs w:val="20"/>
              </w:rPr>
              <w:t xml:space="preserve"> – </w:t>
            </w:r>
            <w:r w:rsidRPr="0020468F">
              <w:rPr>
                <w:rFonts w:cs="Tahoma"/>
                <w:sz w:val="20"/>
                <w:szCs w:val="20"/>
              </w:rPr>
              <w:t>Morsk</w:t>
            </w:r>
            <w:r w:rsidR="00910E42">
              <w:rPr>
                <w:rFonts w:cs="Tahoma"/>
                <w:sz w:val="20"/>
                <w:szCs w:val="20"/>
              </w:rPr>
              <w:t xml:space="preserve"> – </w:t>
            </w:r>
            <w:r w:rsidRPr="0020468F">
              <w:rPr>
                <w:rFonts w:cs="Tahoma"/>
                <w:sz w:val="20"/>
                <w:szCs w:val="20"/>
              </w:rPr>
              <w:t>Wiąg</w:t>
            </w:r>
            <w:r w:rsidR="00910E42">
              <w:rPr>
                <w:rFonts w:cs="Tahoma"/>
                <w:sz w:val="20"/>
                <w:szCs w:val="20"/>
              </w:rPr>
              <w:t xml:space="preserve"> – </w:t>
            </w:r>
            <w:r w:rsidRPr="0020468F">
              <w:rPr>
                <w:rFonts w:cs="Tahoma"/>
                <w:sz w:val="20"/>
                <w:szCs w:val="20"/>
              </w:rPr>
              <w:t>Sartowice</w:t>
            </w:r>
            <w:r w:rsidR="00910E42">
              <w:rPr>
                <w:rFonts w:cs="Tahoma"/>
                <w:sz w:val="20"/>
                <w:szCs w:val="20"/>
              </w:rPr>
              <w:t xml:space="preserve"> – </w:t>
            </w:r>
            <w:r w:rsidRPr="0020468F">
              <w:rPr>
                <w:rFonts w:cs="Tahoma"/>
                <w:sz w:val="20"/>
                <w:szCs w:val="20"/>
              </w:rPr>
              <w:t>Wiąskie Piaski</w:t>
            </w:r>
            <w:r w:rsidR="00910E42">
              <w:rPr>
                <w:rFonts w:cs="Tahoma"/>
                <w:sz w:val="20"/>
                <w:szCs w:val="20"/>
              </w:rPr>
              <w:t xml:space="preserve"> – </w:t>
            </w:r>
            <w:r w:rsidRPr="0020468F">
              <w:rPr>
                <w:rFonts w:cs="Tahoma"/>
                <w:sz w:val="20"/>
                <w:szCs w:val="20"/>
              </w:rPr>
              <w:t>Wielkie Stwolno</w:t>
            </w:r>
            <w:r w:rsidR="00910E42">
              <w:rPr>
                <w:rFonts w:cs="Tahoma"/>
                <w:sz w:val="20"/>
                <w:szCs w:val="20"/>
              </w:rPr>
              <w:t xml:space="preserve"> – </w:t>
            </w:r>
            <w:r w:rsidRPr="0020468F">
              <w:rPr>
                <w:rFonts w:cs="Tahoma"/>
                <w:sz w:val="20"/>
                <w:szCs w:val="20"/>
              </w:rPr>
              <w:t>Bratwin</w:t>
            </w:r>
            <w:r w:rsidR="00910E42">
              <w:rPr>
                <w:rFonts w:cs="Tahoma"/>
                <w:sz w:val="20"/>
                <w:szCs w:val="20"/>
              </w:rPr>
              <w:t xml:space="preserve"> – </w:t>
            </w:r>
            <w:r w:rsidRPr="0020468F">
              <w:rPr>
                <w:rFonts w:cs="Tahoma"/>
                <w:sz w:val="20"/>
                <w:szCs w:val="20"/>
              </w:rPr>
              <w:t>Michale</w:t>
            </w:r>
            <w:r w:rsidR="00910E42">
              <w:rPr>
                <w:rFonts w:cs="Tahoma"/>
                <w:sz w:val="20"/>
                <w:szCs w:val="20"/>
              </w:rPr>
              <w:t xml:space="preserve"> – </w:t>
            </w:r>
            <w:r w:rsidRPr="0020468F">
              <w:rPr>
                <w:rFonts w:cs="Tahoma"/>
                <w:sz w:val="20"/>
                <w:szCs w:val="20"/>
              </w:rPr>
              <w:t>Dragacz</w:t>
            </w:r>
            <w:r w:rsidR="00910E42">
              <w:rPr>
                <w:rFonts w:cs="Tahoma"/>
                <w:sz w:val="20"/>
                <w:szCs w:val="20"/>
              </w:rPr>
              <w:t xml:space="preserve"> – </w:t>
            </w:r>
            <w:r w:rsidRPr="0020468F">
              <w:rPr>
                <w:rFonts w:cs="Tahoma"/>
                <w:sz w:val="20"/>
                <w:szCs w:val="20"/>
              </w:rPr>
              <w:t>Grudziądz</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0AB349D9" w14:textId="0604CFEE" w:rsidR="00526CC5" w:rsidRPr="0020468F" w:rsidRDefault="00BA5040" w:rsidP="0020468F">
            <w:pPr>
              <w:spacing w:before="60" w:after="40" w:line="264" w:lineRule="auto"/>
              <w:ind w:firstLine="0"/>
              <w:jc w:val="left"/>
              <w:rPr>
                <w:rFonts w:cs="Tahoma"/>
                <w:sz w:val="20"/>
                <w:szCs w:val="20"/>
              </w:rPr>
            </w:pPr>
            <w:r w:rsidRPr="0020468F">
              <w:rPr>
                <w:rFonts w:cs="Tahoma"/>
                <w:color w:val="000000" w:themeColor="text1"/>
                <w:sz w:val="20"/>
                <w:szCs w:val="20"/>
              </w:rPr>
              <w:t>PKS w Bydgoszczy sp. z o.o.</w:t>
            </w:r>
          </w:p>
        </w:tc>
        <w:tc>
          <w:tcPr>
            <w:tcW w:w="732" w:type="dxa"/>
            <w:tcBorders>
              <w:top w:val="single" w:sz="6" w:space="0" w:color="auto"/>
              <w:left w:val="single" w:sz="6" w:space="0" w:color="auto"/>
              <w:bottom w:val="single" w:sz="6" w:space="0" w:color="auto"/>
              <w:right w:val="single" w:sz="6" w:space="0" w:color="auto"/>
            </w:tcBorders>
            <w:vAlign w:val="center"/>
          </w:tcPr>
          <w:p w14:paraId="1B24B79E" w14:textId="01A9961C"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1</w:t>
            </w:r>
          </w:p>
        </w:tc>
        <w:tc>
          <w:tcPr>
            <w:tcW w:w="733" w:type="dxa"/>
            <w:tcBorders>
              <w:top w:val="single" w:sz="6" w:space="0" w:color="auto"/>
              <w:left w:val="single" w:sz="6" w:space="0" w:color="auto"/>
              <w:bottom w:val="single" w:sz="6" w:space="0" w:color="auto"/>
              <w:right w:val="single" w:sz="6" w:space="0" w:color="auto"/>
            </w:tcBorders>
            <w:vAlign w:val="center"/>
          </w:tcPr>
          <w:p w14:paraId="6AA4DB33" w14:textId="61F06FEF"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w:t>
            </w:r>
          </w:p>
        </w:tc>
        <w:tc>
          <w:tcPr>
            <w:tcW w:w="733" w:type="dxa"/>
            <w:tcBorders>
              <w:top w:val="single" w:sz="6" w:space="0" w:color="auto"/>
              <w:left w:val="single" w:sz="6" w:space="0" w:color="auto"/>
              <w:bottom w:val="single" w:sz="6" w:space="0" w:color="auto"/>
              <w:right w:val="single" w:sz="6" w:space="0" w:color="auto"/>
            </w:tcBorders>
            <w:vAlign w:val="center"/>
          </w:tcPr>
          <w:p w14:paraId="517A1336" w14:textId="600313C4"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1B1360A5"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531DB526" w14:textId="1518BAF7" w:rsidR="00526CC5" w:rsidRPr="0020468F" w:rsidRDefault="00AD20D5" w:rsidP="0020468F">
            <w:pPr>
              <w:spacing w:before="60" w:after="40" w:line="264" w:lineRule="auto"/>
              <w:ind w:firstLine="0"/>
              <w:jc w:val="center"/>
              <w:rPr>
                <w:rFonts w:cs="Tahoma"/>
                <w:sz w:val="20"/>
                <w:szCs w:val="20"/>
              </w:rPr>
            </w:pPr>
            <w:r w:rsidRPr="0020468F">
              <w:rPr>
                <w:rFonts w:cs="Tahoma"/>
                <w:sz w:val="20"/>
                <w:szCs w:val="20"/>
              </w:rPr>
              <w:lastRenderedPageBreak/>
              <w:t>21301</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35BB5E41" w14:textId="4AF78BC4" w:rsidR="00526CC5" w:rsidRPr="0020468F" w:rsidRDefault="00BA5040" w:rsidP="0020468F">
            <w:pPr>
              <w:spacing w:before="60" w:after="40" w:line="264" w:lineRule="auto"/>
              <w:ind w:firstLine="0"/>
              <w:rPr>
                <w:rFonts w:cs="Tahoma"/>
                <w:sz w:val="20"/>
                <w:szCs w:val="20"/>
              </w:rPr>
            </w:pPr>
            <w:r w:rsidRPr="0020468F">
              <w:rPr>
                <w:rFonts w:cs="Tahoma"/>
                <w:sz w:val="20"/>
                <w:szCs w:val="20"/>
              </w:rPr>
              <w:t xml:space="preserve">Bydgoszcz – </w:t>
            </w:r>
            <w:proofErr w:type="spellStart"/>
            <w:r w:rsidRPr="0020468F">
              <w:rPr>
                <w:rFonts w:cs="Tahoma"/>
                <w:sz w:val="20"/>
                <w:szCs w:val="20"/>
              </w:rPr>
              <w:t>Myślęcinek</w:t>
            </w:r>
            <w:proofErr w:type="spellEnd"/>
            <w:r w:rsidR="00910E42">
              <w:rPr>
                <w:rFonts w:cs="Tahoma"/>
                <w:sz w:val="20"/>
                <w:szCs w:val="20"/>
              </w:rPr>
              <w:t xml:space="preserve"> – </w:t>
            </w:r>
            <w:r w:rsidRPr="0020468F">
              <w:rPr>
                <w:rFonts w:cs="Tahoma"/>
                <w:sz w:val="20"/>
                <w:szCs w:val="20"/>
              </w:rPr>
              <w:t>Osielsko</w:t>
            </w:r>
            <w:r w:rsidR="00910E42">
              <w:rPr>
                <w:rFonts w:cs="Tahoma"/>
                <w:sz w:val="20"/>
                <w:szCs w:val="20"/>
              </w:rPr>
              <w:t xml:space="preserve"> – </w:t>
            </w:r>
            <w:r w:rsidRPr="0020468F">
              <w:rPr>
                <w:rFonts w:cs="Tahoma"/>
                <w:sz w:val="20"/>
                <w:szCs w:val="20"/>
              </w:rPr>
              <w:t>Żołędowo</w:t>
            </w:r>
            <w:r w:rsidR="00910E42">
              <w:rPr>
                <w:rFonts w:cs="Tahoma"/>
                <w:sz w:val="20"/>
                <w:szCs w:val="20"/>
              </w:rPr>
              <w:t xml:space="preserve"> – </w:t>
            </w:r>
            <w:r w:rsidRPr="0020468F">
              <w:rPr>
                <w:rFonts w:cs="Tahoma"/>
                <w:sz w:val="20"/>
                <w:szCs w:val="20"/>
              </w:rPr>
              <w:t>Wilcze</w:t>
            </w:r>
            <w:r w:rsidR="00910E42">
              <w:rPr>
                <w:rFonts w:cs="Tahoma"/>
                <w:sz w:val="20"/>
                <w:szCs w:val="20"/>
              </w:rPr>
              <w:t xml:space="preserve"> – </w:t>
            </w:r>
            <w:r w:rsidRPr="0020468F">
              <w:rPr>
                <w:rFonts w:cs="Tahoma"/>
                <w:sz w:val="20"/>
                <w:szCs w:val="20"/>
              </w:rPr>
              <w:t>Borówno</w:t>
            </w:r>
            <w:r w:rsidR="00910E42">
              <w:rPr>
                <w:rFonts w:cs="Tahoma"/>
                <w:sz w:val="20"/>
                <w:szCs w:val="20"/>
              </w:rPr>
              <w:t xml:space="preserve"> – </w:t>
            </w:r>
            <w:r w:rsidRPr="0020468F">
              <w:rPr>
                <w:rFonts w:cs="Tahoma"/>
                <w:sz w:val="20"/>
                <w:szCs w:val="20"/>
              </w:rPr>
              <w:t>Kusowo</w:t>
            </w:r>
            <w:r w:rsidR="00910E42">
              <w:rPr>
                <w:rFonts w:cs="Tahoma"/>
                <w:sz w:val="20"/>
                <w:szCs w:val="20"/>
              </w:rPr>
              <w:t xml:space="preserve"> – </w:t>
            </w:r>
            <w:r w:rsidRPr="0020468F">
              <w:rPr>
                <w:rFonts w:cs="Tahoma"/>
                <w:sz w:val="20"/>
                <w:szCs w:val="20"/>
              </w:rPr>
              <w:t>Włóki</w:t>
            </w:r>
            <w:r w:rsidR="00910E42">
              <w:rPr>
                <w:rFonts w:cs="Tahoma"/>
                <w:sz w:val="20"/>
                <w:szCs w:val="20"/>
              </w:rPr>
              <w:t xml:space="preserve"> – </w:t>
            </w:r>
            <w:r w:rsidRPr="0020468F">
              <w:rPr>
                <w:rFonts w:cs="Tahoma"/>
                <w:sz w:val="20"/>
                <w:szCs w:val="20"/>
              </w:rPr>
              <w:t>Trzeciewiec</w:t>
            </w:r>
            <w:r w:rsidR="00910E42">
              <w:rPr>
                <w:rFonts w:cs="Tahoma"/>
                <w:sz w:val="20"/>
                <w:szCs w:val="20"/>
              </w:rPr>
              <w:t xml:space="preserve"> – </w:t>
            </w:r>
            <w:r w:rsidRPr="0020468F">
              <w:rPr>
                <w:rFonts w:cs="Tahoma"/>
                <w:sz w:val="20"/>
                <w:szCs w:val="20"/>
              </w:rPr>
              <w:t>Zawada</w:t>
            </w:r>
            <w:r w:rsidR="00910E42">
              <w:rPr>
                <w:rFonts w:cs="Tahoma"/>
                <w:sz w:val="20"/>
                <w:szCs w:val="20"/>
              </w:rPr>
              <w:t xml:space="preserve"> – </w:t>
            </w:r>
            <w:r w:rsidRPr="0020468F">
              <w:rPr>
                <w:rFonts w:cs="Tahoma"/>
                <w:sz w:val="20"/>
                <w:szCs w:val="20"/>
              </w:rPr>
              <w:t>Niewieścin</w:t>
            </w:r>
            <w:r w:rsidR="00910E42">
              <w:rPr>
                <w:rFonts w:cs="Tahoma"/>
                <w:sz w:val="20"/>
                <w:szCs w:val="20"/>
              </w:rPr>
              <w:t xml:space="preserve"> – </w:t>
            </w:r>
            <w:r w:rsidRPr="0020468F">
              <w:rPr>
                <w:rFonts w:cs="Tahoma"/>
                <w:sz w:val="20"/>
                <w:szCs w:val="20"/>
              </w:rPr>
              <w:t>Zbrachlin</w:t>
            </w:r>
            <w:r w:rsidR="00910E42">
              <w:rPr>
                <w:rFonts w:cs="Tahoma"/>
                <w:sz w:val="20"/>
                <w:szCs w:val="20"/>
              </w:rPr>
              <w:t xml:space="preserve"> – </w:t>
            </w:r>
            <w:r w:rsidRPr="0020468F">
              <w:rPr>
                <w:rFonts w:cs="Tahoma"/>
                <w:sz w:val="20"/>
                <w:szCs w:val="20"/>
              </w:rPr>
              <w:t>Topolno</w:t>
            </w:r>
            <w:r w:rsidR="00910E42">
              <w:rPr>
                <w:rFonts w:cs="Tahoma"/>
                <w:sz w:val="20"/>
                <w:szCs w:val="20"/>
              </w:rPr>
              <w:t xml:space="preserve"> – </w:t>
            </w:r>
            <w:r w:rsidRPr="0020468F">
              <w:rPr>
                <w:rFonts w:cs="Tahoma"/>
                <w:sz w:val="20"/>
                <w:szCs w:val="20"/>
              </w:rPr>
              <w:t>Topolinek</w:t>
            </w:r>
            <w:r w:rsidR="00910E42">
              <w:rPr>
                <w:rFonts w:cs="Tahoma"/>
                <w:sz w:val="20"/>
                <w:szCs w:val="20"/>
              </w:rPr>
              <w:t xml:space="preserve"> – </w:t>
            </w:r>
            <w:r w:rsidRPr="0020468F">
              <w:rPr>
                <w:rFonts w:cs="Tahoma"/>
                <w:sz w:val="20"/>
                <w:szCs w:val="20"/>
              </w:rPr>
              <w:t>Chrystkowo</w:t>
            </w:r>
            <w:r w:rsidR="00910E42">
              <w:rPr>
                <w:rFonts w:cs="Tahoma"/>
                <w:sz w:val="20"/>
                <w:szCs w:val="20"/>
              </w:rPr>
              <w:t xml:space="preserve"> – </w:t>
            </w:r>
            <w:r w:rsidRPr="0020468F">
              <w:rPr>
                <w:rFonts w:cs="Tahoma"/>
                <w:sz w:val="20"/>
                <w:szCs w:val="20"/>
              </w:rPr>
              <w:t>Gruczno</w:t>
            </w:r>
            <w:r w:rsidR="00910E42">
              <w:rPr>
                <w:rFonts w:cs="Tahoma"/>
                <w:sz w:val="20"/>
                <w:szCs w:val="20"/>
              </w:rPr>
              <w:t xml:space="preserve"> – </w:t>
            </w:r>
            <w:r w:rsidRPr="0020468F">
              <w:rPr>
                <w:rFonts w:cs="Tahoma"/>
                <w:sz w:val="20"/>
                <w:szCs w:val="20"/>
              </w:rPr>
              <w:t>Dworzysko</w:t>
            </w:r>
            <w:r w:rsidR="00910E42">
              <w:rPr>
                <w:rFonts w:cs="Tahoma"/>
                <w:sz w:val="20"/>
                <w:szCs w:val="20"/>
              </w:rPr>
              <w:t xml:space="preserve"> – </w:t>
            </w:r>
            <w:r w:rsidRPr="0020468F">
              <w:rPr>
                <w:rFonts w:cs="Tahoma"/>
                <w:sz w:val="20"/>
                <w:szCs w:val="20"/>
              </w:rPr>
              <w:t>Wielki Konopat</w:t>
            </w:r>
            <w:r w:rsidR="00910E42">
              <w:rPr>
                <w:rFonts w:cs="Tahoma"/>
                <w:sz w:val="20"/>
                <w:szCs w:val="20"/>
              </w:rPr>
              <w:t xml:space="preserve"> – </w:t>
            </w:r>
            <w:r w:rsidRPr="0020468F">
              <w:rPr>
                <w:rFonts w:cs="Tahoma"/>
                <w:sz w:val="20"/>
                <w:szCs w:val="20"/>
              </w:rPr>
              <w:t>Świecie</w:t>
            </w:r>
            <w:r w:rsidR="00910E42">
              <w:rPr>
                <w:rFonts w:cs="Tahoma"/>
                <w:sz w:val="20"/>
                <w:szCs w:val="20"/>
              </w:rPr>
              <w:t xml:space="preserve"> – </w:t>
            </w:r>
            <w:r w:rsidRPr="0020468F">
              <w:rPr>
                <w:rFonts w:cs="Tahoma"/>
                <w:sz w:val="20"/>
                <w:szCs w:val="20"/>
              </w:rPr>
              <w:t>Morsk</w:t>
            </w:r>
            <w:r w:rsidR="00910E42">
              <w:rPr>
                <w:rFonts w:cs="Tahoma"/>
                <w:sz w:val="20"/>
                <w:szCs w:val="20"/>
              </w:rPr>
              <w:t xml:space="preserve"> – </w:t>
            </w:r>
            <w:r w:rsidRPr="0020468F">
              <w:rPr>
                <w:rFonts w:cs="Tahoma"/>
                <w:sz w:val="20"/>
                <w:szCs w:val="20"/>
              </w:rPr>
              <w:t>Wiąg</w:t>
            </w:r>
            <w:r w:rsidR="00910E42">
              <w:rPr>
                <w:rFonts w:cs="Tahoma"/>
                <w:sz w:val="20"/>
                <w:szCs w:val="20"/>
              </w:rPr>
              <w:t xml:space="preserve"> – </w:t>
            </w:r>
            <w:r w:rsidRPr="0020468F">
              <w:rPr>
                <w:rFonts w:cs="Tahoma"/>
                <w:sz w:val="20"/>
                <w:szCs w:val="20"/>
              </w:rPr>
              <w:t>Sartowice</w:t>
            </w:r>
            <w:r w:rsidR="00910E42">
              <w:rPr>
                <w:rFonts w:cs="Tahoma"/>
                <w:sz w:val="20"/>
                <w:szCs w:val="20"/>
              </w:rPr>
              <w:t xml:space="preserve"> – </w:t>
            </w:r>
            <w:r w:rsidRPr="0020468F">
              <w:rPr>
                <w:rFonts w:cs="Tahoma"/>
                <w:sz w:val="20"/>
                <w:szCs w:val="20"/>
              </w:rPr>
              <w:t>Grabowiec</w:t>
            </w:r>
            <w:r w:rsidR="00910E42">
              <w:rPr>
                <w:rFonts w:cs="Tahoma"/>
                <w:sz w:val="20"/>
                <w:szCs w:val="20"/>
              </w:rPr>
              <w:t xml:space="preserve"> – </w:t>
            </w:r>
            <w:r w:rsidRPr="0020468F">
              <w:rPr>
                <w:rFonts w:cs="Tahoma"/>
                <w:sz w:val="20"/>
                <w:szCs w:val="20"/>
              </w:rPr>
              <w:t>Święte</w:t>
            </w:r>
            <w:r w:rsidR="00910E42">
              <w:rPr>
                <w:rFonts w:cs="Tahoma"/>
                <w:sz w:val="20"/>
                <w:szCs w:val="20"/>
              </w:rPr>
              <w:t xml:space="preserve"> – </w:t>
            </w:r>
            <w:r w:rsidRPr="0020468F">
              <w:rPr>
                <w:rFonts w:cs="Tahoma"/>
                <w:sz w:val="20"/>
                <w:szCs w:val="20"/>
              </w:rPr>
              <w:t>Nowe Marzy</w:t>
            </w:r>
            <w:r w:rsidR="00910E42">
              <w:rPr>
                <w:rFonts w:cs="Tahoma"/>
                <w:sz w:val="20"/>
                <w:szCs w:val="20"/>
              </w:rPr>
              <w:t xml:space="preserve"> – </w:t>
            </w:r>
            <w:r w:rsidRPr="0020468F">
              <w:rPr>
                <w:rFonts w:cs="Tahoma"/>
                <w:sz w:val="20"/>
                <w:szCs w:val="20"/>
              </w:rPr>
              <w:t>Stare Marzy</w:t>
            </w:r>
            <w:r w:rsidR="00910E42">
              <w:rPr>
                <w:rFonts w:cs="Tahoma"/>
                <w:sz w:val="20"/>
                <w:szCs w:val="20"/>
              </w:rPr>
              <w:t xml:space="preserve"> – </w:t>
            </w:r>
            <w:r w:rsidRPr="0020468F">
              <w:rPr>
                <w:rFonts w:cs="Tahoma"/>
                <w:sz w:val="20"/>
                <w:szCs w:val="20"/>
              </w:rPr>
              <w:t>Górna Grupa</w:t>
            </w:r>
            <w:r w:rsidR="00910E42">
              <w:rPr>
                <w:rFonts w:cs="Tahoma"/>
                <w:sz w:val="20"/>
                <w:szCs w:val="20"/>
              </w:rPr>
              <w:t xml:space="preserve"> – </w:t>
            </w:r>
            <w:r w:rsidRPr="0020468F">
              <w:rPr>
                <w:rFonts w:cs="Tahoma"/>
                <w:sz w:val="20"/>
                <w:szCs w:val="20"/>
              </w:rPr>
              <w:t>Dolna Grupa</w:t>
            </w:r>
            <w:r w:rsidR="00910E42">
              <w:rPr>
                <w:rFonts w:cs="Tahoma"/>
                <w:sz w:val="20"/>
                <w:szCs w:val="20"/>
              </w:rPr>
              <w:t xml:space="preserve"> – </w:t>
            </w:r>
            <w:r w:rsidRPr="0020468F">
              <w:rPr>
                <w:rFonts w:cs="Tahoma"/>
                <w:sz w:val="20"/>
                <w:szCs w:val="20"/>
              </w:rPr>
              <w:t>Dragacz</w:t>
            </w:r>
            <w:r w:rsidR="00910E42">
              <w:rPr>
                <w:rFonts w:cs="Tahoma"/>
                <w:sz w:val="20"/>
                <w:szCs w:val="20"/>
              </w:rPr>
              <w:t xml:space="preserve"> – </w:t>
            </w:r>
            <w:r w:rsidRPr="0020468F">
              <w:rPr>
                <w:rFonts w:cs="Tahoma"/>
                <w:sz w:val="20"/>
                <w:szCs w:val="20"/>
              </w:rPr>
              <w:t>Grudziądz</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701BA938" w14:textId="6101163D" w:rsidR="00526CC5" w:rsidRPr="0020468F" w:rsidRDefault="00BA5040" w:rsidP="0020468F">
            <w:pPr>
              <w:spacing w:before="60" w:after="40" w:line="264" w:lineRule="auto"/>
              <w:ind w:firstLine="0"/>
              <w:jc w:val="left"/>
              <w:rPr>
                <w:rFonts w:cs="Tahoma"/>
                <w:sz w:val="20"/>
                <w:szCs w:val="20"/>
              </w:rPr>
            </w:pPr>
            <w:r w:rsidRPr="0020468F">
              <w:rPr>
                <w:rFonts w:cs="Tahoma"/>
                <w:color w:val="000000" w:themeColor="text1"/>
                <w:sz w:val="20"/>
                <w:szCs w:val="20"/>
              </w:rPr>
              <w:t>PKS w Bydgoszczy sp. z o.o.</w:t>
            </w:r>
          </w:p>
        </w:tc>
        <w:tc>
          <w:tcPr>
            <w:tcW w:w="732" w:type="dxa"/>
            <w:tcBorders>
              <w:top w:val="single" w:sz="6" w:space="0" w:color="auto"/>
              <w:left w:val="single" w:sz="6" w:space="0" w:color="auto"/>
              <w:bottom w:val="single" w:sz="6" w:space="0" w:color="auto"/>
              <w:right w:val="single" w:sz="6" w:space="0" w:color="auto"/>
            </w:tcBorders>
            <w:vAlign w:val="center"/>
          </w:tcPr>
          <w:p w14:paraId="7037BFBA" w14:textId="4A8E65AB"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1</w:t>
            </w:r>
          </w:p>
        </w:tc>
        <w:tc>
          <w:tcPr>
            <w:tcW w:w="733" w:type="dxa"/>
            <w:tcBorders>
              <w:top w:val="single" w:sz="6" w:space="0" w:color="auto"/>
              <w:left w:val="single" w:sz="6" w:space="0" w:color="auto"/>
              <w:bottom w:val="single" w:sz="6" w:space="0" w:color="auto"/>
              <w:right w:val="single" w:sz="6" w:space="0" w:color="auto"/>
            </w:tcBorders>
            <w:vAlign w:val="center"/>
          </w:tcPr>
          <w:p w14:paraId="25C3427A" w14:textId="53DF26D7"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w:t>
            </w:r>
          </w:p>
        </w:tc>
        <w:tc>
          <w:tcPr>
            <w:tcW w:w="733" w:type="dxa"/>
            <w:tcBorders>
              <w:top w:val="single" w:sz="6" w:space="0" w:color="auto"/>
              <w:left w:val="single" w:sz="6" w:space="0" w:color="auto"/>
              <w:bottom w:val="single" w:sz="6" w:space="0" w:color="auto"/>
              <w:right w:val="single" w:sz="6" w:space="0" w:color="auto"/>
            </w:tcBorders>
            <w:vAlign w:val="center"/>
          </w:tcPr>
          <w:p w14:paraId="4ED9F831" w14:textId="32E1D827"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02823559" w14:textId="77777777" w:rsidTr="00526CC5">
        <w:trPr>
          <w:cantSplit/>
        </w:trPr>
        <w:tc>
          <w:tcPr>
            <w:tcW w:w="9072" w:type="dxa"/>
            <w:gridSpan w:val="6"/>
            <w:tcBorders>
              <w:top w:val="single" w:sz="6" w:space="0" w:color="auto"/>
              <w:left w:val="single" w:sz="6" w:space="0" w:color="auto"/>
              <w:bottom w:val="single" w:sz="6" w:space="0" w:color="auto"/>
              <w:right w:val="single" w:sz="6" w:space="0" w:color="auto"/>
            </w:tcBorders>
            <w:shd w:val="clear" w:color="auto" w:fill="FFFF99"/>
            <w:vAlign w:val="center"/>
            <w:hideMark/>
          </w:tcPr>
          <w:p w14:paraId="54ACC158" w14:textId="77777777" w:rsidR="00526CC5" w:rsidRPr="0020468F" w:rsidRDefault="00526CC5" w:rsidP="0020468F">
            <w:pPr>
              <w:spacing w:before="60" w:after="40" w:line="264" w:lineRule="auto"/>
              <w:ind w:firstLine="0"/>
              <w:jc w:val="center"/>
              <w:rPr>
                <w:rFonts w:cs="Tahoma"/>
                <w:b/>
                <w:bCs/>
                <w:sz w:val="20"/>
                <w:szCs w:val="20"/>
              </w:rPr>
            </w:pPr>
            <w:r w:rsidRPr="0020468F">
              <w:rPr>
                <w:rFonts w:cs="Tahoma"/>
                <w:b/>
                <w:bCs/>
                <w:sz w:val="20"/>
                <w:szCs w:val="20"/>
              </w:rPr>
              <w:t>Marszałek Województwa Pomorskiego</w:t>
            </w:r>
          </w:p>
        </w:tc>
      </w:tr>
      <w:tr w:rsidR="00526CC5" w:rsidRPr="0020468F" w14:paraId="1F26DEF5"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58454BC8" w14:textId="14973466" w:rsidR="00526CC5" w:rsidRPr="0020468F" w:rsidRDefault="00BA5040" w:rsidP="0020468F">
            <w:pPr>
              <w:spacing w:before="60" w:after="40" w:line="264" w:lineRule="auto"/>
              <w:ind w:firstLine="0"/>
              <w:jc w:val="center"/>
              <w:rPr>
                <w:rFonts w:cs="Tahoma"/>
                <w:sz w:val="20"/>
                <w:szCs w:val="20"/>
              </w:rPr>
            </w:pPr>
            <w:r w:rsidRPr="0020468F">
              <w:rPr>
                <w:rFonts w:cs="Tahoma"/>
                <w:sz w:val="20"/>
                <w:szCs w:val="20"/>
              </w:rPr>
              <w:t>22051</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75791730" w14:textId="1BE7E86E" w:rsidR="00526CC5" w:rsidRPr="0020468F" w:rsidRDefault="00BA5040" w:rsidP="0020468F">
            <w:pPr>
              <w:spacing w:before="60" w:after="40" w:line="264" w:lineRule="auto"/>
              <w:ind w:firstLine="0"/>
              <w:rPr>
                <w:rFonts w:cs="Tahoma"/>
                <w:sz w:val="20"/>
                <w:szCs w:val="20"/>
              </w:rPr>
            </w:pPr>
            <w:r w:rsidRPr="0020468F">
              <w:rPr>
                <w:rFonts w:cs="Tahoma"/>
                <w:sz w:val="20"/>
                <w:szCs w:val="20"/>
              </w:rPr>
              <w:t>Toruń</w:t>
            </w:r>
            <w:r w:rsidR="00910E42">
              <w:rPr>
                <w:rFonts w:cs="Tahoma"/>
                <w:sz w:val="20"/>
                <w:szCs w:val="20"/>
              </w:rPr>
              <w:t xml:space="preserve"> – </w:t>
            </w:r>
            <w:r w:rsidRPr="0020468F">
              <w:rPr>
                <w:rFonts w:cs="Tahoma"/>
                <w:sz w:val="20"/>
                <w:szCs w:val="20"/>
              </w:rPr>
              <w:t>Stolno</w:t>
            </w:r>
            <w:r w:rsidR="00910E42">
              <w:rPr>
                <w:rFonts w:cs="Tahoma"/>
                <w:sz w:val="20"/>
                <w:szCs w:val="20"/>
              </w:rPr>
              <w:t xml:space="preserve"> – </w:t>
            </w:r>
            <w:r w:rsidRPr="0020468F">
              <w:rPr>
                <w:rFonts w:cs="Tahoma"/>
                <w:sz w:val="20"/>
                <w:szCs w:val="20"/>
              </w:rPr>
              <w:t>Chełmno</w:t>
            </w:r>
            <w:r w:rsidR="00910E42">
              <w:rPr>
                <w:rFonts w:cs="Tahoma"/>
                <w:sz w:val="20"/>
                <w:szCs w:val="20"/>
              </w:rPr>
              <w:t xml:space="preserve"> – </w:t>
            </w:r>
            <w:r w:rsidRPr="0020468F">
              <w:rPr>
                <w:rFonts w:cs="Tahoma"/>
                <w:sz w:val="20"/>
                <w:szCs w:val="20"/>
              </w:rPr>
              <w:t>Przechowo</w:t>
            </w:r>
            <w:r w:rsidR="00910E42">
              <w:rPr>
                <w:rFonts w:cs="Tahoma"/>
                <w:sz w:val="20"/>
                <w:szCs w:val="20"/>
              </w:rPr>
              <w:t xml:space="preserve"> – </w:t>
            </w:r>
            <w:r w:rsidRPr="0020468F">
              <w:rPr>
                <w:rFonts w:cs="Tahoma"/>
                <w:sz w:val="20"/>
                <w:szCs w:val="20"/>
              </w:rPr>
              <w:t>Świecie</w:t>
            </w:r>
            <w:r w:rsidR="00910E42">
              <w:rPr>
                <w:rFonts w:cs="Tahoma"/>
                <w:sz w:val="20"/>
                <w:szCs w:val="20"/>
              </w:rPr>
              <w:t xml:space="preserve"> – </w:t>
            </w:r>
            <w:r w:rsidRPr="0020468F">
              <w:rPr>
                <w:rFonts w:cs="Tahoma"/>
                <w:sz w:val="20"/>
                <w:szCs w:val="20"/>
              </w:rPr>
              <w:t>Franciszkowo</w:t>
            </w:r>
            <w:r w:rsidR="00910E42">
              <w:rPr>
                <w:rFonts w:cs="Tahoma"/>
                <w:sz w:val="20"/>
                <w:szCs w:val="20"/>
              </w:rPr>
              <w:t xml:space="preserve"> – </w:t>
            </w:r>
            <w:r w:rsidRPr="0020468F">
              <w:rPr>
                <w:rFonts w:cs="Tahoma"/>
                <w:sz w:val="20"/>
                <w:szCs w:val="20"/>
              </w:rPr>
              <w:t>Rykowisko</w:t>
            </w:r>
            <w:r w:rsidR="00910E42">
              <w:rPr>
                <w:rFonts w:cs="Tahoma"/>
                <w:sz w:val="20"/>
                <w:szCs w:val="20"/>
              </w:rPr>
              <w:t xml:space="preserve"> – </w:t>
            </w:r>
            <w:r w:rsidRPr="0020468F">
              <w:rPr>
                <w:rFonts w:cs="Tahoma"/>
                <w:sz w:val="20"/>
                <w:szCs w:val="20"/>
              </w:rPr>
              <w:t>Bysław</w:t>
            </w:r>
            <w:r w:rsidR="00910E42">
              <w:rPr>
                <w:rFonts w:cs="Tahoma"/>
                <w:sz w:val="20"/>
                <w:szCs w:val="20"/>
              </w:rPr>
              <w:t xml:space="preserve"> – </w:t>
            </w:r>
            <w:r w:rsidRPr="0020468F">
              <w:rPr>
                <w:rFonts w:cs="Tahoma"/>
                <w:sz w:val="20"/>
                <w:szCs w:val="20"/>
              </w:rPr>
              <w:t>Tuchola</w:t>
            </w:r>
            <w:r w:rsidR="00910E42">
              <w:rPr>
                <w:rFonts w:cs="Tahoma"/>
                <w:sz w:val="20"/>
                <w:szCs w:val="20"/>
              </w:rPr>
              <w:t xml:space="preserve"> – </w:t>
            </w:r>
            <w:r w:rsidRPr="0020468F">
              <w:rPr>
                <w:rFonts w:cs="Tahoma"/>
                <w:sz w:val="20"/>
                <w:szCs w:val="20"/>
              </w:rPr>
              <w:t>Bladowo</w:t>
            </w:r>
            <w:r w:rsidR="00910E42">
              <w:rPr>
                <w:rFonts w:cs="Tahoma"/>
                <w:sz w:val="20"/>
                <w:szCs w:val="20"/>
              </w:rPr>
              <w:t xml:space="preserve"> – </w:t>
            </w:r>
            <w:r w:rsidRPr="0020468F">
              <w:rPr>
                <w:rFonts w:cs="Tahoma"/>
                <w:sz w:val="20"/>
                <w:szCs w:val="20"/>
              </w:rPr>
              <w:t>Żalno</w:t>
            </w:r>
            <w:r w:rsidR="00910E42">
              <w:rPr>
                <w:rFonts w:cs="Tahoma"/>
                <w:sz w:val="20"/>
                <w:szCs w:val="20"/>
              </w:rPr>
              <w:t xml:space="preserve"> – </w:t>
            </w:r>
            <w:r w:rsidRPr="0020468F">
              <w:rPr>
                <w:rFonts w:cs="Tahoma"/>
                <w:sz w:val="20"/>
                <w:szCs w:val="20"/>
              </w:rPr>
              <w:t>Piastoszyn – Silno</w:t>
            </w:r>
            <w:r w:rsidR="00910E42">
              <w:rPr>
                <w:rFonts w:cs="Tahoma"/>
                <w:sz w:val="20"/>
                <w:szCs w:val="20"/>
              </w:rPr>
              <w:t xml:space="preserve"> – </w:t>
            </w:r>
            <w:r w:rsidRPr="0020468F">
              <w:rPr>
                <w:rFonts w:cs="Tahoma"/>
                <w:sz w:val="20"/>
                <w:szCs w:val="20"/>
              </w:rPr>
              <w:t>Chojnice</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417B93FC" w14:textId="65721C71" w:rsidR="00526CC5" w:rsidRPr="0020468F" w:rsidRDefault="00BA5040" w:rsidP="0020468F">
            <w:pPr>
              <w:spacing w:before="60" w:after="40" w:line="264" w:lineRule="auto"/>
              <w:ind w:firstLine="0"/>
              <w:jc w:val="left"/>
              <w:rPr>
                <w:rFonts w:cs="Tahoma"/>
                <w:sz w:val="20"/>
                <w:szCs w:val="20"/>
              </w:rPr>
            </w:pPr>
            <w:r w:rsidRPr="0020468F">
              <w:rPr>
                <w:rFonts w:cs="Tahoma"/>
                <w:color w:val="000000" w:themeColor="text1"/>
                <w:sz w:val="20"/>
                <w:szCs w:val="20"/>
              </w:rPr>
              <w:t>PKS Chojnice sp. z o.o.</w:t>
            </w:r>
          </w:p>
        </w:tc>
        <w:tc>
          <w:tcPr>
            <w:tcW w:w="732" w:type="dxa"/>
            <w:tcBorders>
              <w:top w:val="single" w:sz="6" w:space="0" w:color="auto"/>
              <w:left w:val="single" w:sz="6" w:space="0" w:color="auto"/>
              <w:bottom w:val="single" w:sz="6" w:space="0" w:color="auto"/>
              <w:right w:val="single" w:sz="6" w:space="0" w:color="auto"/>
            </w:tcBorders>
            <w:vAlign w:val="center"/>
          </w:tcPr>
          <w:p w14:paraId="3CE8F4A7" w14:textId="07C1D692"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1</w:t>
            </w:r>
          </w:p>
        </w:tc>
        <w:tc>
          <w:tcPr>
            <w:tcW w:w="733" w:type="dxa"/>
            <w:tcBorders>
              <w:top w:val="single" w:sz="6" w:space="0" w:color="auto"/>
              <w:left w:val="single" w:sz="6" w:space="0" w:color="auto"/>
              <w:bottom w:val="single" w:sz="6" w:space="0" w:color="auto"/>
              <w:right w:val="single" w:sz="6" w:space="0" w:color="auto"/>
            </w:tcBorders>
            <w:vAlign w:val="center"/>
          </w:tcPr>
          <w:p w14:paraId="4FFE76CB" w14:textId="32514448"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1</w:t>
            </w:r>
          </w:p>
        </w:tc>
        <w:tc>
          <w:tcPr>
            <w:tcW w:w="733" w:type="dxa"/>
            <w:tcBorders>
              <w:top w:val="single" w:sz="6" w:space="0" w:color="auto"/>
              <w:left w:val="single" w:sz="6" w:space="0" w:color="auto"/>
              <w:bottom w:val="single" w:sz="6" w:space="0" w:color="auto"/>
              <w:right w:val="single" w:sz="6" w:space="0" w:color="auto"/>
            </w:tcBorders>
            <w:vAlign w:val="center"/>
          </w:tcPr>
          <w:p w14:paraId="70203890" w14:textId="72B53C32"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w:t>
            </w:r>
          </w:p>
        </w:tc>
      </w:tr>
      <w:tr w:rsidR="00526CC5" w:rsidRPr="0020468F" w14:paraId="38A505D5" w14:textId="77777777" w:rsidTr="0020468F">
        <w:trPr>
          <w:cantSplit/>
        </w:trPr>
        <w:tc>
          <w:tcPr>
            <w:tcW w:w="985" w:type="dxa"/>
            <w:tcBorders>
              <w:top w:val="single" w:sz="6" w:space="0" w:color="auto"/>
              <w:left w:val="single" w:sz="6" w:space="0" w:color="auto"/>
              <w:bottom w:val="single" w:sz="6" w:space="0" w:color="auto"/>
              <w:right w:val="single" w:sz="6" w:space="0" w:color="auto"/>
            </w:tcBorders>
            <w:shd w:val="clear" w:color="auto" w:fill="auto"/>
            <w:vAlign w:val="center"/>
          </w:tcPr>
          <w:p w14:paraId="31440D2F" w14:textId="75CABC9F" w:rsidR="00526CC5" w:rsidRPr="0020468F" w:rsidRDefault="00BA5040" w:rsidP="0020468F">
            <w:pPr>
              <w:spacing w:before="60" w:after="40" w:line="264" w:lineRule="auto"/>
              <w:ind w:firstLine="0"/>
              <w:jc w:val="center"/>
              <w:rPr>
                <w:rFonts w:cs="Tahoma"/>
                <w:sz w:val="20"/>
                <w:szCs w:val="20"/>
              </w:rPr>
            </w:pPr>
            <w:r w:rsidRPr="0020468F">
              <w:rPr>
                <w:rFonts w:cs="Tahoma"/>
                <w:sz w:val="20"/>
                <w:szCs w:val="20"/>
              </w:rPr>
              <w:t>22127</w:t>
            </w:r>
          </w:p>
        </w:tc>
        <w:tc>
          <w:tcPr>
            <w:tcW w:w="4330" w:type="dxa"/>
            <w:tcBorders>
              <w:top w:val="single" w:sz="6" w:space="0" w:color="auto"/>
              <w:left w:val="single" w:sz="6" w:space="0" w:color="auto"/>
              <w:bottom w:val="single" w:sz="6" w:space="0" w:color="auto"/>
              <w:right w:val="single" w:sz="6" w:space="0" w:color="auto"/>
            </w:tcBorders>
            <w:shd w:val="clear" w:color="auto" w:fill="auto"/>
            <w:vAlign w:val="center"/>
          </w:tcPr>
          <w:p w14:paraId="1ABA960C" w14:textId="49FA3170" w:rsidR="00526CC5" w:rsidRPr="0020468F" w:rsidRDefault="00BA5040" w:rsidP="0020468F">
            <w:pPr>
              <w:spacing w:before="60" w:after="40" w:line="264" w:lineRule="auto"/>
              <w:ind w:firstLine="0"/>
              <w:rPr>
                <w:rFonts w:cs="Tahoma"/>
                <w:sz w:val="20"/>
                <w:szCs w:val="20"/>
              </w:rPr>
            </w:pPr>
            <w:r w:rsidRPr="0020468F">
              <w:rPr>
                <w:rFonts w:cs="Tahoma"/>
                <w:sz w:val="20"/>
                <w:szCs w:val="20"/>
              </w:rPr>
              <w:t>Toruń</w:t>
            </w:r>
            <w:r w:rsidR="00910E42">
              <w:rPr>
                <w:rFonts w:cs="Tahoma"/>
                <w:sz w:val="20"/>
                <w:szCs w:val="20"/>
              </w:rPr>
              <w:t xml:space="preserve"> – </w:t>
            </w:r>
            <w:r w:rsidRPr="0020468F">
              <w:rPr>
                <w:rFonts w:cs="Tahoma"/>
                <w:sz w:val="20"/>
                <w:szCs w:val="20"/>
              </w:rPr>
              <w:t>Papowo Toruńskie</w:t>
            </w:r>
            <w:r w:rsidR="00910E42">
              <w:rPr>
                <w:rFonts w:cs="Tahoma"/>
                <w:sz w:val="20"/>
                <w:szCs w:val="20"/>
              </w:rPr>
              <w:t xml:space="preserve"> – </w:t>
            </w:r>
            <w:r w:rsidRPr="0020468F">
              <w:rPr>
                <w:rFonts w:cs="Tahoma"/>
                <w:sz w:val="20"/>
                <w:szCs w:val="20"/>
              </w:rPr>
              <w:t>Łysomice</w:t>
            </w:r>
            <w:r w:rsidR="00910E42">
              <w:rPr>
                <w:rFonts w:cs="Tahoma"/>
                <w:sz w:val="20"/>
                <w:szCs w:val="20"/>
              </w:rPr>
              <w:t xml:space="preserve"> – </w:t>
            </w:r>
            <w:r w:rsidRPr="0020468F">
              <w:rPr>
                <w:rFonts w:cs="Tahoma"/>
                <w:sz w:val="20"/>
                <w:szCs w:val="20"/>
              </w:rPr>
              <w:t>Ostaszewo</w:t>
            </w:r>
            <w:r w:rsidR="00910E42">
              <w:rPr>
                <w:rFonts w:cs="Tahoma"/>
                <w:sz w:val="20"/>
                <w:szCs w:val="20"/>
              </w:rPr>
              <w:t xml:space="preserve"> – </w:t>
            </w:r>
            <w:r w:rsidRPr="0020468F">
              <w:rPr>
                <w:rFonts w:cs="Tahoma"/>
                <w:sz w:val="20"/>
                <w:szCs w:val="20"/>
              </w:rPr>
              <w:t>Zęgwirt</w:t>
            </w:r>
            <w:r w:rsidR="00910E42">
              <w:rPr>
                <w:rFonts w:cs="Tahoma"/>
                <w:sz w:val="20"/>
                <w:szCs w:val="20"/>
              </w:rPr>
              <w:t xml:space="preserve"> – </w:t>
            </w:r>
            <w:r w:rsidRPr="0020468F">
              <w:rPr>
                <w:rFonts w:cs="Tahoma"/>
                <w:sz w:val="20"/>
                <w:szCs w:val="20"/>
              </w:rPr>
              <w:t>Grzywna Wieś</w:t>
            </w:r>
            <w:r w:rsidR="00910E42">
              <w:rPr>
                <w:rFonts w:cs="Tahoma"/>
                <w:sz w:val="20"/>
                <w:szCs w:val="20"/>
              </w:rPr>
              <w:t xml:space="preserve"> – </w:t>
            </w:r>
            <w:r w:rsidRPr="0020468F">
              <w:rPr>
                <w:rFonts w:cs="Tahoma"/>
                <w:sz w:val="20"/>
                <w:szCs w:val="20"/>
              </w:rPr>
              <w:t>Chełmża</w:t>
            </w:r>
            <w:r w:rsidR="00910E42">
              <w:rPr>
                <w:rFonts w:cs="Tahoma"/>
                <w:sz w:val="20"/>
                <w:szCs w:val="20"/>
              </w:rPr>
              <w:t xml:space="preserve"> – </w:t>
            </w:r>
            <w:r w:rsidRPr="0020468F">
              <w:rPr>
                <w:rFonts w:cs="Tahoma"/>
                <w:sz w:val="20"/>
                <w:szCs w:val="20"/>
              </w:rPr>
              <w:t>Bielczyny</w:t>
            </w:r>
            <w:r w:rsidR="00910E42">
              <w:rPr>
                <w:rFonts w:cs="Tahoma"/>
                <w:sz w:val="20"/>
                <w:szCs w:val="20"/>
              </w:rPr>
              <w:t xml:space="preserve"> – </w:t>
            </w:r>
            <w:r w:rsidRPr="0020468F">
              <w:rPr>
                <w:rFonts w:cs="Tahoma"/>
                <w:sz w:val="20"/>
                <w:szCs w:val="20"/>
              </w:rPr>
              <w:t>Głuchowo</w:t>
            </w:r>
            <w:r w:rsidR="00910E42">
              <w:rPr>
                <w:rFonts w:cs="Tahoma"/>
                <w:sz w:val="20"/>
                <w:szCs w:val="20"/>
              </w:rPr>
              <w:t xml:space="preserve"> – </w:t>
            </w:r>
            <w:r w:rsidRPr="0020468F">
              <w:rPr>
                <w:rFonts w:cs="Tahoma"/>
                <w:sz w:val="20"/>
                <w:szCs w:val="20"/>
              </w:rPr>
              <w:t>Falęcin</w:t>
            </w:r>
            <w:r w:rsidR="00910E42">
              <w:rPr>
                <w:rFonts w:cs="Tahoma"/>
                <w:sz w:val="20"/>
                <w:szCs w:val="20"/>
              </w:rPr>
              <w:t xml:space="preserve"> – </w:t>
            </w:r>
            <w:r w:rsidRPr="0020468F">
              <w:rPr>
                <w:rFonts w:cs="Tahoma"/>
                <w:sz w:val="20"/>
                <w:szCs w:val="20"/>
              </w:rPr>
              <w:t>Zegartowice</w:t>
            </w:r>
            <w:r w:rsidR="00910E42">
              <w:rPr>
                <w:rFonts w:cs="Tahoma"/>
                <w:sz w:val="20"/>
                <w:szCs w:val="20"/>
              </w:rPr>
              <w:t xml:space="preserve"> – </w:t>
            </w:r>
            <w:r w:rsidRPr="0020468F">
              <w:rPr>
                <w:rFonts w:cs="Tahoma"/>
                <w:sz w:val="20"/>
                <w:szCs w:val="20"/>
              </w:rPr>
              <w:t>Żygląd</w:t>
            </w:r>
            <w:r w:rsidR="00910E42">
              <w:rPr>
                <w:rFonts w:cs="Tahoma"/>
                <w:sz w:val="20"/>
                <w:szCs w:val="20"/>
              </w:rPr>
              <w:t xml:space="preserve"> – </w:t>
            </w:r>
            <w:r w:rsidRPr="0020468F">
              <w:rPr>
                <w:rFonts w:cs="Tahoma"/>
                <w:sz w:val="20"/>
                <w:szCs w:val="20"/>
              </w:rPr>
              <w:t>Jeleniec</w:t>
            </w:r>
            <w:r w:rsidR="00910E42">
              <w:rPr>
                <w:rFonts w:cs="Tahoma"/>
                <w:sz w:val="20"/>
                <w:szCs w:val="20"/>
              </w:rPr>
              <w:t xml:space="preserve"> – </w:t>
            </w:r>
            <w:r w:rsidRPr="0020468F">
              <w:rPr>
                <w:rFonts w:cs="Tahoma"/>
                <w:sz w:val="20"/>
                <w:szCs w:val="20"/>
              </w:rPr>
              <w:t>Wielkie Czyste</w:t>
            </w:r>
            <w:r w:rsidR="00910E42">
              <w:rPr>
                <w:rFonts w:cs="Tahoma"/>
                <w:sz w:val="20"/>
                <w:szCs w:val="20"/>
              </w:rPr>
              <w:t xml:space="preserve"> – </w:t>
            </w:r>
            <w:r w:rsidRPr="0020468F">
              <w:rPr>
                <w:rFonts w:cs="Tahoma"/>
                <w:sz w:val="20"/>
                <w:szCs w:val="20"/>
              </w:rPr>
              <w:t>Małe Czyste</w:t>
            </w:r>
            <w:r w:rsidR="00910E42">
              <w:rPr>
                <w:rFonts w:cs="Tahoma"/>
                <w:sz w:val="20"/>
                <w:szCs w:val="20"/>
              </w:rPr>
              <w:t xml:space="preserve"> – </w:t>
            </w:r>
            <w:r w:rsidRPr="0020468F">
              <w:rPr>
                <w:rFonts w:cs="Tahoma"/>
                <w:sz w:val="20"/>
                <w:szCs w:val="20"/>
              </w:rPr>
              <w:t>Stolno Wieś</w:t>
            </w:r>
            <w:r w:rsidR="00910E42">
              <w:rPr>
                <w:rFonts w:cs="Tahoma"/>
                <w:sz w:val="20"/>
                <w:szCs w:val="20"/>
              </w:rPr>
              <w:t xml:space="preserve"> – </w:t>
            </w:r>
            <w:r w:rsidRPr="0020468F">
              <w:rPr>
                <w:rFonts w:cs="Tahoma"/>
                <w:sz w:val="20"/>
                <w:szCs w:val="20"/>
              </w:rPr>
              <w:t>Grubno</w:t>
            </w:r>
            <w:r w:rsidR="00910E42">
              <w:rPr>
                <w:rFonts w:cs="Tahoma"/>
                <w:sz w:val="20"/>
                <w:szCs w:val="20"/>
              </w:rPr>
              <w:t xml:space="preserve"> – </w:t>
            </w:r>
            <w:r w:rsidRPr="0020468F">
              <w:rPr>
                <w:rFonts w:cs="Tahoma"/>
                <w:sz w:val="20"/>
                <w:szCs w:val="20"/>
              </w:rPr>
              <w:t>Chełmno</w:t>
            </w:r>
            <w:r w:rsidR="00910E42">
              <w:rPr>
                <w:rFonts w:cs="Tahoma"/>
                <w:sz w:val="20"/>
                <w:szCs w:val="20"/>
              </w:rPr>
              <w:t xml:space="preserve"> – </w:t>
            </w:r>
            <w:r w:rsidRPr="0020468F">
              <w:rPr>
                <w:rFonts w:cs="Tahoma"/>
                <w:sz w:val="20"/>
                <w:szCs w:val="20"/>
              </w:rPr>
              <w:t>Głogówko</w:t>
            </w:r>
            <w:r w:rsidR="00910E42">
              <w:rPr>
                <w:rFonts w:cs="Tahoma"/>
                <w:sz w:val="20"/>
                <w:szCs w:val="20"/>
              </w:rPr>
              <w:t xml:space="preserve"> – </w:t>
            </w:r>
            <w:r w:rsidRPr="0020468F">
              <w:rPr>
                <w:rFonts w:cs="Tahoma"/>
                <w:sz w:val="20"/>
                <w:szCs w:val="20"/>
              </w:rPr>
              <w:t>Świecie</w:t>
            </w:r>
            <w:r w:rsidR="00910E42">
              <w:rPr>
                <w:rFonts w:cs="Tahoma"/>
                <w:sz w:val="20"/>
                <w:szCs w:val="20"/>
              </w:rPr>
              <w:t xml:space="preserve"> – </w:t>
            </w:r>
            <w:r w:rsidRPr="0020468F">
              <w:rPr>
                <w:rFonts w:cs="Tahoma"/>
                <w:sz w:val="20"/>
                <w:szCs w:val="20"/>
              </w:rPr>
              <w:t>Polski Konopat</w:t>
            </w:r>
            <w:r w:rsidR="00910E42">
              <w:rPr>
                <w:rFonts w:cs="Tahoma"/>
                <w:sz w:val="20"/>
                <w:szCs w:val="20"/>
              </w:rPr>
              <w:t xml:space="preserve"> – </w:t>
            </w:r>
            <w:r w:rsidRPr="0020468F">
              <w:rPr>
                <w:rFonts w:cs="Tahoma"/>
                <w:sz w:val="20"/>
                <w:szCs w:val="20"/>
              </w:rPr>
              <w:t>Przysiersk</w:t>
            </w:r>
            <w:r w:rsidR="00910E42">
              <w:rPr>
                <w:rFonts w:cs="Tahoma"/>
                <w:sz w:val="20"/>
                <w:szCs w:val="20"/>
              </w:rPr>
              <w:t xml:space="preserve"> – </w:t>
            </w:r>
            <w:r w:rsidRPr="0020468F">
              <w:rPr>
                <w:rFonts w:cs="Tahoma"/>
                <w:sz w:val="20"/>
                <w:szCs w:val="20"/>
              </w:rPr>
              <w:t>Plewno</w:t>
            </w:r>
            <w:r w:rsidR="00910E42">
              <w:rPr>
                <w:rFonts w:cs="Tahoma"/>
                <w:sz w:val="20"/>
                <w:szCs w:val="20"/>
              </w:rPr>
              <w:t xml:space="preserve"> – </w:t>
            </w:r>
            <w:r w:rsidRPr="0020468F">
              <w:rPr>
                <w:rFonts w:cs="Tahoma"/>
                <w:sz w:val="20"/>
                <w:szCs w:val="20"/>
              </w:rPr>
              <w:t>Bramka</w:t>
            </w:r>
            <w:r w:rsidR="00910E42">
              <w:rPr>
                <w:rFonts w:cs="Tahoma"/>
                <w:sz w:val="20"/>
                <w:szCs w:val="20"/>
              </w:rPr>
              <w:t xml:space="preserve"> – </w:t>
            </w:r>
            <w:r w:rsidRPr="0020468F">
              <w:rPr>
                <w:rFonts w:cs="Tahoma"/>
                <w:sz w:val="20"/>
                <w:szCs w:val="20"/>
              </w:rPr>
              <w:t>Franciszkowo</w:t>
            </w:r>
            <w:r w:rsidR="00910E42">
              <w:rPr>
                <w:rFonts w:cs="Tahoma"/>
                <w:sz w:val="20"/>
                <w:szCs w:val="20"/>
              </w:rPr>
              <w:t xml:space="preserve"> – </w:t>
            </w:r>
            <w:r w:rsidRPr="0020468F">
              <w:rPr>
                <w:rFonts w:cs="Tahoma"/>
                <w:sz w:val="20"/>
                <w:szCs w:val="20"/>
              </w:rPr>
              <w:t>Karolewo</w:t>
            </w:r>
            <w:r w:rsidR="00910E42">
              <w:rPr>
                <w:rFonts w:cs="Tahoma"/>
                <w:sz w:val="20"/>
                <w:szCs w:val="20"/>
              </w:rPr>
              <w:t xml:space="preserve"> – </w:t>
            </w:r>
            <w:proofErr w:type="spellStart"/>
            <w:r w:rsidRPr="0020468F">
              <w:rPr>
                <w:rFonts w:cs="Tahoma"/>
                <w:sz w:val="20"/>
                <w:szCs w:val="20"/>
              </w:rPr>
              <w:t>Bładzim</w:t>
            </w:r>
            <w:proofErr w:type="spellEnd"/>
            <w:r w:rsidR="00910E42">
              <w:rPr>
                <w:rFonts w:cs="Tahoma"/>
                <w:sz w:val="20"/>
                <w:szCs w:val="20"/>
              </w:rPr>
              <w:t xml:space="preserve"> – </w:t>
            </w:r>
            <w:r w:rsidRPr="0020468F">
              <w:rPr>
                <w:rFonts w:cs="Tahoma"/>
                <w:sz w:val="20"/>
                <w:szCs w:val="20"/>
              </w:rPr>
              <w:t>Rykowisko</w:t>
            </w:r>
            <w:r w:rsidR="00910E42">
              <w:rPr>
                <w:rFonts w:cs="Tahoma"/>
                <w:sz w:val="20"/>
                <w:szCs w:val="20"/>
              </w:rPr>
              <w:t xml:space="preserve"> – </w:t>
            </w:r>
            <w:r w:rsidRPr="0020468F">
              <w:rPr>
                <w:rFonts w:cs="Tahoma"/>
                <w:sz w:val="20"/>
                <w:szCs w:val="20"/>
              </w:rPr>
              <w:t>Trutnowo</w:t>
            </w:r>
            <w:r w:rsidR="00910E42">
              <w:rPr>
                <w:rFonts w:cs="Tahoma"/>
                <w:sz w:val="20"/>
                <w:szCs w:val="20"/>
              </w:rPr>
              <w:t xml:space="preserve"> – </w:t>
            </w:r>
            <w:r w:rsidRPr="0020468F">
              <w:rPr>
                <w:rFonts w:cs="Tahoma"/>
                <w:sz w:val="20"/>
                <w:szCs w:val="20"/>
              </w:rPr>
              <w:t>Lubiewo</w:t>
            </w:r>
            <w:r w:rsidR="00910E42">
              <w:rPr>
                <w:rFonts w:cs="Tahoma"/>
                <w:sz w:val="20"/>
                <w:szCs w:val="20"/>
              </w:rPr>
              <w:t xml:space="preserve"> – </w:t>
            </w:r>
            <w:r w:rsidRPr="0020468F">
              <w:rPr>
                <w:rFonts w:cs="Tahoma"/>
                <w:sz w:val="20"/>
                <w:szCs w:val="20"/>
              </w:rPr>
              <w:t>Bysław</w:t>
            </w:r>
            <w:r w:rsidR="00910E42">
              <w:rPr>
                <w:rFonts w:cs="Tahoma"/>
                <w:sz w:val="20"/>
                <w:szCs w:val="20"/>
              </w:rPr>
              <w:t xml:space="preserve"> – </w:t>
            </w:r>
            <w:r w:rsidRPr="0020468F">
              <w:rPr>
                <w:rFonts w:cs="Tahoma"/>
                <w:sz w:val="20"/>
                <w:szCs w:val="20"/>
              </w:rPr>
              <w:t>Teolog</w:t>
            </w:r>
            <w:r w:rsidR="00910E42">
              <w:rPr>
                <w:rFonts w:cs="Tahoma"/>
                <w:sz w:val="20"/>
                <w:szCs w:val="20"/>
              </w:rPr>
              <w:t xml:space="preserve"> – </w:t>
            </w:r>
            <w:r w:rsidRPr="0020468F">
              <w:rPr>
                <w:rFonts w:cs="Tahoma"/>
                <w:sz w:val="20"/>
                <w:szCs w:val="20"/>
              </w:rPr>
              <w:t>Szumiąca</w:t>
            </w:r>
            <w:r w:rsidR="00910E42">
              <w:rPr>
                <w:rFonts w:cs="Tahoma"/>
                <w:sz w:val="20"/>
                <w:szCs w:val="20"/>
              </w:rPr>
              <w:t xml:space="preserve"> – </w:t>
            </w:r>
            <w:r w:rsidRPr="0020468F">
              <w:rPr>
                <w:rFonts w:cs="Tahoma"/>
                <w:sz w:val="20"/>
                <w:szCs w:val="20"/>
              </w:rPr>
              <w:t>Płazowo</w:t>
            </w:r>
            <w:r w:rsidR="00910E42">
              <w:rPr>
                <w:rFonts w:cs="Tahoma"/>
                <w:sz w:val="20"/>
                <w:szCs w:val="20"/>
              </w:rPr>
              <w:t xml:space="preserve"> – </w:t>
            </w:r>
            <w:r w:rsidRPr="0020468F">
              <w:rPr>
                <w:rFonts w:cs="Tahoma"/>
                <w:sz w:val="20"/>
                <w:szCs w:val="20"/>
              </w:rPr>
              <w:t>Świt</w:t>
            </w:r>
            <w:r w:rsidR="00910E42">
              <w:rPr>
                <w:rFonts w:cs="Tahoma"/>
                <w:sz w:val="20"/>
                <w:szCs w:val="20"/>
              </w:rPr>
              <w:t xml:space="preserve"> – </w:t>
            </w:r>
            <w:r w:rsidRPr="0020468F">
              <w:rPr>
                <w:rFonts w:cs="Tahoma"/>
                <w:sz w:val="20"/>
                <w:szCs w:val="20"/>
              </w:rPr>
              <w:t>Rudzki Młyn Tuchola</w:t>
            </w:r>
            <w:r w:rsidR="00910E42">
              <w:rPr>
                <w:rFonts w:cs="Tahoma"/>
                <w:sz w:val="20"/>
                <w:szCs w:val="20"/>
              </w:rPr>
              <w:t xml:space="preserve"> – </w:t>
            </w:r>
            <w:r w:rsidRPr="0020468F">
              <w:rPr>
                <w:rFonts w:cs="Tahoma"/>
                <w:sz w:val="20"/>
                <w:szCs w:val="20"/>
              </w:rPr>
              <w:t>Bladowo</w:t>
            </w:r>
            <w:r w:rsidR="00910E42">
              <w:rPr>
                <w:rFonts w:cs="Tahoma"/>
                <w:sz w:val="20"/>
                <w:szCs w:val="20"/>
              </w:rPr>
              <w:t xml:space="preserve"> – </w:t>
            </w:r>
            <w:r w:rsidRPr="0020468F">
              <w:rPr>
                <w:rFonts w:cs="Tahoma"/>
                <w:sz w:val="20"/>
                <w:szCs w:val="20"/>
              </w:rPr>
              <w:t>Żalno</w:t>
            </w:r>
            <w:r w:rsidR="00910E42">
              <w:rPr>
                <w:rFonts w:cs="Tahoma"/>
                <w:sz w:val="20"/>
                <w:szCs w:val="20"/>
              </w:rPr>
              <w:t xml:space="preserve"> – </w:t>
            </w:r>
            <w:r w:rsidRPr="0020468F">
              <w:rPr>
                <w:rFonts w:cs="Tahoma"/>
                <w:sz w:val="20"/>
                <w:szCs w:val="20"/>
              </w:rPr>
              <w:t>Piastoszyn</w:t>
            </w:r>
            <w:r w:rsidR="00910E42">
              <w:rPr>
                <w:rFonts w:cs="Tahoma"/>
                <w:sz w:val="20"/>
                <w:szCs w:val="20"/>
              </w:rPr>
              <w:t xml:space="preserve"> – </w:t>
            </w:r>
            <w:r w:rsidRPr="0020468F">
              <w:rPr>
                <w:rFonts w:cs="Tahoma"/>
                <w:sz w:val="20"/>
                <w:szCs w:val="20"/>
              </w:rPr>
              <w:t>Silno</w:t>
            </w:r>
            <w:r w:rsidR="00910E42">
              <w:rPr>
                <w:rFonts w:cs="Tahoma"/>
                <w:sz w:val="20"/>
                <w:szCs w:val="20"/>
              </w:rPr>
              <w:t xml:space="preserve"> – </w:t>
            </w:r>
            <w:r w:rsidRPr="0020468F">
              <w:rPr>
                <w:rFonts w:cs="Tahoma"/>
                <w:sz w:val="20"/>
                <w:szCs w:val="20"/>
              </w:rPr>
              <w:t>Racławki</w:t>
            </w:r>
            <w:r w:rsidR="00910E42">
              <w:rPr>
                <w:rFonts w:cs="Tahoma"/>
                <w:sz w:val="20"/>
                <w:szCs w:val="20"/>
              </w:rPr>
              <w:t xml:space="preserve"> – </w:t>
            </w:r>
            <w:r w:rsidRPr="0020468F">
              <w:rPr>
                <w:rFonts w:cs="Tahoma"/>
                <w:sz w:val="20"/>
                <w:szCs w:val="20"/>
              </w:rPr>
              <w:t>Pawłowo – Pawłówko</w:t>
            </w:r>
            <w:r w:rsidR="00910E42">
              <w:rPr>
                <w:rFonts w:cs="Tahoma"/>
                <w:sz w:val="20"/>
                <w:szCs w:val="20"/>
              </w:rPr>
              <w:t xml:space="preserve"> – </w:t>
            </w:r>
            <w:r w:rsidRPr="0020468F">
              <w:rPr>
                <w:rFonts w:cs="Tahoma"/>
                <w:sz w:val="20"/>
                <w:szCs w:val="20"/>
              </w:rPr>
              <w:t>Chojnice</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14:paraId="031B1943" w14:textId="0A641655" w:rsidR="00526CC5" w:rsidRPr="0020468F" w:rsidRDefault="00BA5040" w:rsidP="0020468F">
            <w:pPr>
              <w:spacing w:before="60" w:after="40" w:line="264" w:lineRule="auto"/>
              <w:ind w:firstLine="0"/>
              <w:jc w:val="left"/>
              <w:rPr>
                <w:rFonts w:cs="Tahoma"/>
                <w:sz w:val="20"/>
                <w:szCs w:val="20"/>
              </w:rPr>
            </w:pPr>
            <w:r w:rsidRPr="0020468F">
              <w:rPr>
                <w:rFonts w:cs="Tahoma"/>
                <w:color w:val="000000" w:themeColor="text1"/>
                <w:sz w:val="20"/>
                <w:szCs w:val="20"/>
              </w:rPr>
              <w:t>PKS Chojnice sp. z o.o.</w:t>
            </w:r>
          </w:p>
        </w:tc>
        <w:tc>
          <w:tcPr>
            <w:tcW w:w="732" w:type="dxa"/>
            <w:tcBorders>
              <w:top w:val="single" w:sz="6" w:space="0" w:color="auto"/>
              <w:left w:val="single" w:sz="6" w:space="0" w:color="auto"/>
              <w:bottom w:val="single" w:sz="6" w:space="0" w:color="auto"/>
              <w:right w:val="single" w:sz="6" w:space="0" w:color="auto"/>
            </w:tcBorders>
            <w:vAlign w:val="center"/>
          </w:tcPr>
          <w:p w14:paraId="41A4DD15" w14:textId="7DB3141F"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1</w:t>
            </w:r>
          </w:p>
        </w:tc>
        <w:tc>
          <w:tcPr>
            <w:tcW w:w="733" w:type="dxa"/>
            <w:tcBorders>
              <w:top w:val="single" w:sz="6" w:space="0" w:color="auto"/>
              <w:left w:val="single" w:sz="6" w:space="0" w:color="auto"/>
              <w:bottom w:val="single" w:sz="6" w:space="0" w:color="auto"/>
              <w:right w:val="single" w:sz="6" w:space="0" w:color="auto"/>
            </w:tcBorders>
            <w:vAlign w:val="center"/>
          </w:tcPr>
          <w:p w14:paraId="6CC23BE1" w14:textId="5A17ECE9"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1</w:t>
            </w:r>
          </w:p>
        </w:tc>
        <w:tc>
          <w:tcPr>
            <w:tcW w:w="733" w:type="dxa"/>
            <w:tcBorders>
              <w:top w:val="single" w:sz="6" w:space="0" w:color="auto"/>
              <w:left w:val="single" w:sz="6" w:space="0" w:color="auto"/>
              <w:bottom w:val="single" w:sz="6" w:space="0" w:color="auto"/>
              <w:right w:val="single" w:sz="6" w:space="0" w:color="auto"/>
            </w:tcBorders>
            <w:vAlign w:val="center"/>
          </w:tcPr>
          <w:p w14:paraId="728021FE" w14:textId="62E88607" w:rsidR="00526CC5" w:rsidRPr="0020468F" w:rsidRDefault="00BA5040" w:rsidP="0020468F">
            <w:pPr>
              <w:spacing w:before="60" w:after="40" w:line="264" w:lineRule="auto"/>
              <w:ind w:firstLine="0"/>
              <w:jc w:val="right"/>
              <w:rPr>
                <w:rFonts w:cs="Tahoma"/>
                <w:sz w:val="20"/>
                <w:szCs w:val="20"/>
              </w:rPr>
            </w:pPr>
            <w:r w:rsidRPr="0020468F">
              <w:rPr>
                <w:rFonts w:cs="Tahoma"/>
                <w:sz w:val="20"/>
                <w:szCs w:val="20"/>
              </w:rPr>
              <w:t>-</w:t>
            </w:r>
          </w:p>
        </w:tc>
      </w:tr>
    </w:tbl>
    <w:p w14:paraId="0DB8B83F" w14:textId="77777777" w:rsidR="0020468F" w:rsidRPr="001D402A" w:rsidRDefault="0020468F" w:rsidP="0020468F">
      <w:pPr>
        <w:autoSpaceDE w:val="0"/>
        <w:autoSpaceDN w:val="0"/>
        <w:adjustRightInd w:val="0"/>
        <w:spacing w:before="120" w:after="240"/>
        <w:ind w:firstLine="0"/>
        <w:rPr>
          <w:rFonts w:cs="Tahoma"/>
          <w:sz w:val="20"/>
          <w:szCs w:val="20"/>
        </w:rPr>
      </w:pPr>
      <w:r w:rsidRPr="001D402A">
        <w:rPr>
          <w:rFonts w:cs="Tahoma"/>
          <w:sz w:val="20"/>
          <w:szCs w:val="20"/>
        </w:rPr>
        <w:t xml:space="preserve">Źródło: </w:t>
      </w:r>
      <w:r w:rsidRPr="001D459E">
        <w:rPr>
          <w:rFonts w:cs="Tahoma"/>
          <w:color w:val="000000" w:themeColor="text1"/>
          <w:sz w:val="20"/>
          <w:szCs w:val="20"/>
        </w:rPr>
        <w:t>opracowanie własne na podstawie danych Starostwa Powiatowego w Świeciu</w:t>
      </w:r>
      <w:r w:rsidRPr="001D402A">
        <w:rPr>
          <w:rFonts w:cs="Tahoma"/>
          <w:sz w:val="20"/>
          <w:szCs w:val="20"/>
        </w:rPr>
        <w:t>.</w:t>
      </w:r>
    </w:p>
    <w:p w14:paraId="42B1611F" w14:textId="77777777" w:rsidR="00CF6695" w:rsidRPr="0020468F" w:rsidRDefault="00CF6695" w:rsidP="00CF6695">
      <w:pPr>
        <w:rPr>
          <w:rFonts w:cs="Tahoma"/>
          <w:color w:val="000000" w:themeColor="text1"/>
        </w:rPr>
      </w:pPr>
      <w:r w:rsidRPr="0020468F">
        <w:rPr>
          <w:color w:val="000000" w:themeColor="text1"/>
          <w:szCs w:val="22"/>
        </w:rPr>
        <w:t xml:space="preserve">Potrzeba uruchomienia powiatowych przewozów pasażerskich o charakterze użyteczności publicznej występuje więc nie tylko </w:t>
      </w:r>
      <w:r w:rsidR="00AE0D89" w:rsidRPr="0020468F">
        <w:rPr>
          <w:color w:val="000000" w:themeColor="text1"/>
          <w:szCs w:val="22"/>
        </w:rPr>
        <w:t xml:space="preserve">w odniesieniu do </w:t>
      </w:r>
      <w:r w:rsidRPr="0020468F">
        <w:rPr>
          <w:color w:val="000000" w:themeColor="text1"/>
          <w:szCs w:val="22"/>
        </w:rPr>
        <w:t>połączeń ośrodków gminnych z centrum powiatu – miastem Świecie</w:t>
      </w:r>
      <w:r w:rsidR="00AE0D89" w:rsidRPr="0020468F">
        <w:rPr>
          <w:color w:val="000000" w:themeColor="text1"/>
          <w:szCs w:val="22"/>
        </w:rPr>
        <w:t xml:space="preserve">m, ale </w:t>
      </w:r>
      <w:r w:rsidRPr="0020468F">
        <w:rPr>
          <w:rFonts w:cs="Tahoma"/>
          <w:color w:val="000000" w:themeColor="text1"/>
        </w:rPr>
        <w:t xml:space="preserve">dotyczy </w:t>
      </w:r>
      <w:r w:rsidR="00AE0D89" w:rsidRPr="0020468F">
        <w:rPr>
          <w:rFonts w:cs="Tahoma"/>
          <w:color w:val="000000" w:themeColor="text1"/>
        </w:rPr>
        <w:t xml:space="preserve">również </w:t>
      </w:r>
      <w:r w:rsidR="00BB2066" w:rsidRPr="0020468F">
        <w:rPr>
          <w:rFonts w:cs="Tahoma"/>
          <w:color w:val="000000" w:themeColor="text1"/>
        </w:rPr>
        <w:t xml:space="preserve">zapewnienia </w:t>
      </w:r>
      <w:r w:rsidRPr="0020468F">
        <w:rPr>
          <w:rFonts w:cs="Tahoma"/>
          <w:color w:val="000000" w:themeColor="text1"/>
        </w:rPr>
        <w:t>możliwości dojazdu transportem publicznym do stolicy powiatu mieszkań</w:t>
      </w:r>
      <w:r w:rsidR="00BB2066" w:rsidRPr="0020468F">
        <w:rPr>
          <w:rFonts w:cs="Tahoma"/>
          <w:color w:val="000000" w:themeColor="text1"/>
        </w:rPr>
        <w:t xml:space="preserve">com </w:t>
      </w:r>
      <w:r w:rsidRPr="0020468F">
        <w:rPr>
          <w:rFonts w:cs="Tahoma"/>
          <w:color w:val="000000" w:themeColor="text1"/>
        </w:rPr>
        <w:t>mniejszych miejscowości, któr</w:t>
      </w:r>
      <w:r w:rsidR="00BB2066" w:rsidRPr="0020468F">
        <w:rPr>
          <w:rFonts w:cs="Tahoma"/>
          <w:color w:val="000000" w:themeColor="text1"/>
        </w:rPr>
        <w:t>e nie są położone przy trasach przelotowych.</w:t>
      </w:r>
      <w:r w:rsidRPr="0020468F">
        <w:rPr>
          <w:rFonts w:cs="Tahoma"/>
          <w:color w:val="000000" w:themeColor="text1"/>
        </w:rPr>
        <w:t xml:space="preserve"> </w:t>
      </w:r>
    </w:p>
    <w:p w14:paraId="29E7AA92" w14:textId="77777777" w:rsidR="00BB2066" w:rsidRPr="0020468F" w:rsidRDefault="00D42F3E" w:rsidP="00CF6695">
      <w:pPr>
        <w:rPr>
          <w:color w:val="000000" w:themeColor="text1"/>
          <w:szCs w:val="22"/>
        </w:rPr>
      </w:pPr>
      <w:r w:rsidRPr="0020468F">
        <w:rPr>
          <w:color w:val="000000" w:themeColor="text1"/>
          <w:szCs w:val="22"/>
        </w:rPr>
        <w:t xml:space="preserve">Połączenia takie powinny być organizowane </w:t>
      </w:r>
      <w:r w:rsidR="00BB2066" w:rsidRPr="0020468F">
        <w:rPr>
          <w:color w:val="000000" w:themeColor="text1"/>
          <w:szCs w:val="22"/>
        </w:rPr>
        <w:t xml:space="preserve">m.in. w celu </w:t>
      </w:r>
      <w:r w:rsidRPr="0020468F">
        <w:rPr>
          <w:color w:val="000000" w:themeColor="text1"/>
          <w:szCs w:val="22"/>
        </w:rPr>
        <w:t xml:space="preserve">zapewnienia możliwości dojazdu młodzieży do szkół ponadpodstawowych. </w:t>
      </w:r>
      <w:r w:rsidR="00BB2066" w:rsidRPr="0020468F">
        <w:rPr>
          <w:color w:val="000000" w:themeColor="text1"/>
          <w:szCs w:val="22"/>
        </w:rPr>
        <w:t xml:space="preserve">Wytyczenie </w:t>
      </w:r>
      <w:r w:rsidRPr="0020468F">
        <w:rPr>
          <w:color w:val="000000" w:themeColor="text1"/>
          <w:szCs w:val="22"/>
        </w:rPr>
        <w:t xml:space="preserve">tras łączących </w:t>
      </w:r>
      <w:r w:rsidR="00BB2066" w:rsidRPr="0020468F">
        <w:rPr>
          <w:color w:val="000000" w:themeColor="text1"/>
          <w:szCs w:val="22"/>
        </w:rPr>
        <w:t xml:space="preserve">ze Świeciem </w:t>
      </w:r>
      <w:r w:rsidRPr="0020468F">
        <w:rPr>
          <w:color w:val="000000" w:themeColor="text1"/>
          <w:szCs w:val="22"/>
        </w:rPr>
        <w:t>mniej</w:t>
      </w:r>
      <w:r w:rsidRPr="0020468F">
        <w:rPr>
          <w:color w:val="000000" w:themeColor="text1"/>
          <w:szCs w:val="22"/>
        </w:rPr>
        <w:lastRenderedPageBreak/>
        <w:t xml:space="preserve">sze miejscowości przez ośrodki gminne </w:t>
      </w:r>
      <w:r w:rsidR="00BB2066" w:rsidRPr="0020468F">
        <w:rPr>
          <w:color w:val="000000" w:themeColor="text1"/>
          <w:szCs w:val="22"/>
        </w:rPr>
        <w:t xml:space="preserve">umożliwiłoby </w:t>
      </w:r>
      <w:r w:rsidRPr="0020468F">
        <w:rPr>
          <w:color w:val="000000" w:themeColor="text1"/>
          <w:szCs w:val="22"/>
        </w:rPr>
        <w:t>podwójną rolę takiej komunikacji</w:t>
      </w:r>
      <w:r w:rsidR="00BB2066" w:rsidRPr="0020468F">
        <w:rPr>
          <w:color w:val="000000" w:themeColor="text1"/>
          <w:szCs w:val="22"/>
        </w:rPr>
        <w:t xml:space="preserve"> –</w:t>
      </w:r>
      <w:r w:rsidRPr="0020468F">
        <w:rPr>
          <w:color w:val="000000" w:themeColor="text1"/>
          <w:szCs w:val="22"/>
        </w:rPr>
        <w:t xml:space="preserve"> </w:t>
      </w:r>
      <w:r w:rsidR="00BB2066" w:rsidRPr="0020468F">
        <w:rPr>
          <w:color w:val="000000" w:themeColor="text1"/>
          <w:szCs w:val="22"/>
        </w:rPr>
        <w:t xml:space="preserve">jednoczesne </w:t>
      </w:r>
      <w:r w:rsidRPr="0020468F">
        <w:rPr>
          <w:color w:val="000000" w:themeColor="text1"/>
          <w:szCs w:val="22"/>
        </w:rPr>
        <w:t>zaspok</w:t>
      </w:r>
      <w:r w:rsidR="00BB2066" w:rsidRPr="0020468F">
        <w:rPr>
          <w:color w:val="000000" w:themeColor="text1"/>
          <w:szCs w:val="22"/>
        </w:rPr>
        <w:t xml:space="preserve">ojenie </w:t>
      </w:r>
      <w:r w:rsidRPr="0020468F">
        <w:rPr>
          <w:color w:val="000000" w:themeColor="text1"/>
          <w:szCs w:val="22"/>
        </w:rPr>
        <w:t xml:space="preserve">potrzeb przewozowych w podróżach ponadgminnych </w:t>
      </w:r>
      <w:r w:rsidR="00BB2066" w:rsidRPr="0020468F">
        <w:rPr>
          <w:color w:val="000000" w:themeColor="text1"/>
          <w:szCs w:val="22"/>
        </w:rPr>
        <w:t>i wewnątrzgminnych.</w:t>
      </w:r>
    </w:p>
    <w:p w14:paraId="37876161" w14:textId="77777777" w:rsidR="007753BF" w:rsidRPr="0020468F" w:rsidRDefault="00D42F3E" w:rsidP="00CF6695">
      <w:pPr>
        <w:rPr>
          <w:color w:val="000000" w:themeColor="text1"/>
          <w:szCs w:val="22"/>
        </w:rPr>
      </w:pPr>
      <w:r w:rsidRPr="0020468F">
        <w:rPr>
          <w:color w:val="000000" w:themeColor="text1"/>
          <w:szCs w:val="22"/>
        </w:rPr>
        <w:t>Przy wyznaczaniu tras linii organizowanych przez Starostę konieczna jest współpraca powiatu z gminami</w:t>
      </w:r>
      <w:r w:rsidR="00204149" w:rsidRPr="0020468F">
        <w:rPr>
          <w:color w:val="000000" w:themeColor="text1"/>
          <w:szCs w:val="22"/>
        </w:rPr>
        <w:t>,</w:t>
      </w:r>
      <w:r w:rsidRPr="0020468F">
        <w:rPr>
          <w:color w:val="000000" w:themeColor="text1"/>
          <w:szCs w:val="22"/>
        </w:rPr>
        <w:t xml:space="preserve"> przez które trasy te </w:t>
      </w:r>
      <w:r w:rsidR="00BB2066" w:rsidRPr="0020468F">
        <w:rPr>
          <w:color w:val="000000" w:themeColor="text1"/>
          <w:szCs w:val="22"/>
        </w:rPr>
        <w:t xml:space="preserve">mają prowadzić, ponieważ </w:t>
      </w:r>
      <w:r w:rsidRPr="0020468F">
        <w:rPr>
          <w:color w:val="000000" w:themeColor="text1"/>
          <w:szCs w:val="22"/>
        </w:rPr>
        <w:t xml:space="preserve">gminy powinny być </w:t>
      </w:r>
      <w:r w:rsidR="00FE597E" w:rsidRPr="0020468F">
        <w:rPr>
          <w:color w:val="000000" w:themeColor="text1"/>
          <w:szCs w:val="22"/>
        </w:rPr>
        <w:t xml:space="preserve">żywotnie </w:t>
      </w:r>
      <w:r w:rsidRPr="0020468F">
        <w:rPr>
          <w:color w:val="000000" w:themeColor="text1"/>
          <w:szCs w:val="22"/>
        </w:rPr>
        <w:t>zainteresowane rozszerzaniem zasięgu komunikacji</w:t>
      </w:r>
      <w:r w:rsidR="00BB2066" w:rsidRPr="0020468F">
        <w:rPr>
          <w:color w:val="000000" w:themeColor="text1"/>
          <w:szCs w:val="22"/>
        </w:rPr>
        <w:t xml:space="preserve"> powiatowej</w:t>
      </w:r>
      <w:r w:rsidRPr="0020468F">
        <w:rPr>
          <w:color w:val="000000" w:themeColor="text1"/>
          <w:szCs w:val="22"/>
        </w:rPr>
        <w:t xml:space="preserve">. Nie wyklucza się także udziału gmin we współfinansowaniu komunikacji powiatowej </w:t>
      </w:r>
      <w:r w:rsidR="00BB2066" w:rsidRPr="0020468F">
        <w:rPr>
          <w:color w:val="000000" w:themeColor="text1"/>
          <w:szCs w:val="22"/>
        </w:rPr>
        <w:t xml:space="preserve">o charakterze </w:t>
      </w:r>
      <w:r w:rsidRPr="0020468F">
        <w:rPr>
          <w:color w:val="000000" w:themeColor="text1"/>
          <w:szCs w:val="22"/>
        </w:rPr>
        <w:t xml:space="preserve">użyteczności publicznej </w:t>
      </w:r>
      <w:r w:rsidR="00BB2066" w:rsidRPr="0020468F">
        <w:rPr>
          <w:color w:val="000000" w:themeColor="text1"/>
          <w:szCs w:val="22"/>
        </w:rPr>
        <w:t xml:space="preserve">– </w:t>
      </w:r>
      <w:r w:rsidRPr="0020468F">
        <w:rPr>
          <w:color w:val="000000" w:themeColor="text1"/>
          <w:szCs w:val="22"/>
        </w:rPr>
        <w:t>w z</w:t>
      </w:r>
      <w:r w:rsidR="0095669A" w:rsidRPr="0020468F">
        <w:rPr>
          <w:color w:val="000000" w:themeColor="text1"/>
          <w:szCs w:val="22"/>
        </w:rPr>
        <w:t>akresie, w którym komunikacja ta</w:t>
      </w:r>
      <w:r w:rsidRPr="0020468F">
        <w:rPr>
          <w:color w:val="000000" w:themeColor="text1"/>
          <w:szCs w:val="22"/>
        </w:rPr>
        <w:t xml:space="preserve"> zaspokaja</w:t>
      </w:r>
      <w:r w:rsidR="00BB2066" w:rsidRPr="0020468F">
        <w:rPr>
          <w:color w:val="000000" w:themeColor="text1"/>
          <w:szCs w:val="22"/>
        </w:rPr>
        <w:t xml:space="preserve">ć będzie potrzeby mieszkańców w zakresie </w:t>
      </w:r>
      <w:r w:rsidRPr="0020468F">
        <w:rPr>
          <w:color w:val="000000" w:themeColor="text1"/>
          <w:szCs w:val="22"/>
        </w:rPr>
        <w:t>gminnych przewozów pasażerskich.</w:t>
      </w:r>
    </w:p>
    <w:p w14:paraId="5FAFA4DF" w14:textId="77777777" w:rsidR="00624B1B" w:rsidRPr="00832214" w:rsidRDefault="00624B1B" w:rsidP="00CF6695">
      <w:pPr>
        <w:rPr>
          <w:b/>
          <w:bCs/>
          <w:color w:val="FF0000"/>
          <w:kern w:val="32"/>
          <w:sz w:val="28"/>
          <w:szCs w:val="32"/>
          <w:highlight w:val="yellow"/>
        </w:rPr>
      </w:pPr>
      <w:bookmarkStart w:id="141" w:name="_Toc326594786"/>
      <w:r w:rsidRPr="00832214">
        <w:rPr>
          <w:color w:val="FF0000"/>
          <w:highlight w:val="yellow"/>
        </w:rPr>
        <w:br w:type="page"/>
      </w:r>
    </w:p>
    <w:p w14:paraId="7054E8A8" w14:textId="77777777" w:rsidR="007B79C7" w:rsidRPr="00910E42" w:rsidRDefault="00B51420" w:rsidP="00EF5097">
      <w:pPr>
        <w:pStyle w:val="Nagwek1"/>
        <w:spacing w:after="240"/>
        <w:ind w:left="431" w:hanging="431"/>
        <w:rPr>
          <w:color w:val="000000" w:themeColor="text1"/>
        </w:rPr>
      </w:pPr>
      <w:bookmarkStart w:id="142" w:name="_Toc57486279"/>
      <w:r w:rsidRPr="00910E42">
        <w:rPr>
          <w:color w:val="000000" w:themeColor="text1"/>
        </w:rPr>
        <w:lastRenderedPageBreak/>
        <w:t>S</w:t>
      </w:r>
      <w:r w:rsidR="004240D9" w:rsidRPr="00910E42">
        <w:rPr>
          <w:color w:val="000000" w:themeColor="text1"/>
        </w:rPr>
        <w:t>ieć</w:t>
      </w:r>
      <w:r w:rsidR="007B79C7" w:rsidRPr="00910E42">
        <w:rPr>
          <w:color w:val="000000" w:themeColor="text1"/>
        </w:rPr>
        <w:t xml:space="preserve"> komunikacyjna, na której planowane jest wykonywanie przewozów o charakterze użyteczności publicznej</w:t>
      </w:r>
      <w:bookmarkEnd w:id="141"/>
      <w:bookmarkEnd w:id="142"/>
    </w:p>
    <w:p w14:paraId="046E7995" w14:textId="77777777" w:rsidR="007B79C7" w:rsidRPr="00E7274D" w:rsidRDefault="007B79C7" w:rsidP="00ED6126">
      <w:pPr>
        <w:pStyle w:val="Nagwek2"/>
        <w:tabs>
          <w:tab w:val="left" w:pos="539"/>
        </w:tabs>
        <w:spacing w:after="120"/>
        <w:ind w:left="567"/>
        <w:jc w:val="center"/>
        <w:rPr>
          <w:color w:val="000000" w:themeColor="text1"/>
        </w:rPr>
      </w:pPr>
      <w:bookmarkStart w:id="143" w:name="_Toc326594787"/>
      <w:bookmarkStart w:id="144" w:name="_Toc57486280"/>
      <w:r w:rsidRPr="00E7274D">
        <w:rPr>
          <w:color w:val="000000" w:themeColor="text1"/>
        </w:rPr>
        <w:t>Charakterystyka istniejącej sieci</w:t>
      </w:r>
      <w:bookmarkEnd w:id="143"/>
      <w:bookmarkEnd w:id="144"/>
    </w:p>
    <w:p w14:paraId="1D3B090C" w14:textId="77777777" w:rsidR="000E1D49" w:rsidRPr="00E7274D" w:rsidRDefault="00FE597E" w:rsidP="00EF5097">
      <w:pPr>
        <w:rPr>
          <w:rFonts w:cs="Tahoma"/>
          <w:color w:val="000000" w:themeColor="text1"/>
        </w:rPr>
      </w:pPr>
      <w:r w:rsidRPr="00E7274D">
        <w:rPr>
          <w:rFonts w:cs="Tahoma"/>
          <w:color w:val="000000" w:themeColor="text1"/>
        </w:rPr>
        <w:t>Aktualnie s</w:t>
      </w:r>
      <w:r w:rsidR="00F401CD" w:rsidRPr="00E7274D">
        <w:rPr>
          <w:rFonts w:cs="Tahoma"/>
          <w:color w:val="000000" w:themeColor="text1"/>
        </w:rPr>
        <w:t xml:space="preserve">ieć transportu publicznego w powiecie </w:t>
      </w:r>
      <w:r w:rsidR="009413B7" w:rsidRPr="00E7274D">
        <w:rPr>
          <w:rFonts w:cs="Tahoma"/>
          <w:color w:val="000000" w:themeColor="text1"/>
        </w:rPr>
        <w:t>świecki</w:t>
      </w:r>
      <w:r w:rsidRPr="00E7274D">
        <w:rPr>
          <w:rFonts w:cs="Tahoma"/>
          <w:color w:val="000000" w:themeColor="text1"/>
        </w:rPr>
        <w:t>m to</w:t>
      </w:r>
      <w:r w:rsidR="000E1D49" w:rsidRPr="00E7274D">
        <w:rPr>
          <w:rFonts w:cs="Tahoma"/>
          <w:color w:val="000000" w:themeColor="text1"/>
        </w:rPr>
        <w:t>:</w:t>
      </w:r>
    </w:p>
    <w:p w14:paraId="7CD6C282" w14:textId="77777777" w:rsidR="000E1D49" w:rsidRPr="00E7274D" w:rsidRDefault="00FE597E" w:rsidP="0013113B">
      <w:pPr>
        <w:pStyle w:val="Akapitzlist"/>
        <w:numPr>
          <w:ilvl w:val="0"/>
          <w:numId w:val="24"/>
        </w:numPr>
        <w:spacing w:after="0" w:line="360" w:lineRule="auto"/>
        <w:ind w:left="357" w:hanging="357"/>
        <w:jc w:val="both"/>
        <w:rPr>
          <w:rFonts w:ascii="Tahoma" w:hAnsi="Tahoma" w:cs="Tahoma"/>
          <w:color w:val="000000" w:themeColor="text1"/>
        </w:rPr>
      </w:pPr>
      <w:r w:rsidRPr="00E7274D">
        <w:rPr>
          <w:rFonts w:ascii="Tahoma" w:hAnsi="Tahoma" w:cs="Tahoma"/>
          <w:color w:val="000000" w:themeColor="text1"/>
        </w:rPr>
        <w:t>połączenia kolejowe w </w:t>
      </w:r>
      <w:r w:rsidR="00F401CD" w:rsidRPr="00E7274D">
        <w:rPr>
          <w:rFonts w:ascii="Tahoma" w:hAnsi="Tahoma" w:cs="Tahoma"/>
          <w:color w:val="000000" w:themeColor="text1"/>
        </w:rPr>
        <w:t>ramach wojewódzkich</w:t>
      </w:r>
      <w:r w:rsidR="00EF5097" w:rsidRPr="00E7274D">
        <w:rPr>
          <w:rFonts w:ascii="Tahoma" w:hAnsi="Tahoma" w:cs="Tahoma"/>
          <w:color w:val="000000" w:themeColor="text1"/>
        </w:rPr>
        <w:t xml:space="preserve"> i komercyjnych</w:t>
      </w:r>
      <w:r w:rsidR="00F401CD" w:rsidRPr="00E7274D">
        <w:rPr>
          <w:rFonts w:ascii="Tahoma" w:hAnsi="Tahoma" w:cs="Tahoma"/>
          <w:color w:val="000000" w:themeColor="text1"/>
        </w:rPr>
        <w:t xml:space="preserve"> przewozów pasażerskich</w:t>
      </w:r>
      <w:r w:rsidR="000E1D49" w:rsidRPr="00E7274D">
        <w:rPr>
          <w:rFonts w:ascii="Tahoma" w:hAnsi="Tahoma" w:cs="Tahoma"/>
          <w:color w:val="000000" w:themeColor="text1"/>
        </w:rPr>
        <w:t>;</w:t>
      </w:r>
    </w:p>
    <w:p w14:paraId="6EF89437" w14:textId="35AE44BF" w:rsidR="00CC41BB" w:rsidRPr="00E7274D" w:rsidRDefault="00CC41BB" w:rsidP="0013113B">
      <w:pPr>
        <w:pStyle w:val="Akapitzlist"/>
        <w:numPr>
          <w:ilvl w:val="0"/>
          <w:numId w:val="24"/>
        </w:numPr>
        <w:spacing w:after="0" w:line="360" w:lineRule="auto"/>
        <w:ind w:left="357" w:hanging="357"/>
        <w:jc w:val="both"/>
        <w:rPr>
          <w:rFonts w:ascii="Tahoma" w:hAnsi="Tahoma" w:cs="Tahoma"/>
          <w:color w:val="000000" w:themeColor="text1"/>
        </w:rPr>
      </w:pPr>
      <w:r w:rsidRPr="00E7274D">
        <w:rPr>
          <w:rFonts w:ascii="Tahoma" w:hAnsi="Tahoma" w:cs="Tahoma"/>
          <w:color w:val="000000" w:themeColor="text1"/>
        </w:rPr>
        <w:t xml:space="preserve">sieć linii autobusowych o charakterze użyteczności publicznej organizowanych przez </w:t>
      </w:r>
      <w:r w:rsidR="005F388B">
        <w:rPr>
          <w:rFonts w:ascii="Tahoma" w:hAnsi="Tahoma" w:cs="Tahoma"/>
          <w:color w:val="000000" w:themeColor="text1"/>
        </w:rPr>
        <w:t>P</w:t>
      </w:r>
      <w:r w:rsidRPr="00E7274D">
        <w:rPr>
          <w:rFonts w:ascii="Tahoma" w:hAnsi="Tahoma" w:cs="Tahoma"/>
          <w:color w:val="000000" w:themeColor="text1"/>
        </w:rPr>
        <w:t xml:space="preserve">owiat </w:t>
      </w:r>
      <w:r w:rsidR="005F388B">
        <w:rPr>
          <w:rFonts w:ascii="Tahoma" w:hAnsi="Tahoma" w:cs="Tahoma"/>
          <w:color w:val="000000" w:themeColor="text1"/>
        </w:rPr>
        <w:t>Ś</w:t>
      </w:r>
      <w:r w:rsidR="00873AC2">
        <w:rPr>
          <w:rFonts w:ascii="Tahoma" w:hAnsi="Tahoma" w:cs="Tahoma"/>
          <w:color w:val="000000" w:themeColor="text1"/>
        </w:rPr>
        <w:t>wiecki</w:t>
      </w:r>
      <w:r w:rsidRPr="00E7274D">
        <w:rPr>
          <w:rFonts w:ascii="Tahoma" w:hAnsi="Tahoma" w:cs="Tahoma"/>
          <w:color w:val="000000" w:themeColor="text1"/>
        </w:rPr>
        <w:t>;</w:t>
      </w:r>
    </w:p>
    <w:p w14:paraId="6DBA34E2" w14:textId="3ABAB8F8" w:rsidR="00CC41BB" w:rsidRPr="00E7274D" w:rsidRDefault="00CC41BB" w:rsidP="0013113B">
      <w:pPr>
        <w:pStyle w:val="Akapitzlist"/>
        <w:numPr>
          <w:ilvl w:val="0"/>
          <w:numId w:val="24"/>
        </w:numPr>
        <w:spacing w:after="0" w:line="360" w:lineRule="auto"/>
        <w:ind w:left="357" w:hanging="357"/>
        <w:jc w:val="both"/>
        <w:rPr>
          <w:rFonts w:ascii="Tahoma" w:hAnsi="Tahoma" w:cs="Tahoma"/>
          <w:color w:val="000000" w:themeColor="text1"/>
        </w:rPr>
      </w:pPr>
      <w:r w:rsidRPr="00E7274D">
        <w:rPr>
          <w:rFonts w:ascii="Tahoma" w:hAnsi="Tahoma" w:cs="Tahoma"/>
          <w:color w:val="000000" w:themeColor="text1"/>
        </w:rPr>
        <w:t xml:space="preserve">sieć linii autobusowych o charakterze użyteczności publicznej organizowanych przez gminę </w:t>
      </w:r>
      <w:r w:rsidR="00E7274D" w:rsidRPr="00E7274D">
        <w:rPr>
          <w:rFonts w:ascii="Tahoma" w:hAnsi="Tahoma" w:cs="Tahoma"/>
          <w:color w:val="000000" w:themeColor="text1"/>
        </w:rPr>
        <w:t>Pruszcz</w:t>
      </w:r>
      <w:r w:rsidRPr="00E7274D">
        <w:rPr>
          <w:rFonts w:ascii="Tahoma" w:hAnsi="Tahoma" w:cs="Tahoma"/>
          <w:color w:val="000000" w:themeColor="text1"/>
        </w:rPr>
        <w:t>;</w:t>
      </w:r>
    </w:p>
    <w:p w14:paraId="4AF912C9" w14:textId="642D9A48" w:rsidR="00CC41BB" w:rsidRPr="00E7274D" w:rsidRDefault="00CC41BB" w:rsidP="0013113B">
      <w:pPr>
        <w:pStyle w:val="Akapitzlist"/>
        <w:numPr>
          <w:ilvl w:val="0"/>
          <w:numId w:val="24"/>
        </w:numPr>
        <w:spacing w:after="0" w:line="360" w:lineRule="auto"/>
        <w:ind w:left="357" w:hanging="357"/>
        <w:jc w:val="both"/>
        <w:rPr>
          <w:rFonts w:ascii="Tahoma" w:hAnsi="Tahoma" w:cs="Tahoma"/>
          <w:color w:val="000000" w:themeColor="text1"/>
        </w:rPr>
      </w:pPr>
      <w:r w:rsidRPr="00E7274D">
        <w:rPr>
          <w:rFonts w:ascii="Tahoma" w:hAnsi="Tahoma" w:cs="Tahoma"/>
          <w:color w:val="000000" w:themeColor="text1"/>
        </w:rPr>
        <w:t xml:space="preserve">sieć linii autobusowych o charakterze użyteczności publicznej organizowanych przez gminę </w:t>
      </w:r>
      <w:r w:rsidR="00E7274D" w:rsidRPr="00E7274D">
        <w:rPr>
          <w:rFonts w:ascii="Tahoma" w:hAnsi="Tahoma" w:cs="Tahoma"/>
          <w:color w:val="000000" w:themeColor="text1"/>
        </w:rPr>
        <w:t>Świekatowo</w:t>
      </w:r>
      <w:r w:rsidRPr="00E7274D">
        <w:rPr>
          <w:rFonts w:ascii="Tahoma" w:hAnsi="Tahoma" w:cs="Tahoma"/>
          <w:color w:val="000000" w:themeColor="text1"/>
        </w:rPr>
        <w:t>;</w:t>
      </w:r>
    </w:p>
    <w:p w14:paraId="55F0FB6C" w14:textId="5C9F7E39" w:rsidR="000E1D49" w:rsidRPr="00E7274D" w:rsidRDefault="00F401CD" w:rsidP="0013113B">
      <w:pPr>
        <w:pStyle w:val="Akapitzlist"/>
        <w:numPr>
          <w:ilvl w:val="0"/>
          <w:numId w:val="24"/>
        </w:numPr>
        <w:spacing w:after="0" w:line="360" w:lineRule="auto"/>
        <w:ind w:left="357" w:hanging="357"/>
        <w:jc w:val="both"/>
        <w:rPr>
          <w:rFonts w:ascii="Tahoma" w:hAnsi="Tahoma" w:cs="Tahoma"/>
          <w:color w:val="000000" w:themeColor="text1"/>
        </w:rPr>
      </w:pPr>
      <w:r w:rsidRPr="00E7274D">
        <w:rPr>
          <w:rFonts w:ascii="Tahoma" w:hAnsi="Tahoma" w:cs="Tahoma"/>
          <w:color w:val="000000" w:themeColor="text1"/>
        </w:rPr>
        <w:t>sieć komunikacji komercyjnej</w:t>
      </w:r>
      <w:r w:rsidR="000E1D49" w:rsidRPr="00E7274D">
        <w:rPr>
          <w:rFonts w:ascii="Tahoma" w:hAnsi="Tahoma" w:cs="Tahoma"/>
          <w:color w:val="000000" w:themeColor="text1"/>
        </w:rPr>
        <w:t>;</w:t>
      </w:r>
    </w:p>
    <w:p w14:paraId="18EA445D" w14:textId="77777777" w:rsidR="00656BAC" w:rsidRPr="00E7274D" w:rsidRDefault="00F401CD" w:rsidP="0013113B">
      <w:pPr>
        <w:pStyle w:val="Akapitzlist"/>
        <w:numPr>
          <w:ilvl w:val="0"/>
          <w:numId w:val="24"/>
        </w:numPr>
        <w:spacing w:after="0" w:line="360" w:lineRule="auto"/>
        <w:ind w:left="357" w:hanging="357"/>
        <w:jc w:val="both"/>
        <w:rPr>
          <w:rFonts w:ascii="Tahoma" w:hAnsi="Tahoma" w:cs="Tahoma"/>
          <w:color w:val="000000" w:themeColor="text1"/>
        </w:rPr>
      </w:pPr>
      <w:r w:rsidRPr="00E7274D">
        <w:rPr>
          <w:rFonts w:ascii="Tahoma" w:hAnsi="Tahoma" w:cs="Tahoma"/>
          <w:color w:val="000000" w:themeColor="text1"/>
        </w:rPr>
        <w:t xml:space="preserve">sieć komunikacji miejskiej w </w:t>
      </w:r>
      <w:r w:rsidR="00EF5097" w:rsidRPr="00E7274D">
        <w:rPr>
          <w:rFonts w:ascii="Tahoma" w:hAnsi="Tahoma" w:cs="Tahoma"/>
          <w:color w:val="000000" w:themeColor="text1"/>
        </w:rPr>
        <w:t>Świeciu</w:t>
      </w:r>
      <w:r w:rsidR="000908C6" w:rsidRPr="00E7274D">
        <w:rPr>
          <w:rFonts w:ascii="Tahoma" w:hAnsi="Tahoma" w:cs="Tahoma"/>
          <w:color w:val="000000" w:themeColor="text1"/>
        </w:rPr>
        <w:t xml:space="preserve"> oraz przewozy organizowane prze</w:t>
      </w:r>
      <w:r w:rsidR="00FE597E" w:rsidRPr="00E7274D">
        <w:rPr>
          <w:rFonts w:ascii="Tahoma" w:hAnsi="Tahoma" w:cs="Tahoma"/>
          <w:color w:val="000000" w:themeColor="text1"/>
        </w:rPr>
        <w:t>z gminy (dowozy dzieci do </w:t>
      </w:r>
      <w:r w:rsidR="000908C6" w:rsidRPr="00E7274D">
        <w:rPr>
          <w:rFonts w:ascii="Tahoma" w:hAnsi="Tahoma" w:cs="Tahoma"/>
          <w:color w:val="000000" w:themeColor="text1"/>
        </w:rPr>
        <w:t>szkół)</w:t>
      </w:r>
      <w:r w:rsidR="000E1D49" w:rsidRPr="00E7274D">
        <w:rPr>
          <w:rFonts w:ascii="Tahoma" w:hAnsi="Tahoma" w:cs="Tahoma"/>
          <w:color w:val="000000" w:themeColor="text1"/>
        </w:rPr>
        <w:t>.</w:t>
      </w:r>
    </w:p>
    <w:p w14:paraId="3098CCE8" w14:textId="6BE8814E" w:rsidR="00E7274D" w:rsidRPr="00E7274D" w:rsidRDefault="00656BAC" w:rsidP="009B4045">
      <w:pPr>
        <w:rPr>
          <w:rFonts w:cs="Tahoma"/>
          <w:color w:val="000000" w:themeColor="text1"/>
        </w:rPr>
      </w:pPr>
      <w:r w:rsidRPr="00E7274D">
        <w:rPr>
          <w:rFonts w:cs="Tahoma"/>
          <w:color w:val="000000" w:themeColor="text1"/>
        </w:rPr>
        <w:t xml:space="preserve">Podstawą finansowania przewozów kolejowych w województwie </w:t>
      </w:r>
      <w:r w:rsidR="009413B7" w:rsidRPr="00E7274D">
        <w:rPr>
          <w:rFonts w:cs="Tahoma"/>
          <w:color w:val="000000" w:themeColor="text1"/>
        </w:rPr>
        <w:t>kujawsko-pomorsk</w:t>
      </w:r>
      <w:r w:rsidRPr="00E7274D">
        <w:rPr>
          <w:rFonts w:cs="Tahoma"/>
          <w:color w:val="000000" w:themeColor="text1"/>
        </w:rPr>
        <w:t>im są umowy o świadczeni</w:t>
      </w:r>
      <w:r w:rsidR="00090AF9">
        <w:rPr>
          <w:rFonts w:cs="Tahoma"/>
          <w:color w:val="000000" w:themeColor="text1"/>
        </w:rPr>
        <w:t>e</w:t>
      </w:r>
      <w:r w:rsidRPr="00E7274D">
        <w:rPr>
          <w:rFonts w:cs="Tahoma"/>
          <w:color w:val="000000" w:themeColor="text1"/>
        </w:rPr>
        <w:t xml:space="preserve"> usług publicznych w zakresie kolejowych przewozów pasażerskich osób</w:t>
      </w:r>
      <w:r w:rsidR="000E1D49" w:rsidRPr="00E7274D">
        <w:rPr>
          <w:rFonts w:cs="Tahoma"/>
          <w:color w:val="000000" w:themeColor="text1"/>
        </w:rPr>
        <w:t>,</w:t>
      </w:r>
      <w:r w:rsidRPr="00E7274D">
        <w:rPr>
          <w:rFonts w:cs="Tahoma"/>
          <w:color w:val="000000" w:themeColor="text1"/>
        </w:rPr>
        <w:t xml:space="preserve"> zawarte przez przewoźników z Urzędem Marszałkowskim oraz dopłaty do biletów ul</w:t>
      </w:r>
      <w:r w:rsidR="00880A6F" w:rsidRPr="00E7274D">
        <w:rPr>
          <w:rFonts w:cs="Tahoma"/>
          <w:color w:val="000000" w:themeColor="text1"/>
        </w:rPr>
        <w:t>gowych ustawowych. Przewoźnikami</w:t>
      </w:r>
      <w:r w:rsidRPr="00E7274D">
        <w:rPr>
          <w:rFonts w:cs="Tahoma"/>
          <w:color w:val="000000" w:themeColor="text1"/>
        </w:rPr>
        <w:t xml:space="preserve"> kolejowym</w:t>
      </w:r>
      <w:r w:rsidR="00090AF9">
        <w:rPr>
          <w:rFonts w:cs="Tahoma"/>
          <w:color w:val="000000" w:themeColor="text1"/>
        </w:rPr>
        <w:t>i</w:t>
      </w:r>
      <w:r w:rsidRPr="00E7274D">
        <w:rPr>
          <w:rFonts w:cs="Tahoma"/>
          <w:color w:val="000000" w:themeColor="text1"/>
        </w:rPr>
        <w:t xml:space="preserve"> realizującym</w:t>
      </w:r>
      <w:r w:rsidR="00880A6F" w:rsidRPr="00E7274D">
        <w:rPr>
          <w:rFonts w:cs="Tahoma"/>
          <w:color w:val="000000" w:themeColor="text1"/>
        </w:rPr>
        <w:t>i</w:t>
      </w:r>
      <w:r w:rsidRPr="00E7274D">
        <w:rPr>
          <w:rFonts w:cs="Tahoma"/>
          <w:color w:val="000000" w:themeColor="text1"/>
        </w:rPr>
        <w:t xml:space="preserve"> przewozy osób na obszarze powiatu są</w:t>
      </w:r>
      <w:r w:rsidR="000E1D49" w:rsidRPr="00E7274D">
        <w:rPr>
          <w:rFonts w:cs="Tahoma"/>
          <w:color w:val="000000" w:themeColor="text1"/>
        </w:rPr>
        <w:t>:</w:t>
      </w:r>
      <w:r w:rsidRPr="00E7274D">
        <w:rPr>
          <w:rFonts w:cs="Tahoma"/>
          <w:color w:val="000000" w:themeColor="text1"/>
        </w:rPr>
        <w:t xml:space="preserve"> </w:t>
      </w:r>
      <w:proofErr w:type="spellStart"/>
      <w:r w:rsidR="00E7274D" w:rsidRPr="00E7274D">
        <w:rPr>
          <w:rFonts w:cs="Tahoma"/>
          <w:color w:val="000000" w:themeColor="text1"/>
        </w:rPr>
        <w:t>Polregio</w:t>
      </w:r>
      <w:proofErr w:type="spellEnd"/>
      <w:r w:rsidRPr="00E7274D">
        <w:rPr>
          <w:rFonts w:cs="Tahoma"/>
          <w:color w:val="000000" w:themeColor="text1"/>
        </w:rPr>
        <w:t xml:space="preserve"> </w:t>
      </w:r>
      <w:r w:rsidR="00E7274D" w:rsidRPr="00E7274D">
        <w:rPr>
          <w:rFonts w:cs="Tahoma"/>
          <w:color w:val="000000" w:themeColor="text1"/>
        </w:rPr>
        <w:t>s</w:t>
      </w:r>
      <w:r w:rsidRPr="00E7274D">
        <w:rPr>
          <w:rFonts w:cs="Tahoma"/>
          <w:color w:val="000000" w:themeColor="text1"/>
        </w:rPr>
        <w:t>p. z o.o</w:t>
      </w:r>
      <w:r w:rsidR="00E7274D" w:rsidRPr="00E7274D">
        <w:rPr>
          <w:rFonts w:cs="Tahoma"/>
          <w:color w:val="000000" w:themeColor="text1"/>
        </w:rPr>
        <w:t>.</w:t>
      </w:r>
      <w:r w:rsidR="00880A6F" w:rsidRPr="00E7274D">
        <w:rPr>
          <w:rFonts w:cs="Tahoma"/>
          <w:color w:val="000000" w:themeColor="text1"/>
        </w:rPr>
        <w:t xml:space="preserve"> oraz </w:t>
      </w:r>
      <w:proofErr w:type="spellStart"/>
      <w:r w:rsidR="00880A6F" w:rsidRPr="00E7274D">
        <w:rPr>
          <w:rFonts w:cs="Tahoma"/>
          <w:color w:val="000000" w:themeColor="text1"/>
        </w:rPr>
        <w:t>Arriva</w:t>
      </w:r>
      <w:proofErr w:type="spellEnd"/>
      <w:r w:rsidR="00880A6F" w:rsidRPr="00E7274D">
        <w:rPr>
          <w:rFonts w:cs="Tahoma"/>
          <w:color w:val="000000" w:themeColor="text1"/>
        </w:rPr>
        <w:t xml:space="preserve"> RP </w:t>
      </w:r>
      <w:r w:rsidR="00E7274D" w:rsidRPr="00E7274D">
        <w:rPr>
          <w:rFonts w:cs="Tahoma"/>
          <w:color w:val="000000" w:themeColor="text1"/>
        </w:rPr>
        <w:t>s</w:t>
      </w:r>
      <w:r w:rsidR="00880A6F" w:rsidRPr="00E7274D">
        <w:rPr>
          <w:rFonts w:cs="Tahoma"/>
          <w:color w:val="000000" w:themeColor="text1"/>
        </w:rPr>
        <w:t>p. z o.o. O/Toruń</w:t>
      </w:r>
      <w:r w:rsidR="00C06EB0" w:rsidRPr="00E7274D">
        <w:rPr>
          <w:rFonts w:cs="Tahoma"/>
          <w:color w:val="000000" w:themeColor="text1"/>
        </w:rPr>
        <w:t>.</w:t>
      </w:r>
    </w:p>
    <w:p w14:paraId="1106F3B6" w14:textId="77777777" w:rsidR="006134E4" w:rsidRPr="00E7274D" w:rsidRDefault="00120D82" w:rsidP="00CA35B7">
      <w:pPr>
        <w:keepNext/>
        <w:rPr>
          <w:rFonts w:cs="Tahoma"/>
          <w:color w:val="000000" w:themeColor="text1"/>
        </w:rPr>
      </w:pPr>
      <w:r w:rsidRPr="00E7274D">
        <w:rPr>
          <w:rFonts w:cs="Tahoma"/>
          <w:color w:val="000000" w:themeColor="text1"/>
        </w:rPr>
        <w:t xml:space="preserve">Liczba pasażerów podróżujących pociągami </w:t>
      </w:r>
      <w:r w:rsidR="000746FC" w:rsidRPr="00E7274D">
        <w:rPr>
          <w:rFonts w:cs="Tahoma"/>
          <w:color w:val="000000" w:themeColor="text1"/>
        </w:rPr>
        <w:t xml:space="preserve">regionalnymi </w:t>
      </w:r>
      <w:r w:rsidRPr="00E7274D">
        <w:rPr>
          <w:rFonts w:cs="Tahoma"/>
          <w:color w:val="000000" w:themeColor="text1"/>
        </w:rPr>
        <w:t xml:space="preserve">od wielu lat systematycznie spada, co powoduje spadek rentowności </w:t>
      </w:r>
      <w:r w:rsidR="000746FC" w:rsidRPr="00E7274D">
        <w:rPr>
          <w:rFonts w:cs="Tahoma"/>
          <w:color w:val="000000" w:themeColor="text1"/>
        </w:rPr>
        <w:t xml:space="preserve">poszczególnych </w:t>
      </w:r>
      <w:r w:rsidRPr="00E7274D">
        <w:rPr>
          <w:rFonts w:cs="Tahoma"/>
          <w:color w:val="000000" w:themeColor="text1"/>
        </w:rPr>
        <w:t xml:space="preserve">linii i </w:t>
      </w:r>
      <w:r w:rsidR="000746FC" w:rsidRPr="00E7274D">
        <w:rPr>
          <w:rFonts w:cs="Tahoma"/>
          <w:color w:val="000000" w:themeColor="text1"/>
        </w:rPr>
        <w:t>ciągłe zwiększanie dopłat ze </w:t>
      </w:r>
      <w:r w:rsidRPr="00E7274D">
        <w:rPr>
          <w:rFonts w:cs="Tahoma"/>
          <w:color w:val="000000" w:themeColor="text1"/>
        </w:rPr>
        <w:t xml:space="preserve">strony organizatora </w:t>
      </w:r>
      <w:r w:rsidR="000746FC" w:rsidRPr="00E7274D">
        <w:rPr>
          <w:rFonts w:cs="Tahoma"/>
          <w:color w:val="000000" w:themeColor="text1"/>
        </w:rPr>
        <w:t xml:space="preserve">przewozów </w:t>
      </w:r>
      <w:r w:rsidRPr="00E7274D">
        <w:rPr>
          <w:rFonts w:cs="Tahoma"/>
          <w:color w:val="000000" w:themeColor="text1"/>
        </w:rPr>
        <w:t>– Urzędu Marszałkowskiego. Stopień wykorzystania zdolności przewozowej na odcinku Laskowice Pomorskie – Wierzchucin jest najniższy w województwie</w:t>
      </w:r>
      <w:r w:rsidR="00141F70" w:rsidRPr="00E7274D">
        <w:rPr>
          <w:rFonts w:cs="Tahoma"/>
          <w:color w:val="000000" w:themeColor="text1"/>
        </w:rPr>
        <w:t xml:space="preserve"> i wynosi jedynie 1,3%</w:t>
      </w:r>
      <w:r w:rsidR="00141F70" w:rsidRPr="00E7274D">
        <w:rPr>
          <w:rStyle w:val="Odwoanieprzypisudolnego"/>
          <w:rFonts w:cs="Tahoma"/>
          <w:color w:val="000000" w:themeColor="text1"/>
        </w:rPr>
        <w:footnoteReference w:id="25"/>
      </w:r>
      <w:r w:rsidR="00141F70" w:rsidRPr="00E7274D">
        <w:rPr>
          <w:rFonts w:cs="Tahoma"/>
          <w:color w:val="000000" w:themeColor="text1"/>
        </w:rPr>
        <w:t>.</w:t>
      </w:r>
    </w:p>
    <w:p w14:paraId="52C04B15" w14:textId="77777777" w:rsidR="007A4A08" w:rsidRPr="00E7274D" w:rsidRDefault="007A4A08" w:rsidP="00CF6695">
      <w:pPr>
        <w:keepNext/>
        <w:rPr>
          <w:rFonts w:cs="Tahoma"/>
          <w:color w:val="000000" w:themeColor="text1"/>
        </w:rPr>
      </w:pPr>
      <w:r w:rsidRPr="00E7274D">
        <w:rPr>
          <w:rFonts w:cs="Tahoma"/>
          <w:color w:val="000000" w:themeColor="text1"/>
        </w:rPr>
        <w:t>Przewoźnikami realizującymi drogowe przewozy pasażerskie, obejmujące co najmniej dwie gminy</w:t>
      </w:r>
      <w:r w:rsidR="000746FC" w:rsidRPr="00E7274D">
        <w:rPr>
          <w:rFonts w:cs="Tahoma"/>
          <w:color w:val="000000" w:themeColor="text1"/>
        </w:rPr>
        <w:t>,</w:t>
      </w:r>
      <w:r w:rsidRPr="00E7274D">
        <w:rPr>
          <w:rFonts w:cs="Tahoma"/>
          <w:color w:val="000000" w:themeColor="text1"/>
        </w:rPr>
        <w:t xml:space="preserve"> na obszarze powiatu </w:t>
      </w:r>
      <w:r w:rsidR="000746FC" w:rsidRPr="00E7274D">
        <w:rPr>
          <w:rFonts w:cs="Tahoma"/>
          <w:color w:val="000000" w:themeColor="text1"/>
        </w:rPr>
        <w:t xml:space="preserve">świeckiego, </w:t>
      </w:r>
      <w:r w:rsidRPr="00E7274D">
        <w:rPr>
          <w:rFonts w:cs="Tahoma"/>
          <w:color w:val="000000" w:themeColor="text1"/>
        </w:rPr>
        <w:t>są:</w:t>
      </w:r>
    </w:p>
    <w:p w14:paraId="360D46C9" w14:textId="405787F4" w:rsidR="007A4A08" w:rsidRPr="00E7274D" w:rsidRDefault="00716642" w:rsidP="0013113B">
      <w:pPr>
        <w:pStyle w:val="Akapitzlist"/>
        <w:numPr>
          <w:ilvl w:val="0"/>
          <w:numId w:val="24"/>
        </w:numPr>
        <w:spacing w:after="0" w:line="360" w:lineRule="auto"/>
        <w:ind w:left="357" w:hanging="357"/>
        <w:jc w:val="both"/>
        <w:rPr>
          <w:rFonts w:ascii="Tahoma" w:hAnsi="Tahoma" w:cs="Tahoma"/>
          <w:color w:val="000000" w:themeColor="text1"/>
        </w:rPr>
      </w:pPr>
      <w:r w:rsidRPr="00E7274D">
        <w:rPr>
          <w:rFonts w:ascii="Tahoma" w:hAnsi="Tahoma" w:cs="Tahoma"/>
          <w:color w:val="000000" w:themeColor="text1"/>
        </w:rPr>
        <w:t xml:space="preserve">PKS w </w:t>
      </w:r>
      <w:r w:rsidR="00CF6695" w:rsidRPr="00E7274D">
        <w:rPr>
          <w:rFonts w:ascii="Tahoma" w:hAnsi="Tahoma" w:cs="Tahoma"/>
          <w:color w:val="000000" w:themeColor="text1"/>
        </w:rPr>
        <w:t>Bydgoszczy</w:t>
      </w:r>
      <w:r w:rsidRPr="00E7274D">
        <w:rPr>
          <w:rFonts w:ascii="Tahoma" w:hAnsi="Tahoma" w:cs="Tahoma"/>
          <w:color w:val="000000" w:themeColor="text1"/>
        </w:rPr>
        <w:t xml:space="preserve"> </w:t>
      </w:r>
      <w:r w:rsidR="00E7274D" w:rsidRPr="00E7274D">
        <w:rPr>
          <w:rFonts w:ascii="Tahoma" w:hAnsi="Tahoma" w:cs="Tahoma"/>
          <w:color w:val="000000" w:themeColor="text1"/>
        </w:rPr>
        <w:t>s</w:t>
      </w:r>
      <w:r w:rsidR="00CF6695" w:rsidRPr="00E7274D">
        <w:rPr>
          <w:rFonts w:ascii="Tahoma" w:hAnsi="Tahoma" w:cs="Tahoma"/>
          <w:color w:val="000000" w:themeColor="text1"/>
        </w:rPr>
        <w:t>p</w:t>
      </w:r>
      <w:r w:rsidR="007A4A08" w:rsidRPr="00E7274D">
        <w:rPr>
          <w:rFonts w:ascii="Tahoma" w:hAnsi="Tahoma" w:cs="Tahoma"/>
          <w:color w:val="000000" w:themeColor="text1"/>
        </w:rPr>
        <w:t>.</w:t>
      </w:r>
      <w:r w:rsidR="00CF6695" w:rsidRPr="00E7274D">
        <w:rPr>
          <w:rFonts w:ascii="Tahoma" w:hAnsi="Tahoma" w:cs="Tahoma"/>
          <w:color w:val="000000" w:themeColor="text1"/>
        </w:rPr>
        <w:t xml:space="preserve"> z o</w:t>
      </w:r>
      <w:r w:rsidR="007A4A08" w:rsidRPr="00E7274D">
        <w:rPr>
          <w:rFonts w:ascii="Tahoma" w:hAnsi="Tahoma" w:cs="Tahoma"/>
          <w:color w:val="000000" w:themeColor="text1"/>
        </w:rPr>
        <w:t>.</w:t>
      </w:r>
      <w:r w:rsidR="00CF6695" w:rsidRPr="00E7274D">
        <w:rPr>
          <w:rFonts w:ascii="Tahoma" w:hAnsi="Tahoma" w:cs="Tahoma"/>
          <w:color w:val="000000" w:themeColor="text1"/>
        </w:rPr>
        <w:t>o.</w:t>
      </w:r>
      <w:r w:rsidR="007A4A08" w:rsidRPr="00E7274D">
        <w:rPr>
          <w:rFonts w:ascii="Tahoma" w:hAnsi="Tahoma" w:cs="Tahoma"/>
          <w:color w:val="000000" w:themeColor="text1"/>
        </w:rPr>
        <w:t>;</w:t>
      </w:r>
    </w:p>
    <w:p w14:paraId="366164E9" w14:textId="79078570" w:rsidR="007A4A08" w:rsidRPr="00E7274D" w:rsidRDefault="00CF6695" w:rsidP="0013113B">
      <w:pPr>
        <w:pStyle w:val="Akapitzlist"/>
        <w:numPr>
          <w:ilvl w:val="0"/>
          <w:numId w:val="24"/>
        </w:numPr>
        <w:spacing w:after="0" w:line="360" w:lineRule="auto"/>
        <w:ind w:left="357" w:hanging="357"/>
        <w:jc w:val="both"/>
        <w:rPr>
          <w:rFonts w:ascii="Tahoma" w:hAnsi="Tahoma" w:cs="Tahoma"/>
          <w:color w:val="000000" w:themeColor="text1"/>
        </w:rPr>
      </w:pPr>
      <w:r w:rsidRPr="00E7274D">
        <w:rPr>
          <w:rFonts w:ascii="Tahoma" w:hAnsi="Tahoma" w:cs="Tahoma"/>
          <w:color w:val="000000" w:themeColor="text1"/>
        </w:rPr>
        <w:t xml:space="preserve">PKS </w:t>
      </w:r>
      <w:r w:rsidR="00E7274D" w:rsidRPr="00E7274D">
        <w:rPr>
          <w:rFonts w:ascii="Tahoma" w:hAnsi="Tahoma" w:cs="Tahoma"/>
          <w:color w:val="000000" w:themeColor="text1"/>
        </w:rPr>
        <w:t>Chojnice</w:t>
      </w:r>
      <w:r w:rsidR="00A128B3" w:rsidRPr="00E7274D">
        <w:rPr>
          <w:rFonts w:ascii="Tahoma" w:hAnsi="Tahoma" w:cs="Tahoma"/>
          <w:color w:val="000000" w:themeColor="text1"/>
        </w:rPr>
        <w:t xml:space="preserve"> </w:t>
      </w:r>
      <w:r w:rsidR="00E7274D" w:rsidRPr="00E7274D">
        <w:rPr>
          <w:rFonts w:ascii="Tahoma" w:hAnsi="Tahoma" w:cs="Tahoma"/>
          <w:color w:val="000000" w:themeColor="text1"/>
        </w:rPr>
        <w:t>s</w:t>
      </w:r>
      <w:r w:rsidR="00FE597E" w:rsidRPr="00E7274D">
        <w:rPr>
          <w:rFonts w:ascii="Tahoma" w:hAnsi="Tahoma" w:cs="Tahoma"/>
          <w:color w:val="000000" w:themeColor="text1"/>
        </w:rPr>
        <w:t>p. z o.o.</w:t>
      </w:r>
      <w:r w:rsidR="007A4A08" w:rsidRPr="00E7274D">
        <w:rPr>
          <w:rFonts w:ascii="Tahoma" w:hAnsi="Tahoma" w:cs="Tahoma"/>
          <w:color w:val="000000" w:themeColor="text1"/>
        </w:rPr>
        <w:t>;</w:t>
      </w:r>
    </w:p>
    <w:p w14:paraId="5DFD3A10" w14:textId="235C4A25" w:rsidR="00E7274D" w:rsidRPr="00E7274D" w:rsidRDefault="00E7274D" w:rsidP="0013113B">
      <w:pPr>
        <w:pStyle w:val="Akapitzlist"/>
        <w:numPr>
          <w:ilvl w:val="0"/>
          <w:numId w:val="24"/>
        </w:numPr>
        <w:spacing w:after="0" w:line="360" w:lineRule="auto"/>
        <w:ind w:left="357" w:hanging="357"/>
        <w:jc w:val="both"/>
        <w:rPr>
          <w:rFonts w:ascii="Tahoma" w:hAnsi="Tahoma" w:cs="Tahoma"/>
          <w:color w:val="000000" w:themeColor="text1"/>
        </w:rPr>
      </w:pPr>
      <w:r w:rsidRPr="00E7274D">
        <w:rPr>
          <w:rFonts w:ascii="Tahoma" w:hAnsi="Tahoma" w:cs="Tahoma"/>
          <w:color w:val="000000" w:themeColor="text1"/>
        </w:rPr>
        <w:t>Usługi Transportowe „ES-BUS” Eichler Sebastian;</w:t>
      </w:r>
    </w:p>
    <w:p w14:paraId="483BFA73" w14:textId="49EECF53" w:rsidR="00CF6695" w:rsidRPr="00345CE9" w:rsidRDefault="00CF6695" w:rsidP="0013113B">
      <w:pPr>
        <w:pStyle w:val="Akapitzlist"/>
        <w:numPr>
          <w:ilvl w:val="0"/>
          <w:numId w:val="24"/>
        </w:numPr>
        <w:spacing w:after="0" w:line="360" w:lineRule="auto"/>
        <w:ind w:left="357" w:hanging="357"/>
        <w:jc w:val="both"/>
        <w:rPr>
          <w:rFonts w:ascii="Tahoma" w:hAnsi="Tahoma" w:cs="Tahoma"/>
          <w:color w:val="000000" w:themeColor="text1"/>
        </w:rPr>
      </w:pPr>
      <w:r w:rsidRPr="00E7274D">
        <w:rPr>
          <w:rFonts w:ascii="Tahoma" w:hAnsi="Tahoma" w:cs="Tahoma"/>
          <w:color w:val="000000" w:themeColor="text1"/>
        </w:rPr>
        <w:t>PUH EU</w:t>
      </w:r>
      <w:r w:rsidR="00A128B3" w:rsidRPr="00E7274D">
        <w:rPr>
          <w:rFonts w:ascii="Tahoma" w:hAnsi="Tahoma" w:cs="Tahoma"/>
          <w:color w:val="000000" w:themeColor="text1"/>
        </w:rPr>
        <w:t>ROB</w:t>
      </w:r>
      <w:r w:rsidRPr="00E7274D">
        <w:rPr>
          <w:rFonts w:ascii="Tahoma" w:hAnsi="Tahoma" w:cs="Tahoma"/>
          <w:color w:val="000000" w:themeColor="text1"/>
        </w:rPr>
        <w:t>-</w:t>
      </w:r>
      <w:r w:rsidR="00A128B3" w:rsidRPr="00E7274D">
        <w:rPr>
          <w:rFonts w:ascii="Tahoma" w:hAnsi="Tahoma" w:cs="Tahoma"/>
          <w:color w:val="000000" w:themeColor="text1"/>
        </w:rPr>
        <w:t xml:space="preserve">US </w:t>
      </w:r>
      <w:r w:rsidRPr="00E7274D">
        <w:rPr>
          <w:rFonts w:ascii="Tahoma" w:hAnsi="Tahoma" w:cs="Tahoma"/>
          <w:color w:val="000000" w:themeColor="text1"/>
        </w:rPr>
        <w:t xml:space="preserve">Arkadiusz Lewandowski </w:t>
      </w:r>
      <w:r w:rsidR="00A128B3" w:rsidRPr="00E7274D">
        <w:rPr>
          <w:rFonts w:ascii="Tahoma" w:hAnsi="Tahoma" w:cs="Tahoma"/>
          <w:color w:val="000000" w:themeColor="text1"/>
        </w:rPr>
        <w:t xml:space="preserve">z </w:t>
      </w:r>
      <w:r w:rsidRPr="00E7274D">
        <w:rPr>
          <w:rFonts w:ascii="Tahoma" w:hAnsi="Tahoma" w:cs="Tahoma"/>
          <w:color w:val="000000" w:themeColor="text1"/>
        </w:rPr>
        <w:t>Grudziądza</w:t>
      </w:r>
      <w:r w:rsidR="00E7274D" w:rsidRPr="00345CE9">
        <w:rPr>
          <w:rFonts w:cs="Tahoma"/>
          <w:color w:val="000000" w:themeColor="text1"/>
        </w:rPr>
        <w:t>.</w:t>
      </w:r>
    </w:p>
    <w:p w14:paraId="2836F31C" w14:textId="704B38BE" w:rsidR="00FE597E" w:rsidRPr="00A9379B" w:rsidRDefault="0080209E" w:rsidP="00CF6695">
      <w:pPr>
        <w:rPr>
          <w:rFonts w:cs="Tahoma"/>
          <w:color w:val="000000" w:themeColor="text1"/>
        </w:rPr>
      </w:pPr>
      <w:r w:rsidRPr="00A9379B">
        <w:rPr>
          <w:rFonts w:cs="Tahoma"/>
          <w:color w:val="000000" w:themeColor="text1"/>
        </w:rPr>
        <w:lastRenderedPageBreak/>
        <w:t>Podstawowym</w:t>
      </w:r>
      <w:r w:rsidR="00C41116" w:rsidRPr="00A9379B">
        <w:rPr>
          <w:rFonts w:cs="Tahoma"/>
          <w:color w:val="000000" w:themeColor="text1"/>
        </w:rPr>
        <w:t xml:space="preserve"> przewoźnikiem</w:t>
      </w:r>
      <w:r w:rsidR="0081440B" w:rsidRPr="00A9379B">
        <w:rPr>
          <w:rFonts w:cs="Tahoma"/>
          <w:color w:val="000000" w:themeColor="text1"/>
        </w:rPr>
        <w:t xml:space="preserve">, świadczącym usługi </w:t>
      </w:r>
      <w:r w:rsidR="00C41116" w:rsidRPr="00A9379B">
        <w:rPr>
          <w:rFonts w:cs="Tahoma"/>
          <w:color w:val="000000" w:themeColor="text1"/>
        </w:rPr>
        <w:t xml:space="preserve">na liniach </w:t>
      </w:r>
      <w:r w:rsidR="00FE597E" w:rsidRPr="00A9379B">
        <w:rPr>
          <w:rFonts w:cs="Tahoma"/>
          <w:color w:val="000000" w:themeColor="text1"/>
        </w:rPr>
        <w:t xml:space="preserve">zwykłych </w:t>
      </w:r>
      <w:r w:rsidRPr="00A9379B">
        <w:rPr>
          <w:rFonts w:cs="Tahoma"/>
          <w:color w:val="000000" w:themeColor="text1"/>
        </w:rPr>
        <w:t xml:space="preserve">w powiecie </w:t>
      </w:r>
      <w:r w:rsidR="009413B7" w:rsidRPr="00A9379B">
        <w:rPr>
          <w:rFonts w:cs="Tahoma"/>
          <w:color w:val="000000" w:themeColor="text1"/>
        </w:rPr>
        <w:t>świecki</w:t>
      </w:r>
      <w:r w:rsidRPr="00A9379B">
        <w:rPr>
          <w:rFonts w:cs="Tahoma"/>
          <w:color w:val="000000" w:themeColor="text1"/>
        </w:rPr>
        <w:t>m</w:t>
      </w:r>
      <w:r w:rsidR="0081440B" w:rsidRPr="00A9379B">
        <w:rPr>
          <w:rFonts w:cs="Tahoma"/>
          <w:color w:val="000000" w:themeColor="text1"/>
        </w:rPr>
        <w:t>,</w:t>
      </w:r>
      <w:r w:rsidRPr="00A9379B">
        <w:rPr>
          <w:rFonts w:cs="Tahoma"/>
          <w:color w:val="000000" w:themeColor="text1"/>
        </w:rPr>
        <w:t xml:space="preserve"> jest </w:t>
      </w:r>
      <w:r w:rsidR="00C3634B" w:rsidRPr="00A9379B">
        <w:rPr>
          <w:rFonts w:cs="Tahoma"/>
          <w:color w:val="000000" w:themeColor="text1"/>
        </w:rPr>
        <w:t>PKS w </w:t>
      </w:r>
      <w:r w:rsidR="00CF6695" w:rsidRPr="00A9379B">
        <w:rPr>
          <w:rFonts w:cs="Tahoma"/>
          <w:color w:val="000000" w:themeColor="text1"/>
        </w:rPr>
        <w:t>Bydgoszczy</w:t>
      </w:r>
      <w:r w:rsidR="00716642" w:rsidRPr="00A9379B">
        <w:rPr>
          <w:rFonts w:cs="Tahoma"/>
          <w:color w:val="000000" w:themeColor="text1"/>
        </w:rPr>
        <w:t xml:space="preserve"> </w:t>
      </w:r>
      <w:r w:rsidR="00E7274D" w:rsidRPr="00A9379B">
        <w:rPr>
          <w:rFonts w:cs="Tahoma"/>
          <w:color w:val="000000" w:themeColor="text1"/>
        </w:rPr>
        <w:t>s</w:t>
      </w:r>
      <w:r w:rsidR="00CF6695" w:rsidRPr="00A9379B">
        <w:rPr>
          <w:rFonts w:cs="Tahoma"/>
          <w:color w:val="000000" w:themeColor="text1"/>
        </w:rPr>
        <w:t>p</w:t>
      </w:r>
      <w:r w:rsidRPr="00A9379B">
        <w:rPr>
          <w:rFonts w:cs="Tahoma"/>
          <w:color w:val="000000" w:themeColor="text1"/>
        </w:rPr>
        <w:t>.</w:t>
      </w:r>
      <w:r w:rsidR="00CF6695" w:rsidRPr="00A9379B">
        <w:rPr>
          <w:rFonts w:cs="Tahoma"/>
          <w:color w:val="000000" w:themeColor="text1"/>
        </w:rPr>
        <w:t xml:space="preserve"> z o.o.</w:t>
      </w:r>
      <w:r w:rsidR="0081440B" w:rsidRPr="00A9379B">
        <w:rPr>
          <w:rFonts w:cs="Tahoma"/>
          <w:color w:val="000000" w:themeColor="text1"/>
        </w:rPr>
        <w:t xml:space="preserve"> </w:t>
      </w:r>
      <w:r w:rsidR="00A9379B" w:rsidRPr="00A9379B">
        <w:rPr>
          <w:rFonts w:cs="Tahoma"/>
          <w:color w:val="000000" w:themeColor="text1"/>
        </w:rPr>
        <w:t xml:space="preserve">„ŻANA” Usługi Przewozowe Kamil </w:t>
      </w:r>
      <w:proofErr w:type="spellStart"/>
      <w:r w:rsidR="00A9379B" w:rsidRPr="00A9379B">
        <w:rPr>
          <w:rFonts w:cs="Tahoma"/>
          <w:color w:val="000000" w:themeColor="text1"/>
        </w:rPr>
        <w:t>Gburczyk</w:t>
      </w:r>
      <w:proofErr w:type="spellEnd"/>
      <w:r w:rsidR="00A9379B" w:rsidRPr="00A9379B">
        <w:rPr>
          <w:rFonts w:cs="Tahoma"/>
          <w:color w:val="000000" w:themeColor="text1"/>
        </w:rPr>
        <w:t xml:space="preserve"> z Warlubia</w:t>
      </w:r>
      <w:r w:rsidR="00C3634B" w:rsidRPr="00A9379B">
        <w:rPr>
          <w:rFonts w:cs="Tahoma"/>
          <w:color w:val="000000" w:themeColor="text1"/>
        </w:rPr>
        <w:t xml:space="preserve"> obsługuje miejscowości w </w:t>
      </w:r>
      <w:r w:rsidRPr="00A9379B">
        <w:rPr>
          <w:rFonts w:cs="Tahoma"/>
          <w:color w:val="000000" w:themeColor="text1"/>
        </w:rPr>
        <w:t>gmin</w:t>
      </w:r>
      <w:r w:rsidR="00A9379B" w:rsidRPr="00A9379B">
        <w:rPr>
          <w:rFonts w:cs="Tahoma"/>
          <w:color w:val="000000" w:themeColor="text1"/>
        </w:rPr>
        <w:t>ie</w:t>
      </w:r>
      <w:r w:rsidRPr="00A9379B">
        <w:rPr>
          <w:rFonts w:cs="Tahoma"/>
          <w:color w:val="000000" w:themeColor="text1"/>
        </w:rPr>
        <w:t xml:space="preserve"> </w:t>
      </w:r>
      <w:r w:rsidR="00CF6695" w:rsidRPr="00A9379B">
        <w:rPr>
          <w:rFonts w:cs="Tahoma"/>
          <w:color w:val="000000" w:themeColor="text1"/>
        </w:rPr>
        <w:t xml:space="preserve">Dragacz, </w:t>
      </w:r>
      <w:r w:rsidR="00A9379B" w:rsidRPr="00A9379B">
        <w:rPr>
          <w:rFonts w:cs="Tahoma"/>
          <w:color w:val="000000" w:themeColor="text1"/>
        </w:rPr>
        <w:t xml:space="preserve">natomiast </w:t>
      </w:r>
      <w:r w:rsidR="00A9379B" w:rsidRPr="00A9379B">
        <w:rPr>
          <w:rFonts w:cs="Tahoma"/>
          <w:color w:val="000000" w:themeColor="text1"/>
          <w:szCs w:val="22"/>
        </w:rPr>
        <w:t>MASTER-BUS Arkadiusz Jagodziński</w:t>
      </w:r>
      <w:r w:rsidR="00A9379B" w:rsidRPr="00A9379B">
        <w:rPr>
          <w:rFonts w:cs="Tahoma"/>
          <w:color w:val="000000" w:themeColor="text1"/>
        </w:rPr>
        <w:t xml:space="preserve"> obsługuje miejscowości w gminie Świekatowo.</w:t>
      </w:r>
      <w:r w:rsidRPr="00A9379B">
        <w:rPr>
          <w:rFonts w:cs="Tahoma"/>
          <w:color w:val="000000" w:themeColor="text1"/>
        </w:rPr>
        <w:t xml:space="preserve"> </w:t>
      </w:r>
    </w:p>
    <w:p w14:paraId="6913F173" w14:textId="77777777" w:rsidR="00C41116" w:rsidRPr="00A9379B" w:rsidRDefault="00C41116" w:rsidP="00E27A08">
      <w:pPr>
        <w:rPr>
          <w:rFonts w:cs="Tahoma"/>
          <w:color w:val="000000" w:themeColor="text1"/>
        </w:rPr>
      </w:pPr>
      <w:r w:rsidRPr="00A9379B">
        <w:rPr>
          <w:rFonts w:cs="Tahoma"/>
          <w:color w:val="000000" w:themeColor="text1"/>
        </w:rPr>
        <w:t xml:space="preserve">Poza połączeniami liniami </w:t>
      </w:r>
      <w:r w:rsidR="00FE597E" w:rsidRPr="00A9379B">
        <w:rPr>
          <w:rFonts w:cs="Tahoma"/>
          <w:color w:val="000000" w:themeColor="text1"/>
        </w:rPr>
        <w:t xml:space="preserve">zwykłymi, </w:t>
      </w:r>
      <w:r w:rsidRPr="00A9379B">
        <w:rPr>
          <w:rFonts w:cs="Tahoma"/>
          <w:color w:val="000000" w:themeColor="text1"/>
        </w:rPr>
        <w:t xml:space="preserve">miasto </w:t>
      </w:r>
      <w:r w:rsidR="009413B7" w:rsidRPr="00A9379B">
        <w:rPr>
          <w:rFonts w:cs="Tahoma"/>
          <w:color w:val="000000" w:themeColor="text1"/>
        </w:rPr>
        <w:t>Świecie</w:t>
      </w:r>
      <w:r w:rsidRPr="00A9379B">
        <w:rPr>
          <w:rFonts w:cs="Tahoma"/>
          <w:color w:val="000000" w:themeColor="text1"/>
        </w:rPr>
        <w:t xml:space="preserve"> posiada połączenia </w:t>
      </w:r>
      <w:r w:rsidR="0081440B" w:rsidRPr="00A9379B">
        <w:rPr>
          <w:rFonts w:cs="Tahoma"/>
          <w:color w:val="000000" w:themeColor="text1"/>
        </w:rPr>
        <w:t xml:space="preserve">autobusowymi </w:t>
      </w:r>
      <w:r w:rsidRPr="00A9379B">
        <w:rPr>
          <w:rFonts w:cs="Tahoma"/>
          <w:color w:val="000000" w:themeColor="text1"/>
        </w:rPr>
        <w:t xml:space="preserve">liniami pośpiesznymi </w:t>
      </w:r>
      <w:r w:rsidR="0081440B" w:rsidRPr="00A9379B">
        <w:rPr>
          <w:rFonts w:cs="Tahoma"/>
          <w:color w:val="000000" w:themeColor="text1"/>
        </w:rPr>
        <w:t xml:space="preserve">– </w:t>
      </w:r>
      <w:r w:rsidRPr="00A9379B">
        <w:rPr>
          <w:rFonts w:cs="Tahoma"/>
          <w:color w:val="000000" w:themeColor="text1"/>
        </w:rPr>
        <w:t>z By</w:t>
      </w:r>
      <w:r w:rsidR="00CF6695" w:rsidRPr="00A9379B">
        <w:rPr>
          <w:rFonts w:cs="Tahoma"/>
          <w:color w:val="000000" w:themeColor="text1"/>
        </w:rPr>
        <w:t>dgoszczą</w:t>
      </w:r>
      <w:r w:rsidRPr="00A9379B">
        <w:rPr>
          <w:rFonts w:cs="Tahoma"/>
          <w:color w:val="000000" w:themeColor="text1"/>
        </w:rPr>
        <w:t xml:space="preserve">, </w:t>
      </w:r>
      <w:r w:rsidR="00CF6695" w:rsidRPr="00A9379B">
        <w:rPr>
          <w:rFonts w:cs="Tahoma"/>
          <w:color w:val="000000" w:themeColor="text1"/>
        </w:rPr>
        <w:t>Elblągiem</w:t>
      </w:r>
      <w:r w:rsidRPr="00A9379B">
        <w:rPr>
          <w:rFonts w:cs="Tahoma"/>
          <w:color w:val="000000" w:themeColor="text1"/>
        </w:rPr>
        <w:t xml:space="preserve">, </w:t>
      </w:r>
      <w:r w:rsidR="00CF6695" w:rsidRPr="00A9379B">
        <w:rPr>
          <w:rFonts w:cs="Tahoma"/>
          <w:color w:val="000000" w:themeColor="text1"/>
        </w:rPr>
        <w:t>Gdynią</w:t>
      </w:r>
      <w:r w:rsidRPr="00A9379B">
        <w:rPr>
          <w:rFonts w:cs="Tahoma"/>
          <w:color w:val="000000" w:themeColor="text1"/>
        </w:rPr>
        <w:t xml:space="preserve">, Gdańskiem, </w:t>
      </w:r>
      <w:r w:rsidR="00E27A08" w:rsidRPr="00A9379B">
        <w:rPr>
          <w:rFonts w:cs="Tahoma"/>
          <w:color w:val="000000" w:themeColor="text1"/>
        </w:rPr>
        <w:t xml:space="preserve">Gnieznem, </w:t>
      </w:r>
      <w:r w:rsidR="00CF6695" w:rsidRPr="00A9379B">
        <w:rPr>
          <w:rFonts w:cs="Tahoma"/>
          <w:color w:val="000000" w:themeColor="text1"/>
        </w:rPr>
        <w:t>Grudziądzem</w:t>
      </w:r>
      <w:r w:rsidRPr="00A9379B">
        <w:rPr>
          <w:rFonts w:cs="Tahoma"/>
          <w:color w:val="000000" w:themeColor="text1"/>
        </w:rPr>
        <w:t xml:space="preserve">, </w:t>
      </w:r>
      <w:r w:rsidR="00CF6695" w:rsidRPr="00A9379B">
        <w:rPr>
          <w:rFonts w:cs="Tahoma"/>
          <w:color w:val="000000" w:themeColor="text1"/>
        </w:rPr>
        <w:t>Jastrzębią Górą</w:t>
      </w:r>
      <w:r w:rsidRPr="00A9379B">
        <w:rPr>
          <w:rFonts w:cs="Tahoma"/>
          <w:color w:val="000000" w:themeColor="text1"/>
        </w:rPr>
        <w:t xml:space="preserve">, </w:t>
      </w:r>
      <w:r w:rsidR="00E27A08" w:rsidRPr="00A9379B">
        <w:rPr>
          <w:rFonts w:cs="Tahoma"/>
          <w:color w:val="000000" w:themeColor="text1"/>
        </w:rPr>
        <w:t xml:space="preserve">Łodzią, Ostrowcem Świętokrzyskim, Poznaniem, Przemyślem, </w:t>
      </w:r>
      <w:r w:rsidRPr="00A9379B">
        <w:rPr>
          <w:rFonts w:cs="Tahoma"/>
          <w:color w:val="000000" w:themeColor="text1"/>
        </w:rPr>
        <w:t>Toruniem, W</w:t>
      </w:r>
      <w:r w:rsidR="00E27A08" w:rsidRPr="00A9379B">
        <w:rPr>
          <w:rFonts w:cs="Tahoma"/>
          <w:color w:val="000000" w:themeColor="text1"/>
        </w:rPr>
        <w:t>ładysławowem</w:t>
      </w:r>
      <w:r w:rsidRPr="00A9379B">
        <w:rPr>
          <w:rFonts w:cs="Tahoma"/>
          <w:color w:val="000000" w:themeColor="text1"/>
        </w:rPr>
        <w:t xml:space="preserve"> i Włocławkiem. </w:t>
      </w:r>
      <w:r w:rsidR="00E27A08" w:rsidRPr="00A9379B">
        <w:rPr>
          <w:rFonts w:cs="Tahoma"/>
          <w:color w:val="000000" w:themeColor="text1"/>
        </w:rPr>
        <w:t>Część z tych linii ma charakter sezonowy</w:t>
      </w:r>
      <w:r w:rsidRPr="00A9379B">
        <w:rPr>
          <w:rFonts w:cs="Tahoma"/>
          <w:color w:val="000000" w:themeColor="text1"/>
        </w:rPr>
        <w:t xml:space="preserve">. Połączenia liniami pośpiesznymi </w:t>
      </w:r>
      <w:r w:rsidR="0081440B" w:rsidRPr="00A9379B">
        <w:rPr>
          <w:rFonts w:cs="Tahoma"/>
          <w:color w:val="000000" w:themeColor="text1"/>
        </w:rPr>
        <w:t xml:space="preserve">– </w:t>
      </w:r>
      <w:r w:rsidRPr="00A9379B">
        <w:rPr>
          <w:rFonts w:cs="Tahoma"/>
          <w:color w:val="000000" w:themeColor="text1"/>
        </w:rPr>
        <w:t>z powodu wyższ</w:t>
      </w:r>
      <w:r w:rsidR="0081440B" w:rsidRPr="00A9379B">
        <w:rPr>
          <w:rFonts w:cs="Tahoma"/>
          <w:color w:val="000000" w:themeColor="text1"/>
        </w:rPr>
        <w:t xml:space="preserve">ych </w:t>
      </w:r>
      <w:r w:rsidRPr="00A9379B">
        <w:rPr>
          <w:rFonts w:cs="Tahoma"/>
          <w:color w:val="000000" w:themeColor="text1"/>
        </w:rPr>
        <w:t>cen bilet</w:t>
      </w:r>
      <w:r w:rsidR="0081440B" w:rsidRPr="00A9379B">
        <w:rPr>
          <w:rFonts w:cs="Tahoma"/>
          <w:color w:val="000000" w:themeColor="text1"/>
        </w:rPr>
        <w:t>ów</w:t>
      </w:r>
      <w:r w:rsidRPr="00A9379B">
        <w:rPr>
          <w:rFonts w:cs="Tahoma"/>
          <w:color w:val="000000" w:themeColor="text1"/>
        </w:rPr>
        <w:t xml:space="preserve"> oraz godzin </w:t>
      </w:r>
      <w:r w:rsidR="0081440B" w:rsidRPr="00A9379B">
        <w:rPr>
          <w:rFonts w:cs="Tahoma"/>
          <w:color w:val="000000" w:themeColor="text1"/>
        </w:rPr>
        <w:t xml:space="preserve">kursów – </w:t>
      </w:r>
      <w:r w:rsidR="00E27A08" w:rsidRPr="00A9379B">
        <w:rPr>
          <w:rFonts w:cs="Tahoma"/>
          <w:color w:val="000000" w:themeColor="text1"/>
        </w:rPr>
        <w:t xml:space="preserve">nie </w:t>
      </w:r>
      <w:r w:rsidR="00E71FFF" w:rsidRPr="00A9379B">
        <w:rPr>
          <w:rFonts w:cs="Tahoma"/>
          <w:color w:val="000000" w:themeColor="text1"/>
        </w:rPr>
        <w:t>uczestniczą w powiatowych przewozach pasażerskich</w:t>
      </w:r>
      <w:r w:rsidR="00E27A08" w:rsidRPr="00A9379B">
        <w:rPr>
          <w:rFonts w:cs="Tahoma"/>
          <w:color w:val="000000" w:themeColor="text1"/>
        </w:rPr>
        <w:t xml:space="preserve">, </w:t>
      </w:r>
      <w:r w:rsidR="0081440B" w:rsidRPr="00A9379B">
        <w:rPr>
          <w:rFonts w:cs="Tahoma"/>
          <w:color w:val="000000" w:themeColor="text1"/>
        </w:rPr>
        <w:t xml:space="preserve">ale </w:t>
      </w:r>
      <w:r w:rsidR="00E27A08" w:rsidRPr="00A9379B">
        <w:rPr>
          <w:rFonts w:cs="Tahoma"/>
          <w:color w:val="000000" w:themeColor="text1"/>
        </w:rPr>
        <w:t>dworzec autobusowy w Świeciu jest ważnym punktem przesiadkowym</w:t>
      </w:r>
      <w:r w:rsidR="00E71FFF" w:rsidRPr="00A9379B">
        <w:rPr>
          <w:rFonts w:cs="Tahoma"/>
          <w:color w:val="000000" w:themeColor="text1"/>
        </w:rPr>
        <w:t>.</w:t>
      </w:r>
    </w:p>
    <w:p w14:paraId="3D22BE0A" w14:textId="10CCCAA3" w:rsidR="002765BC" w:rsidRPr="00A9379B" w:rsidRDefault="004662CB" w:rsidP="00FE2D4E">
      <w:pPr>
        <w:rPr>
          <w:rFonts w:cs="Tahoma"/>
          <w:color w:val="000000" w:themeColor="text1"/>
        </w:rPr>
      </w:pPr>
      <w:r w:rsidRPr="00A9379B">
        <w:rPr>
          <w:rFonts w:cs="Tahoma"/>
          <w:color w:val="000000" w:themeColor="text1"/>
        </w:rPr>
        <w:t xml:space="preserve">Najlepsze skomunikowanie ze stolicą powiatu mają miejscowości położone </w:t>
      </w:r>
      <w:r w:rsidR="00FE597E" w:rsidRPr="00A9379B">
        <w:rPr>
          <w:rFonts w:cs="Tahoma"/>
          <w:color w:val="000000" w:themeColor="text1"/>
        </w:rPr>
        <w:t>w</w:t>
      </w:r>
      <w:r w:rsidRPr="00A9379B">
        <w:rPr>
          <w:rFonts w:cs="Tahoma"/>
          <w:color w:val="000000" w:themeColor="text1"/>
        </w:rPr>
        <w:t xml:space="preserve"> pobliżu </w:t>
      </w:r>
      <w:r w:rsidR="00DC2676" w:rsidRPr="00A9379B">
        <w:rPr>
          <w:rFonts w:cs="Tahoma"/>
          <w:color w:val="000000" w:themeColor="text1"/>
        </w:rPr>
        <w:t>drogi krajowej nr 5, drogi wojewódzkiej nr 240 oraz położone na północ od miasta</w:t>
      </w:r>
      <w:r w:rsidR="00FE597E" w:rsidRPr="00A9379B">
        <w:rPr>
          <w:rFonts w:cs="Tahoma"/>
          <w:color w:val="000000" w:themeColor="text1"/>
        </w:rPr>
        <w:t xml:space="preserve">. </w:t>
      </w:r>
      <w:r w:rsidR="00DC2676" w:rsidRPr="00A9379B">
        <w:rPr>
          <w:rFonts w:cs="Tahoma"/>
          <w:color w:val="000000" w:themeColor="text1"/>
        </w:rPr>
        <w:t xml:space="preserve">Zwraca uwagę bardzo duża liczba połączeń z Grudziądzem miejscowości położonych w gminie Dragacz. </w:t>
      </w:r>
      <w:r w:rsidR="00FE2D4E" w:rsidRPr="00A9379B">
        <w:rPr>
          <w:rFonts w:cs="Tahoma"/>
          <w:color w:val="000000" w:themeColor="text1"/>
        </w:rPr>
        <w:t xml:space="preserve">Wszystkie gminy niesąsiadujące z miastem i gminą Świecie mają wyraźnie gorsze skomunikowanie ze stolicą powiatu. Najgorsza sytuacja występuje </w:t>
      </w:r>
      <w:r w:rsidR="0081440B" w:rsidRPr="00A9379B">
        <w:rPr>
          <w:rFonts w:cs="Tahoma"/>
          <w:color w:val="000000" w:themeColor="text1"/>
        </w:rPr>
        <w:t xml:space="preserve">w tym zakresie w </w:t>
      </w:r>
      <w:r w:rsidR="00FE2D4E" w:rsidRPr="00A9379B">
        <w:rPr>
          <w:rFonts w:cs="Tahoma"/>
          <w:color w:val="000000" w:themeColor="text1"/>
        </w:rPr>
        <w:t>gmin</w:t>
      </w:r>
      <w:r w:rsidR="0081440B" w:rsidRPr="00A9379B">
        <w:rPr>
          <w:rFonts w:cs="Tahoma"/>
          <w:color w:val="000000" w:themeColor="text1"/>
        </w:rPr>
        <w:t>ie</w:t>
      </w:r>
      <w:r w:rsidR="00FE2D4E" w:rsidRPr="00A9379B">
        <w:rPr>
          <w:rFonts w:cs="Tahoma"/>
          <w:color w:val="000000" w:themeColor="text1"/>
        </w:rPr>
        <w:t xml:space="preserve"> Świekatowo i </w:t>
      </w:r>
      <w:r w:rsidR="0081440B" w:rsidRPr="00A9379B">
        <w:rPr>
          <w:rFonts w:cs="Tahoma"/>
          <w:color w:val="000000" w:themeColor="text1"/>
        </w:rPr>
        <w:t xml:space="preserve">w </w:t>
      </w:r>
      <w:r w:rsidR="00FE2D4E" w:rsidRPr="00A9379B">
        <w:rPr>
          <w:rFonts w:cs="Tahoma"/>
          <w:color w:val="000000" w:themeColor="text1"/>
        </w:rPr>
        <w:t>mi</w:t>
      </w:r>
      <w:r w:rsidR="0081440B" w:rsidRPr="00A9379B">
        <w:rPr>
          <w:rFonts w:cs="Tahoma"/>
          <w:color w:val="000000" w:themeColor="text1"/>
        </w:rPr>
        <w:t xml:space="preserve">eście </w:t>
      </w:r>
      <w:r w:rsidR="00FE2D4E" w:rsidRPr="00A9379B">
        <w:rPr>
          <w:rFonts w:cs="Tahoma"/>
          <w:color w:val="000000" w:themeColor="text1"/>
        </w:rPr>
        <w:t xml:space="preserve">Nowe. </w:t>
      </w:r>
      <w:r w:rsidR="002765BC" w:rsidRPr="00A9379B">
        <w:rPr>
          <w:rFonts w:cs="Tahoma"/>
          <w:color w:val="000000" w:themeColor="text1"/>
        </w:rPr>
        <w:t xml:space="preserve">Połączenia </w:t>
      </w:r>
      <w:r w:rsidR="00FE2D4E" w:rsidRPr="00A9379B">
        <w:rPr>
          <w:rFonts w:cs="Tahoma"/>
          <w:color w:val="000000" w:themeColor="text1"/>
        </w:rPr>
        <w:t xml:space="preserve">transportem publicznym ze stolicą powiatu w niedziele </w:t>
      </w:r>
      <w:r w:rsidR="0081440B" w:rsidRPr="00A9379B">
        <w:rPr>
          <w:rFonts w:cs="Tahoma"/>
          <w:color w:val="000000" w:themeColor="text1"/>
        </w:rPr>
        <w:t xml:space="preserve">z </w:t>
      </w:r>
      <w:r w:rsidR="002765BC" w:rsidRPr="00A9379B">
        <w:rPr>
          <w:rFonts w:cs="Tahoma"/>
          <w:color w:val="000000" w:themeColor="text1"/>
        </w:rPr>
        <w:t xml:space="preserve">ośrodków gminnych </w:t>
      </w:r>
      <w:r w:rsidR="00FE2D4E" w:rsidRPr="00A9379B">
        <w:rPr>
          <w:rFonts w:cs="Tahoma"/>
          <w:color w:val="000000" w:themeColor="text1"/>
        </w:rPr>
        <w:t>nie mającyc</w:t>
      </w:r>
      <w:r w:rsidR="00C06EB0" w:rsidRPr="00A9379B">
        <w:rPr>
          <w:rFonts w:cs="Tahoma"/>
          <w:color w:val="000000" w:themeColor="text1"/>
        </w:rPr>
        <w:t>h dostę</w:t>
      </w:r>
      <w:r w:rsidR="0081440B" w:rsidRPr="00A9379B">
        <w:rPr>
          <w:rFonts w:cs="Tahoma"/>
          <w:color w:val="000000" w:themeColor="text1"/>
        </w:rPr>
        <w:t>pu do </w:t>
      </w:r>
      <w:r w:rsidR="00C06EB0" w:rsidRPr="00A9379B">
        <w:rPr>
          <w:rFonts w:cs="Tahoma"/>
          <w:color w:val="000000" w:themeColor="text1"/>
        </w:rPr>
        <w:t>linii kolejowej nr </w:t>
      </w:r>
      <w:r w:rsidR="00FE2D4E" w:rsidRPr="00A9379B">
        <w:rPr>
          <w:rFonts w:cs="Tahoma"/>
          <w:color w:val="000000" w:themeColor="text1"/>
        </w:rPr>
        <w:t>131</w:t>
      </w:r>
      <w:r w:rsidR="0081440B" w:rsidRPr="00A9379B">
        <w:rPr>
          <w:rFonts w:cs="Tahoma"/>
          <w:color w:val="000000" w:themeColor="text1"/>
        </w:rPr>
        <w:t>,</w:t>
      </w:r>
      <w:r w:rsidR="00FE2D4E" w:rsidRPr="00A9379B">
        <w:rPr>
          <w:rFonts w:cs="Tahoma"/>
          <w:color w:val="000000" w:themeColor="text1"/>
        </w:rPr>
        <w:t xml:space="preserve"> w ogóle nie występują.</w:t>
      </w:r>
    </w:p>
    <w:p w14:paraId="7AA244E8" w14:textId="77777777" w:rsidR="0081440B" w:rsidRPr="00A9379B" w:rsidRDefault="0052744B" w:rsidP="003A1E50">
      <w:pPr>
        <w:pStyle w:val="Akapitzlist"/>
        <w:spacing w:after="0" w:line="360" w:lineRule="auto"/>
        <w:ind w:left="0" w:firstLine="567"/>
        <w:jc w:val="both"/>
        <w:rPr>
          <w:rFonts w:ascii="Tahoma" w:eastAsia="Times New Roman" w:hAnsi="Tahoma" w:cs="Tahoma"/>
          <w:color w:val="000000" w:themeColor="text1"/>
          <w:szCs w:val="24"/>
          <w:lang w:eastAsia="pl-PL"/>
        </w:rPr>
      </w:pPr>
      <w:r w:rsidRPr="00A9379B">
        <w:rPr>
          <w:rFonts w:ascii="Tahoma" w:eastAsia="Times New Roman" w:hAnsi="Tahoma" w:cs="Tahoma"/>
          <w:color w:val="000000" w:themeColor="text1"/>
          <w:szCs w:val="24"/>
          <w:lang w:eastAsia="pl-PL"/>
        </w:rPr>
        <w:t>C</w:t>
      </w:r>
      <w:r w:rsidR="007A4A08" w:rsidRPr="00A9379B">
        <w:rPr>
          <w:rFonts w:ascii="Tahoma" w:eastAsia="Times New Roman" w:hAnsi="Tahoma" w:cs="Tahoma"/>
          <w:color w:val="000000" w:themeColor="text1"/>
          <w:szCs w:val="24"/>
          <w:lang w:eastAsia="pl-PL"/>
        </w:rPr>
        <w:t xml:space="preserve">zas dojazdu </w:t>
      </w:r>
      <w:r w:rsidR="00900EB1" w:rsidRPr="00A9379B">
        <w:rPr>
          <w:rFonts w:ascii="Tahoma" w:eastAsia="Times New Roman" w:hAnsi="Tahoma" w:cs="Tahoma"/>
          <w:color w:val="000000" w:themeColor="text1"/>
          <w:szCs w:val="24"/>
          <w:lang w:eastAsia="pl-PL"/>
        </w:rPr>
        <w:t>ze Świekatowa</w:t>
      </w:r>
      <w:r w:rsidR="007A4A08" w:rsidRPr="00A9379B">
        <w:rPr>
          <w:rFonts w:ascii="Tahoma" w:eastAsia="Times New Roman" w:hAnsi="Tahoma" w:cs="Tahoma"/>
          <w:color w:val="000000" w:themeColor="text1"/>
          <w:szCs w:val="24"/>
          <w:lang w:eastAsia="pl-PL"/>
        </w:rPr>
        <w:t xml:space="preserve"> </w:t>
      </w:r>
      <w:r w:rsidR="00900EB1" w:rsidRPr="00A9379B">
        <w:rPr>
          <w:rFonts w:ascii="Tahoma" w:eastAsia="Times New Roman" w:hAnsi="Tahoma" w:cs="Tahoma"/>
          <w:color w:val="000000" w:themeColor="text1"/>
          <w:szCs w:val="24"/>
          <w:lang w:eastAsia="pl-PL"/>
        </w:rPr>
        <w:t>i Osi</w:t>
      </w:r>
      <w:r w:rsidR="0081440B" w:rsidRPr="00A9379B">
        <w:rPr>
          <w:rFonts w:ascii="Tahoma" w:eastAsia="Times New Roman" w:hAnsi="Tahoma" w:cs="Tahoma"/>
          <w:color w:val="000000" w:themeColor="text1"/>
          <w:szCs w:val="24"/>
          <w:lang w:eastAsia="pl-PL"/>
        </w:rPr>
        <w:t>a</w:t>
      </w:r>
      <w:r w:rsidR="00900EB1" w:rsidRPr="00A9379B">
        <w:rPr>
          <w:rFonts w:ascii="Tahoma" w:eastAsia="Times New Roman" w:hAnsi="Tahoma" w:cs="Tahoma"/>
          <w:color w:val="000000" w:themeColor="text1"/>
          <w:szCs w:val="24"/>
          <w:lang w:eastAsia="pl-PL"/>
        </w:rPr>
        <w:t xml:space="preserve"> </w:t>
      </w:r>
      <w:r w:rsidR="007A4A08" w:rsidRPr="00A9379B">
        <w:rPr>
          <w:rFonts w:ascii="Tahoma" w:eastAsia="Times New Roman" w:hAnsi="Tahoma" w:cs="Tahoma"/>
          <w:color w:val="000000" w:themeColor="text1"/>
          <w:szCs w:val="24"/>
          <w:lang w:eastAsia="pl-PL"/>
        </w:rPr>
        <w:t xml:space="preserve">do </w:t>
      </w:r>
      <w:r w:rsidR="009413B7" w:rsidRPr="00A9379B">
        <w:rPr>
          <w:rFonts w:ascii="Tahoma" w:eastAsia="Times New Roman" w:hAnsi="Tahoma" w:cs="Tahoma"/>
          <w:color w:val="000000" w:themeColor="text1"/>
          <w:szCs w:val="24"/>
          <w:lang w:eastAsia="pl-PL"/>
        </w:rPr>
        <w:t>Świecia</w:t>
      </w:r>
      <w:r w:rsidR="007A4A08" w:rsidRPr="00A9379B">
        <w:rPr>
          <w:rFonts w:ascii="Tahoma" w:eastAsia="Times New Roman" w:hAnsi="Tahoma" w:cs="Tahoma"/>
          <w:color w:val="000000" w:themeColor="text1"/>
          <w:szCs w:val="24"/>
          <w:lang w:eastAsia="pl-PL"/>
        </w:rPr>
        <w:t xml:space="preserve"> sięga 60 minut. </w:t>
      </w:r>
      <w:r w:rsidRPr="00A9379B">
        <w:rPr>
          <w:rFonts w:ascii="Tahoma" w:eastAsia="Times New Roman" w:hAnsi="Tahoma" w:cs="Tahoma"/>
          <w:color w:val="000000" w:themeColor="text1"/>
          <w:szCs w:val="24"/>
          <w:lang w:eastAsia="pl-PL"/>
        </w:rPr>
        <w:t xml:space="preserve">Czas dojazdu </w:t>
      </w:r>
      <w:r w:rsidR="00C3634B" w:rsidRPr="00A9379B">
        <w:rPr>
          <w:rFonts w:ascii="Tahoma" w:eastAsia="Times New Roman" w:hAnsi="Tahoma" w:cs="Tahoma"/>
          <w:color w:val="000000" w:themeColor="text1"/>
          <w:szCs w:val="24"/>
          <w:lang w:eastAsia="pl-PL"/>
        </w:rPr>
        <w:t xml:space="preserve">z </w:t>
      </w:r>
      <w:r w:rsidR="00900EB1" w:rsidRPr="00A9379B">
        <w:rPr>
          <w:rFonts w:ascii="Tahoma" w:eastAsia="Times New Roman" w:hAnsi="Tahoma" w:cs="Tahoma"/>
          <w:color w:val="000000" w:themeColor="text1"/>
          <w:szCs w:val="24"/>
          <w:lang w:eastAsia="pl-PL"/>
        </w:rPr>
        <w:t xml:space="preserve">Nowego </w:t>
      </w:r>
      <w:r w:rsidR="00C3634B" w:rsidRPr="00A9379B">
        <w:rPr>
          <w:rFonts w:ascii="Tahoma" w:eastAsia="Times New Roman" w:hAnsi="Tahoma" w:cs="Tahoma"/>
          <w:color w:val="000000" w:themeColor="text1"/>
          <w:szCs w:val="24"/>
          <w:lang w:eastAsia="pl-PL"/>
        </w:rPr>
        <w:t>w </w:t>
      </w:r>
      <w:r w:rsidR="00BF4D2A" w:rsidRPr="00A9379B">
        <w:rPr>
          <w:rFonts w:ascii="Tahoma" w:eastAsia="Times New Roman" w:hAnsi="Tahoma" w:cs="Tahoma"/>
          <w:color w:val="000000" w:themeColor="text1"/>
          <w:szCs w:val="24"/>
          <w:lang w:eastAsia="pl-PL"/>
        </w:rPr>
        <w:t xml:space="preserve">połączeniach </w:t>
      </w:r>
      <w:r w:rsidR="009413B7" w:rsidRPr="00A9379B">
        <w:rPr>
          <w:rFonts w:ascii="Tahoma" w:eastAsia="Times New Roman" w:hAnsi="Tahoma" w:cs="Tahoma"/>
          <w:color w:val="000000" w:themeColor="text1"/>
          <w:szCs w:val="24"/>
          <w:lang w:eastAsia="pl-PL"/>
        </w:rPr>
        <w:t>a</w:t>
      </w:r>
      <w:r w:rsidR="00900EB1" w:rsidRPr="00A9379B">
        <w:rPr>
          <w:rFonts w:ascii="Tahoma" w:eastAsia="Times New Roman" w:hAnsi="Tahoma" w:cs="Tahoma"/>
          <w:color w:val="000000" w:themeColor="text1"/>
          <w:szCs w:val="24"/>
          <w:lang w:eastAsia="pl-PL"/>
        </w:rPr>
        <w:t>utobusowych także przekracza 6</w:t>
      </w:r>
      <w:r w:rsidRPr="00A9379B">
        <w:rPr>
          <w:rFonts w:ascii="Tahoma" w:eastAsia="Times New Roman" w:hAnsi="Tahoma" w:cs="Tahoma"/>
          <w:color w:val="000000" w:themeColor="text1"/>
          <w:szCs w:val="24"/>
          <w:lang w:eastAsia="pl-PL"/>
        </w:rPr>
        <w:t>0 minut</w:t>
      </w:r>
      <w:r w:rsidR="007A4A08" w:rsidRPr="00A9379B">
        <w:rPr>
          <w:rFonts w:ascii="Tahoma" w:eastAsia="Times New Roman" w:hAnsi="Tahoma" w:cs="Tahoma"/>
          <w:color w:val="000000" w:themeColor="text1"/>
          <w:szCs w:val="24"/>
          <w:lang w:eastAsia="pl-PL"/>
        </w:rPr>
        <w:t xml:space="preserve">. </w:t>
      </w:r>
      <w:r w:rsidRPr="00A9379B">
        <w:rPr>
          <w:rFonts w:ascii="Tahoma" w:eastAsia="Times New Roman" w:hAnsi="Tahoma" w:cs="Tahoma"/>
          <w:color w:val="000000" w:themeColor="text1"/>
          <w:szCs w:val="24"/>
          <w:lang w:eastAsia="pl-PL"/>
        </w:rPr>
        <w:t>Są to czasy zmniejszające dostępność komunikacyjną do stolicy powiatu</w:t>
      </w:r>
      <w:r w:rsidR="003A25D8" w:rsidRPr="00A9379B">
        <w:rPr>
          <w:rFonts w:ascii="Tahoma" w:eastAsia="Times New Roman" w:hAnsi="Tahoma" w:cs="Tahoma"/>
          <w:color w:val="000000" w:themeColor="text1"/>
          <w:szCs w:val="24"/>
          <w:lang w:eastAsia="pl-PL"/>
        </w:rPr>
        <w:t xml:space="preserve"> i </w:t>
      </w:r>
      <w:r w:rsidR="0081440B" w:rsidRPr="00A9379B">
        <w:rPr>
          <w:rFonts w:ascii="Tahoma" w:eastAsia="Times New Roman" w:hAnsi="Tahoma" w:cs="Tahoma"/>
          <w:color w:val="000000" w:themeColor="text1"/>
          <w:szCs w:val="24"/>
          <w:lang w:eastAsia="pl-PL"/>
        </w:rPr>
        <w:t xml:space="preserve">praktycznie </w:t>
      </w:r>
      <w:r w:rsidRPr="00A9379B">
        <w:rPr>
          <w:rFonts w:ascii="Tahoma" w:eastAsia="Times New Roman" w:hAnsi="Tahoma" w:cs="Tahoma"/>
          <w:color w:val="000000" w:themeColor="text1"/>
          <w:szCs w:val="24"/>
          <w:lang w:eastAsia="pl-PL"/>
        </w:rPr>
        <w:t>eliminujące codzienn</w:t>
      </w:r>
      <w:r w:rsidR="0081440B" w:rsidRPr="00A9379B">
        <w:rPr>
          <w:rFonts w:ascii="Tahoma" w:eastAsia="Times New Roman" w:hAnsi="Tahoma" w:cs="Tahoma"/>
          <w:color w:val="000000" w:themeColor="text1"/>
          <w:szCs w:val="24"/>
          <w:lang w:eastAsia="pl-PL"/>
        </w:rPr>
        <w:t>e podróże transportem zbiorowym do miasta powiatowego</w:t>
      </w:r>
      <w:r w:rsidRPr="00A9379B">
        <w:rPr>
          <w:rFonts w:ascii="Tahoma" w:eastAsia="Times New Roman" w:hAnsi="Tahoma" w:cs="Tahoma"/>
          <w:color w:val="000000" w:themeColor="text1"/>
          <w:szCs w:val="24"/>
          <w:lang w:eastAsia="pl-PL"/>
        </w:rPr>
        <w:t>.</w:t>
      </w:r>
      <w:r w:rsidR="00900EB1" w:rsidRPr="00A9379B">
        <w:rPr>
          <w:rFonts w:ascii="Tahoma" w:eastAsia="Times New Roman" w:hAnsi="Tahoma" w:cs="Tahoma"/>
          <w:color w:val="000000" w:themeColor="text1"/>
          <w:szCs w:val="24"/>
          <w:lang w:eastAsia="pl-PL"/>
        </w:rPr>
        <w:t xml:space="preserve"> </w:t>
      </w:r>
      <w:r w:rsidR="003A1E50" w:rsidRPr="00A9379B">
        <w:rPr>
          <w:rFonts w:ascii="Tahoma" w:eastAsia="Times New Roman" w:hAnsi="Tahoma" w:cs="Tahoma"/>
          <w:color w:val="000000" w:themeColor="text1"/>
          <w:szCs w:val="24"/>
          <w:lang w:eastAsia="pl-PL"/>
        </w:rPr>
        <w:t xml:space="preserve">Czas dojazdu do Lniana wynosi 45-60 minut. </w:t>
      </w:r>
    </w:p>
    <w:p w14:paraId="3E3A82F9" w14:textId="2ED8AE85" w:rsidR="007A4A08" w:rsidRPr="00A9379B" w:rsidRDefault="003A1E50" w:rsidP="003A1E50">
      <w:pPr>
        <w:pStyle w:val="Akapitzlist"/>
        <w:spacing w:after="0" w:line="360" w:lineRule="auto"/>
        <w:ind w:left="0" w:firstLine="567"/>
        <w:jc w:val="both"/>
        <w:rPr>
          <w:rFonts w:ascii="Tahoma" w:eastAsia="Times New Roman" w:hAnsi="Tahoma" w:cs="Tahoma"/>
          <w:color w:val="000000" w:themeColor="text1"/>
          <w:szCs w:val="24"/>
          <w:lang w:eastAsia="pl-PL"/>
        </w:rPr>
      </w:pPr>
      <w:r w:rsidRPr="00A9379B">
        <w:rPr>
          <w:rFonts w:ascii="Tahoma" w:eastAsia="Times New Roman" w:hAnsi="Tahoma" w:cs="Tahoma"/>
          <w:color w:val="000000" w:themeColor="text1"/>
          <w:szCs w:val="24"/>
          <w:lang w:eastAsia="pl-PL"/>
        </w:rPr>
        <w:t>C</w:t>
      </w:r>
      <w:r w:rsidR="00900EB1" w:rsidRPr="00A9379B">
        <w:rPr>
          <w:rFonts w:ascii="Tahoma" w:eastAsia="Times New Roman" w:hAnsi="Tahoma" w:cs="Tahoma"/>
          <w:color w:val="000000" w:themeColor="text1"/>
          <w:szCs w:val="24"/>
          <w:lang w:eastAsia="pl-PL"/>
        </w:rPr>
        <w:t xml:space="preserve">zas dojazdu </w:t>
      </w:r>
      <w:r w:rsidR="0081440B" w:rsidRPr="00A9379B">
        <w:rPr>
          <w:rFonts w:ascii="Tahoma" w:eastAsia="Times New Roman" w:hAnsi="Tahoma" w:cs="Tahoma"/>
          <w:color w:val="000000" w:themeColor="text1"/>
          <w:szCs w:val="24"/>
          <w:lang w:eastAsia="pl-PL"/>
        </w:rPr>
        <w:t xml:space="preserve">koleją </w:t>
      </w:r>
      <w:r w:rsidR="00900EB1" w:rsidRPr="00A9379B">
        <w:rPr>
          <w:rFonts w:ascii="Tahoma" w:eastAsia="Times New Roman" w:hAnsi="Tahoma" w:cs="Tahoma"/>
          <w:color w:val="000000" w:themeColor="text1"/>
          <w:szCs w:val="24"/>
          <w:lang w:eastAsia="pl-PL"/>
        </w:rPr>
        <w:t xml:space="preserve">do Warlubia z Terespola Pomorskiego </w:t>
      </w:r>
      <w:r w:rsidR="00090AF9">
        <w:rPr>
          <w:rFonts w:ascii="Tahoma" w:eastAsia="Times New Roman" w:hAnsi="Tahoma" w:cs="Tahoma"/>
          <w:color w:val="000000" w:themeColor="text1"/>
          <w:szCs w:val="24"/>
          <w:lang w:eastAsia="pl-PL"/>
        </w:rPr>
        <w:t xml:space="preserve">wynosi </w:t>
      </w:r>
      <w:r w:rsidR="00900EB1" w:rsidRPr="00A9379B">
        <w:rPr>
          <w:rFonts w:ascii="Tahoma" w:eastAsia="Times New Roman" w:hAnsi="Tahoma" w:cs="Tahoma"/>
          <w:color w:val="000000" w:themeColor="text1"/>
          <w:szCs w:val="24"/>
          <w:lang w:eastAsia="pl-PL"/>
        </w:rPr>
        <w:t>25</w:t>
      </w:r>
      <w:r w:rsidR="0081440B" w:rsidRPr="00A9379B">
        <w:rPr>
          <w:rFonts w:ascii="Tahoma" w:eastAsia="Times New Roman" w:hAnsi="Tahoma" w:cs="Tahoma"/>
          <w:color w:val="000000" w:themeColor="text1"/>
          <w:szCs w:val="24"/>
          <w:lang w:eastAsia="pl-PL"/>
        </w:rPr>
        <w:t>-</w:t>
      </w:r>
      <w:r w:rsidR="00900EB1" w:rsidRPr="00A9379B">
        <w:rPr>
          <w:rFonts w:ascii="Tahoma" w:eastAsia="Times New Roman" w:hAnsi="Tahoma" w:cs="Tahoma"/>
          <w:color w:val="000000" w:themeColor="text1"/>
          <w:szCs w:val="24"/>
          <w:lang w:eastAsia="pl-PL"/>
        </w:rPr>
        <w:t xml:space="preserve">30 minut, </w:t>
      </w:r>
      <w:r w:rsidRPr="00A9379B">
        <w:rPr>
          <w:rFonts w:ascii="Tahoma" w:eastAsia="Times New Roman" w:hAnsi="Tahoma" w:cs="Tahoma"/>
          <w:color w:val="000000" w:themeColor="text1"/>
          <w:szCs w:val="24"/>
          <w:lang w:eastAsia="pl-PL"/>
        </w:rPr>
        <w:t>ale</w:t>
      </w:r>
      <w:r w:rsidR="00900EB1" w:rsidRPr="00A9379B">
        <w:rPr>
          <w:rFonts w:ascii="Tahoma" w:eastAsia="Times New Roman" w:hAnsi="Tahoma" w:cs="Tahoma"/>
          <w:color w:val="000000" w:themeColor="text1"/>
          <w:szCs w:val="24"/>
          <w:lang w:eastAsia="pl-PL"/>
        </w:rPr>
        <w:t xml:space="preserve"> liczba </w:t>
      </w:r>
      <w:r w:rsidR="0081440B" w:rsidRPr="00A9379B">
        <w:rPr>
          <w:rFonts w:ascii="Tahoma" w:eastAsia="Times New Roman" w:hAnsi="Tahoma" w:cs="Tahoma"/>
          <w:color w:val="000000" w:themeColor="text1"/>
          <w:szCs w:val="24"/>
          <w:lang w:eastAsia="pl-PL"/>
        </w:rPr>
        <w:t>pociągów jest ograniczona. Analogiczny czas dojazdu autobusem ze Świecia w</w:t>
      </w:r>
      <w:r w:rsidRPr="00A9379B">
        <w:rPr>
          <w:rFonts w:ascii="Tahoma" w:eastAsia="Times New Roman" w:hAnsi="Tahoma" w:cs="Tahoma"/>
          <w:color w:val="000000" w:themeColor="text1"/>
          <w:szCs w:val="24"/>
          <w:lang w:eastAsia="pl-PL"/>
        </w:rPr>
        <w:t>ynosi już ponad 45 minut. Pozostałe ośrodki gminne mają czasy dojazdu liniami autobusowymi do stolicy powiatu w granicach 30</w:t>
      </w:r>
      <w:r w:rsidR="0081440B" w:rsidRPr="00A9379B">
        <w:rPr>
          <w:rFonts w:ascii="Tahoma" w:eastAsia="Times New Roman" w:hAnsi="Tahoma" w:cs="Tahoma"/>
          <w:color w:val="000000" w:themeColor="text1"/>
          <w:szCs w:val="24"/>
          <w:lang w:eastAsia="pl-PL"/>
        </w:rPr>
        <w:t>-</w:t>
      </w:r>
      <w:r w:rsidRPr="00A9379B">
        <w:rPr>
          <w:rFonts w:ascii="Tahoma" w:eastAsia="Times New Roman" w:hAnsi="Tahoma" w:cs="Tahoma"/>
          <w:color w:val="000000" w:themeColor="text1"/>
          <w:szCs w:val="24"/>
          <w:lang w:eastAsia="pl-PL"/>
        </w:rPr>
        <w:t>40 minut</w:t>
      </w:r>
      <w:r w:rsidR="0081440B" w:rsidRPr="00A9379B">
        <w:rPr>
          <w:rFonts w:ascii="Tahoma" w:eastAsia="Times New Roman" w:hAnsi="Tahoma" w:cs="Tahoma"/>
          <w:color w:val="000000" w:themeColor="text1"/>
          <w:szCs w:val="24"/>
          <w:lang w:eastAsia="pl-PL"/>
        </w:rPr>
        <w:t>. N</w:t>
      </w:r>
      <w:r w:rsidRPr="00A9379B">
        <w:rPr>
          <w:rFonts w:ascii="Tahoma" w:eastAsia="Times New Roman" w:hAnsi="Tahoma" w:cs="Tahoma"/>
          <w:color w:val="000000" w:themeColor="text1"/>
          <w:szCs w:val="24"/>
          <w:lang w:eastAsia="pl-PL"/>
        </w:rPr>
        <w:t>ajszybsze połączenie kolejowe Pruszcza z Terespolem Pomorskim (</w:t>
      </w:r>
      <w:r w:rsidR="0081440B" w:rsidRPr="00A9379B">
        <w:rPr>
          <w:rFonts w:ascii="Tahoma" w:eastAsia="Times New Roman" w:hAnsi="Tahoma" w:cs="Tahoma"/>
          <w:color w:val="000000" w:themeColor="text1"/>
          <w:szCs w:val="24"/>
          <w:lang w:eastAsia="pl-PL"/>
        </w:rPr>
        <w:t xml:space="preserve">czas jazdy </w:t>
      </w:r>
      <w:r w:rsidRPr="00A9379B">
        <w:rPr>
          <w:rFonts w:ascii="Tahoma" w:eastAsia="Times New Roman" w:hAnsi="Tahoma" w:cs="Tahoma"/>
          <w:color w:val="000000" w:themeColor="text1"/>
          <w:szCs w:val="24"/>
          <w:lang w:eastAsia="pl-PL"/>
        </w:rPr>
        <w:t xml:space="preserve">10 minut) wymaga dodatkowo skorzystania z komunikacji </w:t>
      </w:r>
      <w:r w:rsidR="00C43D74" w:rsidRPr="00A9379B">
        <w:rPr>
          <w:rFonts w:ascii="Tahoma" w:eastAsia="Times New Roman" w:hAnsi="Tahoma" w:cs="Tahoma"/>
          <w:color w:val="000000" w:themeColor="text1"/>
          <w:szCs w:val="24"/>
          <w:lang w:eastAsia="pl-PL"/>
        </w:rPr>
        <w:t>autobusowej</w:t>
      </w:r>
      <w:r w:rsidRPr="00A9379B">
        <w:rPr>
          <w:rFonts w:ascii="Tahoma" w:eastAsia="Times New Roman" w:hAnsi="Tahoma" w:cs="Tahoma"/>
          <w:color w:val="000000" w:themeColor="text1"/>
          <w:szCs w:val="24"/>
          <w:lang w:eastAsia="pl-PL"/>
        </w:rPr>
        <w:t>, co także znacznie wydłuża c</w:t>
      </w:r>
      <w:r w:rsidR="00D92ED8" w:rsidRPr="00A9379B">
        <w:rPr>
          <w:rFonts w:ascii="Tahoma" w:eastAsia="Times New Roman" w:hAnsi="Tahoma" w:cs="Tahoma"/>
          <w:color w:val="000000" w:themeColor="text1"/>
          <w:szCs w:val="24"/>
          <w:lang w:eastAsia="pl-PL"/>
        </w:rPr>
        <w:t>zas dojazdu do stolicy powiatu.</w:t>
      </w:r>
    </w:p>
    <w:p w14:paraId="65BF6CB0" w14:textId="77777777" w:rsidR="00D92ED8" w:rsidRPr="00A9379B" w:rsidRDefault="0052744B" w:rsidP="00227775">
      <w:pPr>
        <w:pStyle w:val="Akapitzlist"/>
        <w:spacing w:after="0" w:line="360" w:lineRule="auto"/>
        <w:ind w:left="0" w:firstLine="567"/>
        <w:jc w:val="both"/>
        <w:rPr>
          <w:rFonts w:ascii="Tahoma" w:eastAsia="Times New Roman" w:hAnsi="Tahoma" w:cs="Tahoma"/>
          <w:color w:val="000000" w:themeColor="text1"/>
          <w:szCs w:val="24"/>
          <w:lang w:eastAsia="pl-PL"/>
        </w:rPr>
      </w:pPr>
      <w:r w:rsidRPr="00A9379B">
        <w:rPr>
          <w:rFonts w:ascii="Tahoma" w:eastAsia="Times New Roman" w:hAnsi="Tahoma" w:cs="Tahoma"/>
          <w:color w:val="000000" w:themeColor="text1"/>
          <w:szCs w:val="24"/>
          <w:lang w:eastAsia="pl-PL"/>
        </w:rPr>
        <w:t xml:space="preserve">Dostępność komunikacyjna zdecydowanie </w:t>
      </w:r>
      <w:r w:rsidR="00D92ED8" w:rsidRPr="00A9379B">
        <w:rPr>
          <w:rFonts w:ascii="Tahoma" w:eastAsia="Times New Roman" w:hAnsi="Tahoma" w:cs="Tahoma"/>
          <w:color w:val="000000" w:themeColor="text1"/>
          <w:szCs w:val="24"/>
          <w:lang w:eastAsia="pl-PL"/>
        </w:rPr>
        <w:t xml:space="preserve">zmniejsza się </w:t>
      </w:r>
      <w:r w:rsidR="005F340A" w:rsidRPr="00A9379B">
        <w:rPr>
          <w:rFonts w:ascii="Tahoma" w:eastAsia="Times New Roman" w:hAnsi="Tahoma" w:cs="Tahoma"/>
          <w:color w:val="000000" w:themeColor="text1"/>
          <w:szCs w:val="24"/>
          <w:lang w:eastAsia="pl-PL"/>
        </w:rPr>
        <w:t xml:space="preserve">w </w:t>
      </w:r>
      <w:r w:rsidRPr="00A9379B">
        <w:rPr>
          <w:rFonts w:ascii="Tahoma" w:eastAsia="Times New Roman" w:hAnsi="Tahoma" w:cs="Tahoma"/>
          <w:color w:val="000000" w:themeColor="text1"/>
          <w:szCs w:val="24"/>
          <w:lang w:eastAsia="pl-PL"/>
        </w:rPr>
        <w:t xml:space="preserve">dni powszednie w okresie wakacyjnym. </w:t>
      </w:r>
      <w:r w:rsidR="003A1E50" w:rsidRPr="00A9379B">
        <w:rPr>
          <w:rFonts w:ascii="Tahoma" w:eastAsia="Times New Roman" w:hAnsi="Tahoma" w:cs="Tahoma"/>
          <w:color w:val="000000" w:themeColor="text1"/>
          <w:szCs w:val="24"/>
          <w:lang w:eastAsia="pl-PL"/>
        </w:rPr>
        <w:t xml:space="preserve">Najbardziej oddalone </w:t>
      </w:r>
      <w:r w:rsidRPr="00A9379B">
        <w:rPr>
          <w:rFonts w:ascii="Tahoma" w:eastAsia="Times New Roman" w:hAnsi="Tahoma" w:cs="Tahoma"/>
          <w:color w:val="000000" w:themeColor="text1"/>
          <w:szCs w:val="24"/>
          <w:lang w:eastAsia="pl-PL"/>
        </w:rPr>
        <w:t>ośrodki gminne</w:t>
      </w:r>
      <w:r w:rsidR="00D92ED8" w:rsidRPr="00A9379B">
        <w:rPr>
          <w:rFonts w:ascii="Tahoma" w:eastAsia="Times New Roman" w:hAnsi="Tahoma" w:cs="Tahoma"/>
          <w:color w:val="000000" w:themeColor="text1"/>
          <w:szCs w:val="24"/>
          <w:lang w:eastAsia="pl-PL"/>
        </w:rPr>
        <w:t xml:space="preserve"> –</w:t>
      </w:r>
      <w:r w:rsidR="003A1E50" w:rsidRPr="00A9379B">
        <w:rPr>
          <w:rFonts w:ascii="Tahoma" w:eastAsia="Times New Roman" w:hAnsi="Tahoma" w:cs="Tahoma"/>
          <w:color w:val="000000" w:themeColor="text1"/>
          <w:szCs w:val="24"/>
          <w:lang w:eastAsia="pl-PL"/>
        </w:rPr>
        <w:t xml:space="preserve"> Nowe, </w:t>
      </w:r>
      <w:r w:rsidR="00EC62DB" w:rsidRPr="00A9379B">
        <w:rPr>
          <w:rFonts w:ascii="Tahoma" w:eastAsia="Times New Roman" w:hAnsi="Tahoma" w:cs="Tahoma"/>
          <w:color w:val="000000" w:themeColor="text1"/>
          <w:szCs w:val="24"/>
          <w:lang w:eastAsia="pl-PL"/>
        </w:rPr>
        <w:t xml:space="preserve">Osie </w:t>
      </w:r>
      <w:r w:rsidR="003A1E50" w:rsidRPr="00A9379B">
        <w:rPr>
          <w:rFonts w:ascii="Tahoma" w:eastAsia="Times New Roman" w:hAnsi="Tahoma" w:cs="Tahoma"/>
          <w:color w:val="000000" w:themeColor="text1"/>
          <w:szCs w:val="24"/>
          <w:lang w:eastAsia="pl-PL"/>
        </w:rPr>
        <w:t xml:space="preserve">i Warlubie </w:t>
      </w:r>
      <w:r w:rsidR="00D92ED8" w:rsidRPr="00A9379B">
        <w:rPr>
          <w:rFonts w:ascii="Tahoma" w:eastAsia="Times New Roman" w:hAnsi="Tahoma" w:cs="Tahoma"/>
          <w:color w:val="000000" w:themeColor="text1"/>
          <w:szCs w:val="24"/>
          <w:lang w:eastAsia="pl-PL"/>
        </w:rPr>
        <w:t xml:space="preserve">– </w:t>
      </w:r>
      <w:r w:rsidR="003A1E50" w:rsidRPr="00A9379B">
        <w:rPr>
          <w:rFonts w:ascii="Tahoma" w:eastAsia="Times New Roman" w:hAnsi="Tahoma" w:cs="Tahoma"/>
          <w:color w:val="000000" w:themeColor="text1"/>
          <w:szCs w:val="24"/>
          <w:lang w:eastAsia="pl-PL"/>
        </w:rPr>
        <w:t xml:space="preserve">posiadają </w:t>
      </w:r>
      <w:r w:rsidR="00D92ED8" w:rsidRPr="00A9379B">
        <w:rPr>
          <w:rFonts w:ascii="Tahoma" w:eastAsia="Times New Roman" w:hAnsi="Tahoma" w:cs="Tahoma"/>
          <w:color w:val="000000" w:themeColor="text1"/>
          <w:szCs w:val="24"/>
          <w:lang w:eastAsia="pl-PL"/>
        </w:rPr>
        <w:t xml:space="preserve">ze stolicą powiatu </w:t>
      </w:r>
      <w:r w:rsidR="00EC62DB" w:rsidRPr="00A9379B">
        <w:rPr>
          <w:rFonts w:ascii="Tahoma" w:eastAsia="Times New Roman" w:hAnsi="Tahoma" w:cs="Tahoma"/>
          <w:color w:val="000000" w:themeColor="text1"/>
          <w:szCs w:val="24"/>
          <w:lang w:eastAsia="pl-PL"/>
        </w:rPr>
        <w:t xml:space="preserve">w dni </w:t>
      </w:r>
      <w:r w:rsidR="00D92ED8" w:rsidRPr="00A9379B">
        <w:rPr>
          <w:rFonts w:ascii="Tahoma" w:eastAsia="Times New Roman" w:hAnsi="Tahoma" w:cs="Tahoma"/>
          <w:color w:val="000000" w:themeColor="text1"/>
          <w:szCs w:val="24"/>
          <w:lang w:eastAsia="pl-PL"/>
        </w:rPr>
        <w:t xml:space="preserve">powszednie </w:t>
      </w:r>
      <w:r w:rsidR="00EC62DB" w:rsidRPr="00A9379B">
        <w:rPr>
          <w:rFonts w:ascii="Tahoma" w:eastAsia="Times New Roman" w:hAnsi="Tahoma" w:cs="Tahoma"/>
          <w:color w:val="000000" w:themeColor="text1"/>
          <w:szCs w:val="24"/>
          <w:lang w:eastAsia="pl-PL"/>
        </w:rPr>
        <w:t>w wakacje tylko pojedyncze połą</w:t>
      </w:r>
      <w:r w:rsidR="003A1E50" w:rsidRPr="00A9379B">
        <w:rPr>
          <w:rFonts w:ascii="Tahoma" w:eastAsia="Times New Roman" w:hAnsi="Tahoma" w:cs="Tahoma"/>
          <w:color w:val="000000" w:themeColor="text1"/>
          <w:szCs w:val="24"/>
          <w:lang w:eastAsia="pl-PL"/>
        </w:rPr>
        <w:t>czenia</w:t>
      </w:r>
      <w:r w:rsidR="00EC62DB" w:rsidRPr="00A9379B">
        <w:rPr>
          <w:rFonts w:ascii="Tahoma" w:eastAsia="Times New Roman" w:hAnsi="Tahoma" w:cs="Tahoma"/>
          <w:color w:val="000000" w:themeColor="text1"/>
          <w:szCs w:val="24"/>
          <w:lang w:eastAsia="pl-PL"/>
        </w:rPr>
        <w:t xml:space="preserve">, a ze Świekatowa nie można dojechać </w:t>
      </w:r>
      <w:r w:rsidR="00D92ED8" w:rsidRPr="00A9379B">
        <w:rPr>
          <w:rFonts w:ascii="Tahoma" w:eastAsia="Times New Roman" w:hAnsi="Tahoma" w:cs="Tahoma"/>
          <w:color w:val="000000" w:themeColor="text1"/>
          <w:szCs w:val="24"/>
          <w:lang w:eastAsia="pl-PL"/>
        </w:rPr>
        <w:t xml:space="preserve">do Świecia </w:t>
      </w:r>
      <w:r w:rsidR="00EC62DB" w:rsidRPr="00A9379B">
        <w:rPr>
          <w:rFonts w:ascii="Tahoma" w:eastAsia="Times New Roman" w:hAnsi="Tahoma" w:cs="Tahoma"/>
          <w:color w:val="000000" w:themeColor="text1"/>
          <w:szCs w:val="24"/>
          <w:lang w:eastAsia="pl-PL"/>
        </w:rPr>
        <w:t>żadnym autobusem</w:t>
      </w:r>
      <w:r w:rsidR="00D92ED8" w:rsidRPr="00A9379B">
        <w:rPr>
          <w:rFonts w:ascii="Tahoma" w:eastAsia="Times New Roman" w:hAnsi="Tahoma" w:cs="Tahoma"/>
          <w:color w:val="000000" w:themeColor="text1"/>
          <w:szCs w:val="24"/>
          <w:lang w:eastAsia="pl-PL"/>
        </w:rPr>
        <w:t>.</w:t>
      </w:r>
    </w:p>
    <w:p w14:paraId="7BB97ACB" w14:textId="49AC02CD" w:rsidR="00D92ED8" w:rsidRPr="00D97897" w:rsidRDefault="0052744B" w:rsidP="00227775">
      <w:pPr>
        <w:pStyle w:val="Akapitzlist"/>
        <w:spacing w:after="0" w:line="360" w:lineRule="auto"/>
        <w:ind w:left="0" w:firstLine="567"/>
        <w:jc w:val="both"/>
        <w:rPr>
          <w:rFonts w:ascii="Tahoma" w:eastAsia="Times New Roman" w:hAnsi="Tahoma" w:cs="Tahoma"/>
          <w:color w:val="000000" w:themeColor="text1"/>
          <w:szCs w:val="24"/>
          <w:lang w:eastAsia="pl-PL"/>
        </w:rPr>
      </w:pPr>
      <w:r w:rsidRPr="00D97897">
        <w:rPr>
          <w:rFonts w:ascii="Tahoma" w:eastAsia="Times New Roman" w:hAnsi="Tahoma" w:cs="Tahoma"/>
          <w:color w:val="000000" w:themeColor="text1"/>
          <w:szCs w:val="24"/>
          <w:lang w:eastAsia="pl-PL"/>
        </w:rPr>
        <w:t xml:space="preserve">Znacznie mniejsza dostępność komunikacyjna liniami autobusowymi występuje </w:t>
      </w:r>
      <w:r w:rsidR="00EC62DB" w:rsidRPr="00D97897">
        <w:rPr>
          <w:rFonts w:ascii="Tahoma" w:eastAsia="Times New Roman" w:hAnsi="Tahoma" w:cs="Tahoma"/>
          <w:color w:val="000000" w:themeColor="text1"/>
          <w:szCs w:val="24"/>
          <w:lang w:eastAsia="pl-PL"/>
        </w:rPr>
        <w:t xml:space="preserve">także </w:t>
      </w:r>
      <w:r w:rsidR="00D92ED8" w:rsidRPr="00D97897">
        <w:rPr>
          <w:rFonts w:ascii="Tahoma" w:eastAsia="Times New Roman" w:hAnsi="Tahoma" w:cs="Tahoma"/>
          <w:color w:val="000000" w:themeColor="text1"/>
          <w:szCs w:val="24"/>
          <w:lang w:eastAsia="pl-PL"/>
        </w:rPr>
        <w:t>w </w:t>
      </w:r>
      <w:r w:rsidRPr="00D97897">
        <w:rPr>
          <w:rFonts w:ascii="Tahoma" w:eastAsia="Times New Roman" w:hAnsi="Tahoma" w:cs="Tahoma"/>
          <w:color w:val="000000" w:themeColor="text1"/>
          <w:szCs w:val="24"/>
          <w:lang w:eastAsia="pl-PL"/>
        </w:rPr>
        <w:t>soboty</w:t>
      </w:r>
      <w:r w:rsidR="003A25D8" w:rsidRPr="00D97897">
        <w:rPr>
          <w:rFonts w:ascii="Tahoma" w:eastAsia="Times New Roman" w:hAnsi="Tahoma" w:cs="Tahoma"/>
          <w:color w:val="000000" w:themeColor="text1"/>
          <w:szCs w:val="24"/>
          <w:lang w:eastAsia="pl-PL"/>
        </w:rPr>
        <w:t xml:space="preserve"> – </w:t>
      </w:r>
      <w:r w:rsidR="00EC62DB" w:rsidRPr="00D97897">
        <w:rPr>
          <w:rFonts w:ascii="Tahoma" w:eastAsia="Times New Roman" w:hAnsi="Tahoma" w:cs="Tahoma"/>
          <w:color w:val="000000" w:themeColor="text1"/>
          <w:szCs w:val="24"/>
          <w:lang w:eastAsia="pl-PL"/>
        </w:rPr>
        <w:t>gminy Nowe, Warlubie i</w:t>
      </w:r>
      <w:r w:rsidR="00D01AA3" w:rsidRPr="00D97897">
        <w:rPr>
          <w:rFonts w:ascii="Tahoma" w:eastAsia="Times New Roman" w:hAnsi="Tahoma" w:cs="Tahoma"/>
          <w:color w:val="000000" w:themeColor="text1"/>
          <w:szCs w:val="24"/>
          <w:lang w:eastAsia="pl-PL"/>
        </w:rPr>
        <w:t xml:space="preserve"> </w:t>
      </w:r>
      <w:r w:rsidR="00EC62DB" w:rsidRPr="00D97897">
        <w:rPr>
          <w:rFonts w:ascii="Tahoma" w:eastAsia="Times New Roman" w:hAnsi="Tahoma" w:cs="Tahoma"/>
          <w:color w:val="000000" w:themeColor="text1"/>
          <w:szCs w:val="24"/>
          <w:lang w:eastAsia="pl-PL"/>
        </w:rPr>
        <w:t>Świekatowo</w:t>
      </w:r>
      <w:r w:rsidRPr="00D97897">
        <w:rPr>
          <w:rFonts w:ascii="Tahoma" w:eastAsia="Times New Roman" w:hAnsi="Tahoma" w:cs="Tahoma"/>
          <w:color w:val="000000" w:themeColor="text1"/>
          <w:szCs w:val="24"/>
          <w:lang w:eastAsia="pl-PL"/>
        </w:rPr>
        <w:t xml:space="preserve"> nie posiada</w:t>
      </w:r>
      <w:r w:rsidR="00EC62DB" w:rsidRPr="00D97897">
        <w:rPr>
          <w:rFonts w:ascii="Tahoma" w:eastAsia="Times New Roman" w:hAnsi="Tahoma" w:cs="Tahoma"/>
          <w:color w:val="000000" w:themeColor="text1"/>
          <w:szCs w:val="24"/>
          <w:lang w:eastAsia="pl-PL"/>
        </w:rPr>
        <w:t>ją</w:t>
      </w:r>
      <w:r w:rsidRPr="00D97897">
        <w:rPr>
          <w:rFonts w:ascii="Tahoma" w:eastAsia="Times New Roman" w:hAnsi="Tahoma" w:cs="Tahoma"/>
          <w:color w:val="000000" w:themeColor="text1"/>
          <w:szCs w:val="24"/>
          <w:lang w:eastAsia="pl-PL"/>
        </w:rPr>
        <w:t xml:space="preserve"> żadnego połączenia autobuso</w:t>
      </w:r>
      <w:r w:rsidRPr="00D97897">
        <w:rPr>
          <w:rFonts w:ascii="Tahoma" w:eastAsia="Times New Roman" w:hAnsi="Tahoma" w:cs="Tahoma"/>
          <w:color w:val="000000" w:themeColor="text1"/>
          <w:szCs w:val="24"/>
          <w:lang w:eastAsia="pl-PL"/>
        </w:rPr>
        <w:lastRenderedPageBreak/>
        <w:t>wego z</w:t>
      </w:r>
      <w:r w:rsidR="00090AF9">
        <w:rPr>
          <w:rFonts w:ascii="Tahoma" w:eastAsia="Times New Roman" w:hAnsi="Tahoma" w:cs="Tahoma"/>
          <w:color w:val="000000" w:themeColor="text1"/>
          <w:szCs w:val="24"/>
          <w:lang w:eastAsia="pl-PL"/>
        </w:rPr>
        <w:t>e</w:t>
      </w:r>
      <w:r w:rsidRPr="00D97897">
        <w:rPr>
          <w:rFonts w:ascii="Tahoma" w:eastAsia="Times New Roman" w:hAnsi="Tahoma" w:cs="Tahoma"/>
          <w:color w:val="000000" w:themeColor="text1"/>
          <w:szCs w:val="24"/>
          <w:lang w:eastAsia="pl-PL"/>
        </w:rPr>
        <w:t xml:space="preserve"> </w:t>
      </w:r>
      <w:r w:rsidR="00116926" w:rsidRPr="00D97897">
        <w:rPr>
          <w:rFonts w:ascii="Tahoma" w:eastAsia="Times New Roman" w:hAnsi="Tahoma" w:cs="Tahoma"/>
          <w:color w:val="000000" w:themeColor="text1"/>
          <w:szCs w:val="24"/>
          <w:lang w:eastAsia="pl-PL"/>
        </w:rPr>
        <w:t>Świeciem</w:t>
      </w:r>
      <w:r w:rsidRPr="00D97897">
        <w:rPr>
          <w:rFonts w:ascii="Tahoma" w:eastAsia="Times New Roman" w:hAnsi="Tahoma" w:cs="Tahoma"/>
          <w:color w:val="000000" w:themeColor="text1"/>
          <w:szCs w:val="24"/>
          <w:lang w:eastAsia="pl-PL"/>
        </w:rPr>
        <w:t xml:space="preserve">, </w:t>
      </w:r>
      <w:r w:rsidR="00EC62DB" w:rsidRPr="00D97897">
        <w:rPr>
          <w:rFonts w:ascii="Tahoma" w:eastAsia="Times New Roman" w:hAnsi="Tahoma" w:cs="Tahoma"/>
          <w:color w:val="000000" w:themeColor="text1"/>
          <w:szCs w:val="24"/>
          <w:lang w:eastAsia="pl-PL"/>
        </w:rPr>
        <w:t xml:space="preserve">a </w:t>
      </w:r>
      <w:r w:rsidRPr="00D97897">
        <w:rPr>
          <w:rFonts w:ascii="Tahoma" w:eastAsia="Times New Roman" w:hAnsi="Tahoma" w:cs="Tahoma"/>
          <w:color w:val="000000" w:themeColor="text1"/>
          <w:szCs w:val="24"/>
          <w:lang w:eastAsia="pl-PL"/>
        </w:rPr>
        <w:t>gmin</w:t>
      </w:r>
      <w:r w:rsidR="00EC62DB" w:rsidRPr="00D97897">
        <w:rPr>
          <w:rFonts w:ascii="Tahoma" w:eastAsia="Times New Roman" w:hAnsi="Tahoma" w:cs="Tahoma"/>
          <w:color w:val="000000" w:themeColor="text1"/>
          <w:szCs w:val="24"/>
          <w:lang w:eastAsia="pl-PL"/>
        </w:rPr>
        <w:t>y</w:t>
      </w:r>
      <w:r w:rsidRPr="00D97897">
        <w:rPr>
          <w:rFonts w:ascii="Tahoma" w:eastAsia="Times New Roman" w:hAnsi="Tahoma" w:cs="Tahoma"/>
          <w:color w:val="000000" w:themeColor="text1"/>
          <w:szCs w:val="24"/>
          <w:lang w:eastAsia="pl-PL"/>
        </w:rPr>
        <w:t xml:space="preserve"> </w:t>
      </w:r>
      <w:r w:rsidR="00EC62DB" w:rsidRPr="00D97897">
        <w:rPr>
          <w:rFonts w:ascii="Tahoma" w:eastAsia="Times New Roman" w:hAnsi="Tahoma" w:cs="Tahoma"/>
          <w:color w:val="000000" w:themeColor="text1"/>
          <w:szCs w:val="24"/>
          <w:lang w:eastAsia="pl-PL"/>
        </w:rPr>
        <w:t>Bukowiec, Jeżewo i Osie</w:t>
      </w:r>
      <w:r w:rsidR="00D01AA3" w:rsidRPr="00D97897">
        <w:rPr>
          <w:rFonts w:ascii="Tahoma" w:eastAsia="Times New Roman" w:hAnsi="Tahoma" w:cs="Tahoma"/>
          <w:color w:val="000000" w:themeColor="text1"/>
          <w:szCs w:val="24"/>
          <w:lang w:eastAsia="pl-PL"/>
        </w:rPr>
        <w:t xml:space="preserve"> </w:t>
      </w:r>
      <w:r w:rsidR="003A25D8" w:rsidRPr="00D97897">
        <w:rPr>
          <w:rFonts w:ascii="Tahoma" w:eastAsia="Times New Roman" w:hAnsi="Tahoma" w:cs="Tahoma"/>
          <w:color w:val="000000" w:themeColor="text1"/>
          <w:szCs w:val="24"/>
          <w:lang w:eastAsia="pl-PL"/>
        </w:rPr>
        <w:t xml:space="preserve">– </w:t>
      </w:r>
      <w:r w:rsidR="00EC62DB" w:rsidRPr="00D97897">
        <w:rPr>
          <w:rFonts w:ascii="Tahoma" w:eastAsia="Times New Roman" w:hAnsi="Tahoma" w:cs="Tahoma"/>
          <w:color w:val="000000" w:themeColor="text1"/>
          <w:szCs w:val="24"/>
          <w:lang w:eastAsia="pl-PL"/>
        </w:rPr>
        <w:t>nie więcej niż 4 pary</w:t>
      </w:r>
      <w:r w:rsidRPr="00D97897">
        <w:rPr>
          <w:rFonts w:ascii="Tahoma" w:eastAsia="Times New Roman" w:hAnsi="Tahoma" w:cs="Tahoma"/>
          <w:color w:val="000000" w:themeColor="text1"/>
          <w:szCs w:val="24"/>
          <w:lang w:eastAsia="pl-PL"/>
        </w:rPr>
        <w:t xml:space="preserve"> </w:t>
      </w:r>
      <w:r w:rsidR="002A1DAE" w:rsidRPr="00D97897">
        <w:rPr>
          <w:rFonts w:ascii="Tahoma" w:eastAsia="Times New Roman" w:hAnsi="Tahoma" w:cs="Tahoma"/>
          <w:color w:val="000000" w:themeColor="text1"/>
          <w:szCs w:val="24"/>
          <w:lang w:eastAsia="pl-PL"/>
        </w:rPr>
        <w:t xml:space="preserve">kursów. W niedziele </w:t>
      </w:r>
      <w:r w:rsidR="00EC62DB" w:rsidRPr="00D97897">
        <w:rPr>
          <w:rFonts w:ascii="Tahoma" w:eastAsia="Times New Roman" w:hAnsi="Tahoma" w:cs="Tahoma"/>
          <w:color w:val="000000" w:themeColor="text1"/>
          <w:szCs w:val="24"/>
          <w:lang w:eastAsia="pl-PL"/>
        </w:rPr>
        <w:t xml:space="preserve">połączenia </w:t>
      </w:r>
      <w:r w:rsidR="002A1DAE" w:rsidRPr="00D97897">
        <w:rPr>
          <w:rFonts w:ascii="Tahoma" w:eastAsia="Times New Roman" w:hAnsi="Tahoma" w:cs="Tahoma"/>
          <w:color w:val="000000" w:themeColor="text1"/>
          <w:szCs w:val="24"/>
          <w:lang w:eastAsia="pl-PL"/>
        </w:rPr>
        <w:t>autobusow</w:t>
      </w:r>
      <w:r w:rsidR="00EC62DB" w:rsidRPr="00D97897">
        <w:rPr>
          <w:rFonts w:ascii="Tahoma" w:eastAsia="Times New Roman" w:hAnsi="Tahoma" w:cs="Tahoma"/>
          <w:color w:val="000000" w:themeColor="text1"/>
          <w:szCs w:val="24"/>
          <w:lang w:eastAsia="pl-PL"/>
        </w:rPr>
        <w:t>e</w:t>
      </w:r>
      <w:r w:rsidR="002A1DAE" w:rsidRPr="00D97897">
        <w:rPr>
          <w:rFonts w:ascii="Tahoma" w:eastAsia="Times New Roman" w:hAnsi="Tahoma" w:cs="Tahoma"/>
          <w:color w:val="000000" w:themeColor="text1"/>
          <w:szCs w:val="24"/>
          <w:lang w:eastAsia="pl-PL"/>
        </w:rPr>
        <w:t xml:space="preserve"> </w:t>
      </w:r>
      <w:r w:rsidR="00C3634B" w:rsidRPr="00D97897">
        <w:rPr>
          <w:rFonts w:ascii="Tahoma" w:eastAsia="Times New Roman" w:hAnsi="Tahoma" w:cs="Tahoma"/>
          <w:color w:val="000000" w:themeColor="text1"/>
          <w:szCs w:val="24"/>
          <w:lang w:eastAsia="pl-PL"/>
        </w:rPr>
        <w:t>ze stolicą</w:t>
      </w:r>
      <w:r w:rsidR="002A1DAE" w:rsidRPr="00D97897">
        <w:rPr>
          <w:rFonts w:ascii="Tahoma" w:eastAsia="Times New Roman" w:hAnsi="Tahoma" w:cs="Tahoma"/>
          <w:color w:val="000000" w:themeColor="text1"/>
          <w:szCs w:val="24"/>
          <w:lang w:eastAsia="pl-PL"/>
        </w:rPr>
        <w:t xml:space="preserve"> powiatu</w:t>
      </w:r>
      <w:r w:rsidR="00EC62DB" w:rsidRPr="00D97897">
        <w:rPr>
          <w:rFonts w:ascii="Tahoma" w:eastAsia="Times New Roman" w:hAnsi="Tahoma" w:cs="Tahoma"/>
          <w:color w:val="000000" w:themeColor="text1"/>
          <w:szCs w:val="24"/>
          <w:lang w:eastAsia="pl-PL"/>
        </w:rPr>
        <w:t xml:space="preserve"> posiada tylko ośrodek gminny w Dragaczu</w:t>
      </w:r>
      <w:r w:rsidR="002A1DAE" w:rsidRPr="00D97897">
        <w:rPr>
          <w:rFonts w:ascii="Tahoma" w:eastAsia="Times New Roman" w:hAnsi="Tahoma" w:cs="Tahoma"/>
          <w:color w:val="000000" w:themeColor="text1"/>
          <w:szCs w:val="24"/>
          <w:lang w:eastAsia="pl-PL"/>
        </w:rPr>
        <w:t xml:space="preserve">. </w:t>
      </w:r>
      <w:r w:rsidR="00227775" w:rsidRPr="00D97897">
        <w:rPr>
          <w:rFonts w:ascii="Tahoma" w:eastAsia="Times New Roman" w:hAnsi="Tahoma" w:cs="Tahoma"/>
          <w:color w:val="000000" w:themeColor="text1"/>
          <w:szCs w:val="24"/>
          <w:lang w:eastAsia="pl-PL"/>
        </w:rPr>
        <w:t xml:space="preserve">Dostępność </w:t>
      </w:r>
      <w:r w:rsidR="00D92ED8" w:rsidRPr="00D97897">
        <w:rPr>
          <w:rFonts w:ascii="Tahoma" w:eastAsia="Times New Roman" w:hAnsi="Tahoma" w:cs="Tahoma"/>
          <w:color w:val="000000" w:themeColor="text1"/>
          <w:szCs w:val="24"/>
          <w:lang w:eastAsia="pl-PL"/>
        </w:rPr>
        <w:t>st</w:t>
      </w:r>
      <w:r w:rsidR="00227775" w:rsidRPr="00D97897">
        <w:rPr>
          <w:rFonts w:ascii="Tahoma" w:eastAsia="Times New Roman" w:hAnsi="Tahoma" w:cs="Tahoma"/>
          <w:color w:val="000000" w:themeColor="text1"/>
          <w:szCs w:val="24"/>
          <w:lang w:eastAsia="pl-PL"/>
        </w:rPr>
        <w:t xml:space="preserve">olicy powiatu w niedziele teoretycznie </w:t>
      </w:r>
      <w:r w:rsidR="00D92ED8" w:rsidRPr="00D97897">
        <w:rPr>
          <w:rFonts w:ascii="Tahoma" w:eastAsia="Times New Roman" w:hAnsi="Tahoma" w:cs="Tahoma"/>
          <w:color w:val="000000" w:themeColor="text1"/>
          <w:szCs w:val="24"/>
          <w:lang w:eastAsia="pl-PL"/>
        </w:rPr>
        <w:t xml:space="preserve">zapewniają </w:t>
      </w:r>
      <w:r w:rsidR="00227775" w:rsidRPr="00D97897">
        <w:rPr>
          <w:rFonts w:ascii="Tahoma" w:eastAsia="Times New Roman" w:hAnsi="Tahoma" w:cs="Tahoma"/>
          <w:color w:val="000000" w:themeColor="text1"/>
          <w:szCs w:val="24"/>
          <w:lang w:eastAsia="pl-PL"/>
        </w:rPr>
        <w:t>mieszkańc</w:t>
      </w:r>
      <w:r w:rsidR="00D92ED8" w:rsidRPr="00D97897">
        <w:rPr>
          <w:rFonts w:ascii="Tahoma" w:eastAsia="Times New Roman" w:hAnsi="Tahoma" w:cs="Tahoma"/>
          <w:color w:val="000000" w:themeColor="text1"/>
          <w:szCs w:val="24"/>
          <w:lang w:eastAsia="pl-PL"/>
        </w:rPr>
        <w:t xml:space="preserve">om </w:t>
      </w:r>
      <w:r w:rsidR="00227775" w:rsidRPr="00D97897">
        <w:rPr>
          <w:rFonts w:ascii="Tahoma" w:eastAsia="Times New Roman" w:hAnsi="Tahoma" w:cs="Tahoma"/>
          <w:color w:val="000000" w:themeColor="text1"/>
          <w:szCs w:val="24"/>
          <w:lang w:eastAsia="pl-PL"/>
        </w:rPr>
        <w:t>Jeżewa, Pruszcza i</w:t>
      </w:r>
      <w:r w:rsidR="00D92ED8" w:rsidRPr="00D97897">
        <w:rPr>
          <w:rFonts w:ascii="Tahoma" w:eastAsia="Times New Roman" w:hAnsi="Tahoma" w:cs="Tahoma"/>
          <w:color w:val="000000" w:themeColor="text1"/>
          <w:szCs w:val="24"/>
          <w:lang w:eastAsia="pl-PL"/>
        </w:rPr>
        <w:t> </w:t>
      </w:r>
      <w:r w:rsidR="00227775" w:rsidRPr="00D97897">
        <w:rPr>
          <w:rFonts w:ascii="Tahoma" w:eastAsia="Times New Roman" w:hAnsi="Tahoma" w:cs="Tahoma"/>
          <w:color w:val="000000" w:themeColor="text1"/>
          <w:szCs w:val="24"/>
          <w:lang w:eastAsia="pl-PL"/>
        </w:rPr>
        <w:t>Warlubia połączenia kolejowe, z tym że do</w:t>
      </w:r>
      <w:r w:rsidR="00D92ED8" w:rsidRPr="00D97897">
        <w:rPr>
          <w:rFonts w:ascii="Tahoma" w:eastAsia="Times New Roman" w:hAnsi="Tahoma" w:cs="Tahoma"/>
          <w:color w:val="000000" w:themeColor="text1"/>
          <w:szCs w:val="24"/>
          <w:lang w:eastAsia="pl-PL"/>
        </w:rPr>
        <w:t xml:space="preserve">/z </w:t>
      </w:r>
      <w:r w:rsidR="00227775" w:rsidRPr="00D97897">
        <w:rPr>
          <w:rFonts w:ascii="Tahoma" w:eastAsia="Times New Roman" w:hAnsi="Tahoma" w:cs="Tahoma"/>
          <w:color w:val="000000" w:themeColor="text1"/>
          <w:szCs w:val="24"/>
          <w:lang w:eastAsia="pl-PL"/>
        </w:rPr>
        <w:t xml:space="preserve">Warlubia są tylko dwie pary </w:t>
      </w:r>
      <w:r w:rsidR="00D92ED8" w:rsidRPr="00D97897">
        <w:rPr>
          <w:rFonts w:ascii="Tahoma" w:eastAsia="Times New Roman" w:hAnsi="Tahoma" w:cs="Tahoma"/>
          <w:color w:val="000000" w:themeColor="text1"/>
          <w:szCs w:val="24"/>
          <w:lang w:eastAsia="pl-PL"/>
        </w:rPr>
        <w:t xml:space="preserve">pociągów, a ze stacji w Terespolu Pomorskim do Świecia oferta połączeń jest w weekendy </w:t>
      </w:r>
      <w:r w:rsidR="00C43D74" w:rsidRPr="00D97897">
        <w:rPr>
          <w:rFonts w:ascii="Tahoma" w:eastAsia="Times New Roman" w:hAnsi="Tahoma" w:cs="Tahoma"/>
          <w:color w:val="000000" w:themeColor="text1"/>
          <w:szCs w:val="24"/>
          <w:lang w:eastAsia="pl-PL"/>
        </w:rPr>
        <w:t xml:space="preserve">mocno </w:t>
      </w:r>
      <w:r w:rsidR="00D92ED8" w:rsidRPr="00D97897">
        <w:rPr>
          <w:rFonts w:ascii="Tahoma" w:eastAsia="Times New Roman" w:hAnsi="Tahoma" w:cs="Tahoma"/>
          <w:color w:val="000000" w:themeColor="text1"/>
          <w:szCs w:val="24"/>
          <w:lang w:eastAsia="pl-PL"/>
        </w:rPr>
        <w:t xml:space="preserve">ograniczona. </w:t>
      </w:r>
    </w:p>
    <w:p w14:paraId="15A8BC4E" w14:textId="77777777" w:rsidR="002A1DAE" w:rsidRPr="00D97897" w:rsidRDefault="002A1DAE" w:rsidP="00227775">
      <w:pPr>
        <w:pStyle w:val="Akapitzlist"/>
        <w:spacing w:after="0" w:line="360" w:lineRule="auto"/>
        <w:ind w:left="0" w:firstLine="567"/>
        <w:jc w:val="both"/>
        <w:rPr>
          <w:rFonts w:ascii="Tahoma" w:eastAsia="Times New Roman" w:hAnsi="Tahoma" w:cs="Tahoma"/>
          <w:color w:val="000000" w:themeColor="text1"/>
          <w:szCs w:val="24"/>
          <w:lang w:eastAsia="pl-PL"/>
        </w:rPr>
      </w:pPr>
      <w:r w:rsidRPr="00D97897">
        <w:rPr>
          <w:rFonts w:ascii="Tahoma" w:eastAsia="Times New Roman" w:hAnsi="Tahoma" w:cs="Tahoma"/>
          <w:color w:val="000000" w:themeColor="text1"/>
          <w:szCs w:val="24"/>
          <w:lang w:eastAsia="pl-PL"/>
        </w:rPr>
        <w:t>Mieszkańc</w:t>
      </w:r>
      <w:r w:rsidR="003A25D8" w:rsidRPr="00D97897">
        <w:rPr>
          <w:rFonts w:ascii="Tahoma" w:eastAsia="Times New Roman" w:hAnsi="Tahoma" w:cs="Tahoma"/>
          <w:color w:val="000000" w:themeColor="text1"/>
          <w:szCs w:val="24"/>
          <w:lang w:eastAsia="pl-PL"/>
        </w:rPr>
        <w:t>y</w:t>
      </w:r>
      <w:r w:rsidRPr="00D97897">
        <w:rPr>
          <w:rFonts w:ascii="Tahoma" w:eastAsia="Times New Roman" w:hAnsi="Tahoma" w:cs="Tahoma"/>
          <w:color w:val="000000" w:themeColor="text1"/>
          <w:szCs w:val="24"/>
          <w:lang w:eastAsia="pl-PL"/>
        </w:rPr>
        <w:t xml:space="preserve"> </w:t>
      </w:r>
      <w:r w:rsidR="00D92ED8" w:rsidRPr="00D97897">
        <w:rPr>
          <w:rFonts w:ascii="Tahoma" w:eastAsia="Times New Roman" w:hAnsi="Tahoma" w:cs="Tahoma"/>
          <w:color w:val="000000" w:themeColor="text1"/>
          <w:szCs w:val="24"/>
          <w:lang w:eastAsia="pl-PL"/>
        </w:rPr>
        <w:t xml:space="preserve">powiatu </w:t>
      </w:r>
      <w:r w:rsidRPr="00D97897">
        <w:rPr>
          <w:rFonts w:ascii="Tahoma" w:eastAsia="Times New Roman" w:hAnsi="Tahoma" w:cs="Tahoma"/>
          <w:color w:val="000000" w:themeColor="text1"/>
          <w:szCs w:val="24"/>
          <w:lang w:eastAsia="pl-PL"/>
        </w:rPr>
        <w:t>skazani są na korzystanie wyłącznie z samochodów osobowych</w:t>
      </w:r>
      <w:r w:rsidR="00C3634B" w:rsidRPr="00D97897">
        <w:rPr>
          <w:rFonts w:ascii="Tahoma" w:eastAsia="Times New Roman" w:hAnsi="Tahoma" w:cs="Tahoma"/>
          <w:color w:val="000000" w:themeColor="text1"/>
          <w:szCs w:val="24"/>
          <w:lang w:eastAsia="pl-PL"/>
        </w:rPr>
        <w:t>,</w:t>
      </w:r>
      <w:r w:rsidRPr="00D97897">
        <w:rPr>
          <w:rFonts w:ascii="Tahoma" w:eastAsia="Times New Roman" w:hAnsi="Tahoma" w:cs="Tahoma"/>
          <w:color w:val="000000" w:themeColor="text1"/>
          <w:szCs w:val="24"/>
          <w:lang w:eastAsia="pl-PL"/>
        </w:rPr>
        <w:t xml:space="preserve"> co </w:t>
      </w:r>
      <w:r w:rsidR="003A25D8" w:rsidRPr="00D97897">
        <w:rPr>
          <w:rFonts w:ascii="Tahoma" w:eastAsia="Times New Roman" w:hAnsi="Tahoma" w:cs="Tahoma"/>
          <w:color w:val="000000" w:themeColor="text1"/>
          <w:szCs w:val="24"/>
          <w:lang w:eastAsia="pl-PL"/>
        </w:rPr>
        <w:t xml:space="preserve">automatycznie </w:t>
      </w:r>
      <w:r w:rsidRPr="00D97897">
        <w:rPr>
          <w:rFonts w:ascii="Tahoma" w:eastAsia="Times New Roman" w:hAnsi="Tahoma" w:cs="Tahoma"/>
          <w:color w:val="000000" w:themeColor="text1"/>
          <w:szCs w:val="24"/>
          <w:lang w:eastAsia="pl-PL"/>
        </w:rPr>
        <w:t xml:space="preserve">powoduje wyłączenie społeczne grup mieszkańców niemogących </w:t>
      </w:r>
      <w:r w:rsidR="00C43D74" w:rsidRPr="00D97897">
        <w:rPr>
          <w:rFonts w:ascii="Tahoma" w:eastAsia="Times New Roman" w:hAnsi="Tahoma" w:cs="Tahoma"/>
          <w:color w:val="000000" w:themeColor="text1"/>
          <w:szCs w:val="24"/>
          <w:lang w:eastAsia="pl-PL"/>
        </w:rPr>
        <w:t>korzystać z </w:t>
      </w:r>
      <w:r w:rsidRPr="00D97897">
        <w:rPr>
          <w:rFonts w:ascii="Tahoma" w:eastAsia="Times New Roman" w:hAnsi="Tahoma" w:cs="Tahoma"/>
          <w:color w:val="000000" w:themeColor="text1"/>
          <w:szCs w:val="24"/>
          <w:lang w:eastAsia="pl-PL"/>
        </w:rPr>
        <w:t>t</w:t>
      </w:r>
      <w:r w:rsidR="003A25D8" w:rsidRPr="00D97897">
        <w:rPr>
          <w:rFonts w:ascii="Tahoma" w:eastAsia="Times New Roman" w:hAnsi="Tahoma" w:cs="Tahoma"/>
          <w:color w:val="000000" w:themeColor="text1"/>
          <w:szCs w:val="24"/>
          <w:lang w:eastAsia="pl-PL"/>
        </w:rPr>
        <w:t xml:space="preserve">ego </w:t>
      </w:r>
      <w:r w:rsidRPr="00D97897">
        <w:rPr>
          <w:rFonts w:ascii="Tahoma" w:eastAsia="Times New Roman" w:hAnsi="Tahoma" w:cs="Tahoma"/>
          <w:color w:val="000000" w:themeColor="text1"/>
          <w:szCs w:val="24"/>
          <w:lang w:eastAsia="pl-PL"/>
        </w:rPr>
        <w:t>środka transportu.</w:t>
      </w:r>
    </w:p>
    <w:p w14:paraId="054CA7E0" w14:textId="77777777" w:rsidR="007A4A08" w:rsidRPr="00D97897" w:rsidRDefault="00C43D74" w:rsidP="00227775">
      <w:pPr>
        <w:rPr>
          <w:rFonts w:cs="Tahoma"/>
          <w:color w:val="000000" w:themeColor="text1"/>
        </w:rPr>
      </w:pPr>
      <w:r w:rsidRPr="00D97897">
        <w:rPr>
          <w:rFonts w:cs="Tahoma"/>
          <w:color w:val="000000" w:themeColor="text1"/>
        </w:rPr>
        <w:t xml:space="preserve">Na obszarze </w:t>
      </w:r>
      <w:r w:rsidR="0080209E" w:rsidRPr="00D97897">
        <w:rPr>
          <w:rFonts w:cs="Tahoma"/>
          <w:color w:val="000000" w:themeColor="text1"/>
        </w:rPr>
        <w:t>powiat</w:t>
      </w:r>
      <w:r w:rsidRPr="00D97897">
        <w:rPr>
          <w:rFonts w:cs="Tahoma"/>
          <w:color w:val="000000" w:themeColor="text1"/>
        </w:rPr>
        <w:t xml:space="preserve">u świeckiego funkcjonuje </w:t>
      </w:r>
      <w:r w:rsidR="00227775" w:rsidRPr="00D97897">
        <w:rPr>
          <w:rFonts w:cs="Tahoma"/>
          <w:color w:val="000000" w:themeColor="text1"/>
        </w:rPr>
        <w:t xml:space="preserve">ponad 700 </w:t>
      </w:r>
      <w:r w:rsidR="00E71FFF" w:rsidRPr="00D97897">
        <w:rPr>
          <w:rFonts w:cs="Tahoma"/>
          <w:color w:val="000000" w:themeColor="text1"/>
        </w:rPr>
        <w:t xml:space="preserve">przystanków autobusowych </w:t>
      </w:r>
      <w:r w:rsidR="005521E3" w:rsidRPr="00D97897">
        <w:rPr>
          <w:rFonts w:cs="Tahoma"/>
          <w:color w:val="000000" w:themeColor="text1"/>
        </w:rPr>
        <w:t>oraz</w:t>
      </w:r>
      <w:r w:rsidR="00D070C9" w:rsidRPr="00D97897">
        <w:rPr>
          <w:rFonts w:cs="Tahoma"/>
          <w:color w:val="000000" w:themeColor="text1"/>
        </w:rPr>
        <w:t xml:space="preserve"> 25</w:t>
      </w:r>
      <w:r w:rsidR="00C3634B" w:rsidRPr="00D97897">
        <w:rPr>
          <w:rFonts w:cs="Tahoma"/>
          <w:color w:val="000000" w:themeColor="text1"/>
        </w:rPr>
        <w:t xml:space="preserve"> czynnych sta</w:t>
      </w:r>
      <w:r w:rsidR="007A4A08" w:rsidRPr="00D97897">
        <w:rPr>
          <w:rFonts w:cs="Tahoma"/>
          <w:color w:val="000000" w:themeColor="text1"/>
        </w:rPr>
        <w:t xml:space="preserve">cji i przystanków kolejowych. </w:t>
      </w:r>
      <w:r w:rsidRPr="00D97897">
        <w:rPr>
          <w:rFonts w:cs="Tahoma"/>
          <w:color w:val="000000" w:themeColor="text1"/>
        </w:rPr>
        <w:t>W</w:t>
      </w:r>
      <w:r w:rsidR="007A4A08" w:rsidRPr="00D97897">
        <w:rPr>
          <w:rFonts w:cs="Tahoma"/>
          <w:color w:val="000000" w:themeColor="text1"/>
        </w:rPr>
        <w:t>śród nich</w:t>
      </w:r>
      <w:r w:rsidRPr="00D97897">
        <w:rPr>
          <w:rFonts w:cs="Tahoma"/>
          <w:color w:val="000000" w:themeColor="text1"/>
        </w:rPr>
        <w:t>,</w:t>
      </w:r>
      <w:r w:rsidR="007A4A08" w:rsidRPr="00D97897">
        <w:rPr>
          <w:rFonts w:cs="Tahoma"/>
          <w:color w:val="000000" w:themeColor="text1"/>
        </w:rPr>
        <w:t xml:space="preserve"> kilka pełni funkcję węzłów integracyjnych (przesiadkowych). Są to </w:t>
      </w:r>
      <w:r w:rsidR="00A23EE7" w:rsidRPr="00D97897">
        <w:rPr>
          <w:rFonts w:cs="Tahoma"/>
          <w:color w:val="000000" w:themeColor="text1"/>
        </w:rPr>
        <w:t xml:space="preserve">podstawowe zintegrowane </w:t>
      </w:r>
      <w:r w:rsidR="00CB33F3" w:rsidRPr="00D97897">
        <w:rPr>
          <w:rFonts w:cs="Tahoma"/>
          <w:color w:val="000000" w:themeColor="text1"/>
        </w:rPr>
        <w:t xml:space="preserve">węzły </w:t>
      </w:r>
      <w:r w:rsidR="00A23EE7" w:rsidRPr="00D97897">
        <w:rPr>
          <w:rFonts w:cs="Tahoma"/>
          <w:color w:val="000000" w:themeColor="text1"/>
        </w:rPr>
        <w:t xml:space="preserve">przesiadkowe wymienione w </w:t>
      </w:r>
      <w:r w:rsidRPr="00D97897">
        <w:rPr>
          <w:rFonts w:cs="Tahoma"/>
          <w:color w:val="000000" w:themeColor="text1"/>
        </w:rPr>
        <w:t xml:space="preserve">wojewódzkim </w:t>
      </w:r>
      <w:r w:rsidR="00A23EE7" w:rsidRPr="00D97897">
        <w:rPr>
          <w:rFonts w:cs="Tahoma"/>
          <w:color w:val="000000" w:themeColor="text1"/>
        </w:rPr>
        <w:t>planie transportowym</w:t>
      </w:r>
      <w:r w:rsidRPr="00D97897">
        <w:rPr>
          <w:rFonts w:cs="Tahoma"/>
          <w:color w:val="000000" w:themeColor="text1"/>
        </w:rPr>
        <w:t>, a mianowicie</w:t>
      </w:r>
      <w:r w:rsidR="007A4A08" w:rsidRPr="00D97897">
        <w:rPr>
          <w:rFonts w:cs="Tahoma"/>
          <w:color w:val="000000" w:themeColor="text1"/>
        </w:rPr>
        <w:t>:</w:t>
      </w:r>
    </w:p>
    <w:p w14:paraId="68D0DDF1" w14:textId="77777777" w:rsidR="007A4A08" w:rsidRPr="00D97897" w:rsidRDefault="009413B7" w:rsidP="0013113B">
      <w:pPr>
        <w:pStyle w:val="Akapitzlist"/>
        <w:numPr>
          <w:ilvl w:val="0"/>
          <w:numId w:val="25"/>
        </w:numPr>
        <w:spacing w:after="0" w:line="360" w:lineRule="auto"/>
        <w:ind w:left="357" w:hanging="357"/>
        <w:jc w:val="both"/>
        <w:rPr>
          <w:rFonts w:ascii="Tahoma" w:hAnsi="Tahoma" w:cs="Tahoma"/>
          <w:color w:val="000000" w:themeColor="text1"/>
        </w:rPr>
      </w:pPr>
      <w:r w:rsidRPr="00D97897">
        <w:rPr>
          <w:rFonts w:ascii="Tahoma" w:hAnsi="Tahoma" w:cs="Tahoma"/>
          <w:color w:val="000000" w:themeColor="text1"/>
        </w:rPr>
        <w:t>Świecie</w:t>
      </w:r>
      <w:r w:rsidR="00C43D74" w:rsidRPr="00D97897">
        <w:rPr>
          <w:rFonts w:ascii="Tahoma" w:hAnsi="Tahoma" w:cs="Tahoma"/>
          <w:color w:val="000000" w:themeColor="text1"/>
        </w:rPr>
        <w:t xml:space="preserve"> –</w:t>
      </w:r>
      <w:r w:rsidR="00AE44BE" w:rsidRPr="00D97897">
        <w:rPr>
          <w:rFonts w:ascii="Tahoma" w:hAnsi="Tahoma" w:cs="Tahoma"/>
          <w:color w:val="000000" w:themeColor="text1"/>
        </w:rPr>
        <w:t xml:space="preserve"> dworzec autobusowy, ul. Wojska Polskiego</w:t>
      </w:r>
      <w:r w:rsidR="007A4A08" w:rsidRPr="00D97897">
        <w:rPr>
          <w:rFonts w:ascii="Tahoma" w:hAnsi="Tahoma" w:cs="Tahoma"/>
          <w:color w:val="000000" w:themeColor="text1"/>
        </w:rPr>
        <w:t xml:space="preserve"> – integrujący pasażerski </w:t>
      </w:r>
      <w:r w:rsidR="005521E3" w:rsidRPr="00D97897">
        <w:rPr>
          <w:rFonts w:ascii="Tahoma" w:hAnsi="Tahoma" w:cs="Tahoma"/>
          <w:color w:val="000000" w:themeColor="text1"/>
        </w:rPr>
        <w:t xml:space="preserve">transport </w:t>
      </w:r>
      <w:r w:rsidR="00AE44BE" w:rsidRPr="00D97897">
        <w:rPr>
          <w:rFonts w:ascii="Tahoma" w:hAnsi="Tahoma" w:cs="Tahoma"/>
          <w:color w:val="000000" w:themeColor="text1"/>
        </w:rPr>
        <w:t>autobusowy wojewódzki, powiatowy, komercyjny</w:t>
      </w:r>
      <w:r w:rsidR="00CB33F3" w:rsidRPr="00D97897">
        <w:rPr>
          <w:rFonts w:ascii="Tahoma" w:hAnsi="Tahoma" w:cs="Tahoma"/>
          <w:color w:val="000000" w:themeColor="text1"/>
        </w:rPr>
        <w:t xml:space="preserve"> dalekobieżny i regionalny</w:t>
      </w:r>
      <w:r w:rsidR="00AE44BE" w:rsidRPr="00D97897">
        <w:rPr>
          <w:rFonts w:ascii="Tahoma" w:hAnsi="Tahoma" w:cs="Tahoma"/>
          <w:color w:val="000000" w:themeColor="text1"/>
        </w:rPr>
        <w:t>, transport indywidualny</w:t>
      </w:r>
      <w:r w:rsidR="00C43D74" w:rsidRPr="00D97897">
        <w:rPr>
          <w:rFonts w:ascii="Tahoma" w:hAnsi="Tahoma" w:cs="Tahoma"/>
          <w:color w:val="000000" w:themeColor="text1"/>
        </w:rPr>
        <w:t xml:space="preserve"> (</w:t>
      </w:r>
      <w:r w:rsidR="00A23EE7" w:rsidRPr="00D97897">
        <w:rPr>
          <w:rFonts w:ascii="Tahoma" w:hAnsi="Tahoma" w:cs="Tahoma"/>
          <w:color w:val="000000" w:themeColor="text1"/>
        </w:rPr>
        <w:t>w tym rowerowy</w:t>
      </w:r>
      <w:r w:rsidR="00C43D74" w:rsidRPr="00D97897">
        <w:rPr>
          <w:rFonts w:ascii="Tahoma" w:hAnsi="Tahoma" w:cs="Tahoma"/>
          <w:color w:val="000000" w:themeColor="text1"/>
        </w:rPr>
        <w:t>)</w:t>
      </w:r>
      <w:r w:rsidR="005521E3" w:rsidRPr="00D97897">
        <w:rPr>
          <w:rFonts w:ascii="Tahoma" w:hAnsi="Tahoma" w:cs="Tahoma"/>
          <w:color w:val="000000" w:themeColor="text1"/>
        </w:rPr>
        <w:t xml:space="preserve"> </w:t>
      </w:r>
      <w:r w:rsidR="007A4A08" w:rsidRPr="00D97897">
        <w:rPr>
          <w:rFonts w:ascii="Tahoma" w:hAnsi="Tahoma" w:cs="Tahoma"/>
          <w:color w:val="000000" w:themeColor="text1"/>
        </w:rPr>
        <w:t>oraz komunikację miejską;</w:t>
      </w:r>
    </w:p>
    <w:p w14:paraId="2FDF4EC7" w14:textId="77777777" w:rsidR="00AE44BE" w:rsidRPr="00D97897" w:rsidRDefault="00AE44BE" w:rsidP="0013113B">
      <w:pPr>
        <w:pStyle w:val="Akapitzlist"/>
        <w:numPr>
          <w:ilvl w:val="0"/>
          <w:numId w:val="25"/>
        </w:numPr>
        <w:spacing w:after="0" w:line="360" w:lineRule="auto"/>
        <w:ind w:left="357" w:hanging="357"/>
        <w:jc w:val="both"/>
        <w:rPr>
          <w:rFonts w:ascii="Tahoma" w:hAnsi="Tahoma" w:cs="Tahoma"/>
          <w:color w:val="000000" w:themeColor="text1"/>
        </w:rPr>
      </w:pPr>
      <w:r w:rsidRPr="00D97897">
        <w:rPr>
          <w:rFonts w:ascii="Tahoma" w:hAnsi="Tahoma" w:cs="Tahoma"/>
          <w:color w:val="000000" w:themeColor="text1"/>
        </w:rPr>
        <w:t xml:space="preserve">Terespol Pomorski, dworzec kolejowy – oddalony o około 7 km od dworca autobusowego w Świeciu, integrujący wojewódzkie przewozy kolejowe z pasażerskim transportem autobusowym wojewódzkim, powiatowym i komercyjnym oraz </w:t>
      </w:r>
      <w:r w:rsidR="00A23EE7" w:rsidRPr="00D97897">
        <w:rPr>
          <w:rFonts w:ascii="Tahoma" w:hAnsi="Tahoma" w:cs="Tahoma"/>
          <w:color w:val="000000" w:themeColor="text1"/>
        </w:rPr>
        <w:t xml:space="preserve">z </w:t>
      </w:r>
      <w:r w:rsidRPr="00D97897">
        <w:rPr>
          <w:rFonts w:ascii="Tahoma" w:hAnsi="Tahoma" w:cs="Tahoma"/>
          <w:color w:val="000000" w:themeColor="text1"/>
        </w:rPr>
        <w:t>transportem indywidualnym</w:t>
      </w:r>
      <w:r w:rsidR="00C43D74" w:rsidRPr="00D97897">
        <w:rPr>
          <w:rFonts w:ascii="Tahoma" w:hAnsi="Tahoma" w:cs="Tahoma"/>
          <w:color w:val="000000" w:themeColor="text1"/>
        </w:rPr>
        <w:t xml:space="preserve"> (</w:t>
      </w:r>
      <w:r w:rsidR="009E6C62" w:rsidRPr="00D97897">
        <w:rPr>
          <w:rFonts w:ascii="Tahoma" w:hAnsi="Tahoma" w:cs="Tahoma"/>
          <w:color w:val="000000" w:themeColor="text1"/>
        </w:rPr>
        <w:t>w tym rower</w:t>
      </w:r>
      <w:r w:rsidR="00A23EE7" w:rsidRPr="00D97897">
        <w:rPr>
          <w:rFonts w:ascii="Tahoma" w:hAnsi="Tahoma" w:cs="Tahoma"/>
          <w:color w:val="000000" w:themeColor="text1"/>
        </w:rPr>
        <w:t>owym</w:t>
      </w:r>
      <w:r w:rsidR="00C43D74" w:rsidRPr="00D97897">
        <w:rPr>
          <w:rFonts w:ascii="Tahoma" w:hAnsi="Tahoma" w:cs="Tahoma"/>
          <w:color w:val="000000" w:themeColor="text1"/>
        </w:rPr>
        <w:t>)</w:t>
      </w:r>
      <w:r w:rsidRPr="00D97897">
        <w:rPr>
          <w:rFonts w:ascii="Tahoma" w:hAnsi="Tahoma" w:cs="Tahoma"/>
          <w:color w:val="000000" w:themeColor="text1"/>
        </w:rPr>
        <w:t xml:space="preserve"> i komunikacją miejską;</w:t>
      </w:r>
    </w:p>
    <w:p w14:paraId="24DDF52C" w14:textId="77777777" w:rsidR="007A4A08" w:rsidRPr="00D97897" w:rsidRDefault="00AE44BE" w:rsidP="0013113B">
      <w:pPr>
        <w:pStyle w:val="Akapitzlist"/>
        <w:numPr>
          <w:ilvl w:val="0"/>
          <w:numId w:val="25"/>
        </w:numPr>
        <w:spacing w:after="0" w:line="360" w:lineRule="auto"/>
        <w:ind w:left="357" w:hanging="357"/>
        <w:jc w:val="both"/>
        <w:rPr>
          <w:rFonts w:ascii="Tahoma" w:hAnsi="Tahoma" w:cs="Tahoma"/>
          <w:color w:val="000000" w:themeColor="text1"/>
        </w:rPr>
      </w:pPr>
      <w:r w:rsidRPr="00D97897">
        <w:rPr>
          <w:rFonts w:ascii="Tahoma" w:hAnsi="Tahoma" w:cs="Tahoma"/>
          <w:color w:val="000000" w:themeColor="text1"/>
        </w:rPr>
        <w:t>Laskowice Pomorskie</w:t>
      </w:r>
      <w:r w:rsidR="003A25D8" w:rsidRPr="00D97897">
        <w:rPr>
          <w:rFonts w:ascii="Tahoma" w:hAnsi="Tahoma" w:cs="Tahoma"/>
          <w:color w:val="000000" w:themeColor="text1"/>
        </w:rPr>
        <w:t>,</w:t>
      </w:r>
      <w:r w:rsidR="005521E3" w:rsidRPr="00D97897">
        <w:rPr>
          <w:rFonts w:ascii="Tahoma" w:hAnsi="Tahoma" w:cs="Tahoma"/>
          <w:color w:val="000000" w:themeColor="text1"/>
        </w:rPr>
        <w:t xml:space="preserve"> d</w:t>
      </w:r>
      <w:r w:rsidR="007A4A08" w:rsidRPr="00D97897">
        <w:rPr>
          <w:rFonts w:ascii="Tahoma" w:hAnsi="Tahoma" w:cs="Tahoma"/>
          <w:color w:val="000000" w:themeColor="text1"/>
        </w:rPr>
        <w:t>worzec</w:t>
      </w:r>
      <w:r w:rsidR="005521E3" w:rsidRPr="00D97897">
        <w:rPr>
          <w:rFonts w:ascii="Tahoma" w:hAnsi="Tahoma" w:cs="Tahoma"/>
          <w:color w:val="000000" w:themeColor="text1"/>
        </w:rPr>
        <w:t xml:space="preserve"> </w:t>
      </w:r>
      <w:r w:rsidRPr="00D97897">
        <w:rPr>
          <w:rFonts w:ascii="Tahoma" w:hAnsi="Tahoma" w:cs="Tahoma"/>
          <w:color w:val="000000" w:themeColor="text1"/>
        </w:rPr>
        <w:t>kolejowy</w:t>
      </w:r>
      <w:r w:rsidR="007A4A08" w:rsidRPr="00D97897">
        <w:rPr>
          <w:rFonts w:ascii="Tahoma" w:hAnsi="Tahoma" w:cs="Tahoma"/>
          <w:color w:val="000000" w:themeColor="text1"/>
        </w:rPr>
        <w:t xml:space="preserve"> –</w:t>
      </w:r>
      <w:r w:rsidRPr="00D97897">
        <w:rPr>
          <w:rFonts w:ascii="Tahoma" w:hAnsi="Tahoma" w:cs="Tahoma"/>
          <w:color w:val="000000" w:themeColor="text1"/>
        </w:rPr>
        <w:t xml:space="preserve"> </w:t>
      </w:r>
      <w:r w:rsidR="005521E3" w:rsidRPr="00D97897">
        <w:rPr>
          <w:rFonts w:ascii="Tahoma" w:hAnsi="Tahoma" w:cs="Tahoma"/>
          <w:color w:val="000000" w:themeColor="text1"/>
        </w:rPr>
        <w:t xml:space="preserve">integrujący komunikację </w:t>
      </w:r>
      <w:r w:rsidR="00CB33F3" w:rsidRPr="00D97897">
        <w:rPr>
          <w:rFonts w:ascii="Tahoma" w:hAnsi="Tahoma" w:cs="Tahoma"/>
          <w:color w:val="000000" w:themeColor="text1"/>
        </w:rPr>
        <w:t>kolejową w różnych relacjach</w:t>
      </w:r>
      <w:r w:rsidR="00C45974" w:rsidRPr="00D97897">
        <w:rPr>
          <w:rFonts w:ascii="Tahoma" w:hAnsi="Tahoma" w:cs="Tahoma"/>
          <w:color w:val="000000" w:themeColor="text1"/>
        </w:rPr>
        <w:t xml:space="preserve"> krajową i wojewódzką</w:t>
      </w:r>
      <w:r w:rsidR="00CB33F3" w:rsidRPr="00D97897">
        <w:rPr>
          <w:rFonts w:ascii="Tahoma" w:hAnsi="Tahoma" w:cs="Tahoma"/>
          <w:color w:val="000000" w:themeColor="text1"/>
        </w:rPr>
        <w:t xml:space="preserve">, komunikację </w:t>
      </w:r>
      <w:r w:rsidR="005521E3" w:rsidRPr="00D97897">
        <w:rPr>
          <w:rFonts w:ascii="Tahoma" w:hAnsi="Tahoma" w:cs="Tahoma"/>
          <w:color w:val="000000" w:themeColor="text1"/>
        </w:rPr>
        <w:t xml:space="preserve">autobusową </w:t>
      </w:r>
      <w:r w:rsidR="00CB33F3" w:rsidRPr="00D97897">
        <w:rPr>
          <w:rFonts w:ascii="Tahoma" w:hAnsi="Tahoma" w:cs="Tahoma"/>
          <w:color w:val="000000" w:themeColor="text1"/>
        </w:rPr>
        <w:t>powiatow</w:t>
      </w:r>
      <w:r w:rsidR="005521E3" w:rsidRPr="00D97897">
        <w:rPr>
          <w:rFonts w:ascii="Tahoma" w:hAnsi="Tahoma" w:cs="Tahoma"/>
          <w:color w:val="000000" w:themeColor="text1"/>
        </w:rPr>
        <w:t>ą</w:t>
      </w:r>
      <w:r w:rsidR="00C45974" w:rsidRPr="00D97897">
        <w:rPr>
          <w:rFonts w:ascii="Tahoma" w:hAnsi="Tahoma" w:cs="Tahoma"/>
          <w:color w:val="000000" w:themeColor="text1"/>
        </w:rPr>
        <w:t>, gminną</w:t>
      </w:r>
      <w:r w:rsidR="00CB33F3" w:rsidRPr="00D97897">
        <w:rPr>
          <w:rFonts w:ascii="Tahoma" w:hAnsi="Tahoma" w:cs="Tahoma"/>
          <w:color w:val="000000" w:themeColor="text1"/>
        </w:rPr>
        <w:t xml:space="preserve"> i komercyjną oraz transport indywidualny</w:t>
      </w:r>
      <w:r w:rsidR="00C43D74" w:rsidRPr="00D97897">
        <w:rPr>
          <w:rFonts w:ascii="Tahoma" w:hAnsi="Tahoma" w:cs="Tahoma"/>
          <w:color w:val="000000" w:themeColor="text1"/>
        </w:rPr>
        <w:t xml:space="preserve"> (</w:t>
      </w:r>
      <w:r w:rsidR="00A23EE7" w:rsidRPr="00D97897">
        <w:rPr>
          <w:rFonts w:ascii="Tahoma" w:hAnsi="Tahoma" w:cs="Tahoma"/>
          <w:color w:val="000000" w:themeColor="text1"/>
        </w:rPr>
        <w:t>w tym rowerowy</w:t>
      </w:r>
      <w:r w:rsidR="00C43D74" w:rsidRPr="00D97897">
        <w:rPr>
          <w:rFonts w:ascii="Tahoma" w:hAnsi="Tahoma" w:cs="Tahoma"/>
          <w:color w:val="000000" w:themeColor="text1"/>
        </w:rPr>
        <w:t>)</w:t>
      </w:r>
      <w:r w:rsidR="00CB33F3" w:rsidRPr="00D97897">
        <w:rPr>
          <w:rFonts w:ascii="Tahoma" w:hAnsi="Tahoma" w:cs="Tahoma"/>
          <w:color w:val="000000" w:themeColor="text1"/>
        </w:rPr>
        <w:t>;</w:t>
      </w:r>
    </w:p>
    <w:p w14:paraId="72135A65" w14:textId="77777777" w:rsidR="00CB33F3" w:rsidRPr="00D97897" w:rsidRDefault="00CB33F3" w:rsidP="0013113B">
      <w:pPr>
        <w:pStyle w:val="Akapitzlist"/>
        <w:numPr>
          <w:ilvl w:val="0"/>
          <w:numId w:val="25"/>
        </w:numPr>
        <w:spacing w:after="0" w:line="360" w:lineRule="auto"/>
        <w:ind w:left="357" w:hanging="357"/>
        <w:jc w:val="both"/>
        <w:rPr>
          <w:rFonts w:ascii="Tahoma" w:hAnsi="Tahoma" w:cs="Tahoma"/>
          <w:color w:val="000000" w:themeColor="text1"/>
        </w:rPr>
      </w:pPr>
      <w:r w:rsidRPr="00D97897">
        <w:rPr>
          <w:rFonts w:ascii="Tahoma" w:hAnsi="Tahoma" w:cs="Tahoma"/>
          <w:color w:val="000000" w:themeColor="text1"/>
        </w:rPr>
        <w:t>Warlubie, dworzec kolejowy – integrujący pasażerski wojewódzki transport kolejowy, komunikację autobusową wojewódzką, powiatową</w:t>
      </w:r>
      <w:r w:rsidR="00C45974" w:rsidRPr="00D97897">
        <w:rPr>
          <w:rFonts w:ascii="Tahoma" w:hAnsi="Tahoma" w:cs="Tahoma"/>
          <w:color w:val="000000" w:themeColor="text1"/>
        </w:rPr>
        <w:t>, gminn</w:t>
      </w:r>
      <w:r w:rsidR="00804500" w:rsidRPr="00D97897">
        <w:rPr>
          <w:rFonts w:ascii="Tahoma" w:hAnsi="Tahoma" w:cs="Tahoma"/>
          <w:color w:val="000000" w:themeColor="text1"/>
        </w:rPr>
        <w:t>ą</w:t>
      </w:r>
      <w:r w:rsidRPr="00D97897">
        <w:rPr>
          <w:rFonts w:ascii="Tahoma" w:hAnsi="Tahoma" w:cs="Tahoma"/>
          <w:color w:val="000000" w:themeColor="text1"/>
        </w:rPr>
        <w:t xml:space="preserve"> i komercyjną oraz transport indywidualny</w:t>
      </w:r>
      <w:r w:rsidR="00C43D74" w:rsidRPr="00D97897">
        <w:rPr>
          <w:rFonts w:ascii="Tahoma" w:hAnsi="Tahoma" w:cs="Tahoma"/>
          <w:color w:val="000000" w:themeColor="text1"/>
        </w:rPr>
        <w:t xml:space="preserve"> (</w:t>
      </w:r>
      <w:r w:rsidR="00A23EE7" w:rsidRPr="00D97897">
        <w:rPr>
          <w:rFonts w:ascii="Tahoma" w:hAnsi="Tahoma" w:cs="Tahoma"/>
          <w:color w:val="000000" w:themeColor="text1"/>
        </w:rPr>
        <w:t>w tym rowerowy</w:t>
      </w:r>
      <w:r w:rsidR="00C43D74" w:rsidRPr="00D97897">
        <w:rPr>
          <w:rFonts w:ascii="Tahoma" w:hAnsi="Tahoma" w:cs="Tahoma"/>
          <w:color w:val="000000" w:themeColor="text1"/>
        </w:rPr>
        <w:t>)</w:t>
      </w:r>
      <w:r w:rsidR="00A23EE7" w:rsidRPr="00D97897">
        <w:rPr>
          <w:rFonts w:ascii="Tahoma" w:hAnsi="Tahoma" w:cs="Tahoma"/>
          <w:color w:val="000000" w:themeColor="text1"/>
        </w:rPr>
        <w:t>.</w:t>
      </w:r>
    </w:p>
    <w:p w14:paraId="6B7FC47B" w14:textId="77777777" w:rsidR="008D3C61" w:rsidRPr="00D97897" w:rsidRDefault="00A23EE7" w:rsidP="00C43D74">
      <w:pPr>
        <w:rPr>
          <w:rFonts w:cs="Tahoma"/>
          <w:color w:val="000000" w:themeColor="text1"/>
        </w:rPr>
      </w:pPr>
      <w:r w:rsidRPr="00D97897">
        <w:rPr>
          <w:rFonts w:cs="Tahoma"/>
          <w:color w:val="000000" w:themeColor="text1"/>
        </w:rPr>
        <w:t xml:space="preserve">Węzłami integracyjnymi są ponadto </w:t>
      </w:r>
      <w:r w:rsidR="008D3C61" w:rsidRPr="00D97897">
        <w:rPr>
          <w:rFonts w:cs="Tahoma"/>
          <w:color w:val="000000" w:themeColor="text1"/>
        </w:rPr>
        <w:t xml:space="preserve">przystanki </w:t>
      </w:r>
      <w:r w:rsidR="00C45974" w:rsidRPr="00D97897">
        <w:rPr>
          <w:rFonts w:cs="Tahoma"/>
          <w:color w:val="000000" w:themeColor="text1"/>
        </w:rPr>
        <w:t>przesiadkowe</w:t>
      </w:r>
      <w:r w:rsidR="008D3C61" w:rsidRPr="00D97897">
        <w:rPr>
          <w:rFonts w:cs="Tahoma"/>
          <w:color w:val="000000" w:themeColor="text1"/>
        </w:rPr>
        <w:t>:</w:t>
      </w:r>
    </w:p>
    <w:p w14:paraId="1FA1A330" w14:textId="77777777" w:rsidR="00A23EE7" w:rsidRPr="00D97897" w:rsidRDefault="00A23EE7" w:rsidP="0013113B">
      <w:pPr>
        <w:pStyle w:val="Akapitzlist"/>
        <w:numPr>
          <w:ilvl w:val="0"/>
          <w:numId w:val="25"/>
        </w:numPr>
        <w:spacing w:after="0" w:line="360" w:lineRule="auto"/>
        <w:ind w:left="357" w:hanging="357"/>
        <w:jc w:val="both"/>
        <w:rPr>
          <w:rFonts w:ascii="Tahoma" w:hAnsi="Tahoma" w:cs="Tahoma"/>
          <w:color w:val="000000" w:themeColor="text1"/>
        </w:rPr>
      </w:pPr>
      <w:r w:rsidRPr="00D97897">
        <w:rPr>
          <w:rFonts w:ascii="Tahoma" w:hAnsi="Tahoma" w:cs="Tahoma"/>
          <w:color w:val="000000" w:themeColor="text1"/>
        </w:rPr>
        <w:t>Pruszcz, dworzec kolejowy – integrujący pasażerski wojewódzki transport kolejowy, komunikację autobusową wojewódzką, powiatową, gminną i komercyjną oraz transport indywidualny</w:t>
      </w:r>
      <w:r w:rsidR="00C43D74" w:rsidRPr="00D97897">
        <w:rPr>
          <w:rFonts w:ascii="Tahoma" w:hAnsi="Tahoma" w:cs="Tahoma"/>
          <w:color w:val="000000" w:themeColor="text1"/>
        </w:rPr>
        <w:t xml:space="preserve"> (</w:t>
      </w:r>
      <w:r w:rsidRPr="00D97897">
        <w:rPr>
          <w:rFonts w:ascii="Tahoma" w:hAnsi="Tahoma" w:cs="Tahoma"/>
          <w:color w:val="000000" w:themeColor="text1"/>
        </w:rPr>
        <w:t>w tym rowerowy</w:t>
      </w:r>
      <w:r w:rsidR="00C43D74" w:rsidRPr="00D97897">
        <w:rPr>
          <w:rFonts w:ascii="Tahoma" w:hAnsi="Tahoma" w:cs="Tahoma"/>
          <w:color w:val="000000" w:themeColor="text1"/>
        </w:rPr>
        <w:t>)</w:t>
      </w:r>
      <w:r w:rsidRPr="00D97897">
        <w:rPr>
          <w:rFonts w:ascii="Tahoma" w:hAnsi="Tahoma" w:cs="Tahoma"/>
          <w:color w:val="000000" w:themeColor="text1"/>
        </w:rPr>
        <w:t>;</w:t>
      </w:r>
    </w:p>
    <w:p w14:paraId="16FE2FB2" w14:textId="77777777" w:rsidR="007A4A08" w:rsidRPr="00D97897" w:rsidRDefault="00C45974" w:rsidP="0013113B">
      <w:pPr>
        <w:pStyle w:val="Akapitzlist"/>
        <w:numPr>
          <w:ilvl w:val="0"/>
          <w:numId w:val="25"/>
        </w:numPr>
        <w:spacing w:after="0" w:line="360" w:lineRule="auto"/>
        <w:ind w:left="357" w:hanging="357"/>
        <w:jc w:val="both"/>
        <w:rPr>
          <w:rFonts w:ascii="Tahoma" w:hAnsi="Tahoma" w:cs="Tahoma"/>
          <w:color w:val="000000" w:themeColor="text1"/>
        </w:rPr>
      </w:pPr>
      <w:r w:rsidRPr="00D97897">
        <w:rPr>
          <w:rFonts w:ascii="Tahoma" w:hAnsi="Tahoma" w:cs="Tahoma"/>
          <w:color w:val="000000" w:themeColor="text1"/>
        </w:rPr>
        <w:t>Drzycim</w:t>
      </w:r>
      <w:r w:rsidR="007A4A08" w:rsidRPr="00D97897">
        <w:rPr>
          <w:rFonts w:ascii="Tahoma" w:hAnsi="Tahoma" w:cs="Tahoma"/>
          <w:color w:val="000000" w:themeColor="text1"/>
        </w:rPr>
        <w:t xml:space="preserve"> – przystanki</w:t>
      </w:r>
      <w:r w:rsidR="00EF217D" w:rsidRPr="00D97897">
        <w:rPr>
          <w:rFonts w:ascii="Tahoma" w:hAnsi="Tahoma" w:cs="Tahoma"/>
          <w:color w:val="000000" w:themeColor="text1"/>
        </w:rPr>
        <w:t xml:space="preserve">: autobusowy </w:t>
      </w:r>
      <w:r w:rsidRPr="00D97897">
        <w:rPr>
          <w:rFonts w:ascii="Tahoma" w:hAnsi="Tahoma" w:cs="Tahoma"/>
          <w:color w:val="000000" w:themeColor="text1"/>
        </w:rPr>
        <w:t xml:space="preserve">i kolejowy integrujące transport pasażerski wojewódzki kolejowy, autobusowy wojewódzki, powiatowy, gminny i komercyjny oraz </w:t>
      </w:r>
      <w:r w:rsidR="00F64967" w:rsidRPr="00D97897">
        <w:rPr>
          <w:rFonts w:ascii="Tahoma" w:hAnsi="Tahoma" w:cs="Tahoma"/>
          <w:color w:val="000000" w:themeColor="text1"/>
        </w:rPr>
        <w:t xml:space="preserve">transport </w:t>
      </w:r>
      <w:r w:rsidRPr="00D97897">
        <w:rPr>
          <w:rFonts w:ascii="Tahoma" w:hAnsi="Tahoma" w:cs="Tahoma"/>
          <w:color w:val="000000" w:themeColor="text1"/>
        </w:rPr>
        <w:t>indywidualny</w:t>
      </w:r>
      <w:r w:rsidR="00C43D74" w:rsidRPr="00D97897">
        <w:rPr>
          <w:rFonts w:ascii="Tahoma" w:hAnsi="Tahoma" w:cs="Tahoma"/>
          <w:color w:val="000000" w:themeColor="text1"/>
        </w:rPr>
        <w:t xml:space="preserve"> (</w:t>
      </w:r>
      <w:r w:rsidR="00A23EE7" w:rsidRPr="00D97897">
        <w:rPr>
          <w:rFonts w:ascii="Tahoma" w:hAnsi="Tahoma" w:cs="Tahoma"/>
          <w:color w:val="000000" w:themeColor="text1"/>
        </w:rPr>
        <w:t>w tym rowerowy</w:t>
      </w:r>
      <w:r w:rsidR="00C43D74" w:rsidRPr="00D97897">
        <w:rPr>
          <w:rFonts w:ascii="Tahoma" w:hAnsi="Tahoma" w:cs="Tahoma"/>
          <w:color w:val="000000" w:themeColor="text1"/>
        </w:rPr>
        <w:t>)</w:t>
      </w:r>
      <w:r w:rsidR="007A4A08" w:rsidRPr="00D97897">
        <w:rPr>
          <w:rFonts w:ascii="Tahoma" w:hAnsi="Tahoma" w:cs="Tahoma"/>
          <w:color w:val="000000" w:themeColor="text1"/>
        </w:rPr>
        <w:t>;</w:t>
      </w:r>
    </w:p>
    <w:p w14:paraId="30788F8A" w14:textId="77777777" w:rsidR="00C45974" w:rsidRPr="00D97897" w:rsidRDefault="00C45974" w:rsidP="0013113B">
      <w:pPr>
        <w:pStyle w:val="Akapitzlist"/>
        <w:numPr>
          <w:ilvl w:val="0"/>
          <w:numId w:val="25"/>
        </w:numPr>
        <w:spacing w:after="0" w:line="360" w:lineRule="auto"/>
        <w:ind w:left="357" w:hanging="357"/>
        <w:jc w:val="both"/>
        <w:rPr>
          <w:rFonts w:ascii="Tahoma" w:hAnsi="Tahoma" w:cs="Tahoma"/>
          <w:color w:val="000000" w:themeColor="text1"/>
        </w:rPr>
      </w:pPr>
      <w:r w:rsidRPr="00D97897">
        <w:rPr>
          <w:rFonts w:ascii="Tahoma" w:hAnsi="Tahoma" w:cs="Tahoma"/>
          <w:color w:val="000000" w:themeColor="text1"/>
        </w:rPr>
        <w:t>Osie, przystanek autobusowy – integrujący transport pasażerski autobusowy wojewódzki, powiatowy, gminny i komercyjny oraz transport indywidualny</w:t>
      </w:r>
      <w:r w:rsidR="00C43D74" w:rsidRPr="00D97897">
        <w:rPr>
          <w:rFonts w:ascii="Tahoma" w:hAnsi="Tahoma" w:cs="Tahoma"/>
          <w:color w:val="000000" w:themeColor="text1"/>
        </w:rPr>
        <w:t xml:space="preserve"> (</w:t>
      </w:r>
      <w:r w:rsidR="00A23EE7" w:rsidRPr="00D97897">
        <w:rPr>
          <w:rFonts w:ascii="Tahoma" w:hAnsi="Tahoma" w:cs="Tahoma"/>
          <w:color w:val="000000" w:themeColor="text1"/>
        </w:rPr>
        <w:t>w tym rowerowy</w:t>
      </w:r>
      <w:r w:rsidR="00C43D74" w:rsidRPr="00D97897">
        <w:rPr>
          <w:rFonts w:ascii="Tahoma" w:hAnsi="Tahoma" w:cs="Tahoma"/>
          <w:color w:val="000000" w:themeColor="text1"/>
        </w:rPr>
        <w:t>)</w:t>
      </w:r>
      <w:r w:rsidR="00F64967" w:rsidRPr="00D97897">
        <w:rPr>
          <w:rFonts w:ascii="Tahoma" w:hAnsi="Tahoma" w:cs="Tahoma"/>
          <w:color w:val="000000" w:themeColor="text1"/>
        </w:rPr>
        <w:t>;</w:t>
      </w:r>
    </w:p>
    <w:p w14:paraId="1C276CBD" w14:textId="77777777" w:rsidR="007A4A08" w:rsidRPr="00D97897" w:rsidRDefault="00C45974" w:rsidP="0013113B">
      <w:pPr>
        <w:pStyle w:val="Akapitzlist"/>
        <w:numPr>
          <w:ilvl w:val="0"/>
          <w:numId w:val="25"/>
        </w:numPr>
        <w:spacing w:after="0" w:line="360" w:lineRule="auto"/>
        <w:ind w:left="357" w:hanging="357"/>
        <w:jc w:val="both"/>
        <w:rPr>
          <w:rFonts w:ascii="Tahoma" w:hAnsi="Tahoma" w:cs="Tahoma"/>
          <w:color w:val="000000" w:themeColor="text1"/>
        </w:rPr>
      </w:pPr>
      <w:r w:rsidRPr="00D97897">
        <w:rPr>
          <w:rFonts w:ascii="Tahoma" w:hAnsi="Tahoma" w:cs="Tahoma"/>
          <w:color w:val="000000" w:themeColor="text1"/>
        </w:rPr>
        <w:lastRenderedPageBreak/>
        <w:t>Świekatowo</w:t>
      </w:r>
      <w:r w:rsidR="00F64967" w:rsidRPr="00D97897">
        <w:rPr>
          <w:rFonts w:ascii="Tahoma" w:hAnsi="Tahoma" w:cs="Tahoma"/>
          <w:color w:val="000000" w:themeColor="text1"/>
        </w:rPr>
        <w:t>,</w:t>
      </w:r>
      <w:r w:rsidR="005B2D91" w:rsidRPr="00D97897">
        <w:rPr>
          <w:rFonts w:ascii="Tahoma" w:hAnsi="Tahoma" w:cs="Tahoma"/>
          <w:color w:val="000000" w:themeColor="text1"/>
        </w:rPr>
        <w:t xml:space="preserve"> </w:t>
      </w:r>
      <w:r w:rsidR="002D1C88" w:rsidRPr="00D97897">
        <w:rPr>
          <w:rFonts w:ascii="Tahoma" w:hAnsi="Tahoma" w:cs="Tahoma"/>
          <w:color w:val="000000" w:themeColor="text1"/>
        </w:rPr>
        <w:t xml:space="preserve">przystanek kolejowy </w:t>
      </w:r>
      <w:r w:rsidR="00F64967" w:rsidRPr="00D97897">
        <w:rPr>
          <w:rFonts w:ascii="Tahoma" w:hAnsi="Tahoma" w:cs="Tahoma"/>
          <w:color w:val="000000" w:themeColor="text1"/>
        </w:rPr>
        <w:t>(</w:t>
      </w:r>
      <w:r w:rsidR="00C43D74" w:rsidRPr="00D97897">
        <w:rPr>
          <w:rFonts w:ascii="Tahoma" w:hAnsi="Tahoma" w:cs="Tahoma"/>
          <w:color w:val="000000" w:themeColor="text1"/>
        </w:rPr>
        <w:t xml:space="preserve">wraz z przystankiem </w:t>
      </w:r>
      <w:r w:rsidRPr="00D97897">
        <w:rPr>
          <w:rFonts w:ascii="Tahoma" w:hAnsi="Tahoma" w:cs="Tahoma"/>
          <w:color w:val="000000" w:themeColor="text1"/>
        </w:rPr>
        <w:t>autobusowy</w:t>
      </w:r>
      <w:r w:rsidR="00C43D74" w:rsidRPr="00D97897">
        <w:rPr>
          <w:rFonts w:ascii="Tahoma" w:hAnsi="Tahoma" w:cs="Tahoma"/>
          <w:color w:val="000000" w:themeColor="text1"/>
        </w:rPr>
        <w:t>m</w:t>
      </w:r>
      <w:r w:rsidR="00F64967" w:rsidRPr="00D97897">
        <w:rPr>
          <w:rFonts w:ascii="Tahoma" w:hAnsi="Tahoma" w:cs="Tahoma"/>
          <w:color w:val="000000" w:themeColor="text1"/>
        </w:rPr>
        <w:t xml:space="preserve"> oddalony</w:t>
      </w:r>
      <w:r w:rsidR="00C43D74" w:rsidRPr="00D97897">
        <w:rPr>
          <w:rFonts w:ascii="Tahoma" w:hAnsi="Tahoma" w:cs="Tahoma"/>
          <w:color w:val="000000" w:themeColor="text1"/>
        </w:rPr>
        <w:t xml:space="preserve">m od niego </w:t>
      </w:r>
      <w:r w:rsidRPr="00D97897">
        <w:rPr>
          <w:rFonts w:ascii="Tahoma" w:hAnsi="Tahoma" w:cs="Tahoma"/>
          <w:color w:val="000000" w:themeColor="text1"/>
        </w:rPr>
        <w:t>o około 1,3</w:t>
      </w:r>
      <w:r w:rsidR="002D1C88" w:rsidRPr="00D97897">
        <w:rPr>
          <w:rFonts w:ascii="Tahoma" w:hAnsi="Tahoma" w:cs="Tahoma"/>
          <w:color w:val="000000" w:themeColor="text1"/>
        </w:rPr>
        <w:t xml:space="preserve"> km</w:t>
      </w:r>
      <w:r w:rsidR="00F64967" w:rsidRPr="00D97897">
        <w:rPr>
          <w:rFonts w:ascii="Tahoma" w:hAnsi="Tahoma" w:cs="Tahoma"/>
          <w:color w:val="000000" w:themeColor="text1"/>
        </w:rPr>
        <w:t>) – integrujący transport kolejowy wojewódzki i transport indywidualny</w:t>
      </w:r>
      <w:r w:rsidR="00C43D74" w:rsidRPr="00D97897">
        <w:rPr>
          <w:rFonts w:ascii="Tahoma" w:hAnsi="Tahoma" w:cs="Tahoma"/>
          <w:color w:val="000000" w:themeColor="text1"/>
        </w:rPr>
        <w:t xml:space="preserve"> (w tym rowerowy) oraz </w:t>
      </w:r>
      <w:r w:rsidR="00F64967" w:rsidRPr="00D97897">
        <w:rPr>
          <w:rFonts w:ascii="Tahoma" w:hAnsi="Tahoma" w:cs="Tahoma"/>
          <w:color w:val="000000" w:themeColor="text1"/>
        </w:rPr>
        <w:t>autobusowy powiatowy i gminny</w:t>
      </w:r>
      <w:r w:rsidR="007A4A08" w:rsidRPr="00D97897">
        <w:rPr>
          <w:rFonts w:ascii="Tahoma" w:hAnsi="Tahoma" w:cs="Tahoma"/>
          <w:color w:val="000000" w:themeColor="text1"/>
        </w:rPr>
        <w:t>;</w:t>
      </w:r>
    </w:p>
    <w:p w14:paraId="2F834CB4" w14:textId="77777777" w:rsidR="00F64967" w:rsidRPr="00D97897" w:rsidRDefault="00F64967" w:rsidP="0013113B">
      <w:pPr>
        <w:pStyle w:val="Akapitzlist"/>
        <w:numPr>
          <w:ilvl w:val="0"/>
          <w:numId w:val="25"/>
        </w:numPr>
        <w:spacing w:after="0" w:line="360" w:lineRule="auto"/>
        <w:ind w:left="357" w:hanging="357"/>
        <w:jc w:val="both"/>
        <w:rPr>
          <w:rFonts w:ascii="Tahoma" w:hAnsi="Tahoma" w:cs="Tahoma"/>
          <w:color w:val="000000" w:themeColor="text1"/>
        </w:rPr>
      </w:pPr>
      <w:r w:rsidRPr="00D97897">
        <w:rPr>
          <w:rFonts w:ascii="Tahoma" w:hAnsi="Tahoma" w:cs="Tahoma"/>
          <w:color w:val="000000" w:themeColor="text1"/>
        </w:rPr>
        <w:t>Lnian</w:t>
      </w:r>
      <w:r w:rsidR="000369ED" w:rsidRPr="00D97897">
        <w:rPr>
          <w:rFonts w:ascii="Tahoma" w:hAnsi="Tahoma" w:cs="Tahoma"/>
          <w:color w:val="000000" w:themeColor="text1"/>
        </w:rPr>
        <w:t>o</w:t>
      </w:r>
      <w:r w:rsidRPr="00D97897">
        <w:rPr>
          <w:rFonts w:ascii="Tahoma" w:hAnsi="Tahoma" w:cs="Tahoma"/>
          <w:color w:val="000000" w:themeColor="text1"/>
        </w:rPr>
        <w:t>,</w:t>
      </w:r>
      <w:r w:rsidR="000369ED" w:rsidRPr="00D97897">
        <w:rPr>
          <w:rFonts w:ascii="Tahoma" w:hAnsi="Tahoma" w:cs="Tahoma"/>
          <w:color w:val="000000" w:themeColor="text1"/>
        </w:rPr>
        <w:t xml:space="preserve"> przystanek autobusowy</w:t>
      </w:r>
      <w:r w:rsidR="00C43D74" w:rsidRPr="00D97897">
        <w:rPr>
          <w:rFonts w:ascii="Tahoma" w:hAnsi="Tahoma" w:cs="Tahoma"/>
          <w:color w:val="000000" w:themeColor="text1"/>
        </w:rPr>
        <w:t xml:space="preserve"> </w:t>
      </w:r>
      <w:r w:rsidRPr="00D97897">
        <w:rPr>
          <w:rFonts w:ascii="Tahoma" w:hAnsi="Tahoma" w:cs="Tahoma"/>
          <w:color w:val="000000" w:themeColor="text1"/>
        </w:rPr>
        <w:t>– integrujący transport pasażerski autobusowy wojewódzki, powiatowy, gminny i komercyjny oraz transport indywidualny</w:t>
      </w:r>
      <w:r w:rsidR="00C43D74" w:rsidRPr="00D97897">
        <w:rPr>
          <w:rFonts w:ascii="Tahoma" w:hAnsi="Tahoma" w:cs="Tahoma"/>
          <w:color w:val="000000" w:themeColor="text1"/>
        </w:rPr>
        <w:t xml:space="preserve"> (</w:t>
      </w:r>
      <w:r w:rsidR="00A23EE7" w:rsidRPr="00D97897">
        <w:rPr>
          <w:rFonts w:ascii="Tahoma" w:hAnsi="Tahoma" w:cs="Tahoma"/>
          <w:color w:val="000000" w:themeColor="text1"/>
        </w:rPr>
        <w:t>w tym rowerowy</w:t>
      </w:r>
      <w:r w:rsidR="00C43D74" w:rsidRPr="00D97897">
        <w:rPr>
          <w:rFonts w:ascii="Tahoma" w:hAnsi="Tahoma" w:cs="Tahoma"/>
          <w:color w:val="000000" w:themeColor="text1"/>
        </w:rPr>
        <w:t>)</w:t>
      </w:r>
      <w:r w:rsidRPr="00D97897">
        <w:rPr>
          <w:rFonts w:ascii="Tahoma" w:hAnsi="Tahoma" w:cs="Tahoma"/>
          <w:color w:val="000000" w:themeColor="text1"/>
        </w:rPr>
        <w:t>.</w:t>
      </w:r>
    </w:p>
    <w:p w14:paraId="5B225827" w14:textId="77777777" w:rsidR="00C43D74" w:rsidRPr="00D97897" w:rsidRDefault="007A4A08" w:rsidP="00F64967">
      <w:pPr>
        <w:rPr>
          <w:rFonts w:cs="Tahoma"/>
          <w:color w:val="000000" w:themeColor="text1"/>
        </w:rPr>
      </w:pPr>
      <w:r w:rsidRPr="00D97897">
        <w:rPr>
          <w:rFonts w:cs="Tahoma"/>
          <w:color w:val="000000" w:themeColor="text1"/>
        </w:rPr>
        <w:t xml:space="preserve">Na </w:t>
      </w:r>
      <w:r w:rsidR="002D1C88" w:rsidRPr="00D97897">
        <w:rPr>
          <w:rFonts w:cs="Tahoma"/>
          <w:color w:val="000000" w:themeColor="text1"/>
        </w:rPr>
        <w:t>dworcu autobusowym w</w:t>
      </w:r>
      <w:r w:rsidRPr="00D97897">
        <w:rPr>
          <w:rFonts w:cs="Tahoma"/>
          <w:color w:val="000000" w:themeColor="text1"/>
        </w:rPr>
        <w:t xml:space="preserve"> </w:t>
      </w:r>
      <w:r w:rsidR="00EF5097" w:rsidRPr="00D97897">
        <w:rPr>
          <w:rFonts w:cs="Tahoma"/>
          <w:color w:val="000000" w:themeColor="text1"/>
        </w:rPr>
        <w:t>Świeciu</w:t>
      </w:r>
      <w:r w:rsidRPr="00D97897">
        <w:rPr>
          <w:rFonts w:cs="Tahoma"/>
          <w:color w:val="000000" w:themeColor="text1"/>
        </w:rPr>
        <w:t xml:space="preserve"> zatrzymują się wszystkie autobusy </w:t>
      </w:r>
      <w:r w:rsidR="003A25D8" w:rsidRPr="00D97897">
        <w:rPr>
          <w:rFonts w:cs="Tahoma"/>
          <w:color w:val="000000" w:themeColor="text1"/>
        </w:rPr>
        <w:t xml:space="preserve">realizujące kursy </w:t>
      </w:r>
      <w:r w:rsidRPr="00D97897">
        <w:rPr>
          <w:rFonts w:cs="Tahoma"/>
          <w:color w:val="000000" w:themeColor="text1"/>
        </w:rPr>
        <w:t xml:space="preserve">komunikacji ponadgminnej i większość </w:t>
      </w:r>
      <w:r w:rsidR="003A25D8" w:rsidRPr="00D97897">
        <w:rPr>
          <w:rFonts w:cs="Tahoma"/>
          <w:color w:val="000000" w:themeColor="text1"/>
        </w:rPr>
        <w:t xml:space="preserve">kursów </w:t>
      </w:r>
      <w:r w:rsidRPr="00D97897">
        <w:rPr>
          <w:rFonts w:cs="Tahoma"/>
          <w:color w:val="000000" w:themeColor="text1"/>
        </w:rPr>
        <w:t>komunikacji gm</w:t>
      </w:r>
      <w:r w:rsidR="002D1C88" w:rsidRPr="00D97897">
        <w:rPr>
          <w:rFonts w:cs="Tahoma"/>
          <w:color w:val="000000" w:themeColor="text1"/>
        </w:rPr>
        <w:t>innej</w:t>
      </w:r>
      <w:r w:rsidR="00C43D74" w:rsidRPr="00D97897">
        <w:rPr>
          <w:rFonts w:cs="Tahoma"/>
          <w:color w:val="000000" w:themeColor="text1"/>
        </w:rPr>
        <w:t>.</w:t>
      </w:r>
    </w:p>
    <w:p w14:paraId="4F9CA3F0" w14:textId="77777777" w:rsidR="00E933FF" w:rsidRPr="00101BB2" w:rsidRDefault="007A4A08" w:rsidP="00F64967">
      <w:pPr>
        <w:rPr>
          <w:rFonts w:cs="Tahoma"/>
          <w:color w:val="000000" w:themeColor="text1"/>
        </w:rPr>
      </w:pPr>
      <w:r w:rsidRPr="00D97897">
        <w:rPr>
          <w:rFonts w:cs="Tahoma"/>
          <w:color w:val="000000" w:themeColor="text1"/>
        </w:rPr>
        <w:t>Większość linii obsługiwanych przez PKS w </w:t>
      </w:r>
      <w:r w:rsidR="00F64967" w:rsidRPr="00D97897">
        <w:rPr>
          <w:rFonts w:cs="Tahoma"/>
          <w:color w:val="000000" w:themeColor="text1"/>
        </w:rPr>
        <w:t>Bydgoszczy</w:t>
      </w:r>
      <w:r w:rsidRPr="00D97897">
        <w:rPr>
          <w:rFonts w:cs="Tahoma"/>
          <w:color w:val="000000" w:themeColor="text1"/>
        </w:rPr>
        <w:t xml:space="preserve"> S</w:t>
      </w:r>
      <w:r w:rsidR="00F64967" w:rsidRPr="00D97897">
        <w:rPr>
          <w:rFonts w:cs="Tahoma"/>
          <w:color w:val="000000" w:themeColor="text1"/>
        </w:rPr>
        <w:t>p</w:t>
      </w:r>
      <w:r w:rsidRPr="00D97897">
        <w:rPr>
          <w:rFonts w:cs="Tahoma"/>
          <w:color w:val="000000" w:themeColor="text1"/>
        </w:rPr>
        <w:t>.</w:t>
      </w:r>
      <w:r w:rsidR="00F64967" w:rsidRPr="00D97897">
        <w:rPr>
          <w:rFonts w:cs="Tahoma"/>
          <w:color w:val="000000" w:themeColor="text1"/>
        </w:rPr>
        <w:t xml:space="preserve"> z o.o.</w:t>
      </w:r>
      <w:r w:rsidRPr="00D97897">
        <w:rPr>
          <w:rFonts w:cs="Tahoma"/>
          <w:color w:val="000000" w:themeColor="text1"/>
        </w:rPr>
        <w:t xml:space="preserve"> rozpoczyna swój bieg na dworcu autobusowym, stanow</w:t>
      </w:r>
      <w:r w:rsidR="002D1C88" w:rsidRPr="00D97897">
        <w:rPr>
          <w:rFonts w:cs="Tahoma"/>
          <w:color w:val="000000" w:themeColor="text1"/>
        </w:rPr>
        <w:t>iącym własność tego przewoźnika</w:t>
      </w:r>
      <w:r w:rsidRPr="00D97897">
        <w:rPr>
          <w:rFonts w:cs="Tahoma"/>
          <w:color w:val="000000" w:themeColor="text1"/>
        </w:rPr>
        <w:t xml:space="preserve">. </w:t>
      </w:r>
      <w:r w:rsidR="00E933FF" w:rsidRPr="00D97897">
        <w:rPr>
          <w:rFonts w:cs="Tahoma"/>
          <w:color w:val="000000" w:themeColor="text1"/>
        </w:rPr>
        <w:t xml:space="preserve">Niektóre linie </w:t>
      </w:r>
      <w:r w:rsidR="00C43D74" w:rsidRPr="00D97897">
        <w:rPr>
          <w:rFonts w:cs="Tahoma"/>
          <w:color w:val="000000" w:themeColor="text1"/>
        </w:rPr>
        <w:t xml:space="preserve">korzystają z </w:t>
      </w:r>
      <w:r w:rsidR="00C3634B" w:rsidRPr="00D97897">
        <w:rPr>
          <w:rFonts w:cs="Tahoma"/>
          <w:color w:val="000000" w:themeColor="text1"/>
        </w:rPr>
        <w:t>przystanku przy ul. </w:t>
      </w:r>
      <w:r w:rsidR="00E933FF" w:rsidRPr="00D97897">
        <w:rPr>
          <w:rFonts w:cs="Tahoma"/>
          <w:color w:val="000000" w:themeColor="text1"/>
        </w:rPr>
        <w:t>Wojska Polskiego</w:t>
      </w:r>
      <w:r w:rsidR="003A25D8" w:rsidRPr="00D97897">
        <w:rPr>
          <w:rFonts w:cs="Tahoma"/>
          <w:color w:val="000000" w:themeColor="text1"/>
        </w:rPr>
        <w:t>,</w:t>
      </w:r>
      <w:r w:rsidR="00E933FF" w:rsidRPr="00D97897">
        <w:rPr>
          <w:rFonts w:cs="Tahoma"/>
          <w:color w:val="000000" w:themeColor="text1"/>
        </w:rPr>
        <w:t xml:space="preserve"> w bezpośrednim pobliżu dworca.</w:t>
      </w:r>
      <w:r w:rsidR="00EF14BB" w:rsidRPr="00D97897">
        <w:rPr>
          <w:rFonts w:cs="Tahoma"/>
          <w:color w:val="000000" w:themeColor="text1"/>
        </w:rPr>
        <w:t xml:space="preserve"> </w:t>
      </w:r>
      <w:r w:rsidR="00C43D74" w:rsidRPr="00D97897">
        <w:rPr>
          <w:rFonts w:cs="Tahoma"/>
          <w:color w:val="000000" w:themeColor="text1"/>
        </w:rPr>
        <w:t>Pospieszne k</w:t>
      </w:r>
      <w:r w:rsidR="00E933FF" w:rsidRPr="00D97897">
        <w:rPr>
          <w:rFonts w:cs="Tahoma"/>
          <w:color w:val="000000" w:themeColor="text1"/>
        </w:rPr>
        <w:t xml:space="preserve">ursy </w:t>
      </w:r>
      <w:r w:rsidR="00E933FF" w:rsidRPr="00101BB2">
        <w:rPr>
          <w:rFonts w:cs="Tahoma"/>
          <w:color w:val="000000" w:themeColor="text1"/>
        </w:rPr>
        <w:t>dalekobieżne korzystają wyłącznie z dwor</w:t>
      </w:r>
      <w:r w:rsidR="00C3634B" w:rsidRPr="00101BB2">
        <w:rPr>
          <w:rFonts w:cs="Tahoma"/>
          <w:color w:val="000000" w:themeColor="text1"/>
        </w:rPr>
        <w:t>ca autobusowego.</w:t>
      </w:r>
    </w:p>
    <w:p w14:paraId="474A0AE0" w14:textId="1053A277" w:rsidR="00E933FF" w:rsidRPr="00101BB2" w:rsidRDefault="00E933FF" w:rsidP="00721EDA">
      <w:pPr>
        <w:rPr>
          <w:rFonts w:cs="Tahoma"/>
          <w:color w:val="000000" w:themeColor="text1"/>
        </w:rPr>
      </w:pPr>
      <w:r w:rsidRPr="00101BB2">
        <w:rPr>
          <w:rFonts w:cs="Tahoma"/>
          <w:color w:val="000000" w:themeColor="text1"/>
        </w:rPr>
        <w:t xml:space="preserve">Funkcję dworca zintegrowanego pełni obecnie w </w:t>
      </w:r>
      <w:r w:rsidR="00EF5097" w:rsidRPr="00101BB2">
        <w:rPr>
          <w:rFonts w:cs="Tahoma"/>
          <w:color w:val="000000" w:themeColor="text1"/>
        </w:rPr>
        <w:t>Świeciu</w:t>
      </w:r>
      <w:r w:rsidR="00C3634B" w:rsidRPr="00101BB2">
        <w:rPr>
          <w:rFonts w:cs="Tahoma"/>
          <w:color w:val="000000" w:themeColor="text1"/>
        </w:rPr>
        <w:t xml:space="preserve"> dworzec autobusowy. </w:t>
      </w:r>
      <w:r w:rsidR="00721EDA" w:rsidRPr="00101BB2">
        <w:rPr>
          <w:rFonts w:cs="Tahoma"/>
          <w:color w:val="000000" w:themeColor="text1"/>
        </w:rPr>
        <w:t xml:space="preserve">W dniu </w:t>
      </w:r>
      <w:r w:rsidR="00C43D74" w:rsidRPr="00101BB2">
        <w:rPr>
          <w:rFonts w:cs="Tahoma"/>
          <w:color w:val="000000" w:themeColor="text1"/>
        </w:rPr>
        <w:t xml:space="preserve">powszednim nauki szkolnej </w:t>
      </w:r>
      <w:r w:rsidR="00721EDA" w:rsidRPr="00101BB2">
        <w:rPr>
          <w:rFonts w:cs="Tahoma"/>
          <w:color w:val="000000" w:themeColor="text1"/>
        </w:rPr>
        <w:t>jego połączenie ze zintegrowanym przystankiem przesiadkowym w Terespolu Pomorskim jest dość dobre</w:t>
      </w:r>
      <w:r w:rsidR="00BF4D2A" w:rsidRPr="00101BB2">
        <w:rPr>
          <w:rFonts w:cs="Tahoma"/>
          <w:color w:val="000000" w:themeColor="text1"/>
        </w:rPr>
        <w:t>.</w:t>
      </w:r>
      <w:r w:rsidR="00B902F0" w:rsidRPr="00101BB2">
        <w:rPr>
          <w:rFonts w:cs="Tahoma"/>
          <w:color w:val="000000" w:themeColor="text1"/>
        </w:rPr>
        <w:t xml:space="preserve"> </w:t>
      </w:r>
      <w:r w:rsidR="00721EDA" w:rsidRPr="00101BB2">
        <w:rPr>
          <w:rFonts w:cs="Tahoma"/>
          <w:color w:val="000000" w:themeColor="text1"/>
        </w:rPr>
        <w:t xml:space="preserve">W sobotę skomunikowanie obydwu dworców jest wyraźnie gorsze, a w niedziele praktycznie nie występuje. W </w:t>
      </w:r>
      <w:r w:rsidR="00B902F0" w:rsidRPr="00101BB2">
        <w:rPr>
          <w:rFonts w:cs="Tahoma"/>
          <w:color w:val="000000" w:themeColor="text1"/>
        </w:rPr>
        <w:t xml:space="preserve">rezultacie, </w:t>
      </w:r>
      <w:r w:rsidR="00721EDA" w:rsidRPr="00101BB2">
        <w:rPr>
          <w:rFonts w:cs="Tahoma"/>
          <w:color w:val="000000" w:themeColor="text1"/>
        </w:rPr>
        <w:t>komunikacja kolejowa nie jest dla mieszkańców Świecia atrak</w:t>
      </w:r>
      <w:r w:rsidR="0067580E" w:rsidRPr="00101BB2">
        <w:rPr>
          <w:rFonts w:cs="Tahoma"/>
          <w:color w:val="000000" w:themeColor="text1"/>
        </w:rPr>
        <w:t>cyjnym sposobem podróżowania. Ograniczenie dostępności powoduje znacznie mniejsze wykorzystywanie kolei jako środka transportu niż je</w:t>
      </w:r>
      <w:r w:rsidR="00B902F0" w:rsidRPr="00101BB2">
        <w:rPr>
          <w:rFonts w:cs="Tahoma"/>
          <w:color w:val="000000" w:themeColor="text1"/>
        </w:rPr>
        <w:t>j</w:t>
      </w:r>
      <w:r w:rsidR="0067580E" w:rsidRPr="00101BB2">
        <w:rPr>
          <w:rFonts w:cs="Tahoma"/>
          <w:color w:val="000000" w:themeColor="text1"/>
        </w:rPr>
        <w:t xml:space="preserve"> potencjał przewozowy. </w:t>
      </w:r>
    </w:p>
    <w:p w14:paraId="7E90014C" w14:textId="77777777" w:rsidR="0067580E" w:rsidRPr="00101BB2" w:rsidRDefault="0067580E" w:rsidP="00721EDA">
      <w:pPr>
        <w:rPr>
          <w:rFonts w:cs="Tahoma"/>
          <w:color w:val="000000" w:themeColor="text1"/>
        </w:rPr>
      </w:pPr>
      <w:r w:rsidRPr="00101BB2">
        <w:rPr>
          <w:rFonts w:cs="Tahoma"/>
          <w:color w:val="000000" w:themeColor="text1"/>
        </w:rPr>
        <w:t xml:space="preserve">Węzłem integracyjnym dla kolejowych przewozów pasażerskich w różnych relacjach są Laskowice Pomorskie, </w:t>
      </w:r>
      <w:r w:rsidR="00B902F0" w:rsidRPr="00101BB2">
        <w:rPr>
          <w:rFonts w:cs="Tahoma"/>
          <w:color w:val="000000" w:themeColor="text1"/>
        </w:rPr>
        <w:t xml:space="preserve">w których </w:t>
      </w:r>
      <w:r w:rsidRPr="00101BB2">
        <w:rPr>
          <w:rFonts w:cs="Tahoma"/>
          <w:color w:val="000000" w:themeColor="text1"/>
        </w:rPr>
        <w:t xml:space="preserve">dworzec </w:t>
      </w:r>
      <w:r w:rsidR="00B902F0" w:rsidRPr="00101BB2">
        <w:rPr>
          <w:rFonts w:cs="Tahoma"/>
          <w:color w:val="000000" w:themeColor="text1"/>
        </w:rPr>
        <w:t xml:space="preserve">kolejowy </w:t>
      </w:r>
      <w:r w:rsidRPr="00101BB2">
        <w:rPr>
          <w:rFonts w:cs="Tahoma"/>
          <w:color w:val="000000" w:themeColor="text1"/>
        </w:rPr>
        <w:t xml:space="preserve">jest zintegrowany z przystankiem autobusowym. </w:t>
      </w:r>
      <w:r w:rsidR="00B902F0" w:rsidRPr="00101BB2">
        <w:rPr>
          <w:rFonts w:cs="Tahoma"/>
          <w:color w:val="000000" w:themeColor="text1"/>
        </w:rPr>
        <w:t xml:space="preserve">Jednak </w:t>
      </w:r>
      <w:r w:rsidRPr="00101BB2">
        <w:rPr>
          <w:rFonts w:cs="Tahoma"/>
          <w:color w:val="000000" w:themeColor="text1"/>
        </w:rPr>
        <w:t xml:space="preserve">Laskowice Pomorskie są </w:t>
      </w:r>
      <w:r w:rsidR="00B902F0" w:rsidRPr="00101BB2">
        <w:rPr>
          <w:rFonts w:cs="Tahoma"/>
          <w:color w:val="000000" w:themeColor="text1"/>
        </w:rPr>
        <w:t xml:space="preserve">w miarę </w:t>
      </w:r>
      <w:r w:rsidRPr="00101BB2">
        <w:rPr>
          <w:rFonts w:cs="Tahoma"/>
          <w:color w:val="000000" w:themeColor="text1"/>
        </w:rPr>
        <w:t xml:space="preserve">dobrze skomunikowane liniami autobusowymi </w:t>
      </w:r>
      <w:r w:rsidR="00B902F0" w:rsidRPr="00101BB2">
        <w:rPr>
          <w:rFonts w:cs="Tahoma"/>
          <w:color w:val="000000" w:themeColor="text1"/>
        </w:rPr>
        <w:t xml:space="preserve">tylko </w:t>
      </w:r>
      <w:r w:rsidRPr="00101BB2">
        <w:rPr>
          <w:rFonts w:cs="Tahoma"/>
          <w:color w:val="000000" w:themeColor="text1"/>
        </w:rPr>
        <w:t>ze Świeciem.</w:t>
      </w:r>
    </w:p>
    <w:p w14:paraId="15B32B59" w14:textId="738C6EB1" w:rsidR="00E67C28" w:rsidRPr="00101BB2" w:rsidRDefault="0067580E" w:rsidP="00101BB2">
      <w:pPr>
        <w:rPr>
          <w:rFonts w:cs="Tahoma"/>
          <w:color w:val="000000" w:themeColor="text1"/>
        </w:rPr>
      </w:pPr>
      <w:r w:rsidRPr="00101BB2">
        <w:rPr>
          <w:rFonts w:cs="Tahoma"/>
          <w:color w:val="000000" w:themeColor="text1"/>
        </w:rPr>
        <w:t xml:space="preserve">Rolę </w:t>
      </w:r>
      <w:r w:rsidR="00A23EE7" w:rsidRPr="00101BB2">
        <w:rPr>
          <w:rFonts w:cs="Tahoma"/>
          <w:color w:val="000000" w:themeColor="text1"/>
        </w:rPr>
        <w:t xml:space="preserve">przystanków integrujących różne rodzaje transportu w powiecie, w szczególności </w:t>
      </w:r>
      <w:r w:rsidR="00B902F0" w:rsidRPr="00101BB2">
        <w:rPr>
          <w:rFonts w:cs="Tahoma"/>
          <w:color w:val="000000" w:themeColor="text1"/>
        </w:rPr>
        <w:t xml:space="preserve">transport </w:t>
      </w:r>
      <w:r w:rsidR="00A23EE7" w:rsidRPr="00101BB2">
        <w:rPr>
          <w:rFonts w:cs="Tahoma"/>
          <w:color w:val="000000" w:themeColor="text1"/>
        </w:rPr>
        <w:t>indywidualny samochodowy i rowerowy z publicznym transportem zbiorowym</w:t>
      </w:r>
      <w:r w:rsidR="00B902F0" w:rsidRPr="00101BB2">
        <w:rPr>
          <w:rFonts w:cs="Tahoma"/>
          <w:color w:val="000000" w:themeColor="text1"/>
        </w:rPr>
        <w:t>,</w:t>
      </w:r>
      <w:r w:rsidR="00A23EE7" w:rsidRPr="00101BB2">
        <w:rPr>
          <w:rFonts w:cs="Tahoma"/>
          <w:color w:val="000000" w:themeColor="text1"/>
        </w:rPr>
        <w:t xml:space="preserve"> </w:t>
      </w:r>
      <w:r w:rsidR="008D3C61" w:rsidRPr="00101BB2">
        <w:rPr>
          <w:rFonts w:cs="Tahoma"/>
          <w:color w:val="000000" w:themeColor="text1"/>
        </w:rPr>
        <w:t>mogą pełnić</w:t>
      </w:r>
      <w:r w:rsidRPr="00101BB2">
        <w:rPr>
          <w:rFonts w:cs="Tahoma"/>
          <w:color w:val="000000" w:themeColor="text1"/>
        </w:rPr>
        <w:t xml:space="preserve"> także </w:t>
      </w:r>
      <w:r w:rsidR="008D3C61" w:rsidRPr="00101BB2">
        <w:rPr>
          <w:rFonts w:cs="Tahoma"/>
          <w:color w:val="000000" w:themeColor="text1"/>
        </w:rPr>
        <w:t xml:space="preserve">przystanki autobusowe w większych miejscowościach i </w:t>
      </w:r>
      <w:r w:rsidR="003A25D8" w:rsidRPr="00101BB2">
        <w:rPr>
          <w:rFonts w:cs="Tahoma"/>
          <w:color w:val="000000" w:themeColor="text1"/>
        </w:rPr>
        <w:t xml:space="preserve">wszędzie </w:t>
      </w:r>
      <w:r w:rsidR="008D3C61" w:rsidRPr="00101BB2">
        <w:rPr>
          <w:rFonts w:cs="Tahoma"/>
          <w:color w:val="000000" w:themeColor="text1"/>
        </w:rPr>
        <w:t>tam</w:t>
      </w:r>
      <w:r w:rsidR="003A25D8" w:rsidRPr="00101BB2">
        <w:rPr>
          <w:rFonts w:cs="Tahoma"/>
          <w:color w:val="000000" w:themeColor="text1"/>
        </w:rPr>
        <w:t>,</w:t>
      </w:r>
      <w:r w:rsidR="008D3C61" w:rsidRPr="00101BB2">
        <w:rPr>
          <w:rFonts w:cs="Tahoma"/>
          <w:color w:val="000000" w:themeColor="text1"/>
        </w:rPr>
        <w:t xml:space="preserve"> gdzie częstotliwość kurs</w:t>
      </w:r>
      <w:r w:rsidR="003A25D8" w:rsidRPr="00101BB2">
        <w:rPr>
          <w:rFonts w:cs="Tahoma"/>
          <w:color w:val="000000" w:themeColor="text1"/>
        </w:rPr>
        <w:t xml:space="preserve">ów </w:t>
      </w:r>
      <w:r w:rsidR="005F340A" w:rsidRPr="00101BB2">
        <w:rPr>
          <w:rFonts w:cs="Tahoma"/>
          <w:color w:val="000000" w:themeColor="text1"/>
        </w:rPr>
        <w:t xml:space="preserve">transportu </w:t>
      </w:r>
      <w:r w:rsidR="008D3C61" w:rsidRPr="00101BB2">
        <w:rPr>
          <w:rFonts w:cs="Tahoma"/>
          <w:color w:val="000000" w:themeColor="text1"/>
        </w:rPr>
        <w:t>publicznego jest znaczna</w:t>
      </w:r>
      <w:r w:rsidR="003A25D8" w:rsidRPr="00101BB2">
        <w:rPr>
          <w:rFonts w:cs="Tahoma"/>
          <w:color w:val="000000" w:themeColor="text1"/>
        </w:rPr>
        <w:t xml:space="preserve">. Są to przystanki w miejscowościach: </w:t>
      </w:r>
      <w:r w:rsidRPr="00101BB2">
        <w:rPr>
          <w:rFonts w:cs="Tahoma"/>
          <w:color w:val="000000" w:themeColor="text1"/>
        </w:rPr>
        <w:t xml:space="preserve">Bukowiec, </w:t>
      </w:r>
      <w:r w:rsidR="00F82425" w:rsidRPr="00101BB2">
        <w:rPr>
          <w:rFonts w:cs="Tahoma"/>
          <w:color w:val="000000" w:themeColor="text1"/>
        </w:rPr>
        <w:t xml:space="preserve">Czaple, Dolna Grupa, Gruczno, Grupa, Gródek, </w:t>
      </w:r>
      <w:r w:rsidRPr="00101BB2">
        <w:rPr>
          <w:rFonts w:cs="Tahoma"/>
          <w:color w:val="000000" w:themeColor="text1"/>
        </w:rPr>
        <w:t>Jeżewo</w:t>
      </w:r>
      <w:r w:rsidR="00E82ABD" w:rsidRPr="00101BB2">
        <w:rPr>
          <w:rFonts w:cs="Tahoma"/>
          <w:color w:val="000000" w:themeColor="text1"/>
        </w:rPr>
        <w:t xml:space="preserve">, </w:t>
      </w:r>
      <w:r w:rsidRPr="00101BB2">
        <w:rPr>
          <w:rFonts w:cs="Tahoma"/>
          <w:color w:val="000000" w:themeColor="text1"/>
        </w:rPr>
        <w:t xml:space="preserve">Lniano, </w:t>
      </w:r>
      <w:r w:rsidR="00F82425" w:rsidRPr="00101BB2">
        <w:rPr>
          <w:rFonts w:cs="Tahoma"/>
          <w:color w:val="000000" w:themeColor="text1"/>
        </w:rPr>
        <w:t xml:space="preserve">Nowe, </w:t>
      </w:r>
      <w:r w:rsidRPr="00101BB2">
        <w:rPr>
          <w:rFonts w:cs="Tahoma"/>
          <w:color w:val="000000" w:themeColor="text1"/>
        </w:rPr>
        <w:t>Osie</w:t>
      </w:r>
      <w:r w:rsidR="008D3C61" w:rsidRPr="00101BB2">
        <w:rPr>
          <w:rFonts w:cs="Tahoma"/>
          <w:color w:val="000000" w:themeColor="text1"/>
        </w:rPr>
        <w:t xml:space="preserve">, </w:t>
      </w:r>
      <w:r w:rsidR="00F82425" w:rsidRPr="00101BB2">
        <w:rPr>
          <w:rFonts w:cs="Tahoma"/>
          <w:color w:val="000000" w:themeColor="text1"/>
        </w:rPr>
        <w:t xml:space="preserve">Plewno, </w:t>
      </w:r>
      <w:r w:rsidRPr="00101BB2">
        <w:rPr>
          <w:rFonts w:cs="Tahoma"/>
          <w:color w:val="000000" w:themeColor="text1"/>
        </w:rPr>
        <w:t xml:space="preserve">Przysiersk </w:t>
      </w:r>
      <w:r w:rsidR="00F82425" w:rsidRPr="00101BB2">
        <w:rPr>
          <w:rFonts w:cs="Tahoma"/>
          <w:color w:val="000000" w:themeColor="text1"/>
        </w:rPr>
        <w:t xml:space="preserve">i Sulnowo </w:t>
      </w:r>
      <w:r w:rsidR="00E82ABD" w:rsidRPr="00101BB2">
        <w:rPr>
          <w:rFonts w:cs="Tahoma"/>
          <w:color w:val="000000" w:themeColor="text1"/>
        </w:rPr>
        <w:t>oraz miejscowości</w:t>
      </w:r>
      <w:r w:rsidR="00B902F0" w:rsidRPr="00101BB2">
        <w:rPr>
          <w:rFonts w:cs="Tahoma"/>
          <w:color w:val="000000" w:themeColor="text1"/>
        </w:rPr>
        <w:t xml:space="preserve"> docelowe kursów </w:t>
      </w:r>
      <w:r w:rsidR="00E82ABD" w:rsidRPr="00101BB2">
        <w:rPr>
          <w:rFonts w:cs="Tahoma"/>
          <w:color w:val="000000" w:themeColor="text1"/>
        </w:rPr>
        <w:t>autobusow</w:t>
      </w:r>
      <w:r w:rsidR="00B902F0" w:rsidRPr="00101BB2">
        <w:rPr>
          <w:rFonts w:cs="Tahoma"/>
          <w:color w:val="000000" w:themeColor="text1"/>
        </w:rPr>
        <w:t>ych w przewozach powiatowych.</w:t>
      </w:r>
    </w:p>
    <w:p w14:paraId="4DEC3F9F" w14:textId="66F44E2F" w:rsidR="00B902F0" w:rsidRPr="00101BB2" w:rsidRDefault="00B902F0" w:rsidP="00B902F0">
      <w:pPr>
        <w:rPr>
          <w:rFonts w:cs="Tahoma"/>
          <w:color w:val="000000" w:themeColor="text1"/>
        </w:rPr>
      </w:pPr>
      <w:r w:rsidRPr="00101BB2">
        <w:rPr>
          <w:rFonts w:cs="Tahoma"/>
          <w:color w:val="000000" w:themeColor="text1"/>
        </w:rPr>
        <w:t xml:space="preserve">Istotnym elementem w realizacji podróży i determinantą wyboru środka transportu, jest czas, który należy na tę podróż przeznaczyć. Czas dojazdu samochodem osobowym jest zdecydowanie krótszy niż komunikacją zbiorową. W przypadku powiatu świeckiego różnice są znaczne, nawet dwukrotne. Niska częstotliwość kursowania komunikacji publicznej w większości relacji decyduje o wyborze dojazdu samochodem osobowym – o największym stopniu dostępności w danym momencie czasowym. </w:t>
      </w:r>
    </w:p>
    <w:p w14:paraId="11F47CFB" w14:textId="5BBA8DE6" w:rsidR="00345CE9" w:rsidRPr="006A4CEA" w:rsidRDefault="00345CE9" w:rsidP="00B902F0">
      <w:pPr>
        <w:rPr>
          <w:rFonts w:cs="Tahoma"/>
          <w:color w:val="000000" w:themeColor="text1"/>
        </w:rPr>
      </w:pPr>
      <w:r w:rsidRPr="006A4CEA">
        <w:rPr>
          <w:rFonts w:cs="Tahoma"/>
          <w:color w:val="000000" w:themeColor="text1"/>
        </w:rPr>
        <w:lastRenderedPageBreak/>
        <w:t>Wyznaczonym przez ustawę o publicznym transporcie zbiorowym organizatorem publicznego transportu zbiorowego na obszarze powiatu Św</w:t>
      </w:r>
      <w:r w:rsidR="008342D5" w:rsidRPr="006A4CEA">
        <w:rPr>
          <w:rFonts w:cs="Tahoma"/>
          <w:color w:val="000000" w:themeColor="text1"/>
        </w:rPr>
        <w:t>iecie</w:t>
      </w:r>
      <w:r w:rsidRPr="006A4CEA">
        <w:rPr>
          <w:rFonts w:cs="Tahoma"/>
          <w:color w:val="000000" w:themeColor="text1"/>
        </w:rPr>
        <w:t xml:space="preserve"> jest </w:t>
      </w:r>
      <w:r w:rsidR="002C714D">
        <w:rPr>
          <w:rFonts w:cs="Tahoma"/>
          <w:color w:val="000000" w:themeColor="text1"/>
        </w:rPr>
        <w:t>Starosta Powiatu Świeckiego</w:t>
      </w:r>
      <w:r w:rsidRPr="006A4CEA">
        <w:rPr>
          <w:rFonts w:cs="Tahoma"/>
          <w:color w:val="000000" w:themeColor="text1"/>
        </w:rPr>
        <w:t>.</w:t>
      </w:r>
      <w:r w:rsidR="00444C1B">
        <w:rPr>
          <w:rFonts w:cs="Tahoma"/>
          <w:color w:val="000000" w:themeColor="text1"/>
        </w:rPr>
        <w:t xml:space="preserve"> </w:t>
      </w:r>
      <w:r w:rsidR="00444C1B" w:rsidRPr="00444C1B">
        <w:rPr>
          <w:rFonts w:cs="Tahoma"/>
          <w:color w:val="000000" w:themeColor="text1"/>
          <w:szCs w:val="22"/>
        </w:rPr>
        <w:t>Formalnym, instytucjonalnym organizatorem transportu zbiorowego na obszarze powiatu świeckiego jest Wydział Bezpieczeństwa i Transportu Publicznego.</w:t>
      </w:r>
      <w:r w:rsidR="007A2BC7">
        <w:rPr>
          <w:rFonts w:cs="Tahoma"/>
          <w:color w:val="000000" w:themeColor="text1"/>
          <w:szCs w:val="22"/>
        </w:rPr>
        <w:t xml:space="preserve"> </w:t>
      </w:r>
      <w:r w:rsidR="008342D5" w:rsidRPr="00444C1B">
        <w:rPr>
          <w:rFonts w:cs="Tahoma"/>
          <w:color w:val="000000" w:themeColor="text1"/>
        </w:rPr>
        <w:t xml:space="preserve">Wg stanu na dzień </w:t>
      </w:r>
      <w:r w:rsidR="00F730A9" w:rsidRPr="00444C1B">
        <w:rPr>
          <w:rFonts w:cs="Tahoma"/>
          <w:color w:val="000000" w:themeColor="text1"/>
        </w:rPr>
        <w:t xml:space="preserve">30 października 2020 r. sieć powiatowych przewozów użyteczności publicznej </w:t>
      </w:r>
      <w:r w:rsidR="006A4CEA">
        <w:rPr>
          <w:rFonts w:cs="Tahoma"/>
          <w:color w:val="000000" w:themeColor="text1"/>
        </w:rPr>
        <w:t xml:space="preserve">w powiecie świeckim </w:t>
      </w:r>
      <w:r w:rsidR="00F730A9" w:rsidRPr="006A4CEA">
        <w:rPr>
          <w:rFonts w:cs="Tahoma"/>
          <w:color w:val="000000" w:themeColor="text1"/>
        </w:rPr>
        <w:t xml:space="preserve">tworzyło 17 linii autobusowych. W wyniku przeprowadzonych zapytań </w:t>
      </w:r>
      <w:r w:rsidR="006A4CEA" w:rsidRPr="006A4CEA">
        <w:rPr>
          <w:rFonts w:cs="Tahoma"/>
          <w:color w:val="000000" w:themeColor="text1"/>
        </w:rPr>
        <w:t xml:space="preserve">ofertowych </w:t>
      </w:r>
      <w:r w:rsidR="00F730A9" w:rsidRPr="006A4CEA">
        <w:rPr>
          <w:rFonts w:cs="Tahoma"/>
          <w:color w:val="000000" w:themeColor="text1"/>
        </w:rPr>
        <w:t>realizację przewozów powierzono</w:t>
      </w:r>
      <w:r w:rsidR="006A4CEA" w:rsidRPr="006A4CEA">
        <w:rPr>
          <w:rFonts w:cs="Tahoma"/>
          <w:color w:val="000000" w:themeColor="text1"/>
        </w:rPr>
        <w:t xml:space="preserve"> operator</w:t>
      </w:r>
      <w:r w:rsidR="006A4CEA">
        <w:rPr>
          <w:rFonts w:cs="Tahoma"/>
          <w:color w:val="000000" w:themeColor="text1"/>
        </w:rPr>
        <w:t>om</w:t>
      </w:r>
      <w:r w:rsidR="00F730A9" w:rsidRPr="006A4CEA">
        <w:rPr>
          <w:rFonts w:cs="Tahoma"/>
          <w:color w:val="000000" w:themeColor="text1"/>
        </w:rPr>
        <w:t>:</w:t>
      </w:r>
    </w:p>
    <w:p w14:paraId="288259EA" w14:textId="4C8D2526" w:rsidR="00F730A9" w:rsidRPr="006A4CEA" w:rsidRDefault="00F730A9" w:rsidP="0013113B">
      <w:pPr>
        <w:pStyle w:val="Akapitzlist"/>
        <w:numPr>
          <w:ilvl w:val="0"/>
          <w:numId w:val="75"/>
        </w:numPr>
        <w:spacing w:after="0" w:line="360" w:lineRule="auto"/>
        <w:ind w:left="357" w:hanging="357"/>
        <w:jc w:val="both"/>
        <w:rPr>
          <w:rFonts w:ascii="Tahoma" w:hAnsi="Tahoma" w:cs="Tahoma"/>
          <w:color w:val="000000" w:themeColor="text1"/>
        </w:rPr>
      </w:pPr>
      <w:r w:rsidRPr="006A4CEA">
        <w:rPr>
          <w:rFonts w:ascii="Tahoma" w:hAnsi="Tahoma" w:cs="Tahoma"/>
          <w:color w:val="000000" w:themeColor="text1"/>
        </w:rPr>
        <w:t>Usługi Transportowe „ES-BUS” Eichler Sebastian – na 1 linii;</w:t>
      </w:r>
    </w:p>
    <w:p w14:paraId="5DD71020" w14:textId="6F58F754" w:rsidR="00F730A9" w:rsidRDefault="00F730A9" w:rsidP="0013113B">
      <w:pPr>
        <w:pStyle w:val="Akapitzlist"/>
        <w:numPr>
          <w:ilvl w:val="0"/>
          <w:numId w:val="75"/>
        </w:numPr>
        <w:spacing w:after="0" w:line="360" w:lineRule="auto"/>
        <w:ind w:left="357" w:hanging="357"/>
        <w:jc w:val="both"/>
        <w:rPr>
          <w:rFonts w:ascii="Tahoma" w:hAnsi="Tahoma" w:cs="Tahoma"/>
          <w:color w:val="000000" w:themeColor="text1"/>
        </w:rPr>
      </w:pPr>
      <w:r w:rsidRPr="006A4CEA">
        <w:rPr>
          <w:rFonts w:ascii="Tahoma" w:hAnsi="Tahoma" w:cs="Tahoma"/>
          <w:color w:val="000000" w:themeColor="text1"/>
        </w:rPr>
        <w:t>PKS w Bydgoszczy sp. z o.o.</w:t>
      </w:r>
      <w:r w:rsidR="006A4CEA">
        <w:rPr>
          <w:rFonts w:ascii="Tahoma" w:hAnsi="Tahoma" w:cs="Tahoma"/>
          <w:color w:val="000000" w:themeColor="text1"/>
        </w:rPr>
        <w:t xml:space="preserve"> – na 16 liniach.</w:t>
      </w:r>
    </w:p>
    <w:p w14:paraId="4046768E" w14:textId="4822D96E" w:rsidR="00DE52C1" w:rsidRDefault="006A4CEA" w:rsidP="006A4CEA">
      <w:pPr>
        <w:rPr>
          <w:rFonts w:cs="Tahoma"/>
          <w:color w:val="000000"/>
        </w:rPr>
      </w:pPr>
      <w:r>
        <w:rPr>
          <w:rFonts w:cs="Tahoma"/>
          <w:color w:val="000000"/>
        </w:rPr>
        <w:t xml:space="preserve">Umowy z operatorami zawarto na czas określony do dnia 31 grudnia 2020 r. </w:t>
      </w:r>
      <w:r w:rsidR="00DE52C1">
        <w:rPr>
          <w:rFonts w:cs="Tahoma"/>
          <w:color w:val="000000"/>
        </w:rPr>
        <w:t>Do zadań operatorów wymienionych w umowie należy m.in. drukowanie i sprzedaż biletów, w tym biletów miesięcznych</w:t>
      </w:r>
      <w:r w:rsidR="003D512E">
        <w:rPr>
          <w:rFonts w:cs="Tahoma"/>
          <w:color w:val="000000"/>
        </w:rPr>
        <w:t xml:space="preserve"> oraz</w:t>
      </w:r>
      <w:r w:rsidR="00DE52C1">
        <w:rPr>
          <w:rFonts w:cs="Tahoma"/>
          <w:color w:val="000000"/>
        </w:rPr>
        <w:t xml:space="preserve"> </w:t>
      </w:r>
      <w:r w:rsidR="003D512E">
        <w:rPr>
          <w:rFonts w:cs="Tahoma"/>
          <w:color w:val="000000"/>
        </w:rPr>
        <w:t>umieszczanie na przystankach, dworcach i stronie internetowej aktualnych rozkładów jazdy</w:t>
      </w:r>
      <w:r w:rsidR="00DE52C1">
        <w:rPr>
          <w:rFonts w:cs="Tahoma"/>
          <w:color w:val="000000"/>
        </w:rPr>
        <w:t>.</w:t>
      </w:r>
    </w:p>
    <w:p w14:paraId="7C695229" w14:textId="6B7DB161" w:rsidR="00DE52C1" w:rsidRPr="004C69F7" w:rsidRDefault="00DE52C1" w:rsidP="00DE52C1">
      <w:pPr>
        <w:rPr>
          <w:rFonts w:cs="Tahoma"/>
          <w:bCs/>
        </w:rPr>
      </w:pPr>
      <w:r>
        <w:rPr>
          <w:rFonts w:cs="Tahoma"/>
          <w:color w:val="000000"/>
        </w:rPr>
        <w:t xml:space="preserve"> </w:t>
      </w:r>
      <w:r w:rsidRPr="004C69F7">
        <w:rPr>
          <w:rFonts w:cs="Tahoma"/>
          <w:bCs/>
        </w:rPr>
        <w:t xml:space="preserve">Kryterium zakresu funkcjonowania podzieliło linie </w:t>
      </w:r>
      <w:r w:rsidRPr="006A4CEA">
        <w:rPr>
          <w:rFonts w:cs="Tahoma"/>
          <w:color w:val="000000" w:themeColor="text1"/>
        </w:rPr>
        <w:t xml:space="preserve">powiatowych przewozów użyteczności publicznej </w:t>
      </w:r>
      <w:r w:rsidRPr="004C69F7">
        <w:rPr>
          <w:rFonts w:cs="Tahoma"/>
          <w:bCs/>
        </w:rPr>
        <w:t xml:space="preserve">na </w:t>
      </w:r>
      <w:r>
        <w:rPr>
          <w:rFonts w:cs="Tahoma"/>
          <w:bCs/>
        </w:rPr>
        <w:t>dwie</w:t>
      </w:r>
      <w:r w:rsidRPr="004C69F7">
        <w:rPr>
          <w:rFonts w:cs="Tahoma"/>
          <w:bCs/>
        </w:rPr>
        <w:t xml:space="preserve"> kategorie:</w:t>
      </w:r>
    </w:p>
    <w:p w14:paraId="6F81DAA4" w14:textId="61A3E3A4" w:rsidR="00DE52C1" w:rsidRPr="004C69F7" w:rsidRDefault="00DE52C1" w:rsidP="0013113B">
      <w:pPr>
        <w:numPr>
          <w:ilvl w:val="0"/>
          <w:numId w:val="76"/>
        </w:numPr>
        <w:rPr>
          <w:rFonts w:cs="Tahoma"/>
          <w:bCs/>
        </w:rPr>
      </w:pPr>
      <w:r>
        <w:rPr>
          <w:rFonts w:cs="Tahoma"/>
          <w:bCs/>
        </w:rPr>
        <w:t>szesnaście</w:t>
      </w:r>
      <w:r w:rsidRPr="004C69F7">
        <w:rPr>
          <w:rFonts w:cs="Tahoma"/>
          <w:bCs/>
        </w:rPr>
        <w:t xml:space="preserve"> linii dziennych funkcjonujące w dni powszednie od poniedziałku do piątku;</w:t>
      </w:r>
    </w:p>
    <w:p w14:paraId="63ADA735" w14:textId="6C58D32A" w:rsidR="00DE52C1" w:rsidRPr="004C69F7" w:rsidRDefault="00DE52C1" w:rsidP="0013113B">
      <w:pPr>
        <w:numPr>
          <w:ilvl w:val="0"/>
          <w:numId w:val="76"/>
        </w:numPr>
        <w:rPr>
          <w:rFonts w:cs="Tahoma"/>
          <w:bCs/>
        </w:rPr>
      </w:pPr>
      <w:r>
        <w:rPr>
          <w:rFonts w:cs="Tahoma"/>
          <w:bCs/>
        </w:rPr>
        <w:t>jedną linię</w:t>
      </w:r>
      <w:r w:rsidRPr="004C69F7">
        <w:rPr>
          <w:rFonts w:cs="Tahoma"/>
          <w:bCs/>
        </w:rPr>
        <w:t xml:space="preserve"> dzienn</w:t>
      </w:r>
      <w:r>
        <w:rPr>
          <w:rFonts w:cs="Tahoma"/>
          <w:bCs/>
        </w:rPr>
        <w:t>ą</w:t>
      </w:r>
      <w:r w:rsidRPr="004C69F7">
        <w:rPr>
          <w:rFonts w:cs="Tahoma"/>
          <w:bCs/>
        </w:rPr>
        <w:t xml:space="preserve"> całotygodniow</w:t>
      </w:r>
      <w:r>
        <w:rPr>
          <w:rFonts w:cs="Tahoma"/>
          <w:bCs/>
        </w:rPr>
        <w:t>ą</w:t>
      </w:r>
      <w:r w:rsidRPr="004C69F7">
        <w:rPr>
          <w:rFonts w:cs="Tahoma"/>
          <w:bCs/>
        </w:rPr>
        <w:t>;</w:t>
      </w:r>
    </w:p>
    <w:p w14:paraId="6526AC7D" w14:textId="6E52108F" w:rsidR="003D512E" w:rsidRDefault="006A4CEA" w:rsidP="00444C1B">
      <w:pPr>
        <w:rPr>
          <w:rFonts w:cs="Tahoma"/>
          <w:color w:val="000000"/>
        </w:rPr>
      </w:pPr>
      <w:r w:rsidRPr="006A4CEA">
        <w:rPr>
          <w:rFonts w:cs="Tahoma"/>
          <w:color w:val="000000"/>
        </w:rPr>
        <w:t xml:space="preserve">Na liniach </w:t>
      </w:r>
      <w:r w:rsidR="003D512E" w:rsidRPr="006A4CEA">
        <w:rPr>
          <w:rFonts w:cs="Tahoma"/>
          <w:color w:val="000000" w:themeColor="text1"/>
        </w:rPr>
        <w:t>powiatowych przewozów użyteczności publicznej</w:t>
      </w:r>
      <w:r w:rsidR="003D512E" w:rsidRPr="006A4CEA">
        <w:rPr>
          <w:rFonts w:cs="Tahoma"/>
          <w:color w:val="000000"/>
        </w:rPr>
        <w:t xml:space="preserve"> </w:t>
      </w:r>
      <w:r w:rsidRPr="006A4CEA">
        <w:rPr>
          <w:rFonts w:cs="Tahoma"/>
          <w:color w:val="000000"/>
        </w:rPr>
        <w:t xml:space="preserve">obowiązywała taryfa opłat wprowadzona uchwałą Nr </w:t>
      </w:r>
      <w:r w:rsidR="003D512E">
        <w:rPr>
          <w:rFonts w:cs="Tahoma"/>
          <w:color w:val="000000"/>
        </w:rPr>
        <w:t>XII</w:t>
      </w:r>
      <w:r w:rsidRPr="006A4CEA">
        <w:rPr>
          <w:rFonts w:cs="Tahoma"/>
          <w:color w:val="000000"/>
        </w:rPr>
        <w:t>/</w:t>
      </w:r>
      <w:r w:rsidR="003D512E">
        <w:rPr>
          <w:rFonts w:cs="Tahoma"/>
          <w:color w:val="000000"/>
        </w:rPr>
        <w:t>70</w:t>
      </w:r>
      <w:r w:rsidRPr="006A4CEA">
        <w:rPr>
          <w:rFonts w:cs="Tahoma"/>
          <w:color w:val="000000"/>
        </w:rPr>
        <w:t xml:space="preserve">/19 </w:t>
      </w:r>
      <w:r w:rsidRPr="006A4CEA">
        <w:rPr>
          <w:rFonts w:cs="Tahoma"/>
          <w:color w:val="000000" w:themeColor="text1"/>
        </w:rPr>
        <w:t xml:space="preserve">Rady </w:t>
      </w:r>
      <w:r w:rsidR="003D512E">
        <w:rPr>
          <w:rFonts w:cs="Tahoma"/>
          <w:color w:val="000000" w:themeColor="text1"/>
        </w:rPr>
        <w:t>Powiatu Świeckiego</w:t>
      </w:r>
      <w:r w:rsidRPr="006A4CEA">
        <w:rPr>
          <w:rFonts w:cs="Tahoma"/>
          <w:color w:val="000000"/>
        </w:rPr>
        <w:t xml:space="preserve"> z dnia </w:t>
      </w:r>
      <w:r w:rsidR="003D512E">
        <w:rPr>
          <w:rFonts w:cs="Tahoma"/>
          <w:color w:val="000000"/>
        </w:rPr>
        <w:t>28 sierpnia</w:t>
      </w:r>
      <w:r w:rsidRPr="006A4CEA">
        <w:rPr>
          <w:rFonts w:cs="Tahoma"/>
          <w:color w:val="000000"/>
        </w:rPr>
        <w:t xml:space="preserve"> 2019 r. Na </w:t>
      </w:r>
      <w:r w:rsidR="003D512E">
        <w:rPr>
          <w:rFonts w:cs="Tahoma"/>
          <w:color w:val="000000"/>
        </w:rPr>
        <w:t>liniach autobusowych organizowany</w:t>
      </w:r>
      <w:r w:rsidR="00444C1B">
        <w:rPr>
          <w:rFonts w:cs="Tahoma"/>
          <w:color w:val="000000"/>
        </w:rPr>
        <w:t>ch</w:t>
      </w:r>
      <w:r w:rsidR="003D512E">
        <w:rPr>
          <w:rFonts w:cs="Tahoma"/>
          <w:color w:val="000000"/>
        </w:rPr>
        <w:t xml:space="preserve"> przez powiat świecki obowiąz</w:t>
      </w:r>
      <w:r w:rsidR="00444C1B">
        <w:rPr>
          <w:rFonts w:cs="Tahoma"/>
          <w:color w:val="000000"/>
        </w:rPr>
        <w:t>ywała</w:t>
      </w:r>
      <w:r w:rsidR="003D512E">
        <w:rPr>
          <w:rFonts w:cs="Tahoma"/>
          <w:color w:val="000000"/>
        </w:rPr>
        <w:t xml:space="preserve"> taryfa odległościowa</w:t>
      </w:r>
      <w:r w:rsidRPr="006A4CEA">
        <w:rPr>
          <w:rFonts w:cs="Tahoma"/>
          <w:color w:val="000000"/>
        </w:rPr>
        <w:t>.</w:t>
      </w:r>
      <w:r w:rsidR="00444C1B">
        <w:rPr>
          <w:rFonts w:cs="Tahoma"/>
          <w:color w:val="000000"/>
        </w:rPr>
        <w:t xml:space="preserve"> </w:t>
      </w:r>
      <w:r w:rsidRPr="006A4CEA">
        <w:rPr>
          <w:rFonts w:cs="Tahoma"/>
          <w:color w:val="000000"/>
          <w:szCs w:val="22"/>
        </w:rPr>
        <w:t>C</w:t>
      </w:r>
      <w:r w:rsidRPr="006A4CEA">
        <w:rPr>
          <w:rFonts w:cs="Tahoma"/>
          <w:color w:val="000000"/>
        </w:rPr>
        <w:t>en</w:t>
      </w:r>
      <w:r w:rsidR="003D512E">
        <w:rPr>
          <w:rFonts w:cs="Tahoma"/>
          <w:color w:val="000000"/>
        </w:rPr>
        <w:t>y</w:t>
      </w:r>
      <w:r w:rsidRPr="006A4CEA">
        <w:rPr>
          <w:rFonts w:cs="Tahoma"/>
          <w:color w:val="000000"/>
        </w:rPr>
        <w:t xml:space="preserve"> bilet</w:t>
      </w:r>
      <w:r w:rsidR="003D512E">
        <w:rPr>
          <w:rFonts w:cs="Tahoma"/>
          <w:color w:val="000000"/>
        </w:rPr>
        <w:t>ów</w:t>
      </w:r>
      <w:r w:rsidRPr="006A4CEA">
        <w:rPr>
          <w:rFonts w:cs="Tahoma"/>
          <w:color w:val="000000"/>
        </w:rPr>
        <w:t xml:space="preserve"> jednoprzejazdow</w:t>
      </w:r>
      <w:r w:rsidR="003D512E">
        <w:rPr>
          <w:rFonts w:cs="Tahoma"/>
          <w:color w:val="000000"/>
        </w:rPr>
        <w:t>ych</w:t>
      </w:r>
      <w:r w:rsidRPr="006A4CEA">
        <w:rPr>
          <w:rFonts w:cs="Tahoma"/>
          <w:color w:val="000000"/>
        </w:rPr>
        <w:t xml:space="preserve"> normaln</w:t>
      </w:r>
      <w:r w:rsidR="003D512E">
        <w:rPr>
          <w:rFonts w:cs="Tahoma"/>
          <w:color w:val="000000"/>
        </w:rPr>
        <w:t xml:space="preserve">ych </w:t>
      </w:r>
      <w:r w:rsidRPr="006A4CEA">
        <w:rPr>
          <w:rFonts w:cs="Tahoma"/>
          <w:color w:val="000000"/>
        </w:rPr>
        <w:t>określono na poziomie</w:t>
      </w:r>
      <w:r w:rsidR="003D512E">
        <w:rPr>
          <w:rFonts w:cs="Tahoma"/>
          <w:color w:val="000000"/>
        </w:rPr>
        <w:t>:</w:t>
      </w:r>
    </w:p>
    <w:p w14:paraId="1018BFB2" w14:textId="780E8661" w:rsidR="003D512E" w:rsidRPr="003D512E" w:rsidRDefault="003D512E" w:rsidP="0013113B">
      <w:pPr>
        <w:numPr>
          <w:ilvl w:val="0"/>
          <w:numId w:val="76"/>
        </w:numPr>
        <w:rPr>
          <w:rFonts w:cs="Tahoma"/>
          <w:bCs/>
        </w:rPr>
      </w:pPr>
      <w:r w:rsidRPr="003D512E">
        <w:rPr>
          <w:rFonts w:cs="Tahoma"/>
          <w:bCs/>
        </w:rPr>
        <w:t>3</w:t>
      </w:r>
      <w:r w:rsidR="006A4CEA" w:rsidRPr="003D512E">
        <w:rPr>
          <w:rFonts w:cs="Tahoma"/>
          <w:bCs/>
        </w:rPr>
        <w:t xml:space="preserve"> zł</w:t>
      </w:r>
      <w:r w:rsidRPr="003D512E">
        <w:rPr>
          <w:rFonts w:cs="Tahoma"/>
          <w:bCs/>
        </w:rPr>
        <w:t xml:space="preserve"> – odległość</w:t>
      </w:r>
      <w:r w:rsidR="007A2BC7">
        <w:rPr>
          <w:rFonts w:cs="Tahoma"/>
          <w:bCs/>
        </w:rPr>
        <w:t xml:space="preserve"> </w:t>
      </w:r>
      <w:r w:rsidRPr="003D512E">
        <w:rPr>
          <w:rFonts w:cs="Tahoma"/>
          <w:bCs/>
        </w:rPr>
        <w:t>do 3</w:t>
      </w:r>
      <w:r w:rsidR="00444C1B">
        <w:rPr>
          <w:rFonts w:cs="Tahoma"/>
          <w:bCs/>
        </w:rPr>
        <w:t xml:space="preserve"> </w:t>
      </w:r>
      <w:r w:rsidRPr="003D512E">
        <w:rPr>
          <w:rFonts w:cs="Tahoma"/>
          <w:bCs/>
        </w:rPr>
        <w:t>km;</w:t>
      </w:r>
    </w:p>
    <w:p w14:paraId="43FBFF2A" w14:textId="77777777" w:rsidR="003D512E" w:rsidRPr="003D512E" w:rsidRDefault="003D512E" w:rsidP="0013113B">
      <w:pPr>
        <w:numPr>
          <w:ilvl w:val="0"/>
          <w:numId w:val="76"/>
        </w:numPr>
        <w:rPr>
          <w:rFonts w:cs="Tahoma"/>
          <w:bCs/>
        </w:rPr>
      </w:pPr>
      <w:r w:rsidRPr="003D512E">
        <w:rPr>
          <w:rFonts w:cs="Tahoma"/>
          <w:bCs/>
        </w:rPr>
        <w:t>4 zł – odległość od 3 do 10 km;</w:t>
      </w:r>
    </w:p>
    <w:p w14:paraId="45E2AC94" w14:textId="73ADB1A2" w:rsidR="003D512E" w:rsidRPr="003D512E" w:rsidRDefault="003D512E" w:rsidP="0013113B">
      <w:pPr>
        <w:numPr>
          <w:ilvl w:val="0"/>
          <w:numId w:val="76"/>
        </w:numPr>
        <w:rPr>
          <w:rFonts w:cs="Tahoma"/>
          <w:bCs/>
        </w:rPr>
      </w:pPr>
      <w:r>
        <w:rPr>
          <w:rFonts w:cs="Tahoma"/>
          <w:bCs/>
        </w:rPr>
        <w:t>5</w:t>
      </w:r>
      <w:r w:rsidRPr="003D512E">
        <w:rPr>
          <w:rFonts w:cs="Tahoma"/>
          <w:bCs/>
        </w:rPr>
        <w:t xml:space="preserve"> zł – odległość od </w:t>
      </w:r>
      <w:r>
        <w:rPr>
          <w:rFonts w:cs="Tahoma"/>
          <w:bCs/>
        </w:rPr>
        <w:t>10</w:t>
      </w:r>
      <w:r w:rsidRPr="003D512E">
        <w:rPr>
          <w:rFonts w:cs="Tahoma"/>
          <w:bCs/>
        </w:rPr>
        <w:t xml:space="preserve"> do 1</w:t>
      </w:r>
      <w:r>
        <w:rPr>
          <w:rFonts w:cs="Tahoma"/>
          <w:bCs/>
        </w:rPr>
        <w:t>5</w:t>
      </w:r>
      <w:r w:rsidRPr="003D512E">
        <w:rPr>
          <w:rFonts w:cs="Tahoma"/>
          <w:bCs/>
        </w:rPr>
        <w:t xml:space="preserve"> km;</w:t>
      </w:r>
    </w:p>
    <w:p w14:paraId="240373DF" w14:textId="32D88462" w:rsidR="003D512E" w:rsidRPr="003D512E" w:rsidRDefault="003D512E" w:rsidP="0013113B">
      <w:pPr>
        <w:numPr>
          <w:ilvl w:val="0"/>
          <w:numId w:val="76"/>
        </w:numPr>
        <w:rPr>
          <w:rFonts w:cs="Tahoma"/>
          <w:bCs/>
        </w:rPr>
      </w:pPr>
      <w:r>
        <w:rPr>
          <w:rFonts w:cs="Tahoma"/>
          <w:bCs/>
        </w:rPr>
        <w:t>6</w:t>
      </w:r>
      <w:r w:rsidRPr="003D512E">
        <w:rPr>
          <w:rFonts w:cs="Tahoma"/>
          <w:bCs/>
        </w:rPr>
        <w:t xml:space="preserve"> zł – odległość od </w:t>
      </w:r>
      <w:r>
        <w:rPr>
          <w:rFonts w:cs="Tahoma"/>
          <w:bCs/>
        </w:rPr>
        <w:t>15</w:t>
      </w:r>
      <w:r w:rsidRPr="003D512E">
        <w:rPr>
          <w:rFonts w:cs="Tahoma"/>
          <w:bCs/>
        </w:rPr>
        <w:t xml:space="preserve"> do </w:t>
      </w:r>
      <w:r>
        <w:rPr>
          <w:rFonts w:cs="Tahoma"/>
          <w:bCs/>
        </w:rPr>
        <w:t>20</w:t>
      </w:r>
      <w:r w:rsidRPr="003D512E">
        <w:rPr>
          <w:rFonts w:cs="Tahoma"/>
          <w:bCs/>
        </w:rPr>
        <w:t xml:space="preserve"> km;</w:t>
      </w:r>
    </w:p>
    <w:p w14:paraId="3380FE24" w14:textId="12EF7011" w:rsidR="003D512E" w:rsidRPr="003D512E" w:rsidRDefault="003D512E" w:rsidP="0013113B">
      <w:pPr>
        <w:numPr>
          <w:ilvl w:val="0"/>
          <w:numId w:val="76"/>
        </w:numPr>
        <w:rPr>
          <w:rFonts w:cs="Tahoma"/>
          <w:bCs/>
        </w:rPr>
      </w:pPr>
      <w:r>
        <w:rPr>
          <w:rFonts w:cs="Tahoma"/>
          <w:bCs/>
        </w:rPr>
        <w:t>7</w:t>
      </w:r>
      <w:r w:rsidRPr="003D512E">
        <w:rPr>
          <w:rFonts w:cs="Tahoma"/>
          <w:bCs/>
        </w:rPr>
        <w:t xml:space="preserve"> zł – odległość od </w:t>
      </w:r>
      <w:r>
        <w:rPr>
          <w:rFonts w:cs="Tahoma"/>
          <w:bCs/>
        </w:rPr>
        <w:t>20</w:t>
      </w:r>
      <w:r w:rsidRPr="003D512E">
        <w:rPr>
          <w:rFonts w:cs="Tahoma"/>
          <w:bCs/>
        </w:rPr>
        <w:t xml:space="preserve"> do </w:t>
      </w:r>
      <w:r>
        <w:rPr>
          <w:rFonts w:cs="Tahoma"/>
          <w:bCs/>
        </w:rPr>
        <w:t>25</w:t>
      </w:r>
      <w:r w:rsidRPr="003D512E">
        <w:rPr>
          <w:rFonts w:cs="Tahoma"/>
          <w:bCs/>
        </w:rPr>
        <w:t xml:space="preserve"> km;</w:t>
      </w:r>
    </w:p>
    <w:p w14:paraId="76A27388" w14:textId="6714496F" w:rsidR="003D512E" w:rsidRPr="003D512E" w:rsidRDefault="003D512E" w:rsidP="0013113B">
      <w:pPr>
        <w:numPr>
          <w:ilvl w:val="0"/>
          <w:numId w:val="76"/>
        </w:numPr>
        <w:rPr>
          <w:rFonts w:cs="Tahoma"/>
          <w:bCs/>
        </w:rPr>
      </w:pPr>
      <w:r>
        <w:rPr>
          <w:rFonts w:cs="Tahoma"/>
          <w:bCs/>
        </w:rPr>
        <w:t>8</w:t>
      </w:r>
      <w:r w:rsidRPr="003D512E">
        <w:rPr>
          <w:rFonts w:cs="Tahoma"/>
          <w:bCs/>
        </w:rPr>
        <w:t xml:space="preserve"> zł – odległość od </w:t>
      </w:r>
      <w:r>
        <w:rPr>
          <w:rFonts w:cs="Tahoma"/>
          <w:bCs/>
        </w:rPr>
        <w:t>25</w:t>
      </w:r>
      <w:r w:rsidRPr="003D512E">
        <w:rPr>
          <w:rFonts w:cs="Tahoma"/>
          <w:bCs/>
        </w:rPr>
        <w:t xml:space="preserve"> do </w:t>
      </w:r>
      <w:r>
        <w:rPr>
          <w:rFonts w:cs="Tahoma"/>
          <w:bCs/>
        </w:rPr>
        <w:t>30</w:t>
      </w:r>
      <w:r w:rsidRPr="003D512E">
        <w:rPr>
          <w:rFonts w:cs="Tahoma"/>
          <w:bCs/>
        </w:rPr>
        <w:t xml:space="preserve"> km;</w:t>
      </w:r>
    </w:p>
    <w:p w14:paraId="2C42F327" w14:textId="086294F7" w:rsidR="003D512E" w:rsidRPr="003D512E" w:rsidRDefault="003D512E" w:rsidP="0013113B">
      <w:pPr>
        <w:numPr>
          <w:ilvl w:val="0"/>
          <w:numId w:val="76"/>
        </w:numPr>
        <w:rPr>
          <w:rFonts w:cs="Tahoma"/>
          <w:bCs/>
        </w:rPr>
      </w:pPr>
      <w:r>
        <w:rPr>
          <w:rFonts w:cs="Tahoma"/>
          <w:bCs/>
        </w:rPr>
        <w:t>9</w:t>
      </w:r>
      <w:r w:rsidRPr="003D512E">
        <w:rPr>
          <w:rFonts w:cs="Tahoma"/>
          <w:bCs/>
        </w:rPr>
        <w:t xml:space="preserve"> zł – odległość </w:t>
      </w:r>
      <w:r>
        <w:rPr>
          <w:rFonts w:cs="Tahoma"/>
          <w:bCs/>
        </w:rPr>
        <w:t>powyżej 30</w:t>
      </w:r>
      <w:r w:rsidRPr="003D512E">
        <w:rPr>
          <w:rFonts w:cs="Tahoma"/>
          <w:bCs/>
        </w:rPr>
        <w:t xml:space="preserve"> km</w:t>
      </w:r>
      <w:r w:rsidR="006A4CEA" w:rsidRPr="003D512E">
        <w:rPr>
          <w:rFonts w:cs="Tahoma"/>
          <w:bCs/>
        </w:rPr>
        <w:t>.</w:t>
      </w:r>
    </w:p>
    <w:p w14:paraId="1F76DFE9" w14:textId="1BE3F2E0" w:rsidR="003D512E" w:rsidRDefault="003D512E" w:rsidP="003D512E">
      <w:pPr>
        <w:rPr>
          <w:rFonts w:cs="Tahoma"/>
          <w:color w:val="000000"/>
        </w:rPr>
      </w:pPr>
      <w:r w:rsidRPr="006A4CEA">
        <w:rPr>
          <w:rFonts w:cs="Tahoma"/>
          <w:color w:val="000000"/>
          <w:szCs w:val="22"/>
        </w:rPr>
        <w:t>C</w:t>
      </w:r>
      <w:r w:rsidRPr="006A4CEA">
        <w:rPr>
          <w:rFonts w:cs="Tahoma"/>
          <w:color w:val="000000"/>
        </w:rPr>
        <w:t>en</w:t>
      </w:r>
      <w:r>
        <w:rPr>
          <w:rFonts w:cs="Tahoma"/>
          <w:color w:val="000000"/>
        </w:rPr>
        <w:t>y</w:t>
      </w:r>
      <w:r w:rsidRPr="006A4CEA">
        <w:rPr>
          <w:rFonts w:cs="Tahoma"/>
          <w:color w:val="000000"/>
        </w:rPr>
        <w:t xml:space="preserve"> bilet</w:t>
      </w:r>
      <w:r>
        <w:rPr>
          <w:rFonts w:cs="Tahoma"/>
          <w:color w:val="000000"/>
        </w:rPr>
        <w:t>ów</w:t>
      </w:r>
      <w:r w:rsidRPr="006A4CEA">
        <w:rPr>
          <w:rFonts w:cs="Tahoma"/>
          <w:color w:val="000000"/>
        </w:rPr>
        <w:t xml:space="preserve"> </w:t>
      </w:r>
      <w:r w:rsidR="00444C1B">
        <w:rPr>
          <w:rFonts w:cs="Tahoma"/>
          <w:color w:val="000000"/>
        </w:rPr>
        <w:t>okresowych</w:t>
      </w:r>
      <w:r w:rsidRPr="006A4CEA">
        <w:rPr>
          <w:rFonts w:cs="Tahoma"/>
          <w:color w:val="000000"/>
        </w:rPr>
        <w:t xml:space="preserve"> normaln</w:t>
      </w:r>
      <w:r>
        <w:rPr>
          <w:rFonts w:cs="Tahoma"/>
          <w:color w:val="000000"/>
        </w:rPr>
        <w:t xml:space="preserve">ych </w:t>
      </w:r>
      <w:r w:rsidRPr="006A4CEA">
        <w:rPr>
          <w:rFonts w:cs="Tahoma"/>
          <w:color w:val="000000"/>
        </w:rPr>
        <w:t>określono na poziomie</w:t>
      </w:r>
      <w:r>
        <w:rPr>
          <w:rFonts w:cs="Tahoma"/>
          <w:color w:val="000000"/>
        </w:rPr>
        <w:t>:</w:t>
      </w:r>
    </w:p>
    <w:p w14:paraId="2E789EB9" w14:textId="019012CE" w:rsidR="003D512E" w:rsidRPr="003D512E" w:rsidRDefault="00444C1B" w:rsidP="0013113B">
      <w:pPr>
        <w:numPr>
          <w:ilvl w:val="0"/>
          <w:numId w:val="76"/>
        </w:numPr>
        <w:rPr>
          <w:rFonts w:cs="Tahoma"/>
          <w:bCs/>
        </w:rPr>
      </w:pPr>
      <w:r>
        <w:rPr>
          <w:rFonts w:cs="Tahoma"/>
          <w:bCs/>
        </w:rPr>
        <w:t>90</w:t>
      </w:r>
      <w:r w:rsidR="003D512E" w:rsidRPr="003D512E">
        <w:rPr>
          <w:rFonts w:cs="Tahoma"/>
          <w:bCs/>
        </w:rPr>
        <w:t xml:space="preserve"> zł – odległość</w:t>
      </w:r>
      <w:r w:rsidR="007A2BC7">
        <w:rPr>
          <w:rFonts w:cs="Tahoma"/>
          <w:bCs/>
        </w:rPr>
        <w:t xml:space="preserve"> </w:t>
      </w:r>
      <w:r w:rsidR="003D512E" w:rsidRPr="003D512E">
        <w:rPr>
          <w:rFonts w:cs="Tahoma"/>
          <w:bCs/>
        </w:rPr>
        <w:t>do 3</w:t>
      </w:r>
      <w:r>
        <w:rPr>
          <w:rFonts w:cs="Tahoma"/>
          <w:bCs/>
        </w:rPr>
        <w:t xml:space="preserve"> </w:t>
      </w:r>
      <w:r w:rsidR="003D512E" w:rsidRPr="003D512E">
        <w:rPr>
          <w:rFonts w:cs="Tahoma"/>
          <w:bCs/>
        </w:rPr>
        <w:t>km;</w:t>
      </w:r>
    </w:p>
    <w:p w14:paraId="646DF812" w14:textId="6BCD7BD6" w:rsidR="003D512E" w:rsidRPr="003D512E" w:rsidRDefault="00444C1B" w:rsidP="0013113B">
      <w:pPr>
        <w:numPr>
          <w:ilvl w:val="0"/>
          <w:numId w:val="76"/>
        </w:numPr>
        <w:rPr>
          <w:rFonts w:cs="Tahoma"/>
          <w:bCs/>
        </w:rPr>
      </w:pPr>
      <w:r>
        <w:rPr>
          <w:rFonts w:cs="Tahoma"/>
          <w:bCs/>
        </w:rPr>
        <w:t>120</w:t>
      </w:r>
      <w:r w:rsidR="003D512E" w:rsidRPr="003D512E">
        <w:rPr>
          <w:rFonts w:cs="Tahoma"/>
          <w:bCs/>
        </w:rPr>
        <w:t xml:space="preserve"> zł – odległość od 3 do 10 km;</w:t>
      </w:r>
    </w:p>
    <w:p w14:paraId="69D2B4B6" w14:textId="41962C5B" w:rsidR="003D512E" w:rsidRPr="003D512E" w:rsidRDefault="00444C1B" w:rsidP="0013113B">
      <w:pPr>
        <w:numPr>
          <w:ilvl w:val="0"/>
          <w:numId w:val="76"/>
        </w:numPr>
        <w:rPr>
          <w:rFonts w:cs="Tahoma"/>
          <w:bCs/>
        </w:rPr>
      </w:pPr>
      <w:r>
        <w:rPr>
          <w:rFonts w:cs="Tahoma"/>
          <w:bCs/>
        </w:rPr>
        <w:t>150</w:t>
      </w:r>
      <w:r w:rsidR="003D512E" w:rsidRPr="003D512E">
        <w:rPr>
          <w:rFonts w:cs="Tahoma"/>
          <w:bCs/>
        </w:rPr>
        <w:t xml:space="preserve"> zł – odległość od </w:t>
      </w:r>
      <w:r w:rsidR="003D512E">
        <w:rPr>
          <w:rFonts w:cs="Tahoma"/>
          <w:bCs/>
        </w:rPr>
        <w:t>10</w:t>
      </w:r>
      <w:r w:rsidR="003D512E" w:rsidRPr="003D512E">
        <w:rPr>
          <w:rFonts w:cs="Tahoma"/>
          <w:bCs/>
        </w:rPr>
        <w:t xml:space="preserve"> do 1</w:t>
      </w:r>
      <w:r w:rsidR="003D512E">
        <w:rPr>
          <w:rFonts w:cs="Tahoma"/>
          <w:bCs/>
        </w:rPr>
        <w:t>5</w:t>
      </w:r>
      <w:r w:rsidR="003D512E" w:rsidRPr="003D512E">
        <w:rPr>
          <w:rFonts w:cs="Tahoma"/>
          <w:bCs/>
        </w:rPr>
        <w:t xml:space="preserve"> km;</w:t>
      </w:r>
    </w:p>
    <w:p w14:paraId="536B92B7" w14:textId="0AC00CF2" w:rsidR="003D512E" w:rsidRPr="003D512E" w:rsidRDefault="00444C1B" w:rsidP="0013113B">
      <w:pPr>
        <w:numPr>
          <w:ilvl w:val="0"/>
          <w:numId w:val="76"/>
        </w:numPr>
        <w:rPr>
          <w:rFonts w:cs="Tahoma"/>
          <w:bCs/>
        </w:rPr>
      </w:pPr>
      <w:r>
        <w:rPr>
          <w:rFonts w:cs="Tahoma"/>
          <w:bCs/>
        </w:rPr>
        <w:t>180</w:t>
      </w:r>
      <w:r w:rsidR="003D512E" w:rsidRPr="003D512E">
        <w:rPr>
          <w:rFonts w:cs="Tahoma"/>
          <w:bCs/>
        </w:rPr>
        <w:t xml:space="preserve"> zł – odległość od </w:t>
      </w:r>
      <w:r w:rsidR="003D512E">
        <w:rPr>
          <w:rFonts w:cs="Tahoma"/>
          <w:bCs/>
        </w:rPr>
        <w:t>15</w:t>
      </w:r>
      <w:r w:rsidR="003D512E" w:rsidRPr="003D512E">
        <w:rPr>
          <w:rFonts w:cs="Tahoma"/>
          <w:bCs/>
        </w:rPr>
        <w:t xml:space="preserve"> do </w:t>
      </w:r>
      <w:r w:rsidR="003D512E">
        <w:rPr>
          <w:rFonts w:cs="Tahoma"/>
          <w:bCs/>
        </w:rPr>
        <w:t>20</w:t>
      </w:r>
      <w:r w:rsidR="003D512E" w:rsidRPr="003D512E">
        <w:rPr>
          <w:rFonts w:cs="Tahoma"/>
          <w:bCs/>
        </w:rPr>
        <w:t xml:space="preserve"> km;</w:t>
      </w:r>
    </w:p>
    <w:p w14:paraId="60E86632" w14:textId="28DAEBA7" w:rsidR="003D512E" w:rsidRPr="003D512E" w:rsidRDefault="00444C1B" w:rsidP="0013113B">
      <w:pPr>
        <w:numPr>
          <w:ilvl w:val="0"/>
          <w:numId w:val="76"/>
        </w:numPr>
        <w:rPr>
          <w:rFonts w:cs="Tahoma"/>
          <w:bCs/>
        </w:rPr>
      </w:pPr>
      <w:r>
        <w:rPr>
          <w:rFonts w:cs="Tahoma"/>
          <w:bCs/>
        </w:rPr>
        <w:t>210</w:t>
      </w:r>
      <w:r w:rsidR="003D512E" w:rsidRPr="003D512E">
        <w:rPr>
          <w:rFonts w:cs="Tahoma"/>
          <w:bCs/>
        </w:rPr>
        <w:t xml:space="preserve"> zł – odległość od </w:t>
      </w:r>
      <w:r w:rsidR="003D512E">
        <w:rPr>
          <w:rFonts w:cs="Tahoma"/>
          <w:bCs/>
        </w:rPr>
        <w:t>20</w:t>
      </w:r>
      <w:r w:rsidR="003D512E" w:rsidRPr="003D512E">
        <w:rPr>
          <w:rFonts w:cs="Tahoma"/>
          <w:bCs/>
        </w:rPr>
        <w:t xml:space="preserve"> do </w:t>
      </w:r>
      <w:r w:rsidR="003D512E">
        <w:rPr>
          <w:rFonts w:cs="Tahoma"/>
          <w:bCs/>
        </w:rPr>
        <w:t>25</w:t>
      </w:r>
      <w:r w:rsidR="003D512E" w:rsidRPr="003D512E">
        <w:rPr>
          <w:rFonts w:cs="Tahoma"/>
          <w:bCs/>
        </w:rPr>
        <w:t xml:space="preserve"> km;</w:t>
      </w:r>
    </w:p>
    <w:p w14:paraId="4EA585B2" w14:textId="227D54C1" w:rsidR="003D512E" w:rsidRPr="003D512E" w:rsidRDefault="00444C1B" w:rsidP="0013113B">
      <w:pPr>
        <w:numPr>
          <w:ilvl w:val="0"/>
          <w:numId w:val="76"/>
        </w:numPr>
        <w:rPr>
          <w:rFonts w:cs="Tahoma"/>
          <w:bCs/>
        </w:rPr>
      </w:pPr>
      <w:r>
        <w:rPr>
          <w:rFonts w:cs="Tahoma"/>
          <w:bCs/>
        </w:rPr>
        <w:t>240</w:t>
      </w:r>
      <w:r w:rsidR="003D512E" w:rsidRPr="003D512E">
        <w:rPr>
          <w:rFonts w:cs="Tahoma"/>
          <w:bCs/>
        </w:rPr>
        <w:t xml:space="preserve"> zł – odległość od </w:t>
      </w:r>
      <w:r w:rsidR="003D512E">
        <w:rPr>
          <w:rFonts w:cs="Tahoma"/>
          <w:bCs/>
        </w:rPr>
        <w:t>25</w:t>
      </w:r>
      <w:r w:rsidR="003D512E" w:rsidRPr="003D512E">
        <w:rPr>
          <w:rFonts w:cs="Tahoma"/>
          <w:bCs/>
        </w:rPr>
        <w:t xml:space="preserve"> do </w:t>
      </w:r>
      <w:r w:rsidR="003D512E">
        <w:rPr>
          <w:rFonts w:cs="Tahoma"/>
          <w:bCs/>
        </w:rPr>
        <w:t>30</w:t>
      </w:r>
      <w:r w:rsidR="003D512E" w:rsidRPr="003D512E">
        <w:rPr>
          <w:rFonts w:cs="Tahoma"/>
          <w:bCs/>
        </w:rPr>
        <w:t xml:space="preserve"> km;</w:t>
      </w:r>
    </w:p>
    <w:p w14:paraId="3F06EF55" w14:textId="126694AB" w:rsidR="003D512E" w:rsidRPr="003D512E" w:rsidRDefault="00444C1B" w:rsidP="0013113B">
      <w:pPr>
        <w:numPr>
          <w:ilvl w:val="0"/>
          <w:numId w:val="76"/>
        </w:numPr>
        <w:rPr>
          <w:rFonts w:cs="Tahoma"/>
          <w:bCs/>
        </w:rPr>
      </w:pPr>
      <w:r>
        <w:rPr>
          <w:rFonts w:cs="Tahoma"/>
          <w:bCs/>
        </w:rPr>
        <w:lastRenderedPageBreak/>
        <w:t>270</w:t>
      </w:r>
      <w:r w:rsidR="003D512E" w:rsidRPr="003D512E">
        <w:rPr>
          <w:rFonts w:cs="Tahoma"/>
          <w:bCs/>
        </w:rPr>
        <w:t xml:space="preserve"> zł – odległość </w:t>
      </w:r>
      <w:r w:rsidR="003D512E">
        <w:rPr>
          <w:rFonts w:cs="Tahoma"/>
          <w:bCs/>
        </w:rPr>
        <w:t>powyżej 30</w:t>
      </w:r>
      <w:r w:rsidR="003D512E" w:rsidRPr="003D512E">
        <w:rPr>
          <w:rFonts w:cs="Tahoma"/>
          <w:bCs/>
        </w:rPr>
        <w:t xml:space="preserve"> km.</w:t>
      </w:r>
    </w:p>
    <w:p w14:paraId="256DF32A" w14:textId="6A9C7841" w:rsidR="00444C1B" w:rsidRDefault="00444C1B" w:rsidP="006A4CEA">
      <w:pPr>
        <w:rPr>
          <w:rFonts w:cs="Tahoma"/>
        </w:rPr>
      </w:pPr>
      <w:r w:rsidRPr="004C69F7">
        <w:rPr>
          <w:rFonts w:cs="Tahoma"/>
        </w:rPr>
        <w:t xml:space="preserve">Cena biletu miesięcznego stanowiła równowartość </w:t>
      </w:r>
      <w:r>
        <w:rPr>
          <w:rFonts w:cs="Tahoma"/>
        </w:rPr>
        <w:t>30</w:t>
      </w:r>
      <w:r w:rsidRPr="004C69F7">
        <w:rPr>
          <w:rFonts w:cs="Tahoma"/>
        </w:rPr>
        <w:t xml:space="preserve"> biletów jednorazowych. Ceny biletów okresowych zostały więc tak skalkulowane, by zachęcić pasażerów do zakupu biletu okresowego i do korzystania z </w:t>
      </w:r>
      <w:r>
        <w:rPr>
          <w:rFonts w:cs="Tahoma"/>
        </w:rPr>
        <w:t>usług powiatowych przewozów użyteczności publicznej</w:t>
      </w:r>
      <w:r w:rsidRPr="004C69F7">
        <w:rPr>
          <w:rFonts w:cs="Tahoma"/>
        </w:rPr>
        <w:t>.</w:t>
      </w:r>
    </w:p>
    <w:p w14:paraId="5D8EAA71" w14:textId="27862ABA" w:rsidR="00DE52C1" w:rsidRDefault="00444C1B" w:rsidP="006A4CEA">
      <w:pPr>
        <w:rPr>
          <w:rFonts w:cs="Tahoma"/>
        </w:rPr>
      </w:pPr>
      <w:r>
        <w:rPr>
          <w:rFonts w:cs="Tahoma"/>
        </w:rPr>
        <w:t xml:space="preserve">Wprowadzona taryfa przewiduje pobieranie opłat za przewóz bagażu i zwierząt. Najtańszy bilet uprawniający </w:t>
      </w:r>
      <w:r w:rsidR="00E00ADC">
        <w:rPr>
          <w:rFonts w:cs="Tahoma"/>
        </w:rPr>
        <w:t xml:space="preserve">do </w:t>
      </w:r>
      <w:r>
        <w:rPr>
          <w:rFonts w:cs="Tahoma"/>
        </w:rPr>
        <w:t>przew</w:t>
      </w:r>
      <w:r w:rsidR="00E00ADC">
        <w:rPr>
          <w:rFonts w:cs="Tahoma"/>
        </w:rPr>
        <w:t>ozu</w:t>
      </w:r>
      <w:r>
        <w:rPr>
          <w:rFonts w:cs="Tahoma"/>
        </w:rPr>
        <w:t xml:space="preserve"> bagażu lub zwierzęcia na odległość do 3 km koszt</w:t>
      </w:r>
      <w:r w:rsidR="00E00ADC">
        <w:rPr>
          <w:rFonts w:cs="Tahoma"/>
        </w:rPr>
        <w:t>ował</w:t>
      </w:r>
      <w:r>
        <w:rPr>
          <w:rFonts w:cs="Tahoma"/>
        </w:rPr>
        <w:t xml:space="preserve"> 2,50 zł.</w:t>
      </w:r>
    </w:p>
    <w:p w14:paraId="55135A55" w14:textId="61DF2682" w:rsidR="00DE52C1" w:rsidRPr="004C69F7" w:rsidRDefault="00E00ADC" w:rsidP="00DE52C1">
      <w:pPr>
        <w:rPr>
          <w:rFonts w:cs="Tahoma"/>
          <w:color w:val="000000" w:themeColor="text1"/>
        </w:rPr>
      </w:pPr>
      <w:r>
        <w:rPr>
          <w:rFonts w:cs="Tahoma"/>
          <w:color w:val="000000" w:themeColor="text1"/>
        </w:rPr>
        <w:t>Na liniach organizowanych przez powiat świecki obowiązują ustawowe uprawnienia do przejazdów ulgowych i bezpłatnych</w:t>
      </w:r>
      <w:r w:rsidR="00DE52C1" w:rsidRPr="004C69F7">
        <w:rPr>
          <w:rFonts w:cs="Tahoma"/>
          <w:color w:val="000000" w:themeColor="text1"/>
        </w:rPr>
        <w:t>.</w:t>
      </w:r>
    </w:p>
    <w:p w14:paraId="4FDFBAF0" w14:textId="27C0B5BA" w:rsidR="00DE52C1" w:rsidRDefault="00E241C2" w:rsidP="006A4CEA">
      <w:pPr>
        <w:rPr>
          <w:color w:val="000000" w:themeColor="text1"/>
          <w:szCs w:val="22"/>
        </w:rPr>
      </w:pPr>
      <w:r w:rsidRPr="00EE6BCD">
        <w:rPr>
          <w:color w:val="000000" w:themeColor="text1"/>
          <w:szCs w:val="22"/>
        </w:rPr>
        <w:t>W</w:t>
      </w:r>
      <w:r>
        <w:rPr>
          <w:color w:val="000000" w:themeColor="text1"/>
          <w:szCs w:val="22"/>
        </w:rPr>
        <w:t xml:space="preserve"> ramach walki z wykluczeniem komunikacyjnym w 2019 r. </w:t>
      </w:r>
      <w:r w:rsidRPr="00EE6BCD">
        <w:rPr>
          <w:color w:val="000000" w:themeColor="text1"/>
          <w:szCs w:val="22"/>
        </w:rPr>
        <w:t xml:space="preserve">Sejm RP </w:t>
      </w:r>
      <w:r>
        <w:rPr>
          <w:color w:val="000000" w:themeColor="text1"/>
          <w:szCs w:val="22"/>
        </w:rPr>
        <w:t>przyjął</w:t>
      </w:r>
      <w:r w:rsidRPr="00EE6BCD">
        <w:rPr>
          <w:color w:val="000000" w:themeColor="text1"/>
          <w:szCs w:val="22"/>
        </w:rPr>
        <w:t xml:space="preserve"> ustawę o</w:t>
      </w:r>
      <w:r>
        <w:rPr>
          <w:color w:val="000000" w:themeColor="text1"/>
          <w:szCs w:val="22"/>
        </w:rPr>
        <w:t> </w:t>
      </w:r>
      <w:r w:rsidRPr="00EE6BCD">
        <w:rPr>
          <w:color w:val="000000" w:themeColor="text1"/>
          <w:szCs w:val="22"/>
        </w:rPr>
        <w:t>Funduszu rozwoju przewozów autobusowych o</w:t>
      </w:r>
      <w:r>
        <w:rPr>
          <w:color w:val="000000" w:themeColor="text1"/>
          <w:szCs w:val="22"/>
        </w:rPr>
        <w:t> </w:t>
      </w:r>
      <w:r w:rsidRPr="00EE6BCD">
        <w:rPr>
          <w:color w:val="000000" w:themeColor="text1"/>
          <w:szCs w:val="22"/>
        </w:rPr>
        <w:t>charakterze użyteczności publicznej</w:t>
      </w:r>
      <w:r>
        <w:rPr>
          <w:color w:val="000000" w:themeColor="text1"/>
          <w:szCs w:val="22"/>
        </w:rPr>
        <w:t>. Na podstawie przepisów tej ustawy organizatorzy transportu zbiorowego (w tym m.in. gminy) mogą ubiegać</w:t>
      </w:r>
      <w:r w:rsidRPr="00EE6BCD">
        <w:rPr>
          <w:color w:val="000000" w:themeColor="text1"/>
          <w:szCs w:val="22"/>
        </w:rPr>
        <w:t xml:space="preserve"> się o</w:t>
      </w:r>
      <w:r>
        <w:rPr>
          <w:color w:val="000000" w:themeColor="text1"/>
          <w:szCs w:val="22"/>
        </w:rPr>
        <w:t> </w:t>
      </w:r>
      <w:r w:rsidRPr="00EE6BCD">
        <w:rPr>
          <w:color w:val="000000" w:themeColor="text1"/>
          <w:szCs w:val="22"/>
        </w:rPr>
        <w:t>dofinansowanie uruchamianych przewozów autobusowych nie będących komunikacją miejską</w:t>
      </w:r>
      <w:r w:rsidRPr="00EE6BCD">
        <w:rPr>
          <w:rStyle w:val="Odwoanieprzypisudolnego"/>
          <w:color w:val="000000" w:themeColor="text1"/>
          <w:szCs w:val="22"/>
        </w:rPr>
        <w:footnoteReference w:id="26"/>
      </w:r>
      <w:r w:rsidRPr="00EE6BCD">
        <w:rPr>
          <w:color w:val="000000" w:themeColor="text1"/>
          <w:szCs w:val="22"/>
        </w:rPr>
        <w:t xml:space="preserve">. </w:t>
      </w:r>
      <w:r>
        <w:rPr>
          <w:color w:val="000000" w:themeColor="text1"/>
          <w:szCs w:val="22"/>
        </w:rPr>
        <w:t>Z tej możliwości skorzystały g</w:t>
      </w:r>
      <w:r w:rsidRPr="00EE6BCD">
        <w:rPr>
          <w:color w:val="000000" w:themeColor="text1"/>
          <w:szCs w:val="22"/>
        </w:rPr>
        <w:t>miny Pruszcz i Świekatowo</w:t>
      </w:r>
      <w:r>
        <w:rPr>
          <w:color w:val="000000" w:themeColor="text1"/>
          <w:szCs w:val="22"/>
        </w:rPr>
        <w:t>, które na swoim obszarze uruchomiły bezpłatne gminne przewozy autobusowe.</w:t>
      </w:r>
    </w:p>
    <w:p w14:paraId="27085AF1" w14:textId="4111E626" w:rsidR="00E241C2" w:rsidRPr="00EB50DC" w:rsidRDefault="00E241C2" w:rsidP="006A4CEA">
      <w:pPr>
        <w:rPr>
          <w:rFonts w:cs="Tahoma"/>
          <w:color w:val="000000" w:themeColor="text1"/>
        </w:rPr>
      </w:pPr>
      <w:r w:rsidRPr="00EB50DC">
        <w:rPr>
          <w:color w:val="000000" w:themeColor="text1"/>
          <w:szCs w:val="22"/>
        </w:rPr>
        <w:t>W gminie Pruszcz uruchomiono 12 linii, natomiast w gminie Świekatowo uruchomiono 6 linii</w:t>
      </w:r>
      <w:r w:rsidR="00EB50DC">
        <w:rPr>
          <w:color w:val="000000" w:themeColor="text1"/>
          <w:szCs w:val="22"/>
        </w:rPr>
        <w:t xml:space="preserve"> autobusowych</w:t>
      </w:r>
      <w:r w:rsidRPr="00EB50DC">
        <w:rPr>
          <w:color w:val="000000" w:themeColor="text1"/>
          <w:szCs w:val="22"/>
        </w:rPr>
        <w:t>. Biorąc pod uwagę godziny funkcjonowania i liczbę wykonywanych kursów linie te głównie zaspokajają potrzeby wynikające z dowozu i odwozu uczniów ze szkół.</w:t>
      </w:r>
    </w:p>
    <w:p w14:paraId="7041B18B" w14:textId="200A6B8A" w:rsidR="00B902F0" w:rsidRPr="00EB50DC" w:rsidRDefault="00E241C2" w:rsidP="00B902F0">
      <w:pPr>
        <w:rPr>
          <w:rFonts w:cs="Tahoma"/>
          <w:color w:val="000000" w:themeColor="text1"/>
        </w:rPr>
      </w:pPr>
      <w:r w:rsidRPr="00EB50DC">
        <w:rPr>
          <w:rFonts w:cs="Tahoma"/>
          <w:color w:val="000000" w:themeColor="text1"/>
        </w:rPr>
        <w:t xml:space="preserve">Uzupełnienie oferty transportu zbiorowego funkcjonującego na obszarze powiatu świeckiego </w:t>
      </w:r>
      <w:r w:rsidR="002A6543" w:rsidRPr="00EB50DC">
        <w:rPr>
          <w:rFonts w:cs="Tahoma"/>
          <w:color w:val="000000" w:themeColor="text1"/>
        </w:rPr>
        <w:t xml:space="preserve">stanowi komunikacja miejska, której </w:t>
      </w:r>
      <w:r w:rsidR="00B902F0" w:rsidRPr="00EB50DC">
        <w:rPr>
          <w:rFonts w:cs="Tahoma"/>
          <w:color w:val="000000" w:themeColor="text1"/>
        </w:rPr>
        <w:t xml:space="preserve">organizatorem jest Burmistrz Miasta Świecia. Wg stanu na dzień </w:t>
      </w:r>
      <w:r w:rsidR="002A6543" w:rsidRPr="00EB50DC">
        <w:rPr>
          <w:rFonts w:cs="Tahoma"/>
          <w:color w:val="000000" w:themeColor="text1"/>
        </w:rPr>
        <w:t>30 października 2020</w:t>
      </w:r>
      <w:r w:rsidR="00B902F0" w:rsidRPr="00EB50DC">
        <w:rPr>
          <w:rFonts w:cs="Tahoma"/>
          <w:color w:val="000000" w:themeColor="text1"/>
        </w:rPr>
        <w:t xml:space="preserve"> r.</w:t>
      </w:r>
      <w:r w:rsidR="00181218" w:rsidRPr="00EB50DC">
        <w:rPr>
          <w:rFonts w:cs="Tahoma"/>
          <w:color w:val="000000" w:themeColor="text1"/>
        </w:rPr>
        <w:t>,</w:t>
      </w:r>
      <w:r w:rsidR="00B902F0" w:rsidRPr="00EB50DC">
        <w:rPr>
          <w:rFonts w:cs="Tahoma"/>
          <w:color w:val="000000" w:themeColor="text1"/>
        </w:rPr>
        <w:t xml:space="preserve"> komunikacja miejska obsługiwała tylko jedną jednostkę samorządu terytorialnego – miasto i gminę Świecie. Realizację przewozów – w wyniku zamówienia w trybie </w:t>
      </w:r>
      <w:r w:rsidR="00B902F0" w:rsidRPr="00750956">
        <w:rPr>
          <w:rFonts w:cs="Tahoma"/>
          <w:color w:val="000000" w:themeColor="text1"/>
        </w:rPr>
        <w:t>przetargu nieograniczonego zgodnie z ustawą o publicznym transporcie drogowym – powierzono</w:t>
      </w:r>
      <w:r w:rsidR="00750956" w:rsidRPr="00750956">
        <w:rPr>
          <w:rFonts w:cs="Tahoma"/>
          <w:color w:val="000000" w:themeColor="text1"/>
        </w:rPr>
        <w:t xml:space="preserve"> firmie</w:t>
      </w:r>
      <w:r w:rsidR="00B902F0" w:rsidRPr="00750956">
        <w:rPr>
          <w:rFonts w:cs="Tahoma"/>
          <w:color w:val="000000" w:themeColor="text1"/>
        </w:rPr>
        <w:t xml:space="preserve"> </w:t>
      </w:r>
      <w:r w:rsidR="00750956" w:rsidRPr="00750956">
        <w:rPr>
          <w:rFonts w:cs="Tahoma"/>
          <w:color w:val="000000" w:themeColor="text1"/>
        </w:rPr>
        <w:t>MARKPOL Transport Krajowy i Zagraniczny Marek Rzeźnik</w:t>
      </w:r>
      <w:r w:rsidR="00B902F0" w:rsidRPr="00750956">
        <w:rPr>
          <w:rFonts w:cs="Tahoma"/>
          <w:color w:val="000000" w:themeColor="text1"/>
        </w:rPr>
        <w:t>.</w:t>
      </w:r>
    </w:p>
    <w:p w14:paraId="750F210D" w14:textId="77777777" w:rsidR="00EB50DC" w:rsidRPr="00EB50DC" w:rsidRDefault="002A6A85" w:rsidP="000E1FDD">
      <w:pPr>
        <w:rPr>
          <w:color w:val="000000" w:themeColor="text1"/>
        </w:rPr>
      </w:pPr>
      <w:r w:rsidRPr="00EB50DC">
        <w:rPr>
          <w:color w:val="000000" w:themeColor="text1"/>
        </w:rPr>
        <w:t xml:space="preserve">Wg stanu na </w:t>
      </w:r>
      <w:r w:rsidR="002A6543" w:rsidRPr="00EB50DC">
        <w:rPr>
          <w:color w:val="000000" w:themeColor="text1"/>
        </w:rPr>
        <w:t>30 października 2020</w:t>
      </w:r>
      <w:r w:rsidRPr="00EB50DC">
        <w:rPr>
          <w:color w:val="000000" w:themeColor="text1"/>
        </w:rPr>
        <w:t xml:space="preserve"> r.</w:t>
      </w:r>
      <w:r w:rsidR="00181218" w:rsidRPr="00EB50DC">
        <w:rPr>
          <w:color w:val="000000" w:themeColor="text1"/>
        </w:rPr>
        <w:t>,</w:t>
      </w:r>
      <w:r w:rsidRPr="00EB50DC">
        <w:rPr>
          <w:color w:val="000000" w:themeColor="text1"/>
        </w:rPr>
        <w:t xml:space="preserve"> </w:t>
      </w:r>
      <w:r w:rsidR="00980DB2" w:rsidRPr="00EB50DC">
        <w:rPr>
          <w:color w:val="000000" w:themeColor="text1"/>
        </w:rPr>
        <w:t xml:space="preserve">sieć </w:t>
      </w:r>
      <w:r w:rsidR="00181218" w:rsidRPr="00EB50DC">
        <w:rPr>
          <w:color w:val="000000" w:themeColor="text1"/>
        </w:rPr>
        <w:t xml:space="preserve">połączeń </w:t>
      </w:r>
      <w:r w:rsidR="009413B7" w:rsidRPr="00EB50DC">
        <w:rPr>
          <w:color w:val="000000" w:themeColor="text1"/>
        </w:rPr>
        <w:t>świecki</w:t>
      </w:r>
      <w:r w:rsidR="00980DB2" w:rsidRPr="00EB50DC">
        <w:rPr>
          <w:color w:val="000000" w:themeColor="text1"/>
        </w:rPr>
        <w:t xml:space="preserve">ej komunikacji miejskiej </w:t>
      </w:r>
      <w:r w:rsidR="0077039F" w:rsidRPr="00EB50DC">
        <w:rPr>
          <w:color w:val="000000" w:themeColor="text1"/>
        </w:rPr>
        <w:t xml:space="preserve">stanowiło </w:t>
      </w:r>
      <w:r w:rsidR="002A6543" w:rsidRPr="00EB50DC">
        <w:rPr>
          <w:color w:val="000000" w:themeColor="text1"/>
        </w:rPr>
        <w:t>10 linii</w:t>
      </w:r>
      <w:r w:rsidR="00EB50DC" w:rsidRPr="00EB50DC">
        <w:rPr>
          <w:color w:val="000000" w:themeColor="text1"/>
        </w:rPr>
        <w:t xml:space="preserve"> obejmujące dwie strefy:</w:t>
      </w:r>
    </w:p>
    <w:p w14:paraId="45800D18" w14:textId="2BF4204D" w:rsidR="00EB50DC" w:rsidRPr="00EB50DC" w:rsidRDefault="00EB50DC" w:rsidP="0013113B">
      <w:pPr>
        <w:numPr>
          <w:ilvl w:val="0"/>
          <w:numId w:val="76"/>
        </w:numPr>
        <w:rPr>
          <w:rFonts w:cs="Tahoma"/>
          <w:bCs/>
          <w:color w:val="000000" w:themeColor="text1"/>
        </w:rPr>
      </w:pPr>
      <w:r w:rsidRPr="00EB50DC">
        <w:rPr>
          <w:rFonts w:cs="Tahoma"/>
          <w:bCs/>
          <w:color w:val="000000" w:themeColor="text1"/>
        </w:rPr>
        <w:t>I</w:t>
      </w:r>
      <w:r w:rsidR="007A2BC7">
        <w:rPr>
          <w:rFonts w:cs="Tahoma"/>
          <w:bCs/>
          <w:color w:val="000000" w:themeColor="text1"/>
        </w:rPr>
        <w:t xml:space="preserve"> – </w:t>
      </w:r>
      <w:r w:rsidRPr="00EB50DC">
        <w:rPr>
          <w:rFonts w:cs="Tahoma"/>
          <w:bCs/>
          <w:color w:val="000000" w:themeColor="text1"/>
        </w:rPr>
        <w:t>obejmującą teren miasta Świecia;</w:t>
      </w:r>
    </w:p>
    <w:p w14:paraId="0987C836" w14:textId="45684780" w:rsidR="00911311" w:rsidRPr="000B599D" w:rsidRDefault="00EB50DC" w:rsidP="0013113B">
      <w:pPr>
        <w:numPr>
          <w:ilvl w:val="0"/>
          <w:numId w:val="76"/>
        </w:numPr>
        <w:rPr>
          <w:rFonts w:cs="Tahoma"/>
          <w:bCs/>
          <w:color w:val="000000" w:themeColor="text1"/>
        </w:rPr>
      </w:pPr>
      <w:r w:rsidRPr="00EB50DC">
        <w:rPr>
          <w:rFonts w:cs="Tahoma"/>
          <w:bCs/>
          <w:color w:val="000000" w:themeColor="text1"/>
        </w:rPr>
        <w:t>II – obejmującą teren wiejski gminy Świecie.</w:t>
      </w:r>
      <w:bookmarkStart w:id="145" w:name="_Toc326594788"/>
    </w:p>
    <w:p w14:paraId="39188766" w14:textId="77777777" w:rsidR="007B79C7" w:rsidRPr="00EB50DC" w:rsidRDefault="007B79C7" w:rsidP="00ED6126">
      <w:pPr>
        <w:pStyle w:val="Nagwek2"/>
        <w:tabs>
          <w:tab w:val="left" w:pos="539"/>
        </w:tabs>
        <w:spacing w:after="120"/>
        <w:ind w:left="567"/>
        <w:jc w:val="center"/>
        <w:rPr>
          <w:color w:val="000000" w:themeColor="text1"/>
        </w:rPr>
      </w:pPr>
      <w:bookmarkStart w:id="146" w:name="_Toc57486281"/>
      <w:r w:rsidRPr="00EB50DC">
        <w:rPr>
          <w:color w:val="000000" w:themeColor="text1"/>
        </w:rPr>
        <w:t>Charakterystyka planowanej sieci</w:t>
      </w:r>
      <w:bookmarkEnd w:id="145"/>
      <w:bookmarkEnd w:id="146"/>
    </w:p>
    <w:p w14:paraId="7D0F2E57" w14:textId="4C8BDEF4" w:rsidR="00C51D7D" w:rsidRPr="00EB50DC" w:rsidRDefault="00F401CD" w:rsidP="007425B1">
      <w:pPr>
        <w:rPr>
          <w:rFonts w:cs="Tahoma"/>
          <w:color w:val="000000" w:themeColor="text1"/>
        </w:rPr>
      </w:pPr>
      <w:bookmarkStart w:id="147" w:name="_Toc325096555"/>
      <w:bookmarkStart w:id="148" w:name="_Toc326594887"/>
      <w:bookmarkStart w:id="149" w:name="_Toc333098826"/>
      <w:r w:rsidRPr="00EB50DC">
        <w:rPr>
          <w:rFonts w:cs="Tahoma"/>
          <w:color w:val="000000" w:themeColor="text1"/>
        </w:rPr>
        <w:t>Przyjmuje się, że przewozy powiatowe o charakterze użyteczności publicznej powinny</w:t>
      </w:r>
      <w:r w:rsidR="00A90410" w:rsidRPr="00EB50DC">
        <w:rPr>
          <w:rFonts w:cs="Tahoma"/>
          <w:color w:val="000000" w:themeColor="text1"/>
        </w:rPr>
        <w:t xml:space="preserve"> być organizowane wszędzie </w:t>
      </w:r>
      <w:r w:rsidRPr="00EB50DC">
        <w:rPr>
          <w:rFonts w:cs="Tahoma"/>
          <w:color w:val="000000" w:themeColor="text1"/>
        </w:rPr>
        <w:t xml:space="preserve">tam, gdzie </w:t>
      </w:r>
      <w:r w:rsidR="003E3BE1" w:rsidRPr="00EB50DC">
        <w:rPr>
          <w:rFonts w:cs="Tahoma"/>
          <w:color w:val="000000" w:themeColor="text1"/>
        </w:rPr>
        <w:t xml:space="preserve">konieczne jest </w:t>
      </w:r>
      <w:r w:rsidR="00C37D87" w:rsidRPr="00EB50DC">
        <w:rPr>
          <w:rFonts w:cs="Tahoma"/>
          <w:color w:val="000000" w:themeColor="text1"/>
        </w:rPr>
        <w:t>zapewnienie</w:t>
      </w:r>
      <w:r w:rsidRPr="00EB50DC">
        <w:rPr>
          <w:rFonts w:cs="Tahoma"/>
          <w:color w:val="000000" w:themeColor="text1"/>
        </w:rPr>
        <w:t xml:space="preserve"> </w:t>
      </w:r>
      <w:r w:rsidR="003E3BE1" w:rsidRPr="00EB50DC">
        <w:rPr>
          <w:rFonts w:cs="Tahoma"/>
          <w:color w:val="000000" w:themeColor="text1"/>
        </w:rPr>
        <w:t xml:space="preserve">mieszkańcom </w:t>
      </w:r>
      <w:r w:rsidRPr="00EB50DC">
        <w:rPr>
          <w:rFonts w:cs="Tahoma"/>
          <w:color w:val="000000" w:themeColor="text1"/>
        </w:rPr>
        <w:t>minima</w:t>
      </w:r>
      <w:r w:rsidR="00C37D87" w:rsidRPr="00EB50DC">
        <w:rPr>
          <w:rFonts w:cs="Tahoma"/>
          <w:color w:val="000000" w:themeColor="text1"/>
        </w:rPr>
        <w:t xml:space="preserve">lnej </w:t>
      </w:r>
      <w:r w:rsidR="00C37D87" w:rsidRPr="00EB50DC">
        <w:rPr>
          <w:rFonts w:cs="Tahoma"/>
          <w:color w:val="000000" w:themeColor="text1"/>
        </w:rPr>
        <w:lastRenderedPageBreak/>
        <w:t xml:space="preserve">dostępności </w:t>
      </w:r>
      <w:r w:rsidR="003E3BE1" w:rsidRPr="00EB50DC">
        <w:rPr>
          <w:rFonts w:cs="Tahoma"/>
          <w:color w:val="000000" w:themeColor="text1"/>
        </w:rPr>
        <w:t>transportowej</w:t>
      </w:r>
      <w:r w:rsidRPr="00EB50DC">
        <w:rPr>
          <w:rFonts w:cs="Tahoma"/>
          <w:color w:val="000000" w:themeColor="text1"/>
        </w:rPr>
        <w:t>. Dojazd do miasta powiatowego powini</w:t>
      </w:r>
      <w:r w:rsidR="00A90410" w:rsidRPr="00EB50DC">
        <w:rPr>
          <w:rFonts w:cs="Tahoma"/>
          <w:color w:val="000000" w:themeColor="text1"/>
        </w:rPr>
        <w:t xml:space="preserve">en </w:t>
      </w:r>
      <w:r w:rsidR="003E3BE1" w:rsidRPr="00EB50DC">
        <w:rPr>
          <w:rFonts w:cs="Tahoma"/>
          <w:color w:val="000000" w:themeColor="text1"/>
        </w:rPr>
        <w:t xml:space="preserve">zapewniać również </w:t>
      </w:r>
      <w:r w:rsidR="00A90410" w:rsidRPr="00EB50DC">
        <w:rPr>
          <w:rFonts w:cs="Tahoma"/>
          <w:color w:val="000000" w:themeColor="text1"/>
        </w:rPr>
        <w:t>dojazd do </w:t>
      </w:r>
      <w:r w:rsidRPr="00EB50DC">
        <w:rPr>
          <w:rFonts w:cs="Tahoma"/>
          <w:color w:val="000000" w:themeColor="text1"/>
        </w:rPr>
        <w:t xml:space="preserve">regionalnego węzła integracyjnego, aby powiatowe przewozy pasażerskie były zintegrowane z wojewódzkimi przewozami pasażerskimi. Trasy linii użyteczności publicznej powinny być </w:t>
      </w:r>
      <w:r w:rsidR="00A90410" w:rsidRPr="00EB50DC">
        <w:rPr>
          <w:rFonts w:cs="Tahoma"/>
          <w:color w:val="000000" w:themeColor="text1"/>
        </w:rPr>
        <w:t xml:space="preserve">zatem </w:t>
      </w:r>
      <w:r w:rsidRPr="00EB50DC">
        <w:rPr>
          <w:rFonts w:cs="Tahoma"/>
          <w:color w:val="000000" w:themeColor="text1"/>
        </w:rPr>
        <w:t>prowadzone tak, aby zapewnić minimalną dostępność transportową dla większych miejscowości leżących pomiędzy ośrodkiem gminnym</w:t>
      </w:r>
      <w:r w:rsidR="00090AF9">
        <w:rPr>
          <w:rFonts w:cs="Tahoma"/>
          <w:color w:val="000000" w:themeColor="text1"/>
        </w:rPr>
        <w:t>,</w:t>
      </w:r>
      <w:r w:rsidRPr="00EB50DC">
        <w:rPr>
          <w:rFonts w:cs="Tahoma"/>
          <w:color w:val="000000" w:themeColor="text1"/>
        </w:rPr>
        <w:t xml:space="preserve"> a miastem powiatowym oraz zapewnić dostęp mieszkańców do przystanków zintegrowanych. </w:t>
      </w:r>
    </w:p>
    <w:p w14:paraId="53DC780C" w14:textId="77777777" w:rsidR="00EB50DC" w:rsidRDefault="00EB50DC" w:rsidP="00EB50DC">
      <w:pPr>
        <w:rPr>
          <w:rFonts w:cs="Tahoma"/>
        </w:rPr>
      </w:pPr>
      <w:r>
        <w:rPr>
          <w:rFonts w:cs="Tahoma"/>
        </w:rPr>
        <w:t>Na odcinkach, na których wyznaczone zostały trasy wojewódzkich przewozów pasażerskich o charakterze użyteczności publicznej, uruchomienie przewozów powiatowych konieczne będzie wówczas, jeżeli przewozy wojewódzkie nie zapewnią oczekiwanej lokalnie oferty. Przewozy powiatowe będą więc komplementarne wobec przewozów wojewódzkich w tych relacjach lub substytucyjne wobec nich, o ile zajdzie potrzeba utrzymywania zintegrowanej taryfowo oferty przewozowej na całym obsługiwanym obszarze.</w:t>
      </w:r>
    </w:p>
    <w:p w14:paraId="5A11D23F" w14:textId="77777777" w:rsidR="00FA39B7" w:rsidRPr="00EB50DC" w:rsidRDefault="00FA39B7" w:rsidP="00FA39B7">
      <w:pPr>
        <w:rPr>
          <w:color w:val="000000" w:themeColor="text1"/>
          <w:szCs w:val="22"/>
        </w:rPr>
      </w:pPr>
      <w:r w:rsidRPr="00EB50DC">
        <w:rPr>
          <w:color w:val="000000" w:themeColor="text1"/>
          <w:szCs w:val="22"/>
        </w:rPr>
        <w:t>Potrzeba uruchomienia na obszarze powiatu świeckiego powiatowych przewozów pasażerskich o charakterze użyteczności publicznej, determinowana jest:</w:t>
      </w:r>
    </w:p>
    <w:p w14:paraId="78BBA55B" w14:textId="77777777" w:rsidR="00FA39B7" w:rsidRPr="00FA39B7" w:rsidRDefault="00FA39B7" w:rsidP="0013113B">
      <w:pPr>
        <w:pStyle w:val="Akapitzlist"/>
        <w:numPr>
          <w:ilvl w:val="0"/>
          <w:numId w:val="30"/>
        </w:numPr>
        <w:spacing w:after="0" w:line="360" w:lineRule="auto"/>
        <w:ind w:left="357" w:hanging="357"/>
        <w:contextualSpacing w:val="0"/>
        <w:jc w:val="both"/>
        <w:rPr>
          <w:rFonts w:ascii="Tahoma" w:hAnsi="Tahoma" w:cs="Tahoma"/>
          <w:color w:val="000000" w:themeColor="text1"/>
        </w:rPr>
      </w:pPr>
      <w:r w:rsidRPr="00FA39B7">
        <w:rPr>
          <w:rFonts w:ascii="Tahoma" w:hAnsi="Tahoma" w:cs="Tahoma"/>
          <w:color w:val="000000" w:themeColor="text1"/>
        </w:rPr>
        <w:t>niewielkim zakresem przewozów kolejowych, wykonywanych jedynie pomiędzy kilkoma miejscowościami powiatu;</w:t>
      </w:r>
    </w:p>
    <w:p w14:paraId="51C39888" w14:textId="77777777" w:rsidR="00FA39B7" w:rsidRPr="00FA39B7" w:rsidRDefault="00FA39B7" w:rsidP="0013113B">
      <w:pPr>
        <w:pStyle w:val="Akapitzlist"/>
        <w:numPr>
          <w:ilvl w:val="0"/>
          <w:numId w:val="30"/>
        </w:numPr>
        <w:spacing w:after="0" w:line="360" w:lineRule="auto"/>
        <w:ind w:left="357" w:hanging="357"/>
        <w:contextualSpacing w:val="0"/>
        <w:jc w:val="both"/>
        <w:rPr>
          <w:rFonts w:ascii="Tahoma" w:hAnsi="Tahoma" w:cs="Tahoma"/>
          <w:color w:val="000000" w:themeColor="text1"/>
        </w:rPr>
      </w:pPr>
      <w:r w:rsidRPr="00FA39B7">
        <w:rPr>
          <w:rFonts w:ascii="Tahoma" w:hAnsi="Tahoma" w:cs="Tahoma"/>
          <w:color w:val="000000" w:themeColor="text1"/>
        </w:rPr>
        <w:t>rosnącym ryzykiem likwidacji linii lokalnych o niewielkiej liczbie pasażerów i ujemnej rentowości dla przewoźników;</w:t>
      </w:r>
    </w:p>
    <w:p w14:paraId="57BF78A4" w14:textId="77777777" w:rsidR="00FA39B7" w:rsidRPr="00FA39B7" w:rsidRDefault="00FA39B7" w:rsidP="0013113B">
      <w:pPr>
        <w:pStyle w:val="Akapitzlist"/>
        <w:numPr>
          <w:ilvl w:val="0"/>
          <w:numId w:val="30"/>
        </w:numPr>
        <w:spacing w:after="0" w:line="360" w:lineRule="auto"/>
        <w:ind w:left="357" w:hanging="357"/>
        <w:contextualSpacing w:val="0"/>
        <w:jc w:val="both"/>
        <w:rPr>
          <w:rFonts w:ascii="Tahoma" w:hAnsi="Tahoma" w:cs="Tahoma"/>
          <w:color w:val="000000" w:themeColor="text1"/>
        </w:rPr>
      </w:pPr>
      <w:r w:rsidRPr="00FA39B7">
        <w:rPr>
          <w:rFonts w:ascii="Tahoma" w:hAnsi="Tahoma" w:cs="Tahoma"/>
          <w:color w:val="000000" w:themeColor="text1"/>
        </w:rPr>
        <w:t>ryzykiem całkowitego zaniechania realizacji przewozów na lokalnych liniach po utracie prawa przewoźników do występowania o rekompensatę strat wynikających ze stosowania ulg ustawowych;</w:t>
      </w:r>
    </w:p>
    <w:p w14:paraId="4BF6349B" w14:textId="39713BE8" w:rsidR="00EB50DC" w:rsidRPr="00FA39B7" w:rsidRDefault="00FA39B7" w:rsidP="0013113B">
      <w:pPr>
        <w:pStyle w:val="Akapitzlist"/>
        <w:numPr>
          <w:ilvl w:val="0"/>
          <w:numId w:val="30"/>
        </w:numPr>
        <w:spacing w:after="0" w:line="360" w:lineRule="auto"/>
        <w:ind w:left="357" w:hanging="357"/>
        <w:contextualSpacing w:val="0"/>
        <w:jc w:val="both"/>
        <w:rPr>
          <w:rFonts w:ascii="Tahoma" w:hAnsi="Tahoma" w:cs="Tahoma"/>
          <w:color w:val="000000" w:themeColor="text1"/>
        </w:rPr>
      </w:pPr>
      <w:r w:rsidRPr="00FA39B7">
        <w:rPr>
          <w:rFonts w:ascii="Tahoma" w:hAnsi="Tahoma" w:cs="Tahoma"/>
          <w:color w:val="000000" w:themeColor="text1"/>
        </w:rPr>
        <w:t>występującej koncentracji przewozów komercyjnych wyłącznie na trasach o znacznych potokach pasażerskich</w:t>
      </w:r>
      <w:r w:rsidR="00EB50DC" w:rsidRPr="00FA39B7">
        <w:rPr>
          <w:rFonts w:cs="Tahoma"/>
          <w:color w:val="000000" w:themeColor="text1"/>
        </w:rPr>
        <w:t xml:space="preserve">. </w:t>
      </w:r>
    </w:p>
    <w:p w14:paraId="1F9CD763" w14:textId="5BFDE54B" w:rsidR="00FA39B7" w:rsidRPr="00FA39B7" w:rsidRDefault="00FA39B7" w:rsidP="00FA39B7">
      <w:pPr>
        <w:rPr>
          <w:rFonts w:cs="Tahoma"/>
          <w:color w:val="000000" w:themeColor="text1"/>
        </w:rPr>
      </w:pPr>
      <w:r w:rsidRPr="00FA39B7">
        <w:rPr>
          <w:rFonts w:cs="Tahoma"/>
          <w:color w:val="000000" w:themeColor="text1"/>
        </w:rPr>
        <w:t>Przy projektowaniu siatki połączeń powiatowych należy uwzględnić zamiar zorganizowania przez Urząd Marszałkowski Województwa Kujawsko-Pomorskiego sieci wojewódzkich linii autobusowych.</w:t>
      </w:r>
    </w:p>
    <w:p w14:paraId="141A2946" w14:textId="77777777" w:rsidR="00FA39B7" w:rsidRPr="0097666F" w:rsidRDefault="00FA39B7" w:rsidP="00FA39B7">
      <w:pPr>
        <w:rPr>
          <w:szCs w:val="22"/>
        </w:rPr>
      </w:pPr>
      <w:r w:rsidRPr="0097666F">
        <w:rPr>
          <w:szCs w:val="22"/>
        </w:rPr>
        <w:t>Przyjmuje się, że przewozy powiatowe o charakterze użyteczności publicznej powinny być zorganizowane wszędzie tam, gdzie przewozy wojewódzkie kolejowe i autobusowe, przewozy organizowanie samodzielnie przez gminy oraz przewozy realizowane w ramach działalności komercyjnej, nie zapewniają dojazdu do określ</w:t>
      </w:r>
      <w:r>
        <w:rPr>
          <w:szCs w:val="22"/>
        </w:rPr>
        <w:t>onych miejsc, w szczególności w </w:t>
      </w:r>
      <w:r w:rsidRPr="0097666F">
        <w:rPr>
          <w:szCs w:val="22"/>
        </w:rPr>
        <w:t>zakresie dojazdu uczniów do szkół.</w:t>
      </w:r>
    </w:p>
    <w:p w14:paraId="2D36A9BB" w14:textId="77777777" w:rsidR="00C51D7D" w:rsidRPr="00FA39B7" w:rsidRDefault="00C51D7D" w:rsidP="007425B1">
      <w:pPr>
        <w:rPr>
          <w:color w:val="000000" w:themeColor="text1"/>
          <w:szCs w:val="22"/>
        </w:rPr>
      </w:pPr>
      <w:r w:rsidRPr="00FA39B7">
        <w:rPr>
          <w:color w:val="000000" w:themeColor="text1"/>
          <w:szCs w:val="22"/>
        </w:rPr>
        <w:t>Powiatowe przewozy pasażerskie organizowane przez Starostę – jako zadanie własne powiatu – powinny obejmować taki zakres, aby zapewnić minimalną dostępność transportową mieszkańcom powiatu do centrów usług ponadgminnych, przy uwzględnieniu przedstawionych wyżej determinant.</w:t>
      </w:r>
    </w:p>
    <w:p w14:paraId="251A3C62" w14:textId="77777777" w:rsidR="00C51D7D" w:rsidRPr="00FA39B7" w:rsidRDefault="00C51D7D" w:rsidP="007425B1">
      <w:pPr>
        <w:rPr>
          <w:color w:val="000000" w:themeColor="text1"/>
          <w:szCs w:val="22"/>
        </w:rPr>
      </w:pPr>
      <w:r w:rsidRPr="00FA39B7">
        <w:rPr>
          <w:color w:val="000000" w:themeColor="text1"/>
          <w:szCs w:val="22"/>
        </w:rPr>
        <w:lastRenderedPageBreak/>
        <w:t>Ważnym jest odpowiednie dostosowanie zakresu czasowego przewozów</w:t>
      </w:r>
      <w:r w:rsidR="00925500" w:rsidRPr="00FA39B7">
        <w:rPr>
          <w:color w:val="000000" w:themeColor="text1"/>
          <w:szCs w:val="22"/>
        </w:rPr>
        <w:t xml:space="preserve"> –</w:t>
      </w:r>
      <w:r w:rsidRPr="00FA39B7">
        <w:rPr>
          <w:color w:val="000000" w:themeColor="text1"/>
          <w:szCs w:val="22"/>
        </w:rPr>
        <w:t xml:space="preserve"> w sposób umożliwiający codzienne dojazdy do miejsc pracy i nauki oraz w sprawach wymagających kontaktu z urzędami powiatowymi. Niezbędne też jest zapewnienie połączeń z węzłem integracyjnym w powiecie w sobotę i w niedzielę. Połączenia te powinny umożliwiać osobom, które nie posiadają lub nie mogą używać samochodu osobowego, dojazd i powrót do miasta powiatowego w ciągu jednego dnia.</w:t>
      </w:r>
    </w:p>
    <w:p w14:paraId="0072C230" w14:textId="26E3C3F8" w:rsidR="00FA39B7" w:rsidRDefault="00FA39B7" w:rsidP="00FA39B7">
      <w:pPr>
        <w:rPr>
          <w:szCs w:val="22"/>
        </w:rPr>
      </w:pPr>
      <w:r w:rsidRPr="00573D35">
        <w:rPr>
          <w:szCs w:val="22"/>
        </w:rPr>
        <w:t>Biorąc pod uwagę istniejącą obecnie sieć połączeń o charakterze powiatowym (wykraczających poza obszar jednej gminy i jednocześnie niewykraczających poza granice</w:t>
      </w:r>
      <w:r>
        <w:rPr>
          <w:szCs w:val="22"/>
        </w:rPr>
        <w:t xml:space="preserve"> powiatu świeckiego</w:t>
      </w:r>
      <w:r w:rsidRPr="00573D35">
        <w:rPr>
          <w:szCs w:val="22"/>
        </w:rPr>
        <w:t>)</w:t>
      </w:r>
      <w:r>
        <w:rPr>
          <w:szCs w:val="22"/>
        </w:rPr>
        <w:t>,</w:t>
      </w:r>
      <w:r w:rsidRPr="00573D35">
        <w:rPr>
          <w:szCs w:val="22"/>
        </w:rPr>
        <w:t xml:space="preserve"> </w:t>
      </w:r>
      <w:r>
        <w:rPr>
          <w:szCs w:val="22"/>
        </w:rPr>
        <w:t xml:space="preserve">przyszła </w:t>
      </w:r>
      <w:r w:rsidRPr="00573D35">
        <w:rPr>
          <w:szCs w:val="22"/>
        </w:rPr>
        <w:t>siatka połączeń w</w:t>
      </w:r>
      <w:r>
        <w:rPr>
          <w:szCs w:val="22"/>
        </w:rPr>
        <w:t> </w:t>
      </w:r>
      <w:r w:rsidRPr="00573D35">
        <w:rPr>
          <w:szCs w:val="22"/>
        </w:rPr>
        <w:t xml:space="preserve">ramach powiatowych przewozów pasażerskich użyteczności publicznej powinna obejmować trasy wskazane w tabeli </w:t>
      </w:r>
      <w:r>
        <w:rPr>
          <w:szCs w:val="22"/>
        </w:rPr>
        <w:t>1</w:t>
      </w:r>
      <w:r w:rsidR="0094402C">
        <w:rPr>
          <w:szCs w:val="22"/>
        </w:rPr>
        <w:t>8</w:t>
      </w:r>
      <w:r w:rsidRPr="00573D35">
        <w:rPr>
          <w:szCs w:val="22"/>
        </w:rPr>
        <w:t>.</w:t>
      </w:r>
      <w:r>
        <w:rPr>
          <w:szCs w:val="22"/>
        </w:rPr>
        <w:t xml:space="preserve"> </w:t>
      </w:r>
    </w:p>
    <w:p w14:paraId="5EF04FCA" w14:textId="1AB043D9" w:rsidR="00FA39B7" w:rsidRPr="00DF3F64" w:rsidRDefault="00FA39B7" w:rsidP="00FA39B7">
      <w:pPr>
        <w:pStyle w:val="Legenda"/>
        <w:spacing w:after="0"/>
        <w:jc w:val="left"/>
      </w:pPr>
      <w:bookmarkStart w:id="150" w:name="_Toc444374392"/>
      <w:bookmarkStart w:id="151" w:name="_Toc464559139"/>
      <w:bookmarkStart w:id="152" w:name="_Toc57485590"/>
      <w:bookmarkStart w:id="153" w:name="_Toc58684897"/>
      <w:r w:rsidRPr="00DF3F64">
        <w:t xml:space="preserve">Tab. </w:t>
      </w:r>
      <w:fldSimple w:instr=" SEQ Tab. \* ARABIC ">
        <w:r w:rsidR="0094402C">
          <w:rPr>
            <w:noProof/>
          </w:rPr>
          <w:t>18</w:t>
        </w:r>
      </w:fldSimple>
      <w:r w:rsidRPr="00DF3F64">
        <w:t xml:space="preserve">. </w:t>
      </w:r>
      <w:r w:rsidR="00655C6E">
        <w:t>Sieć</w:t>
      </w:r>
      <w:r>
        <w:t xml:space="preserve"> </w:t>
      </w:r>
      <w:r w:rsidRPr="0097666F">
        <w:t>powiatowych połączeń autobusowych</w:t>
      </w:r>
      <w:r>
        <w:t xml:space="preserve"> </w:t>
      </w:r>
      <w:r w:rsidRPr="0097666F">
        <w:t xml:space="preserve">o charakterze użyteczności publicznej </w:t>
      </w:r>
      <w:bookmarkEnd w:id="150"/>
      <w:bookmarkEnd w:id="151"/>
      <w:r w:rsidR="00655C6E">
        <w:t xml:space="preserve">proponowanych </w:t>
      </w:r>
      <w:r w:rsidR="008C4842">
        <w:t>w powiecie świeckim</w:t>
      </w:r>
      <w:bookmarkEnd w:id="152"/>
      <w:bookmarkEnd w:id="153"/>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964"/>
        <w:gridCol w:w="8108"/>
      </w:tblGrid>
      <w:tr w:rsidR="00FA39B7" w:rsidRPr="008C4842" w14:paraId="7360B9F0" w14:textId="77777777" w:rsidTr="008C4842">
        <w:trPr>
          <w:cantSplit/>
          <w:tblHeader/>
          <w:jc w:val="center"/>
        </w:trPr>
        <w:tc>
          <w:tcPr>
            <w:tcW w:w="964" w:type="dxa"/>
            <w:tcBorders>
              <w:top w:val="single" w:sz="6" w:space="0" w:color="auto"/>
              <w:left w:val="single" w:sz="6" w:space="0" w:color="auto"/>
              <w:right w:val="single" w:sz="6" w:space="0" w:color="auto"/>
            </w:tcBorders>
            <w:shd w:val="clear" w:color="auto" w:fill="FFFF99"/>
            <w:vAlign w:val="center"/>
            <w:hideMark/>
          </w:tcPr>
          <w:p w14:paraId="4431D153" w14:textId="77777777" w:rsidR="00FA39B7" w:rsidRPr="008C4842" w:rsidRDefault="00FA39B7" w:rsidP="007A2BC7">
            <w:pPr>
              <w:keepNext/>
              <w:spacing w:before="80" w:after="60" w:line="312" w:lineRule="auto"/>
              <w:ind w:firstLine="0"/>
              <w:jc w:val="center"/>
              <w:rPr>
                <w:rFonts w:cs="Tahoma"/>
                <w:b/>
                <w:bCs/>
                <w:sz w:val="20"/>
                <w:szCs w:val="20"/>
              </w:rPr>
            </w:pPr>
            <w:r w:rsidRPr="008C4842">
              <w:rPr>
                <w:rFonts w:cs="Tahoma"/>
                <w:b/>
                <w:bCs/>
                <w:sz w:val="20"/>
                <w:szCs w:val="20"/>
              </w:rPr>
              <w:t>Nr linii</w:t>
            </w:r>
          </w:p>
        </w:tc>
        <w:tc>
          <w:tcPr>
            <w:tcW w:w="8108" w:type="dxa"/>
            <w:tcBorders>
              <w:top w:val="single" w:sz="6" w:space="0" w:color="auto"/>
              <w:left w:val="single" w:sz="6" w:space="0" w:color="auto"/>
              <w:right w:val="single" w:sz="6" w:space="0" w:color="auto"/>
            </w:tcBorders>
            <w:shd w:val="clear" w:color="auto" w:fill="FFFF99"/>
            <w:vAlign w:val="center"/>
          </w:tcPr>
          <w:p w14:paraId="463827EE" w14:textId="77777777" w:rsidR="00FA39B7" w:rsidRPr="008C4842" w:rsidRDefault="00FA39B7" w:rsidP="007A2BC7">
            <w:pPr>
              <w:keepNext/>
              <w:spacing w:before="80" w:after="60" w:line="312" w:lineRule="auto"/>
              <w:ind w:firstLine="0"/>
              <w:jc w:val="center"/>
              <w:rPr>
                <w:rFonts w:cs="Tahoma"/>
                <w:b/>
                <w:bCs/>
                <w:sz w:val="20"/>
                <w:szCs w:val="20"/>
              </w:rPr>
            </w:pPr>
            <w:r w:rsidRPr="008C4842">
              <w:rPr>
                <w:rFonts w:cs="Tahoma"/>
                <w:b/>
                <w:bCs/>
                <w:sz w:val="20"/>
                <w:szCs w:val="20"/>
              </w:rPr>
              <w:t>Relacja</w:t>
            </w:r>
          </w:p>
        </w:tc>
      </w:tr>
      <w:tr w:rsidR="00657684" w:rsidRPr="008C4842" w14:paraId="0CD04CE6"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60CA1C47" w14:textId="00833346"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1</w:t>
            </w:r>
          </w:p>
        </w:tc>
        <w:tc>
          <w:tcPr>
            <w:tcW w:w="8108" w:type="dxa"/>
            <w:tcBorders>
              <w:top w:val="single" w:sz="6" w:space="0" w:color="auto"/>
              <w:left w:val="single" w:sz="6" w:space="0" w:color="auto"/>
              <w:bottom w:val="single" w:sz="6" w:space="0" w:color="auto"/>
              <w:right w:val="single" w:sz="6" w:space="0" w:color="auto"/>
            </w:tcBorders>
            <w:vAlign w:val="center"/>
          </w:tcPr>
          <w:p w14:paraId="44ABC5CE" w14:textId="4BB1C4FD"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 – Czaple – Pięćmorgi</w:t>
            </w:r>
            <w:r>
              <w:rPr>
                <w:rFonts w:cs="Tahoma"/>
                <w:color w:val="000000" w:themeColor="text1"/>
                <w:sz w:val="20"/>
                <w:szCs w:val="20"/>
              </w:rPr>
              <w:t xml:space="preserve"> – </w:t>
            </w:r>
            <w:r w:rsidRPr="004D7723">
              <w:rPr>
                <w:rFonts w:cs="Tahoma"/>
                <w:color w:val="000000" w:themeColor="text1"/>
                <w:sz w:val="20"/>
                <w:szCs w:val="20"/>
              </w:rPr>
              <w:t>Lipinki</w:t>
            </w:r>
          </w:p>
        </w:tc>
      </w:tr>
      <w:tr w:rsidR="00657684" w:rsidRPr="008C4842" w14:paraId="33364CB3"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2E22DDF6" w14:textId="4452A985"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2</w:t>
            </w:r>
          </w:p>
        </w:tc>
        <w:tc>
          <w:tcPr>
            <w:tcW w:w="8108" w:type="dxa"/>
            <w:tcBorders>
              <w:top w:val="single" w:sz="6" w:space="0" w:color="auto"/>
              <w:left w:val="single" w:sz="6" w:space="0" w:color="auto"/>
              <w:bottom w:val="single" w:sz="6" w:space="0" w:color="auto"/>
              <w:right w:val="single" w:sz="6" w:space="0" w:color="auto"/>
            </w:tcBorders>
            <w:vAlign w:val="center"/>
          </w:tcPr>
          <w:p w14:paraId="0AA9E802" w14:textId="7040367C"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 – Drzycim – Lniano</w:t>
            </w:r>
            <w:r>
              <w:rPr>
                <w:rFonts w:cs="Tahoma"/>
                <w:color w:val="000000" w:themeColor="text1"/>
                <w:sz w:val="20"/>
                <w:szCs w:val="20"/>
              </w:rPr>
              <w:t xml:space="preserve"> – </w:t>
            </w:r>
            <w:r w:rsidRPr="004D7723">
              <w:rPr>
                <w:rFonts w:cs="Tahoma"/>
                <w:color w:val="000000" w:themeColor="text1"/>
                <w:sz w:val="20"/>
                <w:szCs w:val="20"/>
              </w:rPr>
              <w:t>Błądzim</w:t>
            </w:r>
          </w:p>
        </w:tc>
      </w:tr>
      <w:tr w:rsidR="00657684" w:rsidRPr="008C4842" w14:paraId="776410C7"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45293CCE" w14:textId="323E29C9"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3</w:t>
            </w:r>
          </w:p>
        </w:tc>
        <w:tc>
          <w:tcPr>
            <w:tcW w:w="8108" w:type="dxa"/>
            <w:tcBorders>
              <w:top w:val="single" w:sz="6" w:space="0" w:color="auto"/>
              <w:left w:val="single" w:sz="6" w:space="0" w:color="auto"/>
              <w:bottom w:val="single" w:sz="6" w:space="0" w:color="auto"/>
              <w:right w:val="single" w:sz="6" w:space="0" w:color="auto"/>
            </w:tcBorders>
            <w:vAlign w:val="center"/>
          </w:tcPr>
          <w:p w14:paraId="5A0E7324" w14:textId="78BF7DF6"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 – Laskowice</w:t>
            </w:r>
            <w:r>
              <w:rPr>
                <w:rFonts w:cs="Tahoma"/>
                <w:color w:val="000000" w:themeColor="text1"/>
                <w:sz w:val="20"/>
                <w:szCs w:val="20"/>
              </w:rPr>
              <w:t xml:space="preserve"> – </w:t>
            </w:r>
            <w:r w:rsidRPr="004D7723">
              <w:rPr>
                <w:rFonts w:cs="Tahoma"/>
                <w:color w:val="000000" w:themeColor="text1"/>
                <w:sz w:val="20"/>
                <w:szCs w:val="20"/>
              </w:rPr>
              <w:t>Osie</w:t>
            </w:r>
            <w:r>
              <w:rPr>
                <w:rFonts w:cs="Tahoma"/>
                <w:color w:val="000000" w:themeColor="text1"/>
                <w:sz w:val="20"/>
                <w:szCs w:val="20"/>
              </w:rPr>
              <w:t xml:space="preserve"> – </w:t>
            </w:r>
            <w:r w:rsidRPr="004D7723">
              <w:rPr>
                <w:rFonts w:cs="Tahoma"/>
                <w:color w:val="000000" w:themeColor="text1"/>
                <w:sz w:val="20"/>
                <w:szCs w:val="20"/>
              </w:rPr>
              <w:t>Łążek</w:t>
            </w:r>
          </w:p>
        </w:tc>
      </w:tr>
      <w:tr w:rsidR="00657684" w:rsidRPr="008C4842" w14:paraId="12AE3E77"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54E4A74A" w14:textId="15D5DA7D"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4</w:t>
            </w:r>
          </w:p>
        </w:tc>
        <w:tc>
          <w:tcPr>
            <w:tcW w:w="8108" w:type="dxa"/>
            <w:tcBorders>
              <w:top w:val="single" w:sz="6" w:space="0" w:color="auto"/>
              <w:left w:val="single" w:sz="6" w:space="0" w:color="auto"/>
              <w:bottom w:val="single" w:sz="6" w:space="0" w:color="auto"/>
              <w:right w:val="single" w:sz="6" w:space="0" w:color="auto"/>
            </w:tcBorders>
            <w:vAlign w:val="center"/>
          </w:tcPr>
          <w:p w14:paraId="62F2AB9B" w14:textId="525FCFFE"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 – Poledno</w:t>
            </w:r>
            <w:r>
              <w:rPr>
                <w:rFonts w:cs="Tahoma"/>
                <w:color w:val="000000" w:themeColor="text1"/>
                <w:sz w:val="20"/>
                <w:szCs w:val="20"/>
              </w:rPr>
              <w:t xml:space="preserve"> – </w:t>
            </w:r>
            <w:r w:rsidRPr="004D7723">
              <w:rPr>
                <w:rFonts w:cs="Tahoma"/>
                <w:color w:val="000000" w:themeColor="text1"/>
                <w:sz w:val="20"/>
                <w:szCs w:val="20"/>
              </w:rPr>
              <w:t>Bukowiec – Świekatowo – Jania Góra</w:t>
            </w:r>
          </w:p>
        </w:tc>
      </w:tr>
      <w:tr w:rsidR="00657684" w:rsidRPr="008C4842" w14:paraId="2DDF39F6"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419F16F3" w14:textId="482BB86A"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5</w:t>
            </w:r>
          </w:p>
        </w:tc>
        <w:tc>
          <w:tcPr>
            <w:tcW w:w="8108" w:type="dxa"/>
            <w:tcBorders>
              <w:top w:val="single" w:sz="6" w:space="0" w:color="auto"/>
              <w:left w:val="single" w:sz="6" w:space="0" w:color="auto"/>
              <w:bottom w:val="single" w:sz="6" w:space="0" w:color="auto"/>
              <w:right w:val="single" w:sz="6" w:space="0" w:color="auto"/>
            </w:tcBorders>
            <w:vAlign w:val="center"/>
          </w:tcPr>
          <w:p w14:paraId="0F403934" w14:textId="64E2D882"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 – Krąplewice</w:t>
            </w:r>
            <w:r>
              <w:rPr>
                <w:rFonts w:cs="Tahoma"/>
                <w:color w:val="000000" w:themeColor="text1"/>
                <w:sz w:val="20"/>
                <w:szCs w:val="20"/>
              </w:rPr>
              <w:t xml:space="preserve"> – </w:t>
            </w:r>
            <w:r w:rsidRPr="004D7723">
              <w:rPr>
                <w:rFonts w:cs="Tahoma"/>
                <w:color w:val="000000" w:themeColor="text1"/>
                <w:sz w:val="20"/>
                <w:szCs w:val="20"/>
              </w:rPr>
              <w:t>Gródek</w:t>
            </w:r>
            <w:r>
              <w:rPr>
                <w:rFonts w:cs="Tahoma"/>
                <w:color w:val="000000" w:themeColor="text1"/>
                <w:sz w:val="20"/>
                <w:szCs w:val="20"/>
              </w:rPr>
              <w:t xml:space="preserve"> – </w:t>
            </w:r>
            <w:r w:rsidRPr="004D7723">
              <w:rPr>
                <w:rFonts w:cs="Tahoma"/>
                <w:color w:val="000000" w:themeColor="text1"/>
                <w:sz w:val="20"/>
                <w:szCs w:val="20"/>
              </w:rPr>
              <w:t>Drzycim</w:t>
            </w:r>
          </w:p>
        </w:tc>
      </w:tr>
      <w:tr w:rsidR="00657684" w:rsidRPr="008C4842" w14:paraId="7C603E47"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67BF6370" w14:textId="504E8D87"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6</w:t>
            </w:r>
          </w:p>
        </w:tc>
        <w:tc>
          <w:tcPr>
            <w:tcW w:w="8108" w:type="dxa"/>
            <w:tcBorders>
              <w:top w:val="single" w:sz="6" w:space="0" w:color="auto"/>
              <w:left w:val="single" w:sz="6" w:space="0" w:color="auto"/>
              <w:bottom w:val="single" w:sz="6" w:space="0" w:color="auto"/>
              <w:right w:val="single" w:sz="6" w:space="0" w:color="auto"/>
            </w:tcBorders>
            <w:vAlign w:val="center"/>
          </w:tcPr>
          <w:p w14:paraId="3456AE0F" w14:textId="1C419CDB"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 – Budyń – Bukowiec</w:t>
            </w:r>
            <w:r>
              <w:rPr>
                <w:rFonts w:cs="Tahoma"/>
                <w:color w:val="000000" w:themeColor="text1"/>
                <w:sz w:val="20"/>
                <w:szCs w:val="20"/>
              </w:rPr>
              <w:t xml:space="preserve"> – </w:t>
            </w:r>
            <w:r w:rsidRPr="004D7723">
              <w:rPr>
                <w:rFonts w:cs="Tahoma"/>
                <w:color w:val="000000" w:themeColor="text1"/>
                <w:sz w:val="20"/>
                <w:szCs w:val="20"/>
              </w:rPr>
              <w:t>Świeci</w:t>
            </w:r>
          </w:p>
        </w:tc>
      </w:tr>
      <w:tr w:rsidR="00657684" w:rsidRPr="008C4842" w14:paraId="675659E3"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134218EA" w14:textId="709857C5"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7</w:t>
            </w:r>
          </w:p>
        </w:tc>
        <w:tc>
          <w:tcPr>
            <w:tcW w:w="8108" w:type="dxa"/>
            <w:tcBorders>
              <w:top w:val="single" w:sz="6" w:space="0" w:color="auto"/>
              <w:left w:val="single" w:sz="6" w:space="0" w:color="auto"/>
              <w:bottom w:val="single" w:sz="6" w:space="0" w:color="auto"/>
              <w:right w:val="single" w:sz="6" w:space="0" w:color="auto"/>
            </w:tcBorders>
            <w:vAlign w:val="center"/>
          </w:tcPr>
          <w:p w14:paraId="69C28ADE" w14:textId="424F5D8F"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 – Poledno</w:t>
            </w:r>
            <w:r>
              <w:rPr>
                <w:rFonts w:cs="Tahoma"/>
                <w:color w:val="000000" w:themeColor="text1"/>
                <w:sz w:val="20"/>
                <w:szCs w:val="20"/>
              </w:rPr>
              <w:t xml:space="preserve"> – </w:t>
            </w:r>
            <w:r w:rsidRPr="004D7723">
              <w:rPr>
                <w:rFonts w:cs="Tahoma"/>
                <w:color w:val="000000" w:themeColor="text1"/>
                <w:sz w:val="20"/>
                <w:szCs w:val="20"/>
              </w:rPr>
              <w:t>Bukowiec</w:t>
            </w:r>
            <w:r>
              <w:rPr>
                <w:rFonts w:cs="Tahoma"/>
                <w:color w:val="000000" w:themeColor="text1"/>
                <w:sz w:val="20"/>
                <w:szCs w:val="20"/>
              </w:rPr>
              <w:t xml:space="preserve"> – </w:t>
            </w:r>
            <w:r w:rsidRPr="004D7723">
              <w:rPr>
                <w:rFonts w:cs="Tahoma"/>
                <w:color w:val="000000" w:themeColor="text1"/>
                <w:sz w:val="20"/>
                <w:szCs w:val="20"/>
              </w:rPr>
              <w:t>Świecie</w:t>
            </w:r>
          </w:p>
        </w:tc>
      </w:tr>
      <w:tr w:rsidR="00657684" w:rsidRPr="008C4842" w14:paraId="1E535AC8"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76C3413D" w14:textId="1F6C17B4"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8</w:t>
            </w:r>
          </w:p>
        </w:tc>
        <w:tc>
          <w:tcPr>
            <w:tcW w:w="8108" w:type="dxa"/>
            <w:tcBorders>
              <w:top w:val="single" w:sz="6" w:space="0" w:color="auto"/>
              <w:left w:val="single" w:sz="6" w:space="0" w:color="auto"/>
              <w:bottom w:val="single" w:sz="6" w:space="0" w:color="auto"/>
              <w:right w:val="single" w:sz="6" w:space="0" w:color="auto"/>
            </w:tcBorders>
            <w:vAlign w:val="center"/>
          </w:tcPr>
          <w:p w14:paraId="3BAAB0F4" w14:textId="188F2225"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w:t>
            </w:r>
            <w:r>
              <w:rPr>
                <w:rFonts w:cs="Tahoma"/>
                <w:color w:val="000000" w:themeColor="text1"/>
                <w:sz w:val="20"/>
                <w:szCs w:val="20"/>
              </w:rPr>
              <w:t xml:space="preserve"> – </w:t>
            </w:r>
            <w:r w:rsidRPr="004D7723">
              <w:rPr>
                <w:rFonts w:cs="Tahoma"/>
                <w:color w:val="000000" w:themeColor="text1"/>
                <w:sz w:val="20"/>
                <w:szCs w:val="20"/>
              </w:rPr>
              <w:t>Gruczno</w:t>
            </w:r>
            <w:r>
              <w:rPr>
                <w:rFonts w:cs="Tahoma"/>
                <w:color w:val="000000" w:themeColor="text1"/>
                <w:sz w:val="20"/>
                <w:szCs w:val="20"/>
              </w:rPr>
              <w:t xml:space="preserve"> – </w:t>
            </w:r>
            <w:r w:rsidRPr="004D7723">
              <w:rPr>
                <w:rFonts w:cs="Tahoma"/>
                <w:color w:val="000000" w:themeColor="text1"/>
                <w:sz w:val="20"/>
                <w:szCs w:val="20"/>
              </w:rPr>
              <w:t>Parlin</w:t>
            </w:r>
            <w:r>
              <w:rPr>
                <w:rFonts w:cs="Tahoma"/>
                <w:color w:val="000000" w:themeColor="text1"/>
                <w:sz w:val="20"/>
                <w:szCs w:val="20"/>
              </w:rPr>
              <w:t xml:space="preserve"> – </w:t>
            </w:r>
            <w:r w:rsidRPr="004D7723">
              <w:rPr>
                <w:rFonts w:cs="Tahoma"/>
                <w:color w:val="000000" w:themeColor="text1"/>
                <w:sz w:val="20"/>
                <w:szCs w:val="20"/>
              </w:rPr>
              <w:t>Pruszcz</w:t>
            </w:r>
            <w:r>
              <w:rPr>
                <w:rFonts w:cs="Tahoma"/>
                <w:color w:val="000000" w:themeColor="text1"/>
                <w:sz w:val="20"/>
                <w:szCs w:val="20"/>
              </w:rPr>
              <w:t xml:space="preserve"> – </w:t>
            </w:r>
            <w:r w:rsidRPr="004D7723">
              <w:rPr>
                <w:rFonts w:cs="Tahoma"/>
                <w:color w:val="000000" w:themeColor="text1"/>
                <w:sz w:val="20"/>
                <w:szCs w:val="20"/>
              </w:rPr>
              <w:t>Serock</w:t>
            </w:r>
          </w:p>
        </w:tc>
      </w:tr>
      <w:tr w:rsidR="00657684" w:rsidRPr="008C4842" w14:paraId="711058E3"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7ECE71D6" w14:textId="10D6270A"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9</w:t>
            </w:r>
          </w:p>
        </w:tc>
        <w:tc>
          <w:tcPr>
            <w:tcW w:w="8108" w:type="dxa"/>
            <w:tcBorders>
              <w:top w:val="single" w:sz="6" w:space="0" w:color="auto"/>
              <w:left w:val="single" w:sz="6" w:space="0" w:color="auto"/>
              <w:bottom w:val="single" w:sz="6" w:space="0" w:color="auto"/>
              <w:right w:val="single" w:sz="6" w:space="0" w:color="auto"/>
            </w:tcBorders>
            <w:vAlign w:val="center"/>
          </w:tcPr>
          <w:p w14:paraId="50F20E03" w14:textId="77F6473F"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w:t>
            </w:r>
            <w:r>
              <w:rPr>
                <w:rFonts w:cs="Tahoma"/>
                <w:color w:val="000000" w:themeColor="text1"/>
                <w:sz w:val="20"/>
                <w:szCs w:val="20"/>
              </w:rPr>
              <w:t xml:space="preserve"> – </w:t>
            </w:r>
            <w:r w:rsidRPr="004D7723">
              <w:rPr>
                <w:rFonts w:cs="Tahoma"/>
                <w:color w:val="000000" w:themeColor="text1"/>
                <w:sz w:val="20"/>
                <w:szCs w:val="20"/>
              </w:rPr>
              <w:t>Michale</w:t>
            </w:r>
            <w:r>
              <w:rPr>
                <w:rFonts w:cs="Tahoma"/>
                <w:color w:val="000000" w:themeColor="text1"/>
                <w:sz w:val="20"/>
                <w:szCs w:val="20"/>
              </w:rPr>
              <w:t xml:space="preserve"> – </w:t>
            </w:r>
            <w:r w:rsidRPr="004D7723">
              <w:rPr>
                <w:rFonts w:cs="Tahoma"/>
                <w:color w:val="000000" w:themeColor="text1"/>
                <w:sz w:val="20"/>
                <w:szCs w:val="20"/>
              </w:rPr>
              <w:t>Dragacz</w:t>
            </w:r>
          </w:p>
        </w:tc>
      </w:tr>
      <w:tr w:rsidR="00657684" w:rsidRPr="008C4842" w14:paraId="51011F14"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1B2EE777" w14:textId="78BDB2B1"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10</w:t>
            </w:r>
          </w:p>
        </w:tc>
        <w:tc>
          <w:tcPr>
            <w:tcW w:w="8108" w:type="dxa"/>
            <w:tcBorders>
              <w:top w:val="single" w:sz="6" w:space="0" w:color="auto"/>
              <w:left w:val="single" w:sz="6" w:space="0" w:color="auto"/>
              <w:bottom w:val="single" w:sz="6" w:space="0" w:color="auto"/>
              <w:right w:val="single" w:sz="6" w:space="0" w:color="auto"/>
            </w:tcBorders>
            <w:vAlign w:val="center"/>
          </w:tcPr>
          <w:p w14:paraId="71728264" w14:textId="439AC688"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w:t>
            </w:r>
            <w:r>
              <w:rPr>
                <w:rFonts w:cs="Tahoma"/>
                <w:color w:val="000000" w:themeColor="text1"/>
                <w:sz w:val="20"/>
                <w:szCs w:val="20"/>
              </w:rPr>
              <w:t xml:space="preserve"> – </w:t>
            </w:r>
            <w:r w:rsidRPr="004D7723">
              <w:rPr>
                <w:rFonts w:cs="Tahoma"/>
                <w:color w:val="000000" w:themeColor="text1"/>
                <w:sz w:val="20"/>
                <w:szCs w:val="20"/>
              </w:rPr>
              <w:t>Warlubie</w:t>
            </w:r>
            <w:r>
              <w:rPr>
                <w:rFonts w:cs="Tahoma"/>
                <w:color w:val="000000" w:themeColor="text1"/>
                <w:sz w:val="20"/>
                <w:szCs w:val="20"/>
              </w:rPr>
              <w:t xml:space="preserve"> – </w:t>
            </w:r>
            <w:r w:rsidRPr="004D7723">
              <w:rPr>
                <w:rFonts w:cs="Tahoma"/>
                <w:color w:val="000000" w:themeColor="text1"/>
                <w:sz w:val="20"/>
                <w:szCs w:val="20"/>
              </w:rPr>
              <w:t>Nowe</w:t>
            </w:r>
          </w:p>
        </w:tc>
      </w:tr>
      <w:tr w:rsidR="00657684" w:rsidRPr="008C4842" w14:paraId="04245093"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331219B5" w14:textId="7C591D84"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11</w:t>
            </w:r>
          </w:p>
        </w:tc>
        <w:tc>
          <w:tcPr>
            <w:tcW w:w="8108" w:type="dxa"/>
            <w:tcBorders>
              <w:top w:val="single" w:sz="6" w:space="0" w:color="auto"/>
              <w:left w:val="single" w:sz="6" w:space="0" w:color="auto"/>
              <w:bottom w:val="single" w:sz="6" w:space="0" w:color="auto"/>
              <w:right w:val="single" w:sz="6" w:space="0" w:color="auto"/>
            </w:tcBorders>
            <w:vAlign w:val="center"/>
          </w:tcPr>
          <w:p w14:paraId="58710D9E" w14:textId="78E2F8F1"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w:t>
            </w:r>
            <w:r>
              <w:rPr>
                <w:rFonts w:cs="Tahoma"/>
                <w:color w:val="000000" w:themeColor="text1"/>
                <w:sz w:val="20"/>
                <w:szCs w:val="20"/>
              </w:rPr>
              <w:t xml:space="preserve"> – </w:t>
            </w:r>
            <w:r w:rsidRPr="004D7723">
              <w:rPr>
                <w:rFonts w:cs="Tahoma"/>
                <w:color w:val="000000" w:themeColor="text1"/>
                <w:sz w:val="20"/>
                <w:szCs w:val="20"/>
              </w:rPr>
              <w:t>Osie</w:t>
            </w:r>
            <w:r>
              <w:rPr>
                <w:rFonts w:cs="Tahoma"/>
                <w:color w:val="000000" w:themeColor="text1"/>
                <w:sz w:val="20"/>
                <w:szCs w:val="20"/>
              </w:rPr>
              <w:t xml:space="preserve"> – </w:t>
            </w:r>
            <w:r w:rsidRPr="004D7723">
              <w:rPr>
                <w:rFonts w:cs="Tahoma"/>
                <w:color w:val="000000" w:themeColor="text1"/>
                <w:sz w:val="20"/>
                <w:szCs w:val="20"/>
              </w:rPr>
              <w:t>Miedzno</w:t>
            </w:r>
          </w:p>
        </w:tc>
      </w:tr>
      <w:tr w:rsidR="00657684" w:rsidRPr="008C4842" w14:paraId="5A5570FF"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0033D9A5" w14:textId="63E3D3A7"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12</w:t>
            </w:r>
          </w:p>
        </w:tc>
        <w:tc>
          <w:tcPr>
            <w:tcW w:w="8108" w:type="dxa"/>
            <w:tcBorders>
              <w:top w:val="single" w:sz="6" w:space="0" w:color="auto"/>
              <w:left w:val="single" w:sz="6" w:space="0" w:color="auto"/>
              <w:bottom w:val="single" w:sz="6" w:space="0" w:color="auto"/>
              <w:right w:val="single" w:sz="6" w:space="0" w:color="auto"/>
            </w:tcBorders>
            <w:vAlign w:val="center"/>
          </w:tcPr>
          <w:p w14:paraId="603131EE" w14:textId="48BEA8E5"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w:t>
            </w:r>
            <w:r>
              <w:rPr>
                <w:rFonts w:cs="Tahoma"/>
                <w:color w:val="000000" w:themeColor="text1"/>
                <w:sz w:val="20"/>
                <w:szCs w:val="20"/>
              </w:rPr>
              <w:t xml:space="preserve"> – </w:t>
            </w:r>
            <w:r w:rsidRPr="004D7723">
              <w:rPr>
                <w:rFonts w:cs="Tahoma"/>
                <w:color w:val="000000" w:themeColor="text1"/>
                <w:sz w:val="20"/>
                <w:szCs w:val="20"/>
              </w:rPr>
              <w:t>Jeżewo</w:t>
            </w:r>
            <w:r>
              <w:rPr>
                <w:rFonts w:cs="Tahoma"/>
                <w:color w:val="000000" w:themeColor="text1"/>
                <w:sz w:val="20"/>
                <w:szCs w:val="20"/>
              </w:rPr>
              <w:t xml:space="preserve"> – </w:t>
            </w:r>
            <w:r w:rsidRPr="004D7723">
              <w:rPr>
                <w:rFonts w:cs="Tahoma"/>
                <w:color w:val="000000" w:themeColor="text1"/>
                <w:sz w:val="20"/>
                <w:szCs w:val="20"/>
              </w:rPr>
              <w:t>Osie</w:t>
            </w:r>
          </w:p>
        </w:tc>
      </w:tr>
      <w:tr w:rsidR="00657684" w:rsidRPr="008C4842" w14:paraId="07BAEAE3"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1ADCC054" w14:textId="267C7B60"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13</w:t>
            </w:r>
          </w:p>
        </w:tc>
        <w:tc>
          <w:tcPr>
            <w:tcW w:w="8108" w:type="dxa"/>
            <w:tcBorders>
              <w:top w:val="single" w:sz="6" w:space="0" w:color="auto"/>
              <w:left w:val="single" w:sz="6" w:space="0" w:color="auto"/>
              <w:bottom w:val="single" w:sz="6" w:space="0" w:color="auto"/>
              <w:right w:val="single" w:sz="6" w:space="0" w:color="auto"/>
            </w:tcBorders>
            <w:vAlign w:val="center"/>
          </w:tcPr>
          <w:p w14:paraId="21CB1A41" w14:textId="3121C48A"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w:t>
            </w:r>
            <w:r>
              <w:rPr>
                <w:rFonts w:cs="Tahoma"/>
                <w:color w:val="000000" w:themeColor="text1"/>
                <w:sz w:val="20"/>
                <w:szCs w:val="20"/>
              </w:rPr>
              <w:t xml:space="preserve"> – </w:t>
            </w:r>
            <w:r w:rsidRPr="004D7723">
              <w:rPr>
                <w:rFonts w:cs="Tahoma"/>
                <w:color w:val="000000" w:themeColor="text1"/>
                <w:sz w:val="20"/>
                <w:szCs w:val="20"/>
              </w:rPr>
              <w:t>Topolno</w:t>
            </w:r>
            <w:r>
              <w:rPr>
                <w:rFonts w:cs="Tahoma"/>
                <w:color w:val="000000" w:themeColor="text1"/>
                <w:sz w:val="20"/>
                <w:szCs w:val="20"/>
              </w:rPr>
              <w:t xml:space="preserve"> – </w:t>
            </w:r>
            <w:r w:rsidRPr="004D7723">
              <w:rPr>
                <w:rFonts w:cs="Tahoma"/>
                <w:color w:val="000000" w:themeColor="text1"/>
                <w:sz w:val="20"/>
                <w:szCs w:val="20"/>
              </w:rPr>
              <w:t>Luszkowo</w:t>
            </w:r>
            <w:r>
              <w:rPr>
                <w:rFonts w:cs="Tahoma"/>
                <w:color w:val="000000" w:themeColor="text1"/>
                <w:sz w:val="20"/>
                <w:szCs w:val="20"/>
              </w:rPr>
              <w:t xml:space="preserve"> – </w:t>
            </w:r>
            <w:r w:rsidRPr="004D7723">
              <w:rPr>
                <w:rFonts w:cs="Tahoma"/>
                <w:color w:val="000000" w:themeColor="text1"/>
                <w:sz w:val="20"/>
                <w:szCs w:val="20"/>
              </w:rPr>
              <w:t>Świecie</w:t>
            </w:r>
          </w:p>
        </w:tc>
      </w:tr>
      <w:tr w:rsidR="00657684" w:rsidRPr="008C4842" w14:paraId="15333824"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28D1AD94" w14:textId="5FCEBC30"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14</w:t>
            </w:r>
          </w:p>
        </w:tc>
        <w:tc>
          <w:tcPr>
            <w:tcW w:w="8108" w:type="dxa"/>
            <w:tcBorders>
              <w:top w:val="single" w:sz="6" w:space="0" w:color="auto"/>
              <w:left w:val="single" w:sz="6" w:space="0" w:color="auto"/>
              <w:bottom w:val="single" w:sz="6" w:space="0" w:color="auto"/>
              <w:right w:val="single" w:sz="6" w:space="0" w:color="auto"/>
            </w:tcBorders>
            <w:vAlign w:val="center"/>
          </w:tcPr>
          <w:p w14:paraId="0EFCD991" w14:textId="2C0603A0"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w:t>
            </w:r>
            <w:r>
              <w:rPr>
                <w:rFonts w:cs="Tahoma"/>
                <w:color w:val="000000" w:themeColor="text1"/>
                <w:sz w:val="20"/>
                <w:szCs w:val="20"/>
              </w:rPr>
              <w:t xml:space="preserve"> – </w:t>
            </w:r>
            <w:r w:rsidRPr="004D7723">
              <w:rPr>
                <w:rFonts w:cs="Tahoma"/>
                <w:color w:val="000000" w:themeColor="text1"/>
                <w:sz w:val="20"/>
                <w:szCs w:val="20"/>
              </w:rPr>
              <w:t>Laskowice</w:t>
            </w:r>
            <w:r>
              <w:rPr>
                <w:rFonts w:cs="Tahoma"/>
                <w:color w:val="000000" w:themeColor="text1"/>
                <w:sz w:val="20"/>
                <w:szCs w:val="20"/>
              </w:rPr>
              <w:t xml:space="preserve"> – </w:t>
            </w:r>
            <w:r w:rsidRPr="004D7723">
              <w:rPr>
                <w:rFonts w:cs="Tahoma"/>
                <w:color w:val="000000" w:themeColor="text1"/>
                <w:sz w:val="20"/>
                <w:szCs w:val="20"/>
              </w:rPr>
              <w:t>Lniano</w:t>
            </w:r>
          </w:p>
        </w:tc>
      </w:tr>
      <w:tr w:rsidR="00657684" w:rsidRPr="008C4842" w14:paraId="14F6F58F"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68FD73D9" w14:textId="0D8B9D84"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15</w:t>
            </w:r>
          </w:p>
        </w:tc>
        <w:tc>
          <w:tcPr>
            <w:tcW w:w="8108" w:type="dxa"/>
            <w:tcBorders>
              <w:top w:val="single" w:sz="6" w:space="0" w:color="auto"/>
              <w:left w:val="single" w:sz="6" w:space="0" w:color="auto"/>
              <w:bottom w:val="single" w:sz="6" w:space="0" w:color="auto"/>
              <w:right w:val="single" w:sz="6" w:space="0" w:color="auto"/>
            </w:tcBorders>
            <w:vAlign w:val="center"/>
          </w:tcPr>
          <w:p w14:paraId="5E524391" w14:textId="29198257"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w:t>
            </w:r>
            <w:r>
              <w:rPr>
                <w:rFonts w:cs="Tahoma"/>
                <w:color w:val="000000" w:themeColor="text1"/>
                <w:sz w:val="20"/>
                <w:szCs w:val="20"/>
              </w:rPr>
              <w:t xml:space="preserve"> – </w:t>
            </w:r>
            <w:r w:rsidRPr="004D7723">
              <w:rPr>
                <w:rFonts w:cs="Tahoma"/>
                <w:color w:val="000000" w:themeColor="text1"/>
                <w:sz w:val="20"/>
                <w:szCs w:val="20"/>
              </w:rPr>
              <w:t>Drozdowo</w:t>
            </w:r>
            <w:r>
              <w:rPr>
                <w:rFonts w:cs="Tahoma"/>
                <w:color w:val="000000" w:themeColor="text1"/>
                <w:sz w:val="20"/>
                <w:szCs w:val="20"/>
              </w:rPr>
              <w:t xml:space="preserve"> – </w:t>
            </w:r>
            <w:r w:rsidRPr="004D7723">
              <w:rPr>
                <w:rFonts w:cs="Tahoma"/>
                <w:color w:val="000000" w:themeColor="text1"/>
                <w:sz w:val="20"/>
                <w:szCs w:val="20"/>
              </w:rPr>
              <w:t>Lniano</w:t>
            </w:r>
          </w:p>
        </w:tc>
      </w:tr>
      <w:tr w:rsidR="00657684" w:rsidRPr="008C4842" w14:paraId="2EBCF05A"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6137274B" w14:textId="1EC4D7E1"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16</w:t>
            </w:r>
          </w:p>
        </w:tc>
        <w:tc>
          <w:tcPr>
            <w:tcW w:w="8108" w:type="dxa"/>
            <w:tcBorders>
              <w:top w:val="single" w:sz="6" w:space="0" w:color="auto"/>
              <w:left w:val="single" w:sz="6" w:space="0" w:color="auto"/>
              <w:bottom w:val="single" w:sz="6" w:space="0" w:color="auto"/>
              <w:right w:val="single" w:sz="6" w:space="0" w:color="auto"/>
            </w:tcBorders>
            <w:vAlign w:val="center"/>
          </w:tcPr>
          <w:p w14:paraId="1BEB58DE" w14:textId="613E86D8"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 – Czaple</w:t>
            </w:r>
            <w:r>
              <w:rPr>
                <w:rFonts w:cs="Tahoma"/>
                <w:color w:val="000000" w:themeColor="text1"/>
                <w:sz w:val="20"/>
                <w:szCs w:val="20"/>
              </w:rPr>
              <w:t xml:space="preserve"> – </w:t>
            </w:r>
            <w:r w:rsidRPr="004D7723">
              <w:rPr>
                <w:rFonts w:cs="Tahoma"/>
                <w:color w:val="000000" w:themeColor="text1"/>
                <w:sz w:val="20"/>
                <w:szCs w:val="20"/>
              </w:rPr>
              <w:t>Jeżewo</w:t>
            </w:r>
            <w:r>
              <w:rPr>
                <w:rFonts w:cs="Tahoma"/>
                <w:color w:val="000000" w:themeColor="text1"/>
                <w:sz w:val="20"/>
                <w:szCs w:val="20"/>
              </w:rPr>
              <w:t xml:space="preserve"> – </w:t>
            </w:r>
            <w:r w:rsidRPr="004D7723">
              <w:rPr>
                <w:rFonts w:cs="Tahoma"/>
                <w:color w:val="000000" w:themeColor="text1"/>
                <w:sz w:val="20"/>
                <w:szCs w:val="20"/>
              </w:rPr>
              <w:t>Dąbrowa</w:t>
            </w:r>
          </w:p>
        </w:tc>
      </w:tr>
      <w:tr w:rsidR="00657684" w:rsidRPr="008C4842" w14:paraId="4FBBDCD5"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215D6CE9" w14:textId="45C7DEDF"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t>17</w:t>
            </w:r>
          </w:p>
        </w:tc>
        <w:tc>
          <w:tcPr>
            <w:tcW w:w="8108" w:type="dxa"/>
            <w:tcBorders>
              <w:top w:val="single" w:sz="6" w:space="0" w:color="auto"/>
              <w:left w:val="single" w:sz="6" w:space="0" w:color="auto"/>
              <w:bottom w:val="single" w:sz="6" w:space="0" w:color="auto"/>
              <w:right w:val="single" w:sz="6" w:space="0" w:color="auto"/>
            </w:tcBorders>
            <w:vAlign w:val="center"/>
          </w:tcPr>
          <w:p w14:paraId="1827F3AC" w14:textId="32FFBB24"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Świecie</w:t>
            </w:r>
            <w:r>
              <w:rPr>
                <w:rFonts w:cs="Tahoma"/>
                <w:color w:val="000000" w:themeColor="text1"/>
                <w:sz w:val="20"/>
                <w:szCs w:val="20"/>
              </w:rPr>
              <w:t xml:space="preserve"> – </w:t>
            </w:r>
            <w:r w:rsidRPr="004D7723">
              <w:rPr>
                <w:rFonts w:cs="Tahoma"/>
                <w:color w:val="000000" w:themeColor="text1"/>
                <w:sz w:val="20"/>
                <w:szCs w:val="20"/>
              </w:rPr>
              <w:t>Biechowo</w:t>
            </w:r>
            <w:r>
              <w:rPr>
                <w:rFonts w:cs="Tahoma"/>
                <w:color w:val="000000" w:themeColor="text1"/>
                <w:sz w:val="20"/>
                <w:szCs w:val="20"/>
              </w:rPr>
              <w:t xml:space="preserve"> – </w:t>
            </w:r>
            <w:r w:rsidRPr="004D7723">
              <w:rPr>
                <w:rFonts w:cs="Tahoma"/>
                <w:color w:val="000000" w:themeColor="text1"/>
                <w:sz w:val="20"/>
                <w:szCs w:val="20"/>
              </w:rPr>
              <w:t>Gacki</w:t>
            </w:r>
            <w:r>
              <w:rPr>
                <w:rFonts w:cs="Tahoma"/>
                <w:color w:val="000000" w:themeColor="text1"/>
                <w:sz w:val="20"/>
                <w:szCs w:val="20"/>
              </w:rPr>
              <w:t xml:space="preserve"> – </w:t>
            </w:r>
            <w:r w:rsidRPr="004D7723">
              <w:rPr>
                <w:rFonts w:cs="Tahoma"/>
                <w:color w:val="000000" w:themeColor="text1"/>
                <w:sz w:val="20"/>
                <w:szCs w:val="20"/>
              </w:rPr>
              <w:t>Drzycim</w:t>
            </w:r>
          </w:p>
        </w:tc>
      </w:tr>
      <w:tr w:rsidR="00657684" w:rsidRPr="008C4842" w14:paraId="713EBBE8" w14:textId="77777777" w:rsidTr="008C4842">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7513BEED" w14:textId="56546E65" w:rsidR="00657684" w:rsidRPr="008C4842" w:rsidRDefault="00657684" w:rsidP="00657684">
            <w:pPr>
              <w:spacing w:before="80" w:after="60" w:line="312" w:lineRule="auto"/>
              <w:ind w:firstLine="0"/>
              <w:jc w:val="center"/>
              <w:rPr>
                <w:rFonts w:cs="Tahoma"/>
                <w:color w:val="000000"/>
                <w:sz w:val="20"/>
                <w:szCs w:val="20"/>
              </w:rPr>
            </w:pPr>
            <w:r w:rsidRPr="008C4842">
              <w:rPr>
                <w:rFonts w:cs="Tahoma"/>
                <w:color w:val="000000"/>
                <w:sz w:val="20"/>
                <w:szCs w:val="20"/>
              </w:rPr>
              <w:lastRenderedPageBreak/>
              <w:t>18</w:t>
            </w:r>
          </w:p>
        </w:tc>
        <w:tc>
          <w:tcPr>
            <w:tcW w:w="8108" w:type="dxa"/>
            <w:tcBorders>
              <w:top w:val="single" w:sz="6" w:space="0" w:color="auto"/>
              <w:left w:val="single" w:sz="6" w:space="0" w:color="auto"/>
              <w:bottom w:val="single" w:sz="6" w:space="0" w:color="auto"/>
              <w:right w:val="single" w:sz="6" w:space="0" w:color="auto"/>
            </w:tcBorders>
            <w:vAlign w:val="center"/>
          </w:tcPr>
          <w:p w14:paraId="11908B5A" w14:textId="01A6F004" w:rsidR="00657684" w:rsidRPr="008C4842" w:rsidRDefault="00657684" w:rsidP="00657684">
            <w:pPr>
              <w:spacing w:before="80" w:after="60" w:line="312" w:lineRule="auto"/>
              <w:ind w:firstLine="0"/>
              <w:rPr>
                <w:rFonts w:cs="Tahoma"/>
                <w:sz w:val="20"/>
                <w:szCs w:val="20"/>
              </w:rPr>
            </w:pPr>
            <w:r w:rsidRPr="004D7723">
              <w:rPr>
                <w:rFonts w:cs="Tahoma"/>
                <w:color w:val="000000" w:themeColor="text1"/>
                <w:sz w:val="20"/>
                <w:szCs w:val="20"/>
              </w:rPr>
              <w:t>Serock</w:t>
            </w:r>
            <w:r>
              <w:rPr>
                <w:rFonts w:cs="Tahoma"/>
                <w:color w:val="000000" w:themeColor="text1"/>
                <w:sz w:val="20"/>
                <w:szCs w:val="20"/>
              </w:rPr>
              <w:t xml:space="preserve"> – </w:t>
            </w:r>
            <w:r w:rsidRPr="004D7723">
              <w:rPr>
                <w:rFonts w:cs="Tahoma"/>
                <w:color w:val="000000" w:themeColor="text1"/>
                <w:sz w:val="20"/>
                <w:szCs w:val="20"/>
              </w:rPr>
              <w:t>Brzeźno</w:t>
            </w:r>
            <w:r>
              <w:rPr>
                <w:rFonts w:cs="Tahoma"/>
                <w:color w:val="000000" w:themeColor="text1"/>
                <w:sz w:val="20"/>
                <w:szCs w:val="20"/>
              </w:rPr>
              <w:t xml:space="preserve"> – </w:t>
            </w:r>
            <w:r w:rsidRPr="004D7723">
              <w:rPr>
                <w:rFonts w:cs="Tahoma"/>
                <w:color w:val="000000" w:themeColor="text1"/>
                <w:sz w:val="20"/>
                <w:szCs w:val="20"/>
              </w:rPr>
              <w:t>Topolno</w:t>
            </w:r>
            <w:r>
              <w:rPr>
                <w:rFonts w:cs="Tahoma"/>
                <w:color w:val="000000" w:themeColor="text1"/>
                <w:sz w:val="20"/>
                <w:szCs w:val="20"/>
              </w:rPr>
              <w:t xml:space="preserve"> – </w:t>
            </w:r>
            <w:r w:rsidRPr="004D7723">
              <w:rPr>
                <w:rFonts w:cs="Tahoma"/>
                <w:color w:val="000000" w:themeColor="text1"/>
                <w:sz w:val="20"/>
                <w:szCs w:val="20"/>
              </w:rPr>
              <w:t>Świecie</w:t>
            </w:r>
          </w:p>
        </w:tc>
      </w:tr>
    </w:tbl>
    <w:p w14:paraId="77F6B0C1" w14:textId="1295F8C3" w:rsidR="00356965" w:rsidRDefault="00FA39B7" w:rsidP="0014326F">
      <w:pPr>
        <w:autoSpaceDE w:val="0"/>
        <w:autoSpaceDN w:val="0"/>
        <w:adjustRightInd w:val="0"/>
        <w:spacing w:before="120" w:after="240"/>
        <w:ind w:firstLine="0"/>
        <w:jc w:val="left"/>
        <w:rPr>
          <w:rFonts w:cs="Tahoma"/>
          <w:sz w:val="20"/>
          <w:szCs w:val="20"/>
        </w:rPr>
      </w:pPr>
      <w:r w:rsidRPr="00D5743E">
        <w:rPr>
          <w:rFonts w:cs="Tahoma"/>
          <w:sz w:val="20"/>
          <w:szCs w:val="20"/>
        </w:rPr>
        <w:t xml:space="preserve">Źródło: </w:t>
      </w:r>
      <w:r w:rsidR="00A93E24" w:rsidRPr="001D459E">
        <w:rPr>
          <w:rFonts w:cs="Tahoma"/>
          <w:color w:val="000000" w:themeColor="text1"/>
          <w:sz w:val="20"/>
          <w:szCs w:val="20"/>
        </w:rPr>
        <w:t>opracowanie własne na podstawie danych Starostwa Powiatowego w Świeciu</w:t>
      </w:r>
      <w:r w:rsidRPr="00D5743E">
        <w:rPr>
          <w:rFonts w:cs="Tahoma"/>
          <w:sz w:val="20"/>
          <w:szCs w:val="20"/>
        </w:rPr>
        <w:t>.</w:t>
      </w:r>
    </w:p>
    <w:p w14:paraId="41887A27" w14:textId="6E82A825" w:rsidR="00A93E24" w:rsidRDefault="001C6E32" w:rsidP="00A93E24">
      <w:pPr>
        <w:rPr>
          <w:szCs w:val="22"/>
        </w:rPr>
      </w:pPr>
      <w:r>
        <w:rPr>
          <w:szCs w:val="22"/>
        </w:rPr>
        <w:t>Gminy Dragacz, Nowe i Warlubie w porozumieniu zamierzają uruchomić</w:t>
      </w:r>
      <w:r w:rsidRPr="00A93E24">
        <w:rPr>
          <w:szCs w:val="22"/>
        </w:rPr>
        <w:t xml:space="preserve"> </w:t>
      </w:r>
      <w:r w:rsidR="00A93E24">
        <w:rPr>
          <w:szCs w:val="22"/>
        </w:rPr>
        <w:t>linie ponadgminnych połączeń autobusowych o charakterze użyteczności publicznej. W przypadku braku porozumienia lub innych trudności (np. finansowych) uniemożliwiających uruchomienie linii wymienionych w tabeli 19</w:t>
      </w:r>
      <w:r>
        <w:rPr>
          <w:szCs w:val="22"/>
        </w:rPr>
        <w:t>,</w:t>
      </w:r>
      <w:r w:rsidR="00655C6E">
        <w:rPr>
          <w:szCs w:val="22"/>
        </w:rPr>
        <w:t xml:space="preserve"> zadanie to może zostać przejęte przez powiat świecki w ramach </w:t>
      </w:r>
      <w:r w:rsidR="00655C6E" w:rsidRPr="00573D35">
        <w:rPr>
          <w:szCs w:val="22"/>
        </w:rPr>
        <w:t>powiatowych przewozów pasażerskich użyteczności publicznej</w:t>
      </w:r>
      <w:r w:rsidR="00655C6E">
        <w:rPr>
          <w:szCs w:val="22"/>
        </w:rPr>
        <w:t>.</w:t>
      </w:r>
    </w:p>
    <w:p w14:paraId="3920B831" w14:textId="003E05FD" w:rsidR="00A93E24" w:rsidRPr="00A93E24" w:rsidRDefault="00A93E24" w:rsidP="00A93E24">
      <w:pPr>
        <w:rPr>
          <w:szCs w:val="22"/>
        </w:rPr>
      </w:pPr>
      <w:r>
        <w:rPr>
          <w:szCs w:val="22"/>
        </w:rPr>
        <w:t xml:space="preserve">Graficznie sieć </w:t>
      </w:r>
      <w:r w:rsidR="001C6E32">
        <w:rPr>
          <w:szCs w:val="22"/>
        </w:rPr>
        <w:t xml:space="preserve">proponowanych </w:t>
      </w:r>
      <w:r>
        <w:rPr>
          <w:szCs w:val="22"/>
        </w:rPr>
        <w:t xml:space="preserve">połączeń </w:t>
      </w:r>
      <w:r w:rsidR="001C6E32">
        <w:rPr>
          <w:szCs w:val="22"/>
        </w:rPr>
        <w:t xml:space="preserve">powiatowych oraz międzygminnych </w:t>
      </w:r>
      <w:r>
        <w:rPr>
          <w:szCs w:val="22"/>
        </w:rPr>
        <w:t>przedstawiona została na rysunku 19, a także w załączniku nr 1 do planu.</w:t>
      </w:r>
      <w:r w:rsidR="001C6E32">
        <w:rPr>
          <w:szCs w:val="22"/>
        </w:rPr>
        <w:t xml:space="preserve"> Rysunek został uzupełniony o prezentację wewnątrzgminnych połączeń autobusowych organizowanych przez gminę Pruszcz oraz Świekatowo.</w:t>
      </w:r>
    </w:p>
    <w:p w14:paraId="62B7A6F4" w14:textId="272BC3F8" w:rsidR="002D763B" w:rsidRPr="00DF3F64" w:rsidRDefault="002D763B" w:rsidP="002D763B">
      <w:pPr>
        <w:pStyle w:val="Legenda"/>
        <w:spacing w:after="0"/>
        <w:jc w:val="left"/>
      </w:pPr>
      <w:bookmarkStart w:id="154" w:name="_Toc58684898"/>
      <w:r w:rsidRPr="00DF3F64">
        <w:t xml:space="preserve">Tab. </w:t>
      </w:r>
      <w:r w:rsidR="00F3778A">
        <w:fldChar w:fldCharType="begin"/>
      </w:r>
      <w:r w:rsidR="00F3778A">
        <w:instrText xml:space="preserve"> SEQ Tab. \* ARABIC </w:instrText>
      </w:r>
      <w:r w:rsidR="00F3778A">
        <w:fldChar w:fldCharType="separate"/>
      </w:r>
      <w:r w:rsidR="00657684">
        <w:rPr>
          <w:noProof/>
        </w:rPr>
        <w:t>19</w:t>
      </w:r>
      <w:r w:rsidR="00F3778A">
        <w:rPr>
          <w:noProof/>
        </w:rPr>
        <w:fldChar w:fldCharType="end"/>
      </w:r>
      <w:r w:rsidRPr="00DF3F64">
        <w:t xml:space="preserve">. </w:t>
      </w:r>
      <w:r w:rsidR="00655C6E">
        <w:t xml:space="preserve">Sieć </w:t>
      </w:r>
      <w:r>
        <w:t>ponadgminnych</w:t>
      </w:r>
      <w:r w:rsidRPr="0097666F">
        <w:t xml:space="preserve"> połączeń autobusowych</w:t>
      </w:r>
      <w:r>
        <w:t xml:space="preserve"> </w:t>
      </w:r>
      <w:r w:rsidRPr="0097666F">
        <w:t xml:space="preserve">o charakterze użyteczności publicznej </w:t>
      </w:r>
      <w:r w:rsidR="00655C6E">
        <w:t xml:space="preserve">proponowanych </w:t>
      </w:r>
      <w:r>
        <w:t>w powiecie świeckim</w:t>
      </w:r>
      <w:r w:rsidR="00655C6E">
        <w:t xml:space="preserve"> – możliwe do uruchomienia po zawarciu stosownych porozumień</w:t>
      </w:r>
      <w:bookmarkEnd w:id="154"/>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964"/>
        <w:gridCol w:w="8108"/>
      </w:tblGrid>
      <w:tr w:rsidR="002D763B" w:rsidRPr="008C4842" w14:paraId="6613B589" w14:textId="77777777" w:rsidTr="008D562F">
        <w:trPr>
          <w:cantSplit/>
          <w:tblHeader/>
          <w:jc w:val="center"/>
        </w:trPr>
        <w:tc>
          <w:tcPr>
            <w:tcW w:w="964" w:type="dxa"/>
            <w:tcBorders>
              <w:top w:val="single" w:sz="6" w:space="0" w:color="auto"/>
              <w:left w:val="single" w:sz="6" w:space="0" w:color="auto"/>
              <w:right w:val="single" w:sz="6" w:space="0" w:color="auto"/>
            </w:tcBorders>
            <w:shd w:val="clear" w:color="auto" w:fill="FFFF99"/>
            <w:vAlign w:val="center"/>
            <w:hideMark/>
          </w:tcPr>
          <w:p w14:paraId="3A8CCF09" w14:textId="77777777" w:rsidR="002D763B" w:rsidRPr="008C4842" w:rsidRDefault="002D763B" w:rsidP="008D562F">
            <w:pPr>
              <w:keepNext/>
              <w:spacing w:before="80" w:after="60" w:line="312" w:lineRule="auto"/>
              <w:ind w:firstLine="0"/>
              <w:jc w:val="center"/>
              <w:rPr>
                <w:rFonts w:cs="Tahoma"/>
                <w:b/>
                <w:bCs/>
                <w:sz w:val="20"/>
                <w:szCs w:val="20"/>
              </w:rPr>
            </w:pPr>
            <w:r w:rsidRPr="008C4842">
              <w:rPr>
                <w:rFonts w:cs="Tahoma"/>
                <w:b/>
                <w:bCs/>
                <w:sz w:val="20"/>
                <w:szCs w:val="20"/>
              </w:rPr>
              <w:t>Nr linii</w:t>
            </w:r>
          </w:p>
        </w:tc>
        <w:tc>
          <w:tcPr>
            <w:tcW w:w="8108" w:type="dxa"/>
            <w:tcBorders>
              <w:top w:val="single" w:sz="6" w:space="0" w:color="auto"/>
              <w:left w:val="single" w:sz="6" w:space="0" w:color="auto"/>
              <w:right w:val="single" w:sz="6" w:space="0" w:color="auto"/>
            </w:tcBorders>
            <w:shd w:val="clear" w:color="auto" w:fill="FFFF99"/>
            <w:vAlign w:val="center"/>
          </w:tcPr>
          <w:p w14:paraId="46EF516E" w14:textId="77777777" w:rsidR="002D763B" w:rsidRPr="008C4842" w:rsidRDefault="002D763B" w:rsidP="008D562F">
            <w:pPr>
              <w:keepNext/>
              <w:spacing w:before="80" w:after="60" w:line="312" w:lineRule="auto"/>
              <w:ind w:firstLine="0"/>
              <w:jc w:val="center"/>
              <w:rPr>
                <w:rFonts w:cs="Tahoma"/>
                <w:b/>
                <w:bCs/>
                <w:sz w:val="20"/>
                <w:szCs w:val="20"/>
              </w:rPr>
            </w:pPr>
            <w:r w:rsidRPr="008C4842">
              <w:rPr>
                <w:rFonts w:cs="Tahoma"/>
                <w:b/>
                <w:bCs/>
                <w:sz w:val="20"/>
                <w:szCs w:val="20"/>
              </w:rPr>
              <w:t>Relacja</w:t>
            </w:r>
          </w:p>
        </w:tc>
      </w:tr>
      <w:tr w:rsidR="002D763B" w:rsidRPr="008C4842" w14:paraId="30809D1D" w14:textId="77777777" w:rsidTr="008D562F">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0CD2BE6D" w14:textId="77777777" w:rsidR="002D763B" w:rsidRPr="008C4842" w:rsidRDefault="002D763B" w:rsidP="008D562F">
            <w:pPr>
              <w:spacing w:before="80" w:after="60" w:line="312" w:lineRule="auto"/>
              <w:ind w:firstLine="0"/>
              <w:jc w:val="center"/>
              <w:rPr>
                <w:rFonts w:cs="Tahoma"/>
                <w:color w:val="000000"/>
                <w:sz w:val="20"/>
                <w:szCs w:val="20"/>
              </w:rPr>
            </w:pPr>
            <w:r>
              <w:rPr>
                <w:rFonts w:cs="Tahoma"/>
                <w:color w:val="000000"/>
                <w:sz w:val="20"/>
                <w:szCs w:val="20"/>
              </w:rPr>
              <w:t>25691 U</w:t>
            </w:r>
          </w:p>
        </w:tc>
        <w:tc>
          <w:tcPr>
            <w:tcW w:w="8108" w:type="dxa"/>
            <w:tcBorders>
              <w:top w:val="single" w:sz="6" w:space="0" w:color="auto"/>
              <w:left w:val="single" w:sz="6" w:space="0" w:color="auto"/>
              <w:bottom w:val="single" w:sz="6" w:space="0" w:color="auto"/>
              <w:right w:val="single" w:sz="6" w:space="0" w:color="auto"/>
            </w:tcBorders>
            <w:vAlign w:val="center"/>
          </w:tcPr>
          <w:p w14:paraId="0BE021E2" w14:textId="3E097B06" w:rsidR="002D763B" w:rsidRPr="008C4842" w:rsidRDefault="002D763B" w:rsidP="008D562F">
            <w:pPr>
              <w:spacing w:before="80" w:after="60" w:line="312" w:lineRule="auto"/>
              <w:ind w:firstLine="0"/>
              <w:rPr>
                <w:rFonts w:cs="Tahoma"/>
                <w:sz w:val="20"/>
                <w:szCs w:val="20"/>
              </w:rPr>
            </w:pPr>
            <w:r>
              <w:rPr>
                <w:rFonts w:cs="Tahoma"/>
                <w:sz w:val="20"/>
                <w:szCs w:val="20"/>
              </w:rPr>
              <w:t>Nowe – Warlubie – Dragacz</w:t>
            </w:r>
          </w:p>
        </w:tc>
      </w:tr>
      <w:tr w:rsidR="002D763B" w:rsidRPr="008C4842" w14:paraId="2BE46BD4" w14:textId="77777777" w:rsidTr="008D562F">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51183C59" w14:textId="77777777" w:rsidR="002D763B" w:rsidRPr="008C4842" w:rsidRDefault="002D763B" w:rsidP="008D562F">
            <w:pPr>
              <w:spacing w:before="80" w:after="60" w:line="312" w:lineRule="auto"/>
              <w:ind w:firstLine="0"/>
              <w:jc w:val="center"/>
              <w:rPr>
                <w:rFonts w:cs="Tahoma"/>
                <w:color w:val="000000"/>
                <w:sz w:val="20"/>
                <w:szCs w:val="20"/>
              </w:rPr>
            </w:pPr>
            <w:r>
              <w:rPr>
                <w:rFonts w:cs="Tahoma"/>
                <w:color w:val="000000"/>
                <w:sz w:val="20"/>
                <w:szCs w:val="20"/>
              </w:rPr>
              <w:t>25692 U</w:t>
            </w:r>
          </w:p>
        </w:tc>
        <w:tc>
          <w:tcPr>
            <w:tcW w:w="8108" w:type="dxa"/>
            <w:tcBorders>
              <w:top w:val="single" w:sz="6" w:space="0" w:color="auto"/>
              <w:left w:val="single" w:sz="6" w:space="0" w:color="auto"/>
              <w:bottom w:val="single" w:sz="6" w:space="0" w:color="auto"/>
              <w:right w:val="single" w:sz="6" w:space="0" w:color="auto"/>
            </w:tcBorders>
            <w:vAlign w:val="center"/>
          </w:tcPr>
          <w:p w14:paraId="29D001DE" w14:textId="068DB1CA" w:rsidR="002D763B" w:rsidRPr="008C4842" w:rsidRDefault="002D763B" w:rsidP="008D562F">
            <w:pPr>
              <w:spacing w:before="80" w:after="60" w:line="312" w:lineRule="auto"/>
              <w:ind w:firstLine="0"/>
              <w:rPr>
                <w:rFonts w:cs="Tahoma"/>
                <w:sz w:val="20"/>
                <w:szCs w:val="20"/>
              </w:rPr>
            </w:pPr>
            <w:r>
              <w:rPr>
                <w:rFonts w:cs="Tahoma"/>
                <w:sz w:val="20"/>
                <w:szCs w:val="20"/>
              </w:rPr>
              <w:t>Nowe</w:t>
            </w:r>
            <w:r w:rsidR="00A93E24">
              <w:rPr>
                <w:rFonts w:cs="Tahoma"/>
                <w:sz w:val="20"/>
                <w:szCs w:val="20"/>
              </w:rPr>
              <w:t xml:space="preserve"> </w:t>
            </w:r>
            <w:r>
              <w:rPr>
                <w:rFonts w:cs="Tahoma"/>
                <w:sz w:val="20"/>
                <w:szCs w:val="20"/>
              </w:rPr>
              <w:t>– Wielki Komórsk –</w:t>
            </w:r>
            <w:r w:rsidR="00A93E24">
              <w:rPr>
                <w:rFonts w:cs="Tahoma"/>
                <w:sz w:val="20"/>
                <w:szCs w:val="20"/>
              </w:rPr>
              <w:t xml:space="preserve"> </w:t>
            </w:r>
            <w:r>
              <w:rPr>
                <w:rFonts w:cs="Tahoma"/>
                <w:sz w:val="20"/>
                <w:szCs w:val="20"/>
              </w:rPr>
              <w:t>Dragacz</w:t>
            </w:r>
          </w:p>
        </w:tc>
      </w:tr>
      <w:tr w:rsidR="002D763B" w:rsidRPr="008C4842" w14:paraId="24D6D2AA" w14:textId="77777777" w:rsidTr="008D562F">
        <w:trPr>
          <w:cantSplit/>
          <w:jc w:val="center"/>
        </w:trPr>
        <w:tc>
          <w:tcPr>
            <w:tcW w:w="964" w:type="dxa"/>
            <w:tcBorders>
              <w:top w:val="single" w:sz="6" w:space="0" w:color="auto"/>
              <w:left w:val="single" w:sz="6" w:space="0" w:color="auto"/>
              <w:bottom w:val="single" w:sz="6" w:space="0" w:color="auto"/>
              <w:right w:val="single" w:sz="6" w:space="0" w:color="auto"/>
            </w:tcBorders>
            <w:vAlign w:val="center"/>
          </w:tcPr>
          <w:p w14:paraId="7509771C" w14:textId="77777777" w:rsidR="002D763B" w:rsidRPr="008C4842" w:rsidRDefault="002D763B" w:rsidP="008D562F">
            <w:pPr>
              <w:spacing w:before="80" w:after="60" w:line="312" w:lineRule="auto"/>
              <w:ind w:firstLine="0"/>
              <w:jc w:val="center"/>
              <w:rPr>
                <w:rFonts w:cs="Tahoma"/>
                <w:color w:val="000000"/>
                <w:sz w:val="20"/>
                <w:szCs w:val="20"/>
              </w:rPr>
            </w:pPr>
            <w:r>
              <w:rPr>
                <w:rFonts w:cs="Tahoma"/>
                <w:color w:val="000000"/>
                <w:sz w:val="20"/>
                <w:szCs w:val="20"/>
              </w:rPr>
              <w:t>25693 U</w:t>
            </w:r>
          </w:p>
        </w:tc>
        <w:tc>
          <w:tcPr>
            <w:tcW w:w="8108" w:type="dxa"/>
            <w:tcBorders>
              <w:top w:val="single" w:sz="6" w:space="0" w:color="auto"/>
              <w:left w:val="single" w:sz="6" w:space="0" w:color="auto"/>
              <w:bottom w:val="single" w:sz="6" w:space="0" w:color="auto"/>
              <w:right w:val="single" w:sz="6" w:space="0" w:color="auto"/>
            </w:tcBorders>
            <w:vAlign w:val="center"/>
          </w:tcPr>
          <w:p w14:paraId="072B57E0" w14:textId="50A56897" w:rsidR="002D763B" w:rsidRPr="008C4842" w:rsidRDefault="002D763B" w:rsidP="008D562F">
            <w:pPr>
              <w:spacing w:before="80" w:after="60" w:line="312" w:lineRule="auto"/>
              <w:ind w:firstLine="0"/>
              <w:rPr>
                <w:rFonts w:cs="Tahoma"/>
                <w:sz w:val="20"/>
                <w:szCs w:val="20"/>
              </w:rPr>
            </w:pPr>
            <w:r>
              <w:rPr>
                <w:rFonts w:cs="Tahoma"/>
                <w:sz w:val="20"/>
                <w:szCs w:val="20"/>
              </w:rPr>
              <w:t xml:space="preserve">Nowe </w:t>
            </w:r>
            <w:r w:rsidR="00A93E24">
              <w:rPr>
                <w:rFonts w:cs="Tahoma"/>
                <w:sz w:val="20"/>
                <w:szCs w:val="20"/>
              </w:rPr>
              <w:t>Mątawy</w:t>
            </w:r>
            <w:r>
              <w:rPr>
                <w:rFonts w:cs="Tahoma"/>
                <w:sz w:val="20"/>
                <w:szCs w:val="20"/>
              </w:rPr>
              <w:t xml:space="preserve"> – Dragacz</w:t>
            </w:r>
          </w:p>
        </w:tc>
      </w:tr>
    </w:tbl>
    <w:p w14:paraId="605C96A0" w14:textId="77B4D459" w:rsidR="002D763B" w:rsidRPr="0014326F" w:rsidRDefault="002D763B" w:rsidP="002D763B">
      <w:pPr>
        <w:autoSpaceDE w:val="0"/>
        <w:autoSpaceDN w:val="0"/>
        <w:adjustRightInd w:val="0"/>
        <w:spacing w:before="120" w:after="240"/>
        <w:ind w:firstLine="0"/>
        <w:jc w:val="left"/>
        <w:rPr>
          <w:rFonts w:cs="Tahoma"/>
          <w:sz w:val="20"/>
          <w:szCs w:val="20"/>
        </w:rPr>
      </w:pPr>
      <w:r w:rsidRPr="00D5743E">
        <w:rPr>
          <w:rFonts w:cs="Tahoma"/>
          <w:sz w:val="20"/>
          <w:szCs w:val="20"/>
        </w:rPr>
        <w:t xml:space="preserve">Źródło: </w:t>
      </w:r>
      <w:r w:rsidR="00A93E24" w:rsidRPr="001D459E">
        <w:rPr>
          <w:rFonts w:cs="Tahoma"/>
          <w:color w:val="000000" w:themeColor="text1"/>
          <w:sz w:val="20"/>
          <w:szCs w:val="20"/>
        </w:rPr>
        <w:t>opracowanie własne na podstawie danych Starostwa Powiatowego w Świeciu</w:t>
      </w:r>
      <w:r w:rsidRPr="00D5743E">
        <w:rPr>
          <w:rFonts w:cs="Tahoma"/>
          <w:sz w:val="20"/>
          <w:szCs w:val="20"/>
        </w:rPr>
        <w:t>.</w:t>
      </w:r>
    </w:p>
    <w:p w14:paraId="0831347F" w14:textId="77777777" w:rsidR="002D763B" w:rsidRPr="0014326F" w:rsidRDefault="002D763B" w:rsidP="0014326F">
      <w:pPr>
        <w:autoSpaceDE w:val="0"/>
        <w:autoSpaceDN w:val="0"/>
        <w:adjustRightInd w:val="0"/>
        <w:spacing w:before="120" w:after="240"/>
        <w:ind w:firstLine="0"/>
        <w:jc w:val="left"/>
        <w:rPr>
          <w:rFonts w:cs="Tahoma"/>
          <w:sz w:val="20"/>
          <w:szCs w:val="20"/>
        </w:rPr>
      </w:pPr>
    </w:p>
    <w:p w14:paraId="4DE7D7F8" w14:textId="214C480C" w:rsidR="008E4288" w:rsidRPr="00832214" w:rsidRDefault="004D7723" w:rsidP="000B599D">
      <w:pPr>
        <w:autoSpaceDE w:val="0"/>
        <w:autoSpaceDN w:val="0"/>
        <w:adjustRightInd w:val="0"/>
        <w:ind w:firstLine="0"/>
        <w:jc w:val="center"/>
        <w:rPr>
          <w:rFonts w:cs="Tahoma"/>
          <w:color w:val="FF0000"/>
          <w:sz w:val="20"/>
          <w:szCs w:val="20"/>
        </w:rPr>
      </w:pPr>
      <w:r>
        <w:rPr>
          <w:rFonts w:cs="Tahoma"/>
          <w:noProof/>
          <w:color w:val="FF0000"/>
          <w:sz w:val="20"/>
          <w:szCs w:val="20"/>
        </w:rPr>
        <w:lastRenderedPageBreak/>
        <w:drawing>
          <wp:inline distT="0" distB="0" distL="0" distR="0" wp14:anchorId="0674A9F0" wp14:editId="6C8E9A1D">
            <wp:extent cx="5685819" cy="5444160"/>
            <wp:effectExtent l="0" t="0" r="0" b="444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35">
                      <a:extLst>
                        <a:ext uri="{28A0092B-C50C-407E-A947-70E740481C1C}">
                          <a14:useLocalDpi xmlns:a14="http://schemas.microsoft.com/office/drawing/2010/main" val="0"/>
                        </a:ext>
                      </a:extLst>
                    </a:blip>
                    <a:stretch>
                      <a:fillRect/>
                    </a:stretch>
                  </pic:blipFill>
                  <pic:spPr>
                    <a:xfrm>
                      <a:off x="0" y="0"/>
                      <a:ext cx="5685819" cy="5444160"/>
                    </a:xfrm>
                    <a:prstGeom prst="rect">
                      <a:avLst/>
                    </a:prstGeom>
                  </pic:spPr>
                </pic:pic>
              </a:graphicData>
            </a:graphic>
          </wp:inline>
        </w:drawing>
      </w:r>
    </w:p>
    <w:p w14:paraId="525528AC" w14:textId="25D5A415" w:rsidR="003B7561" w:rsidRPr="004D7723" w:rsidRDefault="00062264" w:rsidP="00062264">
      <w:pPr>
        <w:pStyle w:val="Legenda"/>
        <w:jc w:val="center"/>
        <w:rPr>
          <w:color w:val="000000" w:themeColor="text1"/>
        </w:rPr>
      </w:pPr>
      <w:bookmarkStart w:id="155" w:name="_Toc57485617"/>
      <w:r w:rsidRPr="004D7723">
        <w:rPr>
          <w:color w:val="000000" w:themeColor="text1"/>
        </w:rPr>
        <w:t xml:space="preserve">Rys. </w:t>
      </w:r>
      <w:r w:rsidRPr="004D7723">
        <w:rPr>
          <w:color w:val="000000" w:themeColor="text1"/>
        </w:rPr>
        <w:fldChar w:fldCharType="begin"/>
      </w:r>
      <w:r w:rsidRPr="004D7723">
        <w:rPr>
          <w:color w:val="000000" w:themeColor="text1"/>
        </w:rPr>
        <w:instrText xml:space="preserve"> SEQ Rys. \* ARABIC </w:instrText>
      </w:r>
      <w:r w:rsidRPr="004D7723">
        <w:rPr>
          <w:color w:val="000000" w:themeColor="text1"/>
        </w:rPr>
        <w:fldChar w:fldCharType="separate"/>
      </w:r>
      <w:r w:rsidR="0094402C">
        <w:rPr>
          <w:noProof/>
          <w:color w:val="000000" w:themeColor="text1"/>
        </w:rPr>
        <w:t>19</w:t>
      </w:r>
      <w:r w:rsidRPr="004D7723">
        <w:rPr>
          <w:color w:val="000000" w:themeColor="text1"/>
        </w:rPr>
        <w:fldChar w:fldCharType="end"/>
      </w:r>
      <w:r w:rsidRPr="004D7723">
        <w:rPr>
          <w:color w:val="000000" w:themeColor="text1"/>
        </w:rPr>
        <w:t xml:space="preserve">. </w:t>
      </w:r>
      <w:r w:rsidR="00356965" w:rsidRPr="004D7723">
        <w:rPr>
          <w:color w:val="000000" w:themeColor="text1"/>
        </w:rPr>
        <w:t xml:space="preserve">Trasy </w:t>
      </w:r>
      <w:r w:rsidR="003134A7" w:rsidRPr="004D7723">
        <w:rPr>
          <w:color w:val="000000" w:themeColor="text1"/>
        </w:rPr>
        <w:t xml:space="preserve">powiatowych przewozów pasażerskich </w:t>
      </w:r>
      <w:r w:rsidR="00356965" w:rsidRPr="004D7723">
        <w:rPr>
          <w:color w:val="000000" w:themeColor="text1"/>
        </w:rPr>
        <w:t xml:space="preserve">o charakterze </w:t>
      </w:r>
      <w:r w:rsidR="003B7561" w:rsidRPr="004D7723">
        <w:rPr>
          <w:color w:val="000000" w:themeColor="text1"/>
        </w:rPr>
        <w:t xml:space="preserve">użyteczności publicznej w powiecie </w:t>
      </w:r>
      <w:r w:rsidR="009413B7" w:rsidRPr="004D7723">
        <w:rPr>
          <w:color w:val="000000" w:themeColor="text1"/>
        </w:rPr>
        <w:t>świecki</w:t>
      </w:r>
      <w:r w:rsidR="003B7561" w:rsidRPr="004D7723">
        <w:rPr>
          <w:color w:val="000000" w:themeColor="text1"/>
        </w:rPr>
        <w:t>m</w:t>
      </w:r>
      <w:bookmarkEnd w:id="155"/>
    </w:p>
    <w:p w14:paraId="280637AF" w14:textId="77777777" w:rsidR="003B7561" w:rsidRPr="004D7723" w:rsidRDefault="003B7561" w:rsidP="00B46222">
      <w:pPr>
        <w:spacing w:before="120" w:after="240"/>
        <w:ind w:firstLine="0"/>
        <w:jc w:val="center"/>
        <w:rPr>
          <w:rFonts w:cs="Tahoma"/>
          <w:color w:val="000000" w:themeColor="text1"/>
          <w:sz w:val="20"/>
          <w:szCs w:val="20"/>
        </w:rPr>
      </w:pPr>
      <w:r w:rsidRPr="004D7723">
        <w:rPr>
          <w:rFonts w:cs="Tahoma"/>
          <w:color w:val="000000" w:themeColor="text1"/>
          <w:sz w:val="20"/>
          <w:szCs w:val="20"/>
        </w:rPr>
        <w:t>Źródło: opracowanie własne.</w:t>
      </w:r>
    </w:p>
    <w:p w14:paraId="3B3EA026" w14:textId="0133E34C" w:rsidR="004D7723" w:rsidRDefault="004D7723" w:rsidP="004D7723">
      <w:pPr>
        <w:rPr>
          <w:color w:val="000000" w:themeColor="text1"/>
        </w:rPr>
      </w:pPr>
      <w:r w:rsidRPr="004D7723">
        <w:rPr>
          <w:color w:val="000000" w:themeColor="text1"/>
        </w:rPr>
        <w:t xml:space="preserve">W tabeli </w:t>
      </w:r>
      <w:r w:rsidR="00657684">
        <w:rPr>
          <w:color w:val="000000" w:themeColor="text1"/>
        </w:rPr>
        <w:t>20</w:t>
      </w:r>
      <w:r w:rsidRPr="004D7723">
        <w:rPr>
          <w:color w:val="000000" w:themeColor="text1"/>
        </w:rPr>
        <w:t xml:space="preserve"> przedstawiono proponowane liczby kursów powiatowej komunikacji zbiorowej o charakterze użyteczności publicznej.</w:t>
      </w:r>
    </w:p>
    <w:p w14:paraId="4B422089" w14:textId="77777777" w:rsidR="00317BBE" w:rsidRPr="004D7723" w:rsidRDefault="00317BBE" w:rsidP="004D7723">
      <w:pPr>
        <w:rPr>
          <w:color w:val="000000" w:themeColor="text1"/>
        </w:rPr>
      </w:pPr>
    </w:p>
    <w:p w14:paraId="6C92B6F5" w14:textId="6CE654E7" w:rsidR="004D7723" w:rsidRPr="004D7723" w:rsidRDefault="004D7723" w:rsidP="004D7723">
      <w:pPr>
        <w:pStyle w:val="Legenda"/>
        <w:keepNext/>
        <w:spacing w:after="0"/>
        <w:jc w:val="left"/>
        <w:rPr>
          <w:color w:val="000000" w:themeColor="text1"/>
        </w:rPr>
      </w:pPr>
      <w:bookmarkStart w:id="156" w:name="_Toc57485591"/>
      <w:bookmarkStart w:id="157" w:name="_Toc58684899"/>
      <w:r w:rsidRPr="004D7723">
        <w:rPr>
          <w:color w:val="000000" w:themeColor="text1"/>
        </w:rPr>
        <w:lastRenderedPageBreak/>
        <w:t xml:space="preserve">Tab. </w:t>
      </w:r>
      <w:r w:rsidRPr="004D7723">
        <w:rPr>
          <w:color w:val="000000" w:themeColor="text1"/>
        </w:rPr>
        <w:fldChar w:fldCharType="begin"/>
      </w:r>
      <w:r w:rsidRPr="004D7723">
        <w:rPr>
          <w:color w:val="000000" w:themeColor="text1"/>
        </w:rPr>
        <w:instrText xml:space="preserve"> SEQ Tab. \* ARABIC </w:instrText>
      </w:r>
      <w:r w:rsidRPr="004D7723">
        <w:rPr>
          <w:color w:val="000000" w:themeColor="text1"/>
        </w:rPr>
        <w:fldChar w:fldCharType="separate"/>
      </w:r>
      <w:r w:rsidR="00657684">
        <w:rPr>
          <w:noProof/>
          <w:color w:val="000000" w:themeColor="text1"/>
        </w:rPr>
        <w:t>20</w:t>
      </w:r>
      <w:r w:rsidRPr="004D7723">
        <w:rPr>
          <w:noProof/>
          <w:color w:val="000000" w:themeColor="text1"/>
        </w:rPr>
        <w:fldChar w:fldCharType="end"/>
      </w:r>
      <w:r w:rsidRPr="004D7723">
        <w:rPr>
          <w:color w:val="000000" w:themeColor="text1"/>
        </w:rPr>
        <w:t>. Proponowana intensywność obsługi sieci autobusowych połączeń</w:t>
      </w:r>
      <w:r w:rsidRPr="004D7723">
        <w:rPr>
          <w:color w:val="000000" w:themeColor="text1"/>
        </w:rPr>
        <w:br/>
        <w:t>powiatowych o charakterze użyteczności publicznej</w:t>
      </w:r>
      <w:bookmarkEnd w:id="156"/>
      <w:bookmarkEnd w:id="157"/>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945"/>
        <w:gridCol w:w="4434"/>
        <w:gridCol w:w="1276"/>
        <w:gridCol w:w="1275"/>
        <w:gridCol w:w="1142"/>
      </w:tblGrid>
      <w:tr w:rsidR="004D7723" w:rsidRPr="004D7723" w14:paraId="5D674603" w14:textId="77777777" w:rsidTr="0056203C">
        <w:trPr>
          <w:cantSplit/>
          <w:tblHeader/>
          <w:jc w:val="center"/>
        </w:trPr>
        <w:tc>
          <w:tcPr>
            <w:tcW w:w="945" w:type="dxa"/>
            <w:vMerge w:val="restart"/>
            <w:tcBorders>
              <w:top w:val="single" w:sz="6" w:space="0" w:color="auto"/>
              <w:left w:val="single" w:sz="6" w:space="0" w:color="auto"/>
              <w:right w:val="single" w:sz="6" w:space="0" w:color="auto"/>
            </w:tcBorders>
            <w:shd w:val="clear" w:color="auto" w:fill="FFFF99"/>
            <w:vAlign w:val="center"/>
            <w:hideMark/>
          </w:tcPr>
          <w:p w14:paraId="5381B716" w14:textId="77777777" w:rsidR="004D7723" w:rsidRPr="004D7723" w:rsidRDefault="004D7723" w:rsidP="007A2BC7">
            <w:pPr>
              <w:spacing w:before="60" w:after="40" w:line="288" w:lineRule="auto"/>
              <w:ind w:firstLine="0"/>
              <w:jc w:val="center"/>
              <w:rPr>
                <w:rFonts w:cs="Tahoma"/>
                <w:b/>
                <w:bCs/>
                <w:color w:val="000000" w:themeColor="text1"/>
                <w:sz w:val="20"/>
                <w:szCs w:val="20"/>
              </w:rPr>
            </w:pPr>
            <w:r w:rsidRPr="004D7723">
              <w:rPr>
                <w:rFonts w:cs="Tahoma"/>
                <w:b/>
                <w:bCs/>
                <w:color w:val="000000" w:themeColor="text1"/>
                <w:sz w:val="20"/>
                <w:szCs w:val="20"/>
              </w:rPr>
              <w:t>Linia</w:t>
            </w:r>
          </w:p>
        </w:tc>
        <w:tc>
          <w:tcPr>
            <w:tcW w:w="4434" w:type="dxa"/>
            <w:vMerge w:val="restart"/>
            <w:tcBorders>
              <w:top w:val="single" w:sz="6" w:space="0" w:color="auto"/>
              <w:left w:val="single" w:sz="6" w:space="0" w:color="auto"/>
              <w:right w:val="single" w:sz="6" w:space="0" w:color="auto"/>
            </w:tcBorders>
            <w:shd w:val="clear" w:color="auto" w:fill="FFFF99"/>
            <w:vAlign w:val="center"/>
          </w:tcPr>
          <w:p w14:paraId="325997FE" w14:textId="77777777" w:rsidR="004D7723" w:rsidRPr="004D7723" w:rsidRDefault="004D7723" w:rsidP="007A2BC7">
            <w:pPr>
              <w:spacing w:before="60" w:after="40" w:line="288" w:lineRule="auto"/>
              <w:ind w:firstLine="0"/>
              <w:jc w:val="center"/>
              <w:rPr>
                <w:rFonts w:cs="Tahoma"/>
                <w:b/>
                <w:bCs/>
                <w:color w:val="000000" w:themeColor="text1"/>
                <w:sz w:val="20"/>
                <w:szCs w:val="20"/>
              </w:rPr>
            </w:pPr>
            <w:r w:rsidRPr="004D7723">
              <w:rPr>
                <w:rFonts w:cs="Tahoma"/>
                <w:b/>
                <w:bCs/>
                <w:color w:val="000000" w:themeColor="text1"/>
                <w:sz w:val="20"/>
                <w:szCs w:val="20"/>
              </w:rPr>
              <w:t>Relacja trasy</w:t>
            </w:r>
          </w:p>
        </w:tc>
        <w:tc>
          <w:tcPr>
            <w:tcW w:w="3693" w:type="dxa"/>
            <w:gridSpan w:val="3"/>
            <w:tcBorders>
              <w:top w:val="single" w:sz="6" w:space="0" w:color="auto"/>
              <w:left w:val="single" w:sz="6" w:space="0" w:color="auto"/>
              <w:right w:val="single" w:sz="6" w:space="0" w:color="auto"/>
            </w:tcBorders>
            <w:shd w:val="clear" w:color="auto" w:fill="FFFF99"/>
            <w:vAlign w:val="center"/>
          </w:tcPr>
          <w:p w14:paraId="5FA9D4AD" w14:textId="45B80641" w:rsidR="004D7723" w:rsidRPr="004D7723" w:rsidRDefault="004D7723" w:rsidP="007A2BC7">
            <w:pPr>
              <w:spacing w:before="60" w:after="40" w:line="288" w:lineRule="auto"/>
              <w:ind w:firstLine="0"/>
              <w:jc w:val="center"/>
              <w:rPr>
                <w:rFonts w:cs="Tahoma"/>
                <w:b/>
                <w:bCs/>
                <w:color w:val="000000" w:themeColor="text1"/>
                <w:sz w:val="20"/>
                <w:szCs w:val="20"/>
              </w:rPr>
            </w:pPr>
            <w:r w:rsidRPr="004D7723">
              <w:rPr>
                <w:rFonts w:cs="Tahoma"/>
                <w:b/>
                <w:bCs/>
                <w:color w:val="000000" w:themeColor="text1"/>
                <w:sz w:val="20"/>
                <w:szCs w:val="20"/>
              </w:rPr>
              <w:t xml:space="preserve">Liczba kursów </w:t>
            </w:r>
          </w:p>
        </w:tc>
      </w:tr>
      <w:tr w:rsidR="004D7723" w:rsidRPr="004D7723" w14:paraId="7683659C" w14:textId="77777777" w:rsidTr="0056203C">
        <w:trPr>
          <w:cantSplit/>
          <w:tblHeader/>
          <w:jc w:val="center"/>
        </w:trPr>
        <w:tc>
          <w:tcPr>
            <w:tcW w:w="945" w:type="dxa"/>
            <w:vMerge/>
            <w:tcBorders>
              <w:left w:val="single" w:sz="6" w:space="0" w:color="auto"/>
              <w:bottom w:val="single" w:sz="6" w:space="0" w:color="auto"/>
              <w:right w:val="single" w:sz="6" w:space="0" w:color="auto"/>
            </w:tcBorders>
            <w:shd w:val="clear" w:color="auto" w:fill="FFFF99"/>
            <w:vAlign w:val="center"/>
          </w:tcPr>
          <w:p w14:paraId="3257B663" w14:textId="77777777" w:rsidR="004D7723" w:rsidRPr="004D7723" w:rsidRDefault="004D7723" w:rsidP="007A2BC7">
            <w:pPr>
              <w:spacing w:before="60" w:after="40" w:line="288" w:lineRule="auto"/>
              <w:ind w:firstLine="0"/>
              <w:jc w:val="center"/>
              <w:rPr>
                <w:rFonts w:cs="Tahoma"/>
                <w:b/>
                <w:bCs/>
                <w:color w:val="000000" w:themeColor="text1"/>
                <w:sz w:val="20"/>
                <w:szCs w:val="20"/>
              </w:rPr>
            </w:pPr>
          </w:p>
        </w:tc>
        <w:tc>
          <w:tcPr>
            <w:tcW w:w="4434" w:type="dxa"/>
            <w:vMerge/>
            <w:tcBorders>
              <w:left w:val="single" w:sz="6" w:space="0" w:color="auto"/>
              <w:bottom w:val="single" w:sz="6" w:space="0" w:color="auto"/>
              <w:right w:val="single" w:sz="6" w:space="0" w:color="auto"/>
            </w:tcBorders>
            <w:shd w:val="clear" w:color="auto" w:fill="FFFF99"/>
            <w:vAlign w:val="center"/>
          </w:tcPr>
          <w:p w14:paraId="69FCD452" w14:textId="77777777" w:rsidR="004D7723" w:rsidRPr="004D7723" w:rsidRDefault="004D7723" w:rsidP="007A2BC7">
            <w:pPr>
              <w:spacing w:before="60" w:after="40" w:line="288" w:lineRule="auto"/>
              <w:ind w:firstLine="0"/>
              <w:jc w:val="center"/>
              <w:rPr>
                <w:rFonts w:cs="Tahoma"/>
                <w:b/>
                <w:bCs/>
                <w:color w:val="000000" w:themeColor="text1"/>
                <w:sz w:val="20"/>
                <w:szCs w:val="20"/>
              </w:rPr>
            </w:pPr>
          </w:p>
        </w:tc>
        <w:tc>
          <w:tcPr>
            <w:tcW w:w="1276" w:type="dxa"/>
            <w:tcBorders>
              <w:left w:val="single" w:sz="6" w:space="0" w:color="auto"/>
              <w:bottom w:val="single" w:sz="6" w:space="0" w:color="auto"/>
              <w:right w:val="single" w:sz="6" w:space="0" w:color="auto"/>
            </w:tcBorders>
            <w:shd w:val="clear" w:color="auto" w:fill="FFFF99"/>
            <w:vAlign w:val="center"/>
          </w:tcPr>
          <w:p w14:paraId="236A3E42" w14:textId="77777777" w:rsidR="004D7723" w:rsidRPr="004D7723" w:rsidRDefault="004D7723" w:rsidP="007A2BC7">
            <w:pPr>
              <w:spacing w:before="60" w:after="40" w:line="288" w:lineRule="auto"/>
              <w:ind w:firstLine="0"/>
              <w:jc w:val="center"/>
              <w:rPr>
                <w:rFonts w:cs="Tahoma"/>
                <w:b/>
                <w:bCs/>
                <w:color w:val="000000" w:themeColor="text1"/>
                <w:sz w:val="20"/>
                <w:szCs w:val="20"/>
              </w:rPr>
            </w:pPr>
            <w:r w:rsidRPr="004D7723">
              <w:rPr>
                <w:rFonts w:cs="Tahoma"/>
                <w:b/>
                <w:bCs/>
                <w:color w:val="000000" w:themeColor="text1"/>
                <w:sz w:val="20"/>
                <w:szCs w:val="20"/>
              </w:rPr>
              <w:t>powszedni</w:t>
            </w:r>
          </w:p>
        </w:tc>
        <w:tc>
          <w:tcPr>
            <w:tcW w:w="1275" w:type="dxa"/>
            <w:tcBorders>
              <w:left w:val="single" w:sz="6" w:space="0" w:color="auto"/>
              <w:bottom w:val="single" w:sz="6" w:space="0" w:color="auto"/>
              <w:right w:val="single" w:sz="6" w:space="0" w:color="auto"/>
            </w:tcBorders>
            <w:shd w:val="clear" w:color="auto" w:fill="FFFF99"/>
            <w:vAlign w:val="center"/>
          </w:tcPr>
          <w:p w14:paraId="3DE3361B" w14:textId="77777777" w:rsidR="004D7723" w:rsidRPr="004D7723" w:rsidRDefault="004D7723" w:rsidP="007A2BC7">
            <w:pPr>
              <w:spacing w:before="60" w:after="40" w:line="288" w:lineRule="auto"/>
              <w:ind w:firstLine="0"/>
              <w:jc w:val="center"/>
              <w:rPr>
                <w:rFonts w:cs="Tahoma"/>
                <w:b/>
                <w:bCs/>
                <w:color w:val="000000" w:themeColor="text1"/>
                <w:sz w:val="20"/>
                <w:szCs w:val="20"/>
              </w:rPr>
            </w:pPr>
            <w:r w:rsidRPr="004D7723">
              <w:rPr>
                <w:rFonts w:cs="Tahoma"/>
                <w:b/>
                <w:bCs/>
                <w:color w:val="000000" w:themeColor="text1"/>
                <w:sz w:val="20"/>
                <w:szCs w:val="20"/>
              </w:rPr>
              <w:t>sobota</w:t>
            </w:r>
          </w:p>
        </w:tc>
        <w:tc>
          <w:tcPr>
            <w:tcW w:w="1142" w:type="dxa"/>
            <w:tcBorders>
              <w:left w:val="single" w:sz="6" w:space="0" w:color="auto"/>
              <w:bottom w:val="single" w:sz="6" w:space="0" w:color="auto"/>
              <w:right w:val="single" w:sz="6" w:space="0" w:color="auto"/>
            </w:tcBorders>
            <w:shd w:val="clear" w:color="auto" w:fill="FFFF99"/>
            <w:vAlign w:val="center"/>
          </w:tcPr>
          <w:p w14:paraId="509F7243" w14:textId="77777777" w:rsidR="004D7723" w:rsidRPr="004D7723" w:rsidRDefault="004D7723" w:rsidP="007A2BC7">
            <w:pPr>
              <w:spacing w:before="60" w:after="40" w:line="288" w:lineRule="auto"/>
              <w:ind w:firstLine="0"/>
              <w:jc w:val="center"/>
              <w:rPr>
                <w:rFonts w:cs="Tahoma"/>
                <w:b/>
                <w:bCs/>
                <w:color w:val="000000" w:themeColor="text1"/>
                <w:sz w:val="20"/>
                <w:szCs w:val="20"/>
              </w:rPr>
            </w:pPr>
            <w:r w:rsidRPr="004D7723">
              <w:rPr>
                <w:rFonts w:cs="Tahoma"/>
                <w:b/>
                <w:bCs/>
                <w:color w:val="000000" w:themeColor="text1"/>
                <w:sz w:val="20"/>
                <w:szCs w:val="20"/>
              </w:rPr>
              <w:t>niedziela</w:t>
            </w:r>
          </w:p>
        </w:tc>
      </w:tr>
      <w:tr w:rsidR="004D7723" w:rsidRPr="004D7723" w14:paraId="24DE5C79"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29DE1B64" w14:textId="77777777"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1</w:t>
            </w:r>
          </w:p>
        </w:tc>
        <w:tc>
          <w:tcPr>
            <w:tcW w:w="4434" w:type="dxa"/>
            <w:tcBorders>
              <w:top w:val="single" w:sz="6" w:space="0" w:color="auto"/>
              <w:left w:val="single" w:sz="6" w:space="0" w:color="auto"/>
              <w:bottom w:val="single" w:sz="6" w:space="0" w:color="auto"/>
              <w:right w:val="single" w:sz="6" w:space="0" w:color="auto"/>
            </w:tcBorders>
            <w:vAlign w:val="center"/>
          </w:tcPr>
          <w:p w14:paraId="48CD9FC6" w14:textId="1AD3347F"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 – Czaple – Pięćmorgi</w:t>
            </w:r>
            <w:r w:rsidR="007A2BC7">
              <w:rPr>
                <w:rFonts w:cs="Tahoma"/>
                <w:color w:val="000000" w:themeColor="text1"/>
                <w:sz w:val="20"/>
                <w:szCs w:val="20"/>
              </w:rPr>
              <w:t xml:space="preserve"> – </w:t>
            </w:r>
            <w:r w:rsidRPr="004D7723">
              <w:rPr>
                <w:rFonts w:cs="Tahoma"/>
                <w:color w:val="000000" w:themeColor="text1"/>
                <w:sz w:val="20"/>
                <w:szCs w:val="20"/>
              </w:rPr>
              <w:t>Lipinki</w:t>
            </w:r>
          </w:p>
        </w:tc>
        <w:tc>
          <w:tcPr>
            <w:tcW w:w="1276" w:type="dxa"/>
            <w:tcBorders>
              <w:top w:val="single" w:sz="6" w:space="0" w:color="auto"/>
              <w:left w:val="single" w:sz="6" w:space="0" w:color="auto"/>
              <w:bottom w:val="single" w:sz="6" w:space="0" w:color="auto"/>
              <w:right w:val="single" w:sz="6" w:space="0" w:color="auto"/>
            </w:tcBorders>
            <w:vAlign w:val="center"/>
          </w:tcPr>
          <w:p w14:paraId="13773D9C" w14:textId="027763AE"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6</w:t>
            </w:r>
          </w:p>
        </w:tc>
        <w:tc>
          <w:tcPr>
            <w:tcW w:w="1275" w:type="dxa"/>
            <w:tcBorders>
              <w:top w:val="single" w:sz="6" w:space="0" w:color="auto"/>
              <w:left w:val="single" w:sz="6" w:space="0" w:color="auto"/>
              <w:bottom w:val="single" w:sz="6" w:space="0" w:color="auto"/>
              <w:right w:val="single" w:sz="6" w:space="0" w:color="auto"/>
            </w:tcBorders>
            <w:vAlign w:val="center"/>
          </w:tcPr>
          <w:p w14:paraId="60833282" w14:textId="3937C9D3"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top w:val="single" w:sz="6" w:space="0" w:color="auto"/>
              <w:left w:val="single" w:sz="6" w:space="0" w:color="auto"/>
              <w:bottom w:val="single" w:sz="6" w:space="0" w:color="auto"/>
              <w:right w:val="single" w:sz="6" w:space="0" w:color="auto"/>
            </w:tcBorders>
            <w:vAlign w:val="center"/>
          </w:tcPr>
          <w:p w14:paraId="24357ED8" w14:textId="2C4685AA"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13DF760B"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018E4B07" w14:textId="77777777"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2</w:t>
            </w:r>
          </w:p>
        </w:tc>
        <w:tc>
          <w:tcPr>
            <w:tcW w:w="4434" w:type="dxa"/>
            <w:tcBorders>
              <w:top w:val="single" w:sz="6" w:space="0" w:color="auto"/>
              <w:left w:val="single" w:sz="6" w:space="0" w:color="auto"/>
              <w:bottom w:val="single" w:sz="6" w:space="0" w:color="auto"/>
              <w:right w:val="single" w:sz="6" w:space="0" w:color="auto"/>
            </w:tcBorders>
            <w:vAlign w:val="center"/>
          </w:tcPr>
          <w:p w14:paraId="4AE10071" w14:textId="75713286"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 – Drzycim – Lniano</w:t>
            </w:r>
            <w:r w:rsidR="007A2BC7">
              <w:rPr>
                <w:rFonts w:cs="Tahoma"/>
                <w:color w:val="000000" w:themeColor="text1"/>
                <w:sz w:val="20"/>
                <w:szCs w:val="20"/>
              </w:rPr>
              <w:t xml:space="preserve"> – </w:t>
            </w:r>
            <w:r w:rsidRPr="004D7723">
              <w:rPr>
                <w:rFonts w:cs="Tahoma"/>
                <w:color w:val="000000" w:themeColor="text1"/>
                <w:sz w:val="20"/>
                <w:szCs w:val="20"/>
              </w:rPr>
              <w:t>Błądzim</w:t>
            </w:r>
          </w:p>
        </w:tc>
        <w:tc>
          <w:tcPr>
            <w:tcW w:w="1276" w:type="dxa"/>
            <w:tcBorders>
              <w:top w:val="single" w:sz="6" w:space="0" w:color="auto"/>
              <w:left w:val="single" w:sz="6" w:space="0" w:color="auto"/>
              <w:bottom w:val="single" w:sz="6" w:space="0" w:color="auto"/>
              <w:right w:val="single" w:sz="6" w:space="0" w:color="auto"/>
            </w:tcBorders>
            <w:vAlign w:val="center"/>
          </w:tcPr>
          <w:p w14:paraId="34DAD209" w14:textId="2882855A"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8</w:t>
            </w:r>
          </w:p>
        </w:tc>
        <w:tc>
          <w:tcPr>
            <w:tcW w:w="1275" w:type="dxa"/>
            <w:tcBorders>
              <w:top w:val="single" w:sz="6" w:space="0" w:color="auto"/>
              <w:left w:val="single" w:sz="6" w:space="0" w:color="auto"/>
              <w:bottom w:val="single" w:sz="6" w:space="0" w:color="auto"/>
              <w:right w:val="single" w:sz="6" w:space="0" w:color="auto"/>
            </w:tcBorders>
            <w:vAlign w:val="center"/>
          </w:tcPr>
          <w:p w14:paraId="49B86030" w14:textId="3242A92F"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top w:val="single" w:sz="6" w:space="0" w:color="auto"/>
              <w:left w:val="single" w:sz="6" w:space="0" w:color="auto"/>
              <w:bottom w:val="single" w:sz="6" w:space="0" w:color="auto"/>
              <w:right w:val="single" w:sz="6" w:space="0" w:color="auto"/>
            </w:tcBorders>
            <w:vAlign w:val="center"/>
          </w:tcPr>
          <w:p w14:paraId="414EDEC4" w14:textId="42614199"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186384EE"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7EC0445B" w14:textId="77777777"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3</w:t>
            </w:r>
          </w:p>
        </w:tc>
        <w:tc>
          <w:tcPr>
            <w:tcW w:w="4434" w:type="dxa"/>
            <w:tcBorders>
              <w:top w:val="single" w:sz="6" w:space="0" w:color="auto"/>
              <w:left w:val="single" w:sz="6" w:space="0" w:color="auto"/>
              <w:bottom w:val="single" w:sz="6" w:space="0" w:color="auto"/>
              <w:right w:val="single" w:sz="6" w:space="0" w:color="auto"/>
            </w:tcBorders>
            <w:vAlign w:val="center"/>
          </w:tcPr>
          <w:p w14:paraId="310B5863" w14:textId="7A7693DB"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 – Laskowice</w:t>
            </w:r>
            <w:r w:rsidR="007A2BC7">
              <w:rPr>
                <w:rFonts w:cs="Tahoma"/>
                <w:color w:val="000000" w:themeColor="text1"/>
                <w:sz w:val="20"/>
                <w:szCs w:val="20"/>
              </w:rPr>
              <w:t xml:space="preserve"> – </w:t>
            </w:r>
            <w:r w:rsidRPr="004D7723">
              <w:rPr>
                <w:rFonts w:cs="Tahoma"/>
                <w:color w:val="000000" w:themeColor="text1"/>
                <w:sz w:val="20"/>
                <w:szCs w:val="20"/>
              </w:rPr>
              <w:t>Osie</w:t>
            </w:r>
            <w:r w:rsidR="007A2BC7">
              <w:rPr>
                <w:rFonts w:cs="Tahoma"/>
                <w:color w:val="000000" w:themeColor="text1"/>
                <w:sz w:val="20"/>
                <w:szCs w:val="20"/>
              </w:rPr>
              <w:t xml:space="preserve"> – </w:t>
            </w:r>
            <w:r w:rsidRPr="004D7723">
              <w:rPr>
                <w:rFonts w:cs="Tahoma"/>
                <w:color w:val="000000" w:themeColor="text1"/>
                <w:sz w:val="20"/>
                <w:szCs w:val="20"/>
              </w:rPr>
              <w:t>Łążek</w:t>
            </w:r>
          </w:p>
        </w:tc>
        <w:tc>
          <w:tcPr>
            <w:tcW w:w="1276" w:type="dxa"/>
            <w:tcBorders>
              <w:top w:val="single" w:sz="6" w:space="0" w:color="auto"/>
              <w:left w:val="single" w:sz="6" w:space="0" w:color="auto"/>
              <w:bottom w:val="single" w:sz="6" w:space="0" w:color="auto"/>
              <w:right w:val="single" w:sz="6" w:space="0" w:color="auto"/>
            </w:tcBorders>
            <w:vAlign w:val="center"/>
          </w:tcPr>
          <w:p w14:paraId="1B4A9539" w14:textId="281E5609"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8</w:t>
            </w:r>
          </w:p>
        </w:tc>
        <w:tc>
          <w:tcPr>
            <w:tcW w:w="1275" w:type="dxa"/>
            <w:tcBorders>
              <w:top w:val="single" w:sz="6" w:space="0" w:color="auto"/>
              <w:left w:val="single" w:sz="6" w:space="0" w:color="auto"/>
              <w:bottom w:val="single" w:sz="6" w:space="0" w:color="auto"/>
              <w:right w:val="single" w:sz="6" w:space="0" w:color="auto"/>
            </w:tcBorders>
            <w:vAlign w:val="center"/>
          </w:tcPr>
          <w:p w14:paraId="174B7B95" w14:textId="2ED76DBD"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top w:val="single" w:sz="6" w:space="0" w:color="auto"/>
              <w:left w:val="single" w:sz="6" w:space="0" w:color="auto"/>
              <w:bottom w:val="single" w:sz="6" w:space="0" w:color="auto"/>
              <w:right w:val="single" w:sz="6" w:space="0" w:color="auto"/>
            </w:tcBorders>
            <w:vAlign w:val="center"/>
          </w:tcPr>
          <w:p w14:paraId="45D0CEBB" w14:textId="1999B6AB"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16462BFD"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3CEF6844" w14:textId="77777777"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4</w:t>
            </w:r>
          </w:p>
        </w:tc>
        <w:tc>
          <w:tcPr>
            <w:tcW w:w="4434" w:type="dxa"/>
            <w:tcBorders>
              <w:top w:val="single" w:sz="6" w:space="0" w:color="auto"/>
              <w:left w:val="single" w:sz="6" w:space="0" w:color="auto"/>
              <w:bottom w:val="single" w:sz="6" w:space="0" w:color="auto"/>
              <w:right w:val="single" w:sz="6" w:space="0" w:color="auto"/>
            </w:tcBorders>
            <w:vAlign w:val="center"/>
          </w:tcPr>
          <w:p w14:paraId="477FCF52" w14:textId="268981C2"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 – Poledno</w:t>
            </w:r>
            <w:r w:rsidR="007A2BC7">
              <w:rPr>
                <w:rFonts w:cs="Tahoma"/>
                <w:color w:val="000000" w:themeColor="text1"/>
                <w:sz w:val="20"/>
                <w:szCs w:val="20"/>
              </w:rPr>
              <w:t xml:space="preserve"> – </w:t>
            </w:r>
            <w:r w:rsidRPr="004D7723">
              <w:rPr>
                <w:rFonts w:cs="Tahoma"/>
                <w:color w:val="000000" w:themeColor="text1"/>
                <w:sz w:val="20"/>
                <w:szCs w:val="20"/>
              </w:rPr>
              <w:t>Bukowiec – Świekatowo – Jania Góra</w:t>
            </w:r>
          </w:p>
        </w:tc>
        <w:tc>
          <w:tcPr>
            <w:tcW w:w="1276" w:type="dxa"/>
            <w:tcBorders>
              <w:top w:val="single" w:sz="6" w:space="0" w:color="auto"/>
              <w:left w:val="single" w:sz="6" w:space="0" w:color="auto"/>
              <w:bottom w:val="single" w:sz="6" w:space="0" w:color="auto"/>
              <w:right w:val="single" w:sz="6" w:space="0" w:color="auto"/>
            </w:tcBorders>
            <w:vAlign w:val="center"/>
          </w:tcPr>
          <w:p w14:paraId="0D4155BB" w14:textId="34EE7923"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4/8</w:t>
            </w:r>
            <w:r w:rsidRPr="0014326F">
              <w:rPr>
                <w:rFonts w:cs="Tahoma"/>
                <w:color w:val="000000" w:themeColor="text1"/>
                <w:sz w:val="20"/>
                <w:szCs w:val="20"/>
                <w:vertAlign w:val="superscript"/>
              </w:rPr>
              <w:t>*</w:t>
            </w:r>
          </w:p>
        </w:tc>
        <w:tc>
          <w:tcPr>
            <w:tcW w:w="1275" w:type="dxa"/>
            <w:tcBorders>
              <w:top w:val="single" w:sz="6" w:space="0" w:color="auto"/>
              <w:left w:val="single" w:sz="6" w:space="0" w:color="auto"/>
              <w:bottom w:val="single" w:sz="6" w:space="0" w:color="auto"/>
              <w:right w:val="single" w:sz="6" w:space="0" w:color="auto"/>
            </w:tcBorders>
            <w:vAlign w:val="center"/>
          </w:tcPr>
          <w:p w14:paraId="1E82B1B7" w14:textId="7D4A684C"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top w:val="single" w:sz="6" w:space="0" w:color="auto"/>
              <w:left w:val="single" w:sz="6" w:space="0" w:color="auto"/>
              <w:bottom w:val="single" w:sz="6" w:space="0" w:color="auto"/>
              <w:right w:val="single" w:sz="6" w:space="0" w:color="auto"/>
            </w:tcBorders>
            <w:vAlign w:val="center"/>
          </w:tcPr>
          <w:p w14:paraId="16E87799" w14:textId="2A9023F2"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063B5B32"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1D124694" w14:textId="77777777"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5</w:t>
            </w:r>
          </w:p>
        </w:tc>
        <w:tc>
          <w:tcPr>
            <w:tcW w:w="4434" w:type="dxa"/>
            <w:tcBorders>
              <w:top w:val="single" w:sz="6" w:space="0" w:color="auto"/>
              <w:left w:val="single" w:sz="6" w:space="0" w:color="auto"/>
              <w:bottom w:val="single" w:sz="6" w:space="0" w:color="auto"/>
              <w:right w:val="single" w:sz="6" w:space="0" w:color="auto"/>
            </w:tcBorders>
            <w:vAlign w:val="center"/>
          </w:tcPr>
          <w:p w14:paraId="612A620C" w14:textId="766E389D"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 – Krąplewice</w:t>
            </w:r>
            <w:r w:rsidR="007A2BC7">
              <w:rPr>
                <w:rFonts w:cs="Tahoma"/>
                <w:color w:val="000000" w:themeColor="text1"/>
                <w:sz w:val="20"/>
                <w:szCs w:val="20"/>
              </w:rPr>
              <w:t xml:space="preserve"> – </w:t>
            </w:r>
            <w:r w:rsidRPr="004D7723">
              <w:rPr>
                <w:rFonts w:cs="Tahoma"/>
                <w:color w:val="000000" w:themeColor="text1"/>
                <w:sz w:val="20"/>
                <w:szCs w:val="20"/>
              </w:rPr>
              <w:t>Gródek</w:t>
            </w:r>
            <w:r w:rsidR="007A2BC7">
              <w:rPr>
                <w:rFonts w:cs="Tahoma"/>
                <w:color w:val="000000" w:themeColor="text1"/>
                <w:sz w:val="20"/>
                <w:szCs w:val="20"/>
              </w:rPr>
              <w:t xml:space="preserve"> – </w:t>
            </w:r>
            <w:r w:rsidRPr="004D7723">
              <w:rPr>
                <w:rFonts w:cs="Tahoma"/>
                <w:color w:val="000000" w:themeColor="text1"/>
                <w:sz w:val="20"/>
                <w:szCs w:val="20"/>
              </w:rPr>
              <w:t>Drzycim</w:t>
            </w:r>
          </w:p>
        </w:tc>
        <w:tc>
          <w:tcPr>
            <w:tcW w:w="1276" w:type="dxa"/>
            <w:tcBorders>
              <w:top w:val="single" w:sz="6" w:space="0" w:color="auto"/>
              <w:left w:val="single" w:sz="6" w:space="0" w:color="auto"/>
              <w:bottom w:val="single" w:sz="6" w:space="0" w:color="auto"/>
              <w:right w:val="single" w:sz="6" w:space="0" w:color="auto"/>
            </w:tcBorders>
            <w:vAlign w:val="center"/>
          </w:tcPr>
          <w:p w14:paraId="32004EBC" w14:textId="36B3D469"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12</w:t>
            </w:r>
          </w:p>
        </w:tc>
        <w:tc>
          <w:tcPr>
            <w:tcW w:w="1275" w:type="dxa"/>
            <w:tcBorders>
              <w:top w:val="single" w:sz="6" w:space="0" w:color="auto"/>
              <w:left w:val="single" w:sz="6" w:space="0" w:color="auto"/>
              <w:bottom w:val="single" w:sz="6" w:space="0" w:color="auto"/>
              <w:right w:val="single" w:sz="6" w:space="0" w:color="auto"/>
            </w:tcBorders>
            <w:vAlign w:val="center"/>
          </w:tcPr>
          <w:p w14:paraId="50D95D1C" w14:textId="124ECDEA"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12</w:t>
            </w:r>
          </w:p>
        </w:tc>
        <w:tc>
          <w:tcPr>
            <w:tcW w:w="1142" w:type="dxa"/>
            <w:tcBorders>
              <w:top w:val="single" w:sz="6" w:space="0" w:color="auto"/>
              <w:left w:val="single" w:sz="6" w:space="0" w:color="auto"/>
              <w:bottom w:val="single" w:sz="6" w:space="0" w:color="auto"/>
              <w:right w:val="single" w:sz="6" w:space="0" w:color="auto"/>
            </w:tcBorders>
            <w:vAlign w:val="center"/>
          </w:tcPr>
          <w:p w14:paraId="3DD5DAB5" w14:textId="1672A590"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12</w:t>
            </w:r>
          </w:p>
        </w:tc>
      </w:tr>
      <w:tr w:rsidR="004D7723" w:rsidRPr="004D7723" w14:paraId="35E8505E"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2E2639AC" w14:textId="77777777"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6</w:t>
            </w:r>
          </w:p>
        </w:tc>
        <w:tc>
          <w:tcPr>
            <w:tcW w:w="4434" w:type="dxa"/>
            <w:tcBorders>
              <w:top w:val="single" w:sz="6" w:space="0" w:color="auto"/>
              <w:left w:val="single" w:sz="6" w:space="0" w:color="auto"/>
              <w:bottom w:val="single" w:sz="6" w:space="0" w:color="auto"/>
              <w:right w:val="single" w:sz="6" w:space="0" w:color="auto"/>
            </w:tcBorders>
            <w:vAlign w:val="center"/>
          </w:tcPr>
          <w:p w14:paraId="0B7F5148" w14:textId="041F3D54"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 – Budyń – Bukowiec</w:t>
            </w:r>
            <w:r w:rsidR="007A2BC7">
              <w:rPr>
                <w:rFonts w:cs="Tahoma"/>
                <w:color w:val="000000" w:themeColor="text1"/>
                <w:sz w:val="20"/>
                <w:szCs w:val="20"/>
              </w:rPr>
              <w:t xml:space="preserve"> – </w:t>
            </w:r>
            <w:r w:rsidRPr="004D7723">
              <w:rPr>
                <w:rFonts w:cs="Tahoma"/>
                <w:color w:val="000000" w:themeColor="text1"/>
                <w:sz w:val="20"/>
                <w:szCs w:val="20"/>
              </w:rPr>
              <w:t>Świeci</w:t>
            </w:r>
          </w:p>
        </w:tc>
        <w:tc>
          <w:tcPr>
            <w:tcW w:w="1276" w:type="dxa"/>
            <w:tcBorders>
              <w:top w:val="single" w:sz="6" w:space="0" w:color="auto"/>
              <w:left w:val="single" w:sz="6" w:space="0" w:color="auto"/>
              <w:bottom w:val="single" w:sz="6" w:space="0" w:color="auto"/>
              <w:right w:val="single" w:sz="6" w:space="0" w:color="auto"/>
            </w:tcBorders>
            <w:vAlign w:val="center"/>
          </w:tcPr>
          <w:p w14:paraId="2E5DE9CF" w14:textId="47463797"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3</w:t>
            </w:r>
          </w:p>
        </w:tc>
        <w:tc>
          <w:tcPr>
            <w:tcW w:w="1275" w:type="dxa"/>
            <w:tcBorders>
              <w:top w:val="single" w:sz="6" w:space="0" w:color="auto"/>
              <w:left w:val="single" w:sz="6" w:space="0" w:color="auto"/>
              <w:bottom w:val="single" w:sz="6" w:space="0" w:color="auto"/>
              <w:right w:val="single" w:sz="6" w:space="0" w:color="auto"/>
            </w:tcBorders>
            <w:vAlign w:val="center"/>
          </w:tcPr>
          <w:p w14:paraId="63DF7BF2" w14:textId="6BCF711F"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top w:val="single" w:sz="6" w:space="0" w:color="auto"/>
              <w:left w:val="single" w:sz="6" w:space="0" w:color="auto"/>
              <w:bottom w:val="single" w:sz="6" w:space="0" w:color="auto"/>
              <w:right w:val="single" w:sz="6" w:space="0" w:color="auto"/>
            </w:tcBorders>
            <w:vAlign w:val="center"/>
          </w:tcPr>
          <w:p w14:paraId="0FA2D346" w14:textId="1033A73A"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54F13D0A"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2C5FFC8B" w14:textId="77777777"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7</w:t>
            </w:r>
          </w:p>
        </w:tc>
        <w:tc>
          <w:tcPr>
            <w:tcW w:w="4434" w:type="dxa"/>
            <w:tcBorders>
              <w:top w:val="single" w:sz="6" w:space="0" w:color="auto"/>
              <w:left w:val="single" w:sz="6" w:space="0" w:color="auto"/>
              <w:bottom w:val="single" w:sz="6" w:space="0" w:color="auto"/>
              <w:right w:val="single" w:sz="6" w:space="0" w:color="auto"/>
            </w:tcBorders>
            <w:vAlign w:val="center"/>
          </w:tcPr>
          <w:p w14:paraId="79682487" w14:textId="0885FAB7"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 – Poledno</w:t>
            </w:r>
            <w:r w:rsidR="007A2BC7">
              <w:rPr>
                <w:rFonts w:cs="Tahoma"/>
                <w:color w:val="000000" w:themeColor="text1"/>
                <w:sz w:val="20"/>
                <w:szCs w:val="20"/>
              </w:rPr>
              <w:t xml:space="preserve"> – </w:t>
            </w:r>
            <w:r w:rsidRPr="004D7723">
              <w:rPr>
                <w:rFonts w:cs="Tahoma"/>
                <w:color w:val="000000" w:themeColor="text1"/>
                <w:sz w:val="20"/>
                <w:szCs w:val="20"/>
              </w:rPr>
              <w:t>Bukowiec</w:t>
            </w:r>
            <w:r w:rsidR="007A2BC7">
              <w:rPr>
                <w:rFonts w:cs="Tahoma"/>
                <w:color w:val="000000" w:themeColor="text1"/>
                <w:sz w:val="20"/>
                <w:szCs w:val="20"/>
              </w:rPr>
              <w:t xml:space="preserve"> – </w:t>
            </w:r>
            <w:r w:rsidRPr="004D7723">
              <w:rPr>
                <w:rFonts w:cs="Tahoma"/>
                <w:color w:val="000000" w:themeColor="text1"/>
                <w:sz w:val="20"/>
                <w:szCs w:val="20"/>
              </w:rPr>
              <w:t>Świecie</w:t>
            </w:r>
          </w:p>
        </w:tc>
        <w:tc>
          <w:tcPr>
            <w:tcW w:w="1276" w:type="dxa"/>
            <w:tcBorders>
              <w:top w:val="single" w:sz="6" w:space="0" w:color="auto"/>
              <w:left w:val="single" w:sz="6" w:space="0" w:color="auto"/>
              <w:bottom w:val="single" w:sz="6" w:space="0" w:color="auto"/>
              <w:right w:val="single" w:sz="6" w:space="0" w:color="auto"/>
            </w:tcBorders>
            <w:vAlign w:val="center"/>
          </w:tcPr>
          <w:p w14:paraId="2B4E4C8D" w14:textId="28A32461"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2</w:t>
            </w:r>
          </w:p>
        </w:tc>
        <w:tc>
          <w:tcPr>
            <w:tcW w:w="1275" w:type="dxa"/>
            <w:tcBorders>
              <w:top w:val="single" w:sz="6" w:space="0" w:color="auto"/>
              <w:left w:val="single" w:sz="6" w:space="0" w:color="auto"/>
              <w:bottom w:val="single" w:sz="6" w:space="0" w:color="auto"/>
              <w:right w:val="single" w:sz="6" w:space="0" w:color="auto"/>
            </w:tcBorders>
            <w:vAlign w:val="center"/>
          </w:tcPr>
          <w:p w14:paraId="75DB7A49" w14:textId="15B75B95"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top w:val="single" w:sz="6" w:space="0" w:color="auto"/>
              <w:left w:val="single" w:sz="6" w:space="0" w:color="auto"/>
              <w:bottom w:val="single" w:sz="6" w:space="0" w:color="auto"/>
              <w:right w:val="single" w:sz="6" w:space="0" w:color="auto"/>
            </w:tcBorders>
            <w:vAlign w:val="center"/>
          </w:tcPr>
          <w:p w14:paraId="7FEF4424" w14:textId="36411B67"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43152102"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45BF97F0" w14:textId="77777777"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8</w:t>
            </w:r>
          </w:p>
        </w:tc>
        <w:tc>
          <w:tcPr>
            <w:tcW w:w="4434" w:type="dxa"/>
            <w:tcBorders>
              <w:top w:val="single" w:sz="6" w:space="0" w:color="auto"/>
              <w:left w:val="single" w:sz="6" w:space="0" w:color="auto"/>
              <w:bottom w:val="single" w:sz="6" w:space="0" w:color="auto"/>
              <w:right w:val="single" w:sz="6" w:space="0" w:color="auto"/>
            </w:tcBorders>
            <w:vAlign w:val="center"/>
          </w:tcPr>
          <w:p w14:paraId="6234B88A" w14:textId="70FE7CC7"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w:t>
            </w:r>
            <w:r w:rsidR="007A2BC7">
              <w:rPr>
                <w:rFonts w:cs="Tahoma"/>
                <w:color w:val="000000" w:themeColor="text1"/>
                <w:sz w:val="20"/>
                <w:szCs w:val="20"/>
              </w:rPr>
              <w:t xml:space="preserve"> – </w:t>
            </w:r>
            <w:r w:rsidRPr="004D7723">
              <w:rPr>
                <w:rFonts w:cs="Tahoma"/>
                <w:color w:val="000000" w:themeColor="text1"/>
                <w:sz w:val="20"/>
                <w:szCs w:val="20"/>
              </w:rPr>
              <w:t>Gruczno</w:t>
            </w:r>
            <w:r w:rsidR="007A2BC7">
              <w:rPr>
                <w:rFonts w:cs="Tahoma"/>
                <w:color w:val="000000" w:themeColor="text1"/>
                <w:sz w:val="20"/>
                <w:szCs w:val="20"/>
              </w:rPr>
              <w:t xml:space="preserve"> – </w:t>
            </w:r>
            <w:r w:rsidRPr="004D7723">
              <w:rPr>
                <w:rFonts w:cs="Tahoma"/>
                <w:color w:val="000000" w:themeColor="text1"/>
                <w:sz w:val="20"/>
                <w:szCs w:val="20"/>
              </w:rPr>
              <w:t>Parlin</w:t>
            </w:r>
            <w:r w:rsidR="007A2BC7">
              <w:rPr>
                <w:rFonts w:cs="Tahoma"/>
                <w:color w:val="000000" w:themeColor="text1"/>
                <w:sz w:val="20"/>
                <w:szCs w:val="20"/>
              </w:rPr>
              <w:t xml:space="preserve"> – </w:t>
            </w:r>
            <w:r w:rsidRPr="004D7723">
              <w:rPr>
                <w:rFonts w:cs="Tahoma"/>
                <w:color w:val="000000" w:themeColor="text1"/>
                <w:sz w:val="20"/>
                <w:szCs w:val="20"/>
              </w:rPr>
              <w:t>Pruszcz</w:t>
            </w:r>
            <w:r w:rsidR="007A2BC7">
              <w:rPr>
                <w:rFonts w:cs="Tahoma"/>
                <w:color w:val="000000" w:themeColor="text1"/>
                <w:sz w:val="20"/>
                <w:szCs w:val="20"/>
              </w:rPr>
              <w:t xml:space="preserve"> – </w:t>
            </w:r>
            <w:r w:rsidRPr="004D7723">
              <w:rPr>
                <w:rFonts w:cs="Tahoma"/>
                <w:color w:val="000000" w:themeColor="text1"/>
                <w:sz w:val="20"/>
                <w:szCs w:val="20"/>
              </w:rPr>
              <w:t>Serock</w:t>
            </w:r>
          </w:p>
        </w:tc>
        <w:tc>
          <w:tcPr>
            <w:tcW w:w="1276" w:type="dxa"/>
            <w:tcBorders>
              <w:top w:val="single" w:sz="6" w:space="0" w:color="auto"/>
              <w:left w:val="single" w:sz="6" w:space="0" w:color="auto"/>
              <w:bottom w:val="single" w:sz="6" w:space="0" w:color="auto"/>
              <w:right w:val="single" w:sz="6" w:space="0" w:color="auto"/>
            </w:tcBorders>
            <w:vAlign w:val="center"/>
          </w:tcPr>
          <w:p w14:paraId="1B98649F" w14:textId="7AC501B3"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8</w:t>
            </w:r>
          </w:p>
        </w:tc>
        <w:tc>
          <w:tcPr>
            <w:tcW w:w="1275" w:type="dxa"/>
            <w:tcBorders>
              <w:top w:val="single" w:sz="6" w:space="0" w:color="auto"/>
              <w:left w:val="single" w:sz="6" w:space="0" w:color="auto"/>
              <w:bottom w:val="single" w:sz="6" w:space="0" w:color="auto"/>
              <w:right w:val="single" w:sz="6" w:space="0" w:color="auto"/>
            </w:tcBorders>
            <w:vAlign w:val="center"/>
          </w:tcPr>
          <w:p w14:paraId="4058DD1C" w14:textId="72DF3493"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top w:val="single" w:sz="6" w:space="0" w:color="auto"/>
              <w:left w:val="single" w:sz="6" w:space="0" w:color="auto"/>
              <w:bottom w:val="single" w:sz="6" w:space="0" w:color="auto"/>
              <w:right w:val="single" w:sz="6" w:space="0" w:color="auto"/>
            </w:tcBorders>
            <w:vAlign w:val="center"/>
          </w:tcPr>
          <w:p w14:paraId="2C27619A" w14:textId="77F0D1AD"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7057CBC1"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1CA02EF5" w14:textId="77777777"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9</w:t>
            </w:r>
          </w:p>
        </w:tc>
        <w:tc>
          <w:tcPr>
            <w:tcW w:w="4434" w:type="dxa"/>
            <w:tcBorders>
              <w:top w:val="single" w:sz="6" w:space="0" w:color="auto"/>
              <w:left w:val="single" w:sz="6" w:space="0" w:color="auto"/>
              <w:bottom w:val="single" w:sz="6" w:space="0" w:color="auto"/>
              <w:right w:val="single" w:sz="6" w:space="0" w:color="auto"/>
            </w:tcBorders>
            <w:vAlign w:val="center"/>
          </w:tcPr>
          <w:p w14:paraId="48362FB1" w14:textId="6C19FC3A"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w:t>
            </w:r>
            <w:r w:rsidR="007A2BC7">
              <w:rPr>
                <w:rFonts w:cs="Tahoma"/>
                <w:color w:val="000000" w:themeColor="text1"/>
                <w:sz w:val="20"/>
                <w:szCs w:val="20"/>
              </w:rPr>
              <w:t xml:space="preserve"> – </w:t>
            </w:r>
            <w:r w:rsidRPr="004D7723">
              <w:rPr>
                <w:rFonts w:cs="Tahoma"/>
                <w:color w:val="000000" w:themeColor="text1"/>
                <w:sz w:val="20"/>
                <w:szCs w:val="20"/>
              </w:rPr>
              <w:t>Michale</w:t>
            </w:r>
            <w:r w:rsidR="007A2BC7">
              <w:rPr>
                <w:rFonts w:cs="Tahoma"/>
                <w:color w:val="000000" w:themeColor="text1"/>
                <w:sz w:val="20"/>
                <w:szCs w:val="20"/>
              </w:rPr>
              <w:t xml:space="preserve"> – </w:t>
            </w:r>
            <w:r w:rsidRPr="004D7723">
              <w:rPr>
                <w:rFonts w:cs="Tahoma"/>
                <w:color w:val="000000" w:themeColor="text1"/>
                <w:sz w:val="20"/>
                <w:szCs w:val="20"/>
              </w:rPr>
              <w:t>Dragacz</w:t>
            </w:r>
          </w:p>
        </w:tc>
        <w:tc>
          <w:tcPr>
            <w:tcW w:w="1276" w:type="dxa"/>
            <w:tcBorders>
              <w:top w:val="single" w:sz="6" w:space="0" w:color="auto"/>
              <w:left w:val="single" w:sz="6" w:space="0" w:color="auto"/>
              <w:bottom w:val="single" w:sz="6" w:space="0" w:color="auto"/>
              <w:right w:val="single" w:sz="6" w:space="0" w:color="auto"/>
            </w:tcBorders>
            <w:vAlign w:val="center"/>
          </w:tcPr>
          <w:p w14:paraId="61D0661A" w14:textId="6CA8D7CD"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8</w:t>
            </w:r>
          </w:p>
        </w:tc>
        <w:tc>
          <w:tcPr>
            <w:tcW w:w="1275" w:type="dxa"/>
            <w:tcBorders>
              <w:top w:val="single" w:sz="6" w:space="0" w:color="auto"/>
              <w:left w:val="single" w:sz="6" w:space="0" w:color="auto"/>
              <w:bottom w:val="single" w:sz="6" w:space="0" w:color="auto"/>
              <w:right w:val="single" w:sz="6" w:space="0" w:color="auto"/>
            </w:tcBorders>
            <w:vAlign w:val="center"/>
          </w:tcPr>
          <w:p w14:paraId="12E9D441" w14:textId="246BBA5A"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top w:val="single" w:sz="6" w:space="0" w:color="auto"/>
              <w:left w:val="single" w:sz="6" w:space="0" w:color="auto"/>
              <w:bottom w:val="single" w:sz="6" w:space="0" w:color="auto"/>
              <w:right w:val="single" w:sz="6" w:space="0" w:color="auto"/>
            </w:tcBorders>
            <w:vAlign w:val="center"/>
          </w:tcPr>
          <w:p w14:paraId="2F808F2A" w14:textId="53D8D14E"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490B9899"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73309CA0" w14:textId="77777777"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10</w:t>
            </w:r>
          </w:p>
        </w:tc>
        <w:tc>
          <w:tcPr>
            <w:tcW w:w="4434" w:type="dxa"/>
            <w:tcBorders>
              <w:top w:val="single" w:sz="6" w:space="0" w:color="auto"/>
              <w:left w:val="single" w:sz="6" w:space="0" w:color="auto"/>
              <w:bottom w:val="single" w:sz="6" w:space="0" w:color="auto"/>
              <w:right w:val="single" w:sz="6" w:space="0" w:color="auto"/>
            </w:tcBorders>
            <w:vAlign w:val="center"/>
          </w:tcPr>
          <w:p w14:paraId="2AF5AD86" w14:textId="523E201D"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w:t>
            </w:r>
            <w:r w:rsidR="007A2BC7">
              <w:rPr>
                <w:rFonts w:cs="Tahoma"/>
                <w:color w:val="000000" w:themeColor="text1"/>
                <w:sz w:val="20"/>
                <w:szCs w:val="20"/>
              </w:rPr>
              <w:t xml:space="preserve"> – </w:t>
            </w:r>
            <w:r w:rsidRPr="004D7723">
              <w:rPr>
                <w:rFonts w:cs="Tahoma"/>
                <w:color w:val="000000" w:themeColor="text1"/>
                <w:sz w:val="20"/>
                <w:szCs w:val="20"/>
              </w:rPr>
              <w:t>Warlubie</w:t>
            </w:r>
            <w:r w:rsidR="007A2BC7">
              <w:rPr>
                <w:rFonts w:cs="Tahoma"/>
                <w:color w:val="000000" w:themeColor="text1"/>
                <w:sz w:val="20"/>
                <w:szCs w:val="20"/>
              </w:rPr>
              <w:t xml:space="preserve"> – </w:t>
            </w:r>
            <w:r w:rsidRPr="004D7723">
              <w:rPr>
                <w:rFonts w:cs="Tahoma"/>
                <w:color w:val="000000" w:themeColor="text1"/>
                <w:sz w:val="20"/>
                <w:szCs w:val="20"/>
              </w:rPr>
              <w:t>Nowe</w:t>
            </w:r>
          </w:p>
        </w:tc>
        <w:tc>
          <w:tcPr>
            <w:tcW w:w="1276" w:type="dxa"/>
            <w:tcBorders>
              <w:top w:val="single" w:sz="6" w:space="0" w:color="auto"/>
              <w:left w:val="single" w:sz="6" w:space="0" w:color="auto"/>
              <w:right w:val="single" w:sz="6" w:space="0" w:color="auto"/>
            </w:tcBorders>
            <w:vAlign w:val="center"/>
          </w:tcPr>
          <w:p w14:paraId="32BE316C" w14:textId="3FE28988"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8</w:t>
            </w:r>
          </w:p>
        </w:tc>
        <w:tc>
          <w:tcPr>
            <w:tcW w:w="1275" w:type="dxa"/>
            <w:tcBorders>
              <w:top w:val="single" w:sz="6" w:space="0" w:color="auto"/>
              <w:left w:val="single" w:sz="6" w:space="0" w:color="auto"/>
              <w:right w:val="single" w:sz="6" w:space="0" w:color="auto"/>
            </w:tcBorders>
            <w:vAlign w:val="center"/>
          </w:tcPr>
          <w:p w14:paraId="457AD9AC" w14:textId="70C30B55"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top w:val="single" w:sz="6" w:space="0" w:color="auto"/>
              <w:left w:val="single" w:sz="6" w:space="0" w:color="auto"/>
              <w:right w:val="single" w:sz="6" w:space="0" w:color="auto"/>
            </w:tcBorders>
            <w:vAlign w:val="center"/>
          </w:tcPr>
          <w:p w14:paraId="2E0EA9D9" w14:textId="0596AF6C"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23F918C5"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5CE9F8E7" w14:textId="77777777"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11</w:t>
            </w:r>
          </w:p>
        </w:tc>
        <w:tc>
          <w:tcPr>
            <w:tcW w:w="4434" w:type="dxa"/>
            <w:tcBorders>
              <w:top w:val="single" w:sz="6" w:space="0" w:color="auto"/>
              <w:left w:val="single" w:sz="6" w:space="0" w:color="auto"/>
              <w:bottom w:val="single" w:sz="6" w:space="0" w:color="auto"/>
              <w:right w:val="single" w:sz="6" w:space="0" w:color="auto"/>
            </w:tcBorders>
            <w:vAlign w:val="center"/>
          </w:tcPr>
          <w:p w14:paraId="16FE8F29" w14:textId="28C47994"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w:t>
            </w:r>
            <w:r w:rsidR="007A2BC7">
              <w:rPr>
                <w:rFonts w:cs="Tahoma"/>
                <w:color w:val="000000" w:themeColor="text1"/>
                <w:sz w:val="20"/>
                <w:szCs w:val="20"/>
              </w:rPr>
              <w:t xml:space="preserve"> – </w:t>
            </w:r>
            <w:r w:rsidRPr="004D7723">
              <w:rPr>
                <w:rFonts w:cs="Tahoma"/>
                <w:color w:val="000000" w:themeColor="text1"/>
                <w:sz w:val="20"/>
                <w:szCs w:val="20"/>
              </w:rPr>
              <w:t>Osie</w:t>
            </w:r>
            <w:r w:rsidR="007A2BC7">
              <w:rPr>
                <w:rFonts w:cs="Tahoma"/>
                <w:color w:val="000000" w:themeColor="text1"/>
                <w:sz w:val="20"/>
                <w:szCs w:val="20"/>
              </w:rPr>
              <w:t xml:space="preserve"> – </w:t>
            </w:r>
            <w:r w:rsidRPr="004D7723">
              <w:rPr>
                <w:rFonts w:cs="Tahoma"/>
                <w:color w:val="000000" w:themeColor="text1"/>
                <w:sz w:val="20"/>
                <w:szCs w:val="20"/>
              </w:rPr>
              <w:t>Miedzno</w:t>
            </w:r>
          </w:p>
        </w:tc>
        <w:tc>
          <w:tcPr>
            <w:tcW w:w="1276" w:type="dxa"/>
            <w:tcBorders>
              <w:left w:val="single" w:sz="6" w:space="0" w:color="auto"/>
              <w:right w:val="single" w:sz="6" w:space="0" w:color="auto"/>
            </w:tcBorders>
            <w:vAlign w:val="center"/>
          </w:tcPr>
          <w:p w14:paraId="72F800F1" w14:textId="00D47950"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6</w:t>
            </w:r>
          </w:p>
        </w:tc>
        <w:tc>
          <w:tcPr>
            <w:tcW w:w="1275" w:type="dxa"/>
            <w:tcBorders>
              <w:left w:val="single" w:sz="6" w:space="0" w:color="auto"/>
              <w:right w:val="single" w:sz="6" w:space="0" w:color="auto"/>
            </w:tcBorders>
            <w:vAlign w:val="center"/>
          </w:tcPr>
          <w:p w14:paraId="2F4902EE" w14:textId="019ACD81"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left w:val="single" w:sz="6" w:space="0" w:color="auto"/>
              <w:right w:val="single" w:sz="6" w:space="0" w:color="auto"/>
            </w:tcBorders>
            <w:vAlign w:val="center"/>
          </w:tcPr>
          <w:p w14:paraId="3EC6D82F" w14:textId="2ACA8FF4"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564472F2"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1A72FE65" w14:textId="6850CA76"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12</w:t>
            </w:r>
          </w:p>
        </w:tc>
        <w:tc>
          <w:tcPr>
            <w:tcW w:w="4434" w:type="dxa"/>
            <w:tcBorders>
              <w:top w:val="single" w:sz="6" w:space="0" w:color="auto"/>
              <w:left w:val="single" w:sz="6" w:space="0" w:color="auto"/>
              <w:bottom w:val="single" w:sz="6" w:space="0" w:color="auto"/>
              <w:right w:val="single" w:sz="6" w:space="0" w:color="auto"/>
            </w:tcBorders>
            <w:vAlign w:val="center"/>
          </w:tcPr>
          <w:p w14:paraId="48961B45" w14:textId="4AED4449"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w:t>
            </w:r>
            <w:r w:rsidR="007A2BC7">
              <w:rPr>
                <w:rFonts w:cs="Tahoma"/>
                <w:color w:val="000000" w:themeColor="text1"/>
                <w:sz w:val="20"/>
                <w:szCs w:val="20"/>
              </w:rPr>
              <w:t xml:space="preserve"> – </w:t>
            </w:r>
            <w:r w:rsidRPr="004D7723">
              <w:rPr>
                <w:rFonts w:cs="Tahoma"/>
                <w:color w:val="000000" w:themeColor="text1"/>
                <w:sz w:val="20"/>
                <w:szCs w:val="20"/>
              </w:rPr>
              <w:t>Jeżewo</w:t>
            </w:r>
            <w:r w:rsidR="007A2BC7">
              <w:rPr>
                <w:rFonts w:cs="Tahoma"/>
                <w:color w:val="000000" w:themeColor="text1"/>
                <w:sz w:val="20"/>
                <w:szCs w:val="20"/>
              </w:rPr>
              <w:t xml:space="preserve"> – </w:t>
            </w:r>
            <w:r w:rsidRPr="004D7723">
              <w:rPr>
                <w:rFonts w:cs="Tahoma"/>
                <w:color w:val="000000" w:themeColor="text1"/>
                <w:sz w:val="20"/>
                <w:szCs w:val="20"/>
              </w:rPr>
              <w:t>Osie</w:t>
            </w:r>
          </w:p>
        </w:tc>
        <w:tc>
          <w:tcPr>
            <w:tcW w:w="1276" w:type="dxa"/>
            <w:tcBorders>
              <w:left w:val="single" w:sz="6" w:space="0" w:color="auto"/>
              <w:right w:val="single" w:sz="6" w:space="0" w:color="auto"/>
            </w:tcBorders>
            <w:vAlign w:val="center"/>
          </w:tcPr>
          <w:p w14:paraId="68AD911F" w14:textId="38013F10"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6</w:t>
            </w:r>
          </w:p>
        </w:tc>
        <w:tc>
          <w:tcPr>
            <w:tcW w:w="1275" w:type="dxa"/>
            <w:tcBorders>
              <w:left w:val="single" w:sz="6" w:space="0" w:color="auto"/>
              <w:right w:val="single" w:sz="6" w:space="0" w:color="auto"/>
            </w:tcBorders>
            <w:vAlign w:val="center"/>
          </w:tcPr>
          <w:p w14:paraId="65A547BF" w14:textId="22DD095E"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left w:val="single" w:sz="6" w:space="0" w:color="auto"/>
              <w:right w:val="single" w:sz="6" w:space="0" w:color="auto"/>
            </w:tcBorders>
            <w:vAlign w:val="center"/>
          </w:tcPr>
          <w:p w14:paraId="41A0F0D8" w14:textId="14BD0DF4"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3C486CA4"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31F775F6" w14:textId="42C033BE"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13</w:t>
            </w:r>
          </w:p>
        </w:tc>
        <w:tc>
          <w:tcPr>
            <w:tcW w:w="4434" w:type="dxa"/>
            <w:tcBorders>
              <w:top w:val="single" w:sz="6" w:space="0" w:color="auto"/>
              <w:left w:val="single" w:sz="6" w:space="0" w:color="auto"/>
              <w:bottom w:val="single" w:sz="6" w:space="0" w:color="auto"/>
              <w:right w:val="single" w:sz="6" w:space="0" w:color="auto"/>
            </w:tcBorders>
            <w:vAlign w:val="center"/>
          </w:tcPr>
          <w:p w14:paraId="7D753B93" w14:textId="4D61A534"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w:t>
            </w:r>
            <w:r w:rsidR="007A2BC7">
              <w:rPr>
                <w:rFonts w:cs="Tahoma"/>
                <w:color w:val="000000" w:themeColor="text1"/>
                <w:sz w:val="20"/>
                <w:szCs w:val="20"/>
              </w:rPr>
              <w:t xml:space="preserve"> – </w:t>
            </w:r>
            <w:r w:rsidRPr="004D7723">
              <w:rPr>
                <w:rFonts w:cs="Tahoma"/>
                <w:color w:val="000000" w:themeColor="text1"/>
                <w:sz w:val="20"/>
                <w:szCs w:val="20"/>
              </w:rPr>
              <w:t>Topolno</w:t>
            </w:r>
            <w:r w:rsidR="007A2BC7">
              <w:rPr>
                <w:rFonts w:cs="Tahoma"/>
                <w:color w:val="000000" w:themeColor="text1"/>
                <w:sz w:val="20"/>
                <w:szCs w:val="20"/>
              </w:rPr>
              <w:t xml:space="preserve"> – </w:t>
            </w:r>
            <w:r w:rsidRPr="004D7723">
              <w:rPr>
                <w:rFonts w:cs="Tahoma"/>
                <w:color w:val="000000" w:themeColor="text1"/>
                <w:sz w:val="20"/>
                <w:szCs w:val="20"/>
              </w:rPr>
              <w:t>Luszkowo</w:t>
            </w:r>
            <w:r w:rsidR="007A2BC7">
              <w:rPr>
                <w:rFonts w:cs="Tahoma"/>
                <w:color w:val="000000" w:themeColor="text1"/>
                <w:sz w:val="20"/>
                <w:szCs w:val="20"/>
              </w:rPr>
              <w:t xml:space="preserve"> – </w:t>
            </w:r>
            <w:r w:rsidRPr="004D7723">
              <w:rPr>
                <w:rFonts w:cs="Tahoma"/>
                <w:color w:val="000000" w:themeColor="text1"/>
                <w:sz w:val="20"/>
                <w:szCs w:val="20"/>
              </w:rPr>
              <w:t>Świecie</w:t>
            </w:r>
          </w:p>
        </w:tc>
        <w:tc>
          <w:tcPr>
            <w:tcW w:w="1276" w:type="dxa"/>
            <w:tcBorders>
              <w:left w:val="single" w:sz="6" w:space="0" w:color="auto"/>
              <w:right w:val="single" w:sz="6" w:space="0" w:color="auto"/>
            </w:tcBorders>
            <w:vAlign w:val="center"/>
          </w:tcPr>
          <w:p w14:paraId="1420DC1B" w14:textId="33CD02F6"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4</w:t>
            </w:r>
          </w:p>
        </w:tc>
        <w:tc>
          <w:tcPr>
            <w:tcW w:w="1275" w:type="dxa"/>
            <w:tcBorders>
              <w:left w:val="single" w:sz="6" w:space="0" w:color="auto"/>
              <w:right w:val="single" w:sz="6" w:space="0" w:color="auto"/>
            </w:tcBorders>
            <w:vAlign w:val="center"/>
          </w:tcPr>
          <w:p w14:paraId="4BA8A3CB" w14:textId="5AF76F7B"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left w:val="single" w:sz="6" w:space="0" w:color="auto"/>
              <w:right w:val="single" w:sz="6" w:space="0" w:color="auto"/>
            </w:tcBorders>
            <w:vAlign w:val="center"/>
          </w:tcPr>
          <w:p w14:paraId="157B751C" w14:textId="617CB2E6"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6D90526D"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362F5665" w14:textId="7508DAAE"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14</w:t>
            </w:r>
          </w:p>
        </w:tc>
        <w:tc>
          <w:tcPr>
            <w:tcW w:w="4434" w:type="dxa"/>
            <w:tcBorders>
              <w:top w:val="single" w:sz="6" w:space="0" w:color="auto"/>
              <w:left w:val="single" w:sz="6" w:space="0" w:color="auto"/>
              <w:bottom w:val="single" w:sz="6" w:space="0" w:color="auto"/>
              <w:right w:val="single" w:sz="6" w:space="0" w:color="auto"/>
            </w:tcBorders>
            <w:vAlign w:val="center"/>
          </w:tcPr>
          <w:p w14:paraId="51122C4B" w14:textId="33B7CA06"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w:t>
            </w:r>
            <w:r w:rsidR="007A2BC7">
              <w:rPr>
                <w:rFonts w:cs="Tahoma"/>
                <w:color w:val="000000" w:themeColor="text1"/>
                <w:sz w:val="20"/>
                <w:szCs w:val="20"/>
              </w:rPr>
              <w:t xml:space="preserve"> – </w:t>
            </w:r>
            <w:r w:rsidRPr="004D7723">
              <w:rPr>
                <w:rFonts w:cs="Tahoma"/>
                <w:color w:val="000000" w:themeColor="text1"/>
                <w:sz w:val="20"/>
                <w:szCs w:val="20"/>
              </w:rPr>
              <w:t>Laskowice</w:t>
            </w:r>
            <w:r w:rsidR="007A2BC7">
              <w:rPr>
                <w:rFonts w:cs="Tahoma"/>
                <w:color w:val="000000" w:themeColor="text1"/>
                <w:sz w:val="20"/>
                <w:szCs w:val="20"/>
              </w:rPr>
              <w:t xml:space="preserve"> – </w:t>
            </w:r>
            <w:r w:rsidRPr="004D7723">
              <w:rPr>
                <w:rFonts w:cs="Tahoma"/>
                <w:color w:val="000000" w:themeColor="text1"/>
                <w:sz w:val="20"/>
                <w:szCs w:val="20"/>
              </w:rPr>
              <w:t>Lniano</w:t>
            </w:r>
          </w:p>
        </w:tc>
        <w:tc>
          <w:tcPr>
            <w:tcW w:w="1276" w:type="dxa"/>
            <w:tcBorders>
              <w:left w:val="single" w:sz="6" w:space="0" w:color="auto"/>
              <w:right w:val="single" w:sz="6" w:space="0" w:color="auto"/>
            </w:tcBorders>
            <w:vAlign w:val="center"/>
          </w:tcPr>
          <w:p w14:paraId="73D9350B" w14:textId="21710970"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6/8</w:t>
            </w:r>
            <w:r w:rsidRPr="0014326F">
              <w:rPr>
                <w:rFonts w:cs="Tahoma"/>
                <w:color w:val="000000" w:themeColor="text1"/>
                <w:sz w:val="20"/>
                <w:szCs w:val="20"/>
                <w:vertAlign w:val="superscript"/>
              </w:rPr>
              <w:t>**</w:t>
            </w:r>
          </w:p>
        </w:tc>
        <w:tc>
          <w:tcPr>
            <w:tcW w:w="1275" w:type="dxa"/>
            <w:tcBorders>
              <w:left w:val="single" w:sz="6" w:space="0" w:color="auto"/>
              <w:right w:val="single" w:sz="6" w:space="0" w:color="auto"/>
            </w:tcBorders>
            <w:vAlign w:val="center"/>
          </w:tcPr>
          <w:p w14:paraId="6ED4D06B" w14:textId="36A5B9A0"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left w:val="single" w:sz="6" w:space="0" w:color="auto"/>
              <w:right w:val="single" w:sz="6" w:space="0" w:color="auto"/>
            </w:tcBorders>
            <w:vAlign w:val="center"/>
          </w:tcPr>
          <w:p w14:paraId="413A1DA6" w14:textId="0ECF08E4"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3A6EC11E"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6279215C" w14:textId="583982ED"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15</w:t>
            </w:r>
          </w:p>
        </w:tc>
        <w:tc>
          <w:tcPr>
            <w:tcW w:w="4434" w:type="dxa"/>
            <w:tcBorders>
              <w:top w:val="single" w:sz="6" w:space="0" w:color="auto"/>
              <w:left w:val="single" w:sz="6" w:space="0" w:color="auto"/>
              <w:bottom w:val="single" w:sz="6" w:space="0" w:color="auto"/>
              <w:right w:val="single" w:sz="6" w:space="0" w:color="auto"/>
            </w:tcBorders>
            <w:vAlign w:val="center"/>
          </w:tcPr>
          <w:p w14:paraId="5C01BB3C" w14:textId="727CB492"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w:t>
            </w:r>
            <w:r w:rsidR="007A2BC7">
              <w:rPr>
                <w:rFonts w:cs="Tahoma"/>
                <w:color w:val="000000" w:themeColor="text1"/>
                <w:sz w:val="20"/>
                <w:szCs w:val="20"/>
              </w:rPr>
              <w:t xml:space="preserve"> – </w:t>
            </w:r>
            <w:r w:rsidRPr="004D7723">
              <w:rPr>
                <w:rFonts w:cs="Tahoma"/>
                <w:color w:val="000000" w:themeColor="text1"/>
                <w:sz w:val="20"/>
                <w:szCs w:val="20"/>
              </w:rPr>
              <w:t>Drozdowo</w:t>
            </w:r>
            <w:r w:rsidR="007A2BC7">
              <w:rPr>
                <w:rFonts w:cs="Tahoma"/>
                <w:color w:val="000000" w:themeColor="text1"/>
                <w:sz w:val="20"/>
                <w:szCs w:val="20"/>
              </w:rPr>
              <w:t xml:space="preserve"> – </w:t>
            </w:r>
            <w:r w:rsidRPr="004D7723">
              <w:rPr>
                <w:rFonts w:cs="Tahoma"/>
                <w:color w:val="000000" w:themeColor="text1"/>
                <w:sz w:val="20"/>
                <w:szCs w:val="20"/>
              </w:rPr>
              <w:t>Lniano</w:t>
            </w:r>
          </w:p>
        </w:tc>
        <w:tc>
          <w:tcPr>
            <w:tcW w:w="1276" w:type="dxa"/>
            <w:tcBorders>
              <w:left w:val="single" w:sz="6" w:space="0" w:color="auto"/>
              <w:right w:val="single" w:sz="6" w:space="0" w:color="auto"/>
            </w:tcBorders>
            <w:vAlign w:val="center"/>
          </w:tcPr>
          <w:p w14:paraId="2BBD21B4" w14:textId="3794DD88"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8</w:t>
            </w:r>
          </w:p>
        </w:tc>
        <w:tc>
          <w:tcPr>
            <w:tcW w:w="1275" w:type="dxa"/>
            <w:tcBorders>
              <w:left w:val="single" w:sz="6" w:space="0" w:color="auto"/>
              <w:right w:val="single" w:sz="6" w:space="0" w:color="auto"/>
            </w:tcBorders>
            <w:vAlign w:val="center"/>
          </w:tcPr>
          <w:p w14:paraId="11C2B6FB" w14:textId="650387EA"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left w:val="single" w:sz="6" w:space="0" w:color="auto"/>
              <w:right w:val="single" w:sz="6" w:space="0" w:color="auto"/>
            </w:tcBorders>
            <w:vAlign w:val="center"/>
          </w:tcPr>
          <w:p w14:paraId="4978CD74" w14:textId="53821039"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1541CFF5"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35B68D4D" w14:textId="63105414"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16</w:t>
            </w:r>
          </w:p>
        </w:tc>
        <w:tc>
          <w:tcPr>
            <w:tcW w:w="4434" w:type="dxa"/>
            <w:tcBorders>
              <w:top w:val="single" w:sz="6" w:space="0" w:color="auto"/>
              <w:left w:val="single" w:sz="6" w:space="0" w:color="auto"/>
              <w:bottom w:val="single" w:sz="6" w:space="0" w:color="auto"/>
              <w:right w:val="single" w:sz="6" w:space="0" w:color="auto"/>
            </w:tcBorders>
            <w:vAlign w:val="center"/>
          </w:tcPr>
          <w:p w14:paraId="3757A115" w14:textId="1DA3F10F"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 – Czaple</w:t>
            </w:r>
            <w:r w:rsidR="007A2BC7">
              <w:rPr>
                <w:rFonts w:cs="Tahoma"/>
                <w:color w:val="000000" w:themeColor="text1"/>
                <w:sz w:val="20"/>
                <w:szCs w:val="20"/>
              </w:rPr>
              <w:t xml:space="preserve"> – </w:t>
            </w:r>
            <w:r w:rsidRPr="004D7723">
              <w:rPr>
                <w:rFonts w:cs="Tahoma"/>
                <w:color w:val="000000" w:themeColor="text1"/>
                <w:sz w:val="20"/>
                <w:szCs w:val="20"/>
              </w:rPr>
              <w:t>Jeżewo</w:t>
            </w:r>
            <w:r w:rsidR="007A2BC7">
              <w:rPr>
                <w:rFonts w:cs="Tahoma"/>
                <w:color w:val="000000" w:themeColor="text1"/>
                <w:sz w:val="20"/>
                <w:szCs w:val="20"/>
              </w:rPr>
              <w:t xml:space="preserve"> – </w:t>
            </w:r>
            <w:r w:rsidRPr="004D7723">
              <w:rPr>
                <w:rFonts w:cs="Tahoma"/>
                <w:color w:val="000000" w:themeColor="text1"/>
                <w:sz w:val="20"/>
                <w:szCs w:val="20"/>
              </w:rPr>
              <w:t>Dąbrowa</w:t>
            </w:r>
          </w:p>
        </w:tc>
        <w:tc>
          <w:tcPr>
            <w:tcW w:w="1276" w:type="dxa"/>
            <w:tcBorders>
              <w:left w:val="single" w:sz="6" w:space="0" w:color="auto"/>
              <w:right w:val="single" w:sz="6" w:space="0" w:color="auto"/>
            </w:tcBorders>
            <w:vAlign w:val="center"/>
          </w:tcPr>
          <w:p w14:paraId="2968070D" w14:textId="241862C5"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10</w:t>
            </w:r>
          </w:p>
        </w:tc>
        <w:tc>
          <w:tcPr>
            <w:tcW w:w="1275" w:type="dxa"/>
            <w:tcBorders>
              <w:left w:val="single" w:sz="6" w:space="0" w:color="auto"/>
              <w:right w:val="single" w:sz="6" w:space="0" w:color="auto"/>
            </w:tcBorders>
            <w:vAlign w:val="center"/>
          </w:tcPr>
          <w:p w14:paraId="16E33626" w14:textId="5691D836"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left w:val="single" w:sz="6" w:space="0" w:color="auto"/>
              <w:right w:val="single" w:sz="6" w:space="0" w:color="auto"/>
            </w:tcBorders>
            <w:vAlign w:val="center"/>
          </w:tcPr>
          <w:p w14:paraId="37CB81DD" w14:textId="342075BF"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71BB55EA"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43802EFA" w14:textId="50F1EC06"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17</w:t>
            </w:r>
          </w:p>
        </w:tc>
        <w:tc>
          <w:tcPr>
            <w:tcW w:w="4434" w:type="dxa"/>
            <w:tcBorders>
              <w:top w:val="single" w:sz="6" w:space="0" w:color="auto"/>
              <w:left w:val="single" w:sz="6" w:space="0" w:color="auto"/>
              <w:bottom w:val="single" w:sz="6" w:space="0" w:color="auto"/>
              <w:right w:val="single" w:sz="6" w:space="0" w:color="auto"/>
            </w:tcBorders>
            <w:vAlign w:val="center"/>
          </w:tcPr>
          <w:p w14:paraId="2796F966" w14:textId="7FE51A04"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Świecie</w:t>
            </w:r>
            <w:r w:rsidR="007A2BC7">
              <w:rPr>
                <w:rFonts w:cs="Tahoma"/>
                <w:color w:val="000000" w:themeColor="text1"/>
                <w:sz w:val="20"/>
                <w:szCs w:val="20"/>
              </w:rPr>
              <w:t xml:space="preserve"> – </w:t>
            </w:r>
            <w:r w:rsidRPr="004D7723">
              <w:rPr>
                <w:rFonts w:cs="Tahoma"/>
                <w:color w:val="000000" w:themeColor="text1"/>
                <w:sz w:val="20"/>
                <w:szCs w:val="20"/>
              </w:rPr>
              <w:t>Biechowo</w:t>
            </w:r>
            <w:r w:rsidR="007A2BC7">
              <w:rPr>
                <w:rFonts w:cs="Tahoma"/>
                <w:color w:val="000000" w:themeColor="text1"/>
                <w:sz w:val="20"/>
                <w:szCs w:val="20"/>
              </w:rPr>
              <w:t xml:space="preserve"> – </w:t>
            </w:r>
            <w:r w:rsidRPr="004D7723">
              <w:rPr>
                <w:rFonts w:cs="Tahoma"/>
                <w:color w:val="000000" w:themeColor="text1"/>
                <w:sz w:val="20"/>
                <w:szCs w:val="20"/>
              </w:rPr>
              <w:t>Gacki</w:t>
            </w:r>
            <w:r w:rsidR="007A2BC7">
              <w:rPr>
                <w:rFonts w:cs="Tahoma"/>
                <w:color w:val="000000" w:themeColor="text1"/>
                <w:sz w:val="20"/>
                <w:szCs w:val="20"/>
              </w:rPr>
              <w:t xml:space="preserve"> – </w:t>
            </w:r>
            <w:r w:rsidRPr="004D7723">
              <w:rPr>
                <w:rFonts w:cs="Tahoma"/>
                <w:color w:val="000000" w:themeColor="text1"/>
                <w:sz w:val="20"/>
                <w:szCs w:val="20"/>
              </w:rPr>
              <w:t>Drzycim</w:t>
            </w:r>
          </w:p>
        </w:tc>
        <w:tc>
          <w:tcPr>
            <w:tcW w:w="1276" w:type="dxa"/>
            <w:tcBorders>
              <w:left w:val="single" w:sz="6" w:space="0" w:color="auto"/>
              <w:right w:val="single" w:sz="6" w:space="0" w:color="auto"/>
            </w:tcBorders>
            <w:vAlign w:val="center"/>
          </w:tcPr>
          <w:p w14:paraId="75BAF10D" w14:textId="5C51E9F7"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4</w:t>
            </w:r>
          </w:p>
        </w:tc>
        <w:tc>
          <w:tcPr>
            <w:tcW w:w="1275" w:type="dxa"/>
            <w:tcBorders>
              <w:left w:val="single" w:sz="6" w:space="0" w:color="auto"/>
              <w:right w:val="single" w:sz="6" w:space="0" w:color="auto"/>
            </w:tcBorders>
            <w:vAlign w:val="center"/>
          </w:tcPr>
          <w:p w14:paraId="1FBE6DDF" w14:textId="4D8990CE"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left w:val="single" w:sz="6" w:space="0" w:color="auto"/>
              <w:right w:val="single" w:sz="6" w:space="0" w:color="auto"/>
            </w:tcBorders>
            <w:vAlign w:val="center"/>
          </w:tcPr>
          <w:p w14:paraId="65EA89F4" w14:textId="31851424"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r w:rsidR="004D7723" w:rsidRPr="004D7723" w14:paraId="693571DB" w14:textId="77777777" w:rsidTr="0056203C">
        <w:trPr>
          <w:cantSplit/>
          <w:jc w:val="center"/>
        </w:trPr>
        <w:tc>
          <w:tcPr>
            <w:tcW w:w="945" w:type="dxa"/>
            <w:tcBorders>
              <w:top w:val="single" w:sz="6" w:space="0" w:color="auto"/>
              <w:left w:val="single" w:sz="6" w:space="0" w:color="auto"/>
              <w:bottom w:val="single" w:sz="6" w:space="0" w:color="auto"/>
              <w:right w:val="single" w:sz="6" w:space="0" w:color="auto"/>
            </w:tcBorders>
            <w:vAlign w:val="center"/>
          </w:tcPr>
          <w:p w14:paraId="5ABCB697" w14:textId="3938C0C7" w:rsidR="004D7723" w:rsidRPr="004D7723" w:rsidRDefault="004D7723" w:rsidP="007A2BC7">
            <w:pPr>
              <w:spacing w:before="60" w:after="40" w:line="288" w:lineRule="auto"/>
              <w:ind w:firstLine="0"/>
              <w:jc w:val="center"/>
              <w:rPr>
                <w:rFonts w:cs="Tahoma"/>
                <w:color w:val="000000" w:themeColor="text1"/>
                <w:sz w:val="20"/>
                <w:szCs w:val="20"/>
              </w:rPr>
            </w:pPr>
            <w:r w:rsidRPr="004D7723">
              <w:rPr>
                <w:rFonts w:cs="Tahoma"/>
                <w:color w:val="000000" w:themeColor="text1"/>
                <w:sz w:val="20"/>
                <w:szCs w:val="20"/>
              </w:rPr>
              <w:t>18</w:t>
            </w:r>
          </w:p>
        </w:tc>
        <w:tc>
          <w:tcPr>
            <w:tcW w:w="4434" w:type="dxa"/>
            <w:tcBorders>
              <w:top w:val="single" w:sz="6" w:space="0" w:color="auto"/>
              <w:left w:val="single" w:sz="6" w:space="0" w:color="auto"/>
              <w:bottom w:val="single" w:sz="6" w:space="0" w:color="auto"/>
              <w:right w:val="single" w:sz="6" w:space="0" w:color="auto"/>
            </w:tcBorders>
            <w:vAlign w:val="center"/>
          </w:tcPr>
          <w:p w14:paraId="14B5A6EF" w14:textId="2DDB024D" w:rsidR="004D7723" w:rsidRPr="004D7723" w:rsidRDefault="004D7723" w:rsidP="007A2BC7">
            <w:pPr>
              <w:spacing w:before="60" w:after="40" w:line="288" w:lineRule="auto"/>
              <w:ind w:firstLine="0"/>
              <w:jc w:val="left"/>
              <w:rPr>
                <w:rFonts w:cs="Tahoma"/>
                <w:color w:val="000000" w:themeColor="text1"/>
                <w:sz w:val="20"/>
                <w:szCs w:val="20"/>
              </w:rPr>
            </w:pPr>
            <w:r w:rsidRPr="004D7723">
              <w:rPr>
                <w:rFonts w:cs="Tahoma"/>
                <w:color w:val="000000" w:themeColor="text1"/>
                <w:sz w:val="20"/>
                <w:szCs w:val="20"/>
              </w:rPr>
              <w:t>Serock</w:t>
            </w:r>
            <w:r w:rsidR="007A2BC7">
              <w:rPr>
                <w:rFonts w:cs="Tahoma"/>
                <w:color w:val="000000" w:themeColor="text1"/>
                <w:sz w:val="20"/>
                <w:szCs w:val="20"/>
              </w:rPr>
              <w:t xml:space="preserve"> – </w:t>
            </w:r>
            <w:r w:rsidRPr="004D7723">
              <w:rPr>
                <w:rFonts w:cs="Tahoma"/>
                <w:color w:val="000000" w:themeColor="text1"/>
                <w:sz w:val="20"/>
                <w:szCs w:val="20"/>
              </w:rPr>
              <w:t>Brzeźno</w:t>
            </w:r>
            <w:r w:rsidR="007A2BC7">
              <w:rPr>
                <w:rFonts w:cs="Tahoma"/>
                <w:color w:val="000000" w:themeColor="text1"/>
                <w:sz w:val="20"/>
                <w:szCs w:val="20"/>
              </w:rPr>
              <w:t xml:space="preserve"> – </w:t>
            </w:r>
            <w:r w:rsidRPr="004D7723">
              <w:rPr>
                <w:rFonts w:cs="Tahoma"/>
                <w:color w:val="000000" w:themeColor="text1"/>
                <w:sz w:val="20"/>
                <w:szCs w:val="20"/>
              </w:rPr>
              <w:t>Topolno</w:t>
            </w:r>
            <w:r w:rsidR="007A2BC7">
              <w:rPr>
                <w:rFonts w:cs="Tahoma"/>
                <w:color w:val="000000" w:themeColor="text1"/>
                <w:sz w:val="20"/>
                <w:szCs w:val="20"/>
              </w:rPr>
              <w:t xml:space="preserve"> – </w:t>
            </w:r>
            <w:r w:rsidRPr="004D7723">
              <w:rPr>
                <w:rFonts w:cs="Tahoma"/>
                <w:color w:val="000000" w:themeColor="text1"/>
                <w:sz w:val="20"/>
                <w:szCs w:val="20"/>
              </w:rPr>
              <w:t>Świecie</w:t>
            </w:r>
          </w:p>
        </w:tc>
        <w:tc>
          <w:tcPr>
            <w:tcW w:w="1276" w:type="dxa"/>
            <w:tcBorders>
              <w:left w:val="single" w:sz="6" w:space="0" w:color="auto"/>
              <w:bottom w:val="single" w:sz="6" w:space="0" w:color="auto"/>
              <w:right w:val="single" w:sz="6" w:space="0" w:color="auto"/>
            </w:tcBorders>
            <w:vAlign w:val="center"/>
          </w:tcPr>
          <w:p w14:paraId="42C73418" w14:textId="596272BB"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8</w:t>
            </w:r>
          </w:p>
        </w:tc>
        <w:tc>
          <w:tcPr>
            <w:tcW w:w="1275" w:type="dxa"/>
            <w:tcBorders>
              <w:left w:val="single" w:sz="6" w:space="0" w:color="auto"/>
              <w:bottom w:val="single" w:sz="6" w:space="0" w:color="auto"/>
              <w:right w:val="single" w:sz="6" w:space="0" w:color="auto"/>
            </w:tcBorders>
            <w:vAlign w:val="center"/>
          </w:tcPr>
          <w:p w14:paraId="6F265A27" w14:textId="30D85EFB"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c>
          <w:tcPr>
            <w:tcW w:w="1142" w:type="dxa"/>
            <w:tcBorders>
              <w:left w:val="single" w:sz="6" w:space="0" w:color="auto"/>
              <w:bottom w:val="single" w:sz="6" w:space="0" w:color="auto"/>
              <w:right w:val="single" w:sz="6" w:space="0" w:color="auto"/>
            </w:tcBorders>
            <w:vAlign w:val="center"/>
          </w:tcPr>
          <w:p w14:paraId="17D1DDC4" w14:textId="77C07E00" w:rsidR="004D7723" w:rsidRPr="004D7723" w:rsidRDefault="0014326F" w:rsidP="007A2BC7">
            <w:pPr>
              <w:spacing w:before="60" w:after="40" w:line="288" w:lineRule="auto"/>
              <w:ind w:firstLine="0"/>
              <w:jc w:val="right"/>
              <w:rPr>
                <w:rFonts w:cs="Tahoma"/>
                <w:color w:val="000000" w:themeColor="text1"/>
                <w:sz w:val="20"/>
                <w:szCs w:val="20"/>
              </w:rPr>
            </w:pPr>
            <w:r>
              <w:rPr>
                <w:rFonts w:cs="Tahoma"/>
                <w:color w:val="000000" w:themeColor="text1"/>
                <w:sz w:val="20"/>
                <w:szCs w:val="20"/>
              </w:rPr>
              <w:t>-</w:t>
            </w:r>
          </w:p>
        </w:tc>
      </w:tr>
    </w:tbl>
    <w:p w14:paraId="2637FF21" w14:textId="0883CC2E" w:rsidR="004D7723" w:rsidRPr="0014326F" w:rsidRDefault="004D7723" w:rsidP="004D7723">
      <w:pPr>
        <w:autoSpaceDE w:val="0"/>
        <w:autoSpaceDN w:val="0"/>
        <w:adjustRightInd w:val="0"/>
        <w:spacing w:before="120"/>
        <w:ind w:firstLine="0"/>
        <w:rPr>
          <w:rFonts w:cs="Tahoma"/>
          <w:color w:val="000000" w:themeColor="text1"/>
          <w:sz w:val="20"/>
          <w:szCs w:val="20"/>
        </w:rPr>
      </w:pPr>
      <w:r w:rsidRPr="0014326F">
        <w:rPr>
          <w:rFonts w:cs="Tahoma"/>
          <w:color w:val="000000" w:themeColor="text1"/>
          <w:sz w:val="20"/>
          <w:szCs w:val="20"/>
          <w:vertAlign w:val="superscript"/>
        </w:rPr>
        <w:t>*</w:t>
      </w:r>
      <w:r w:rsidRPr="0014326F">
        <w:rPr>
          <w:rFonts w:cs="Tahoma"/>
          <w:color w:val="000000" w:themeColor="text1"/>
          <w:sz w:val="20"/>
          <w:szCs w:val="20"/>
        </w:rPr>
        <w:t xml:space="preserve"> </w:t>
      </w:r>
      <w:r w:rsidR="0014326F" w:rsidRPr="0014326F">
        <w:rPr>
          <w:rFonts w:cs="Tahoma"/>
          <w:color w:val="000000" w:themeColor="text1"/>
          <w:sz w:val="20"/>
          <w:szCs w:val="20"/>
        </w:rPr>
        <w:t>4 kursy do Jania Góra, 8 kursów do Bukowiec</w:t>
      </w:r>
      <w:r w:rsidRPr="0014326F">
        <w:rPr>
          <w:rFonts w:cs="Tahoma"/>
          <w:color w:val="000000" w:themeColor="text1"/>
          <w:sz w:val="20"/>
          <w:szCs w:val="20"/>
        </w:rPr>
        <w:t>.</w:t>
      </w:r>
    </w:p>
    <w:p w14:paraId="433CC6EB" w14:textId="12D9552F" w:rsidR="0014326F" w:rsidRPr="0014326F" w:rsidRDefault="0014326F" w:rsidP="0014326F">
      <w:pPr>
        <w:autoSpaceDE w:val="0"/>
        <w:autoSpaceDN w:val="0"/>
        <w:adjustRightInd w:val="0"/>
        <w:ind w:firstLine="0"/>
        <w:rPr>
          <w:rFonts w:cs="Tahoma"/>
          <w:color w:val="000000" w:themeColor="text1"/>
          <w:sz w:val="20"/>
          <w:szCs w:val="20"/>
        </w:rPr>
      </w:pPr>
      <w:r w:rsidRPr="0014326F">
        <w:rPr>
          <w:rFonts w:cs="Tahoma"/>
          <w:color w:val="000000" w:themeColor="text1"/>
          <w:sz w:val="20"/>
          <w:szCs w:val="20"/>
          <w:vertAlign w:val="superscript"/>
        </w:rPr>
        <w:t>**</w:t>
      </w:r>
      <w:r w:rsidRPr="0014326F">
        <w:rPr>
          <w:rFonts w:cs="Tahoma"/>
          <w:color w:val="000000" w:themeColor="text1"/>
          <w:sz w:val="20"/>
          <w:szCs w:val="20"/>
        </w:rPr>
        <w:t xml:space="preserve"> 6 kursów do Lniano, 8 kursów do Krąplewice.</w:t>
      </w:r>
    </w:p>
    <w:p w14:paraId="2EA0B0F5" w14:textId="77777777" w:rsidR="004D7723" w:rsidRPr="0014326F" w:rsidRDefault="004D7723" w:rsidP="004D7723">
      <w:pPr>
        <w:autoSpaceDE w:val="0"/>
        <w:autoSpaceDN w:val="0"/>
        <w:adjustRightInd w:val="0"/>
        <w:spacing w:after="240"/>
        <w:ind w:firstLine="0"/>
        <w:rPr>
          <w:color w:val="000000" w:themeColor="text1"/>
          <w:szCs w:val="22"/>
        </w:rPr>
      </w:pPr>
      <w:r w:rsidRPr="0014326F">
        <w:rPr>
          <w:rFonts w:cs="Tahoma"/>
          <w:color w:val="000000" w:themeColor="text1"/>
          <w:sz w:val="20"/>
          <w:szCs w:val="20"/>
        </w:rPr>
        <w:t>Źródło: opracowanie własne.</w:t>
      </w:r>
      <w:r w:rsidRPr="0014326F">
        <w:rPr>
          <w:color w:val="000000" w:themeColor="text1"/>
          <w:szCs w:val="22"/>
        </w:rPr>
        <w:t xml:space="preserve"> </w:t>
      </w:r>
    </w:p>
    <w:p w14:paraId="3BED4804" w14:textId="77777777" w:rsidR="00F401CD" w:rsidRPr="0056203C" w:rsidRDefault="0006798F" w:rsidP="00A91765">
      <w:pPr>
        <w:rPr>
          <w:rFonts w:cs="Tahoma"/>
          <w:color w:val="000000" w:themeColor="text1"/>
        </w:rPr>
      </w:pPr>
      <w:r w:rsidRPr="0056203C">
        <w:rPr>
          <w:rFonts w:cs="Tahoma"/>
          <w:color w:val="000000" w:themeColor="text1"/>
        </w:rPr>
        <w:t xml:space="preserve">Zakłada się, </w:t>
      </w:r>
      <w:r w:rsidR="00372E70" w:rsidRPr="0056203C">
        <w:rPr>
          <w:rFonts w:cs="Tahoma"/>
          <w:color w:val="000000" w:themeColor="text1"/>
        </w:rPr>
        <w:t xml:space="preserve">że </w:t>
      </w:r>
      <w:r w:rsidR="00860F57" w:rsidRPr="0056203C">
        <w:rPr>
          <w:rFonts w:cs="Tahoma"/>
          <w:color w:val="000000" w:themeColor="text1"/>
        </w:rPr>
        <w:t>dodatkowe</w:t>
      </w:r>
      <w:r w:rsidRPr="0056203C">
        <w:rPr>
          <w:rFonts w:cs="Tahoma"/>
          <w:color w:val="000000" w:themeColor="text1"/>
        </w:rPr>
        <w:t>,</w:t>
      </w:r>
      <w:r w:rsidR="00860F57" w:rsidRPr="0056203C">
        <w:rPr>
          <w:rFonts w:cs="Tahoma"/>
          <w:color w:val="000000" w:themeColor="text1"/>
        </w:rPr>
        <w:t xml:space="preserve"> </w:t>
      </w:r>
      <w:r w:rsidR="00372E70" w:rsidRPr="0056203C">
        <w:rPr>
          <w:rFonts w:cs="Tahoma"/>
          <w:color w:val="000000" w:themeColor="text1"/>
        </w:rPr>
        <w:t>niezbędne przewozy o charak</w:t>
      </w:r>
      <w:r w:rsidR="00F401CD" w:rsidRPr="0056203C">
        <w:rPr>
          <w:rFonts w:cs="Tahoma"/>
          <w:color w:val="000000" w:themeColor="text1"/>
        </w:rPr>
        <w:t>terze użyteczności publicznej na obszar</w:t>
      </w:r>
      <w:r w:rsidRPr="0056203C">
        <w:rPr>
          <w:rFonts w:cs="Tahoma"/>
          <w:color w:val="000000" w:themeColor="text1"/>
        </w:rPr>
        <w:t>ach</w:t>
      </w:r>
      <w:r w:rsidR="00F401CD" w:rsidRPr="0056203C">
        <w:rPr>
          <w:rFonts w:cs="Tahoma"/>
          <w:color w:val="000000" w:themeColor="text1"/>
        </w:rPr>
        <w:t xml:space="preserve"> </w:t>
      </w:r>
      <w:r w:rsidRPr="0056203C">
        <w:rPr>
          <w:rFonts w:cs="Tahoma"/>
          <w:color w:val="000000" w:themeColor="text1"/>
        </w:rPr>
        <w:t xml:space="preserve">poszczególnych </w:t>
      </w:r>
      <w:r w:rsidR="00F401CD" w:rsidRPr="0056203C">
        <w:rPr>
          <w:rFonts w:cs="Tahoma"/>
          <w:color w:val="000000" w:themeColor="text1"/>
        </w:rPr>
        <w:t>gmin</w:t>
      </w:r>
      <w:r w:rsidRPr="0056203C">
        <w:rPr>
          <w:rFonts w:cs="Tahoma"/>
          <w:color w:val="000000" w:themeColor="text1"/>
        </w:rPr>
        <w:t>, b</w:t>
      </w:r>
      <w:r w:rsidR="00D42F3E" w:rsidRPr="0056203C">
        <w:rPr>
          <w:rFonts w:cs="Tahoma"/>
          <w:color w:val="000000" w:themeColor="text1"/>
        </w:rPr>
        <w:t xml:space="preserve">ędą organizowane przez powiat </w:t>
      </w:r>
      <w:r w:rsidR="009413B7" w:rsidRPr="0056203C">
        <w:rPr>
          <w:rFonts w:cs="Tahoma"/>
          <w:color w:val="000000" w:themeColor="text1"/>
        </w:rPr>
        <w:t>świecki</w:t>
      </w:r>
      <w:r w:rsidR="00D42F3E" w:rsidRPr="0056203C">
        <w:rPr>
          <w:rFonts w:cs="Tahoma"/>
          <w:color w:val="000000" w:themeColor="text1"/>
        </w:rPr>
        <w:t xml:space="preserve"> we współpracy z zaint</w:t>
      </w:r>
      <w:r w:rsidR="00193209" w:rsidRPr="0056203C">
        <w:rPr>
          <w:rFonts w:cs="Tahoma"/>
          <w:color w:val="000000" w:themeColor="text1"/>
        </w:rPr>
        <w:t>eresowaną gminą (</w:t>
      </w:r>
      <w:r w:rsidRPr="0056203C">
        <w:rPr>
          <w:rFonts w:cs="Tahoma"/>
          <w:color w:val="000000" w:themeColor="text1"/>
        </w:rPr>
        <w:t xml:space="preserve">i przy jej partycypacji </w:t>
      </w:r>
      <w:r w:rsidR="00193209" w:rsidRPr="0056203C">
        <w:rPr>
          <w:rFonts w:cs="Tahoma"/>
          <w:color w:val="000000" w:themeColor="text1"/>
        </w:rPr>
        <w:t>finansowej</w:t>
      </w:r>
      <w:r w:rsidR="00D42F3E" w:rsidRPr="0056203C">
        <w:rPr>
          <w:rFonts w:cs="Tahoma"/>
          <w:color w:val="000000" w:themeColor="text1"/>
        </w:rPr>
        <w:t>)</w:t>
      </w:r>
      <w:r w:rsidR="00F401CD" w:rsidRPr="0056203C">
        <w:rPr>
          <w:rFonts w:cs="Tahoma"/>
          <w:color w:val="000000" w:themeColor="text1"/>
        </w:rPr>
        <w:t xml:space="preserve"> albo </w:t>
      </w:r>
      <w:r w:rsidRPr="0056203C">
        <w:rPr>
          <w:rFonts w:cs="Tahoma"/>
          <w:color w:val="000000" w:themeColor="text1"/>
        </w:rPr>
        <w:t xml:space="preserve">że </w:t>
      </w:r>
      <w:r w:rsidR="00D42F3E" w:rsidRPr="0056203C">
        <w:rPr>
          <w:rFonts w:cs="Tahoma"/>
          <w:color w:val="000000" w:themeColor="text1"/>
        </w:rPr>
        <w:t xml:space="preserve">będą organizowane jako gminne </w:t>
      </w:r>
      <w:r w:rsidR="00F401CD" w:rsidRPr="0056203C">
        <w:rPr>
          <w:rFonts w:cs="Tahoma"/>
          <w:color w:val="000000" w:themeColor="text1"/>
        </w:rPr>
        <w:t>przewozy pasażerskie</w:t>
      </w:r>
      <w:r w:rsidR="008225D9" w:rsidRPr="0056203C">
        <w:rPr>
          <w:rFonts w:cs="Tahoma"/>
          <w:color w:val="000000" w:themeColor="text1"/>
        </w:rPr>
        <w:t xml:space="preserve"> lub </w:t>
      </w:r>
      <w:r w:rsidR="00D42F3E" w:rsidRPr="0056203C">
        <w:rPr>
          <w:rFonts w:cs="Tahoma"/>
          <w:color w:val="000000" w:themeColor="text1"/>
        </w:rPr>
        <w:t>jako przewozy komercyjne</w:t>
      </w:r>
      <w:r w:rsidR="00F401CD" w:rsidRPr="0056203C">
        <w:rPr>
          <w:rFonts w:cs="Tahoma"/>
          <w:color w:val="000000" w:themeColor="text1"/>
        </w:rPr>
        <w:t xml:space="preserve">. </w:t>
      </w:r>
    </w:p>
    <w:p w14:paraId="18F09274" w14:textId="77777777" w:rsidR="00372E70" w:rsidRPr="0056203C" w:rsidRDefault="00372E70" w:rsidP="00A91765">
      <w:pPr>
        <w:rPr>
          <w:color w:val="000000" w:themeColor="text1"/>
        </w:rPr>
      </w:pPr>
      <w:r w:rsidRPr="0056203C">
        <w:rPr>
          <w:color w:val="000000" w:themeColor="text1"/>
        </w:rPr>
        <w:t xml:space="preserve">Podjęcie decyzji o ewentualnym uruchomieniu nowych połączeń w ramach powiatowych przewozów pasażerskich </w:t>
      </w:r>
      <w:r w:rsidR="0006798F" w:rsidRPr="0056203C">
        <w:rPr>
          <w:color w:val="000000" w:themeColor="text1"/>
        </w:rPr>
        <w:t xml:space="preserve">o charakterze </w:t>
      </w:r>
      <w:r w:rsidRPr="0056203C">
        <w:rPr>
          <w:color w:val="000000" w:themeColor="text1"/>
        </w:rPr>
        <w:t>użyteczności publi</w:t>
      </w:r>
      <w:r w:rsidR="0006798F" w:rsidRPr="0056203C">
        <w:rPr>
          <w:color w:val="000000" w:themeColor="text1"/>
        </w:rPr>
        <w:t>cznej wymaga przeprowadzenia, w </w:t>
      </w:r>
      <w:r w:rsidRPr="0056203C">
        <w:rPr>
          <w:color w:val="000000" w:themeColor="text1"/>
        </w:rPr>
        <w:t>porozu</w:t>
      </w:r>
      <w:r w:rsidR="00487BDE" w:rsidRPr="0056203C">
        <w:rPr>
          <w:color w:val="000000" w:themeColor="text1"/>
        </w:rPr>
        <w:t>mieniu z zainteresowaną</w:t>
      </w:r>
      <w:r w:rsidRPr="0056203C">
        <w:rPr>
          <w:color w:val="000000" w:themeColor="text1"/>
        </w:rPr>
        <w:t xml:space="preserve"> gminą, badań rzeczywistych potrzeb pasażerów. Badania takie mogą zachęcić przewoźników komercyjnych do uruchomienia kursów oczekiwanych przez pasażerów w takim zakresie, że interwencja powiatu nie będzie </w:t>
      </w:r>
      <w:r w:rsidR="008225D9" w:rsidRPr="0056203C">
        <w:rPr>
          <w:color w:val="000000" w:themeColor="text1"/>
        </w:rPr>
        <w:t xml:space="preserve">już </w:t>
      </w:r>
      <w:r w:rsidRPr="0056203C">
        <w:rPr>
          <w:color w:val="000000" w:themeColor="text1"/>
        </w:rPr>
        <w:t>wymagana. Nie wyklucza się także sytuacji braku lub znikomego zainteresowania mi</w:t>
      </w:r>
      <w:r w:rsidR="008225D9" w:rsidRPr="0056203C">
        <w:rPr>
          <w:color w:val="000000" w:themeColor="text1"/>
        </w:rPr>
        <w:t>eszkańców takimi połączeniami w </w:t>
      </w:r>
      <w:r w:rsidRPr="0056203C">
        <w:rPr>
          <w:color w:val="000000" w:themeColor="text1"/>
        </w:rPr>
        <w:t>niedziele i święta</w:t>
      </w:r>
      <w:r w:rsidR="008225D9" w:rsidRPr="0056203C">
        <w:rPr>
          <w:color w:val="000000" w:themeColor="text1"/>
        </w:rPr>
        <w:t xml:space="preserve"> –</w:t>
      </w:r>
      <w:r w:rsidRPr="0056203C">
        <w:rPr>
          <w:color w:val="000000" w:themeColor="text1"/>
        </w:rPr>
        <w:t xml:space="preserve"> musi ona jednak zostać potwierdzona stosownymi badaniami. </w:t>
      </w:r>
    </w:p>
    <w:p w14:paraId="602F2D2D" w14:textId="77777777" w:rsidR="00372E70" w:rsidRPr="0056203C" w:rsidRDefault="00372E70" w:rsidP="00A91765">
      <w:pPr>
        <w:rPr>
          <w:color w:val="000000" w:themeColor="text1"/>
        </w:rPr>
      </w:pPr>
      <w:r w:rsidRPr="0056203C">
        <w:rPr>
          <w:color w:val="000000" w:themeColor="text1"/>
        </w:rPr>
        <w:t xml:space="preserve">Zaleca się uruchomienie nowych przewozów powiatowych nawet przy </w:t>
      </w:r>
      <w:r w:rsidR="0006798F" w:rsidRPr="0056203C">
        <w:rPr>
          <w:color w:val="000000" w:themeColor="text1"/>
        </w:rPr>
        <w:t xml:space="preserve">początkowo </w:t>
      </w:r>
      <w:r w:rsidRPr="0056203C">
        <w:rPr>
          <w:color w:val="000000" w:themeColor="text1"/>
        </w:rPr>
        <w:t xml:space="preserve">minimalnym zainteresowaniu mieszkańców. Publiczny transport zbiorowy obsługujący gminy pozbawione obecnie obsługi w soboty, niedziele i święta, może wpłynąć na zwiększenie ich atrakcyjności turystycznej i – w rezultacie – </w:t>
      </w:r>
      <w:r w:rsidR="0006798F" w:rsidRPr="0056203C">
        <w:rPr>
          <w:color w:val="000000" w:themeColor="text1"/>
        </w:rPr>
        <w:t xml:space="preserve">na </w:t>
      </w:r>
      <w:r w:rsidRPr="0056203C">
        <w:rPr>
          <w:color w:val="000000" w:themeColor="text1"/>
        </w:rPr>
        <w:t xml:space="preserve">zwiększenie liczby miejsc pracy i wzrost dochodów mieszkańców. Wszelkie decyzje o uruchomieniu połączeń powinny być konsultowane z władzami gmin. Dopuszcza się wspólne finansowanie takich linii </w:t>
      </w:r>
      <w:r w:rsidR="008225D9" w:rsidRPr="0056203C">
        <w:rPr>
          <w:color w:val="000000" w:themeColor="text1"/>
        </w:rPr>
        <w:t xml:space="preserve">– </w:t>
      </w:r>
      <w:r w:rsidRPr="0056203C">
        <w:rPr>
          <w:color w:val="000000" w:themeColor="text1"/>
        </w:rPr>
        <w:t>w celu zwiększenia ich dost</w:t>
      </w:r>
      <w:r w:rsidR="008225D9" w:rsidRPr="0056203C">
        <w:rPr>
          <w:color w:val="000000" w:themeColor="text1"/>
        </w:rPr>
        <w:t>ępności dla mieszkańców.</w:t>
      </w:r>
    </w:p>
    <w:p w14:paraId="0CE50AAA" w14:textId="77777777" w:rsidR="0084310E" w:rsidRPr="0056203C" w:rsidRDefault="0084310E" w:rsidP="009E103C">
      <w:pPr>
        <w:rPr>
          <w:color w:val="000000" w:themeColor="text1"/>
        </w:rPr>
      </w:pPr>
      <w:r w:rsidRPr="0056203C">
        <w:rPr>
          <w:color w:val="000000" w:themeColor="text1"/>
        </w:rPr>
        <w:t xml:space="preserve">Władze powiatu powinny </w:t>
      </w:r>
      <w:r w:rsidR="00AD3390" w:rsidRPr="0056203C">
        <w:rPr>
          <w:color w:val="000000" w:themeColor="text1"/>
        </w:rPr>
        <w:t xml:space="preserve">ponadto </w:t>
      </w:r>
      <w:r w:rsidRPr="0056203C">
        <w:rPr>
          <w:color w:val="000000" w:themeColor="text1"/>
        </w:rPr>
        <w:t xml:space="preserve">współpracować z organizatorem wojewódzkich przewozów pasażerskich o charakterze użyteczności publicznej – w celu jak najwyższego stopnia zaspokojenia potrzeb mieszkańców powiatu, nie tylko w podróżach </w:t>
      </w:r>
      <w:proofErr w:type="spellStart"/>
      <w:r w:rsidRPr="0056203C">
        <w:rPr>
          <w:color w:val="000000" w:themeColor="text1"/>
        </w:rPr>
        <w:t>międzypowiatowych</w:t>
      </w:r>
      <w:proofErr w:type="spellEnd"/>
      <w:r w:rsidRPr="0056203C">
        <w:rPr>
          <w:color w:val="000000" w:themeColor="text1"/>
        </w:rPr>
        <w:t xml:space="preserve">, ale i w podróżach wewnątrz powiatu, realizowanych z wykorzystaniem linii komunikacyjnych </w:t>
      </w:r>
      <w:r w:rsidR="005A7E63" w:rsidRPr="0056203C">
        <w:rPr>
          <w:color w:val="000000" w:themeColor="text1"/>
        </w:rPr>
        <w:t xml:space="preserve">planowanych </w:t>
      </w:r>
      <w:r w:rsidRPr="0056203C">
        <w:rPr>
          <w:color w:val="000000" w:themeColor="text1"/>
        </w:rPr>
        <w:t>w ramach wojew</w:t>
      </w:r>
      <w:r w:rsidR="005A7E63" w:rsidRPr="0056203C">
        <w:rPr>
          <w:color w:val="000000" w:themeColor="text1"/>
        </w:rPr>
        <w:t>ódzkich przewozów pasażerskich.</w:t>
      </w:r>
    </w:p>
    <w:p w14:paraId="49D6E423" w14:textId="7D6D0626" w:rsidR="006423A3" w:rsidRPr="0056203C" w:rsidRDefault="006423A3" w:rsidP="009E103C">
      <w:pPr>
        <w:rPr>
          <w:rFonts w:cs="Tahoma"/>
          <w:color w:val="000000" w:themeColor="text1"/>
        </w:rPr>
      </w:pPr>
      <w:r w:rsidRPr="0056203C">
        <w:rPr>
          <w:rFonts w:cs="Tahoma"/>
          <w:color w:val="000000" w:themeColor="text1"/>
        </w:rPr>
        <w:t xml:space="preserve">Komunikacja </w:t>
      </w:r>
      <w:r w:rsidR="0084310E" w:rsidRPr="0056203C">
        <w:rPr>
          <w:rFonts w:cs="Tahoma"/>
          <w:color w:val="000000" w:themeColor="text1"/>
        </w:rPr>
        <w:t>publiczna</w:t>
      </w:r>
      <w:r w:rsidRPr="0056203C">
        <w:rPr>
          <w:rFonts w:cs="Tahoma"/>
          <w:color w:val="000000" w:themeColor="text1"/>
        </w:rPr>
        <w:t xml:space="preserve"> w granicach </w:t>
      </w:r>
      <w:r w:rsidR="0084310E" w:rsidRPr="0056203C">
        <w:rPr>
          <w:rFonts w:cs="Tahoma"/>
          <w:color w:val="000000" w:themeColor="text1"/>
        </w:rPr>
        <w:t>p</w:t>
      </w:r>
      <w:r w:rsidR="00171580" w:rsidRPr="0056203C">
        <w:rPr>
          <w:rFonts w:cs="Tahoma"/>
          <w:color w:val="000000" w:themeColor="text1"/>
        </w:rPr>
        <w:t xml:space="preserve">owiatu </w:t>
      </w:r>
      <w:r w:rsidR="009413B7" w:rsidRPr="0056203C">
        <w:rPr>
          <w:rFonts w:cs="Tahoma"/>
          <w:color w:val="000000" w:themeColor="text1"/>
        </w:rPr>
        <w:t>świecki</w:t>
      </w:r>
      <w:r w:rsidR="00171580" w:rsidRPr="0056203C">
        <w:rPr>
          <w:rFonts w:cs="Tahoma"/>
          <w:color w:val="000000" w:themeColor="text1"/>
        </w:rPr>
        <w:t>ego</w:t>
      </w:r>
      <w:r w:rsidRPr="0056203C">
        <w:rPr>
          <w:rFonts w:cs="Tahoma"/>
          <w:color w:val="000000" w:themeColor="text1"/>
        </w:rPr>
        <w:t xml:space="preserve"> </w:t>
      </w:r>
      <w:r w:rsidR="00AE468B" w:rsidRPr="0056203C">
        <w:rPr>
          <w:rFonts w:cs="Tahoma"/>
          <w:color w:val="000000" w:themeColor="text1"/>
        </w:rPr>
        <w:t xml:space="preserve">będzie </w:t>
      </w:r>
      <w:r w:rsidRPr="0056203C">
        <w:rPr>
          <w:rFonts w:cs="Tahoma"/>
          <w:color w:val="000000" w:themeColor="text1"/>
        </w:rPr>
        <w:t>wymaga</w:t>
      </w:r>
      <w:r w:rsidR="00AE468B" w:rsidRPr="0056203C">
        <w:rPr>
          <w:rFonts w:cs="Tahoma"/>
          <w:color w:val="000000" w:themeColor="text1"/>
        </w:rPr>
        <w:t>ła</w:t>
      </w:r>
      <w:r w:rsidRPr="0056203C">
        <w:rPr>
          <w:rFonts w:cs="Tahoma"/>
          <w:color w:val="000000" w:themeColor="text1"/>
        </w:rPr>
        <w:t xml:space="preserve"> ciągłego dostosowywania oferty do faktycznego popytu</w:t>
      </w:r>
      <w:r w:rsidR="00487BDE" w:rsidRPr="0056203C">
        <w:rPr>
          <w:rFonts w:cs="Tahoma"/>
          <w:color w:val="000000" w:themeColor="text1"/>
        </w:rPr>
        <w:t>.</w:t>
      </w:r>
      <w:r w:rsidRPr="0056203C">
        <w:rPr>
          <w:rFonts w:cs="Tahoma"/>
          <w:color w:val="000000" w:themeColor="text1"/>
        </w:rPr>
        <w:t xml:space="preserve"> </w:t>
      </w:r>
      <w:r w:rsidR="00487BDE" w:rsidRPr="0056203C">
        <w:rPr>
          <w:rFonts w:cs="Tahoma"/>
          <w:color w:val="000000" w:themeColor="text1"/>
        </w:rPr>
        <w:t>E</w:t>
      </w:r>
      <w:r w:rsidRPr="0056203C">
        <w:rPr>
          <w:rFonts w:cs="Tahoma"/>
          <w:color w:val="000000" w:themeColor="text1"/>
        </w:rPr>
        <w:t xml:space="preserve">wentualne zmiany w przebiegu tras linii są więc </w:t>
      </w:r>
      <w:r w:rsidR="006F1AD2" w:rsidRPr="0056203C">
        <w:rPr>
          <w:rFonts w:cs="Tahoma"/>
          <w:color w:val="000000" w:themeColor="text1"/>
        </w:rPr>
        <w:t>możliwe</w:t>
      </w:r>
      <w:r w:rsidRPr="0056203C">
        <w:rPr>
          <w:rFonts w:cs="Tahoma"/>
          <w:color w:val="000000" w:themeColor="text1"/>
        </w:rPr>
        <w:t>. Zaleca się jednak przeprowadzanie większych zmian nie cz</w:t>
      </w:r>
      <w:r w:rsidR="006F1AD2" w:rsidRPr="0056203C">
        <w:rPr>
          <w:rFonts w:cs="Tahoma"/>
          <w:color w:val="000000" w:themeColor="text1"/>
        </w:rPr>
        <w:t xml:space="preserve">ęściej niż </w:t>
      </w:r>
      <w:r w:rsidR="0084310E" w:rsidRPr="0056203C">
        <w:rPr>
          <w:rFonts w:cs="Tahoma"/>
          <w:color w:val="000000" w:themeColor="text1"/>
        </w:rPr>
        <w:t>raz</w:t>
      </w:r>
      <w:r w:rsidR="006F1AD2" w:rsidRPr="0056203C">
        <w:rPr>
          <w:rFonts w:cs="Tahoma"/>
          <w:color w:val="000000" w:themeColor="text1"/>
        </w:rPr>
        <w:t xml:space="preserve"> w roku</w:t>
      </w:r>
      <w:r w:rsidR="005F388B">
        <w:rPr>
          <w:rFonts w:cs="Tahoma"/>
          <w:color w:val="000000" w:themeColor="text1"/>
        </w:rPr>
        <w:t xml:space="preserve"> ze względu na wymaganą aktualizację Planu zrównoważonego rozwoju publicznego transportu zbiorowego dla Powiatu Świeckiego</w:t>
      </w:r>
      <w:r w:rsidR="006F1AD2" w:rsidRPr="0056203C">
        <w:rPr>
          <w:rFonts w:cs="Tahoma"/>
          <w:color w:val="000000" w:themeColor="text1"/>
        </w:rPr>
        <w:t>.</w:t>
      </w:r>
    </w:p>
    <w:p w14:paraId="53FAFE63" w14:textId="77777777" w:rsidR="00C9356F" w:rsidRPr="00240AA2" w:rsidRDefault="00C9356F" w:rsidP="00ED6126">
      <w:pPr>
        <w:pStyle w:val="Nagwek2"/>
        <w:shd w:val="clear" w:color="auto" w:fill="FFFFFF" w:themeFill="background1"/>
        <w:tabs>
          <w:tab w:val="left" w:pos="539"/>
        </w:tabs>
        <w:spacing w:after="120"/>
        <w:ind w:left="567"/>
        <w:jc w:val="center"/>
        <w:rPr>
          <w:color w:val="000000" w:themeColor="text1"/>
        </w:rPr>
      </w:pPr>
      <w:bookmarkStart w:id="158" w:name="_Toc57486282"/>
      <w:r w:rsidRPr="00240AA2">
        <w:rPr>
          <w:color w:val="000000" w:themeColor="text1"/>
        </w:rPr>
        <w:t>Zintegrowane węzły i przystanki przesiadkowe</w:t>
      </w:r>
      <w:bookmarkEnd w:id="158"/>
    </w:p>
    <w:p w14:paraId="5EFDF67A" w14:textId="77777777" w:rsidR="0084310E" w:rsidRPr="00240AA2" w:rsidRDefault="0006798F" w:rsidP="009E103C">
      <w:pPr>
        <w:pStyle w:val="Akapitzlist"/>
        <w:spacing w:after="0" w:line="360" w:lineRule="auto"/>
        <w:ind w:left="0" w:firstLine="56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W</w:t>
      </w:r>
      <w:r w:rsidR="0084310E" w:rsidRPr="00240AA2">
        <w:rPr>
          <w:rFonts w:ascii="Tahoma" w:eastAsia="Times New Roman" w:hAnsi="Tahoma" w:cs="Tahoma"/>
          <w:color w:val="000000" w:themeColor="text1"/>
          <w:szCs w:val="24"/>
          <w:lang w:eastAsia="pl-PL"/>
        </w:rPr>
        <w:t xml:space="preserve">ażnym elementem </w:t>
      </w:r>
      <w:r w:rsidR="005A7E63" w:rsidRPr="00240AA2">
        <w:rPr>
          <w:rFonts w:ascii="Tahoma" w:eastAsia="Times New Roman" w:hAnsi="Tahoma" w:cs="Tahoma"/>
          <w:color w:val="000000" w:themeColor="text1"/>
          <w:szCs w:val="24"/>
          <w:lang w:eastAsia="pl-PL"/>
        </w:rPr>
        <w:t xml:space="preserve">infrastruktury transportowej, niezbędnym </w:t>
      </w:r>
      <w:r w:rsidR="0084310E" w:rsidRPr="00240AA2">
        <w:rPr>
          <w:rFonts w:ascii="Tahoma" w:eastAsia="Times New Roman" w:hAnsi="Tahoma" w:cs="Tahoma"/>
          <w:color w:val="000000" w:themeColor="text1"/>
          <w:szCs w:val="24"/>
          <w:lang w:eastAsia="pl-PL"/>
        </w:rPr>
        <w:t>dla funkcjonowania komunikacji zbiorowej, zarówno o charakterze użyteczności publicznej, jak i komercyjnej, są węzły i punkty przesiadkowe, integrujące różne środki transportu i różnych przewoźników. Powinny one zapewniać nieuciążliwą i możliwie szy</w:t>
      </w:r>
      <w:r w:rsidR="005A7E63" w:rsidRPr="00240AA2">
        <w:rPr>
          <w:rFonts w:ascii="Tahoma" w:eastAsia="Times New Roman" w:hAnsi="Tahoma" w:cs="Tahoma"/>
          <w:color w:val="000000" w:themeColor="text1"/>
          <w:szCs w:val="24"/>
          <w:lang w:eastAsia="pl-PL"/>
        </w:rPr>
        <w:t>bką zmianę środka transportu (z </w:t>
      </w:r>
      <w:r w:rsidR="0084310E" w:rsidRPr="00240AA2">
        <w:rPr>
          <w:rFonts w:ascii="Tahoma" w:eastAsia="Times New Roman" w:hAnsi="Tahoma" w:cs="Tahoma"/>
          <w:color w:val="000000" w:themeColor="text1"/>
          <w:szCs w:val="24"/>
          <w:lang w:eastAsia="pl-PL"/>
        </w:rPr>
        <w:t>uwzględnieniem roweru) oraz godziwe warunki oczekiwania. Każdy węzeł powinien zapewniać pasażerom pełną informację o usługach –</w:t>
      </w:r>
      <w:r w:rsidR="005A7E63" w:rsidRPr="00240AA2">
        <w:rPr>
          <w:rFonts w:ascii="Tahoma" w:eastAsia="Times New Roman" w:hAnsi="Tahoma" w:cs="Tahoma"/>
          <w:color w:val="000000" w:themeColor="text1"/>
          <w:szCs w:val="24"/>
          <w:lang w:eastAsia="pl-PL"/>
        </w:rPr>
        <w:t xml:space="preserve"> </w:t>
      </w:r>
      <w:r w:rsidR="0084310E" w:rsidRPr="00240AA2">
        <w:rPr>
          <w:rFonts w:ascii="Tahoma" w:eastAsia="Times New Roman" w:hAnsi="Tahoma" w:cs="Tahoma"/>
          <w:color w:val="000000" w:themeColor="text1"/>
          <w:szCs w:val="24"/>
          <w:lang w:eastAsia="pl-PL"/>
        </w:rPr>
        <w:t xml:space="preserve">miejscach i godzinach odjazdu środków transportu i warunkach wnoszenia opłaty za przejazd – oraz umożliwiać zaplanowanie podróży. Właściwe urządzenie węzłów i punktów przesiadkowych stanowi istotny element realizacji polityki zrównoważonego rozwoju transportu przez wszystkie szczeble administracji samorządowej i jest konieczne dla praktycznego wdrożenia integracji różnych form transportu. </w:t>
      </w:r>
    </w:p>
    <w:p w14:paraId="3CC3AC79" w14:textId="098633D9" w:rsidR="007A2BC7" w:rsidRPr="00317BBE" w:rsidRDefault="0084310E" w:rsidP="00317BBE">
      <w:pPr>
        <w:pStyle w:val="Akapitzlist"/>
        <w:spacing w:after="0" w:line="360" w:lineRule="auto"/>
        <w:ind w:left="0" w:firstLine="56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 xml:space="preserve">W tabeli </w:t>
      </w:r>
      <w:r w:rsidR="00C0629A" w:rsidRPr="00240AA2">
        <w:rPr>
          <w:rFonts w:ascii="Tahoma" w:eastAsia="Times New Roman" w:hAnsi="Tahoma" w:cs="Tahoma"/>
          <w:color w:val="000000" w:themeColor="text1"/>
          <w:szCs w:val="24"/>
          <w:lang w:eastAsia="pl-PL"/>
        </w:rPr>
        <w:t>2</w:t>
      </w:r>
      <w:r w:rsidR="00657684">
        <w:rPr>
          <w:rFonts w:ascii="Tahoma" w:eastAsia="Times New Roman" w:hAnsi="Tahoma" w:cs="Tahoma"/>
          <w:color w:val="000000" w:themeColor="text1"/>
          <w:szCs w:val="24"/>
          <w:lang w:eastAsia="pl-PL"/>
        </w:rPr>
        <w:t>1</w:t>
      </w:r>
      <w:r w:rsidRPr="00240AA2">
        <w:rPr>
          <w:rFonts w:ascii="Tahoma" w:eastAsia="Times New Roman" w:hAnsi="Tahoma" w:cs="Tahoma"/>
          <w:color w:val="000000" w:themeColor="text1"/>
          <w:szCs w:val="24"/>
          <w:lang w:eastAsia="pl-PL"/>
        </w:rPr>
        <w:t xml:space="preserve"> przedstawiono</w:t>
      </w:r>
      <w:r w:rsidR="00491E3B" w:rsidRPr="00240AA2">
        <w:rPr>
          <w:rFonts w:ascii="Tahoma" w:eastAsia="Times New Roman" w:hAnsi="Tahoma" w:cs="Tahoma"/>
          <w:color w:val="000000" w:themeColor="text1"/>
          <w:szCs w:val="24"/>
          <w:lang w:eastAsia="pl-PL"/>
        </w:rPr>
        <w:t>:</w:t>
      </w:r>
      <w:r w:rsidRPr="00240AA2">
        <w:rPr>
          <w:rFonts w:ascii="Tahoma" w:eastAsia="Times New Roman" w:hAnsi="Tahoma" w:cs="Tahoma"/>
          <w:color w:val="000000" w:themeColor="text1"/>
          <w:szCs w:val="24"/>
          <w:lang w:eastAsia="pl-PL"/>
        </w:rPr>
        <w:t xml:space="preserve"> węz</w:t>
      </w:r>
      <w:r w:rsidR="009E103C" w:rsidRPr="00240AA2">
        <w:rPr>
          <w:rFonts w:ascii="Tahoma" w:eastAsia="Times New Roman" w:hAnsi="Tahoma" w:cs="Tahoma"/>
          <w:color w:val="000000" w:themeColor="text1"/>
          <w:szCs w:val="24"/>
          <w:lang w:eastAsia="pl-PL"/>
        </w:rPr>
        <w:t>ły</w:t>
      </w:r>
      <w:r w:rsidRPr="00240AA2">
        <w:rPr>
          <w:rFonts w:ascii="Tahoma" w:eastAsia="Times New Roman" w:hAnsi="Tahoma" w:cs="Tahoma"/>
          <w:color w:val="000000" w:themeColor="text1"/>
          <w:szCs w:val="24"/>
          <w:lang w:eastAsia="pl-PL"/>
        </w:rPr>
        <w:t xml:space="preserve"> </w:t>
      </w:r>
      <w:r w:rsidR="009E103C" w:rsidRPr="00240AA2">
        <w:rPr>
          <w:rFonts w:ascii="Tahoma" w:eastAsia="Times New Roman" w:hAnsi="Tahoma" w:cs="Tahoma"/>
          <w:color w:val="000000" w:themeColor="text1"/>
          <w:szCs w:val="24"/>
          <w:lang w:eastAsia="pl-PL"/>
        </w:rPr>
        <w:t>integracyjne</w:t>
      </w:r>
      <w:r w:rsidR="00153E2E" w:rsidRPr="00240AA2">
        <w:rPr>
          <w:rFonts w:ascii="Tahoma" w:eastAsia="Times New Roman" w:hAnsi="Tahoma" w:cs="Tahoma"/>
          <w:color w:val="000000" w:themeColor="text1"/>
          <w:szCs w:val="24"/>
          <w:lang w:eastAsia="pl-PL"/>
        </w:rPr>
        <w:t xml:space="preserve"> (integrując</w:t>
      </w:r>
      <w:r w:rsidR="009E103C" w:rsidRPr="00240AA2">
        <w:rPr>
          <w:rFonts w:ascii="Tahoma" w:eastAsia="Times New Roman" w:hAnsi="Tahoma" w:cs="Tahoma"/>
          <w:color w:val="000000" w:themeColor="text1"/>
          <w:szCs w:val="24"/>
          <w:lang w:eastAsia="pl-PL"/>
        </w:rPr>
        <w:t>e</w:t>
      </w:r>
      <w:r w:rsidRPr="00240AA2">
        <w:rPr>
          <w:rFonts w:ascii="Tahoma" w:eastAsia="Times New Roman" w:hAnsi="Tahoma" w:cs="Tahoma"/>
          <w:color w:val="000000" w:themeColor="text1"/>
          <w:szCs w:val="24"/>
          <w:lang w:eastAsia="pl-PL"/>
        </w:rPr>
        <w:t xml:space="preserve"> transport drogowy i kolej) </w:t>
      </w:r>
      <w:r w:rsidR="00153E2E" w:rsidRPr="00240AA2">
        <w:rPr>
          <w:rFonts w:ascii="Tahoma" w:eastAsia="Times New Roman" w:hAnsi="Tahoma" w:cs="Tahoma"/>
          <w:color w:val="000000" w:themeColor="text1"/>
          <w:szCs w:val="24"/>
          <w:lang w:eastAsia="pl-PL"/>
        </w:rPr>
        <w:t>wskaz</w:t>
      </w:r>
      <w:r w:rsidR="009E103C" w:rsidRPr="00240AA2">
        <w:rPr>
          <w:rFonts w:ascii="Tahoma" w:eastAsia="Times New Roman" w:hAnsi="Tahoma" w:cs="Tahoma"/>
          <w:color w:val="000000" w:themeColor="text1"/>
          <w:szCs w:val="24"/>
          <w:lang w:eastAsia="pl-PL"/>
        </w:rPr>
        <w:t>ane</w:t>
      </w:r>
      <w:r w:rsidR="00153E2E" w:rsidRPr="00240AA2">
        <w:rPr>
          <w:rFonts w:ascii="Tahoma" w:eastAsia="Times New Roman" w:hAnsi="Tahoma" w:cs="Tahoma"/>
          <w:color w:val="000000" w:themeColor="text1"/>
          <w:szCs w:val="24"/>
          <w:lang w:eastAsia="pl-PL"/>
        </w:rPr>
        <w:t xml:space="preserve"> w planie transportowym dla województwa </w:t>
      </w:r>
      <w:r w:rsidR="009413B7" w:rsidRPr="00240AA2">
        <w:rPr>
          <w:rFonts w:ascii="Tahoma" w:eastAsia="Times New Roman" w:hAnsi="Tahoma" w:cs="Tahoma"/>
          <w:color w:val="000000" w:themeColor="text1"/>
          <w:szCs w:val="24"/>
          <w:lang w:eastAsia="pl-PL"/>
        </w:rPr>
        <w:t>kujawsko-pomorsk</w:t>
      </w:r>
      <w:r w:rsidR="00153E2E" w:rsidRPr="00240AA2">
        <w:rPr>
          <w:rFonts w:ascii="Tahoma" w:eastAsia="Times New Roman" w:hAnsi="Tahoma" w:cs="Tahoma"/>
          <w:color w:val="000000" w:themeColor="text1"/>
          <w:szCs w:val="24"/>
          <w:lang w:eastAsia="pl-PL"/>
        </w:rPr>
        <w:t xml:space="preserve">iego </w:t>
      </w:r>
      <w:r w:rsidRPr="00240AA2">
        <w:rPr>
          <w:rFonts w:ascii="Tahoma" w:eastAsia="Times New Roman" w:hAnsi="Tahoma" w:cs="Tahoma"/>
          <w:color w:val="000000" w:themeColor="text1"/>
          <w:szCs w:val="24"/>
          <w:lang w:eastAsia="pl-PL"/>
        </w:rPr>
        <w:t xml:space="preserve">oraz </w:t>
      </w:r>
      <w:r w:rsidR="00491E3B" w:rsidRPr="00240AA2">
        <w:rPr>
          <w:rFonts w:ascii="Tahoma" w:eastAsia="Times New Roman" w:hAnsi="Tahoma" w:cs="Tahoma"/>
          <w:color w:val="000000" w:themeColor="text1"/>
          <w:szCs w:val="24"/>
          <w:lang w:eastAsia="pl-PL"/>
        </w:rPr>
        <w:t xml:space="preserve">proponowane </w:t>
      </w:r>
      <w:r w:rsidR="00153E2E" w:rsidRPr="00240AA2">
        <w:rPr>
          <w:rFonts w:ascii="Tahoma" w:eastAsia="Times New Roman" w:hAnsi="Tahoma" w:cs="Tahoma"/>
          <w:color w:val="000000" w:themeColor="text1"/>
          <w:szCs w:val="24"/>
          <w:lang w:eastAsia="pl-PL"/>
        </w:rPr>
        <w:t xml:space="preserve">węzły </w:t>
      </w:r>
      <w:r w:rsidR="00487BDE" w:rsidRPr="00240AA2">
        <w:rPr>
          <w:rFonts w:ascii="Tahoma" w:eastAsia="Times New Roman" w:hAnsi="Tahoma" w:cs="Tahoma"/>
          <w:color w:val="000000" w:themeColor="text1"/>
          <w:szCs w:val="24"/>
          <w:lang w:eastAsia="pl-PL"/>
        </w:rPr>
        <w:t>i </w:t>
      </w:r>
      <w:r w:rsidRPr="00240AA2">
        <w:rPr>
          <w:rFonts w:ascii="Tahoma" w:eastAsia="Times New Roman" w:hAnsi="Tahoma" w:cs="Tahoma"/>
          <w:color w:val="000000" w:themeColor="text1"/>
          <w:szCs w:val="24"/>
          <w:lang w:eastAsia="pl-PL"/>
        </w:rPr>
        <w:t>przystanki przesiadkowe</w:t>
      </w:r>
      <w:r w:rsidR="005A7E63" w:rsidRPr="00240AA2">
        <w:rPr>
          <w:rFonts w:ascii="Tahoma" w:eastAsia="Times New Roman" w:hAnsi="Tahoma" w:cs="Tahoma"/>
          <w:color w:val="000000" w:themeColor="text1"/>
          <w:szCs w:val="24"/>
          <w:lang w:eastAsia="pl-PL"/>
        </w:rPr>
        <w:t xml:space="preserve"> dla obszaru powiatu </w:t>
      </w:r>
      <w:r w:rsidR="009413B7" w:rsidRPr="00240AA2">
        <w:rPr>
          <w:rFonts w:ascii="Tahoma" w:eastAsia="Times New Roman" w:hAnsi="Tahoma" w:cs="Tahoma"/>
          <w:color w:val="000000" w:themeColor="text1"/>
          <w:szCs w:val="24"/>
          <w:lang w:eastAsia="pl-PL"/>
        </w:rPr>
        <w:t>świecki</w:t>
      </w:r>
      <w:r w:rsidR="005A7E63" w:rsidRPr="00240AA2">
        <w:rPr>
          <w:rFonts w:ascii="Tahoma" w:eastAsia="Times New Roman" w:hAnsi="Tahoma" w:cs="Tahoma"/>
          <w:color w:val="000000" w:themeColor="text1"/>
          <w:szCs w:val="24"/>
          <w:lang w:eastAsia="pl-PL"/>
        </w:rPr>
        <w:t>ego</w:t>
      </w:r>
      <w:r w:rsidRPr="00240AA2">
        <w:rPr>
          <w:rFonts w:ascii="Tahoma" w:eastAsia="Times New Roman" w:hAnsi="Tahoma" w:cs="Tahoma"/>
          <w:color w:val="000000" w:themeColor="text1"/>
          <w:szCs w:val="24"/>
          <w:lang w:eastAsia="pl-PL"/>
        </w:rPr>
        <w:t>.</w:t>
      </w:r>
    </w:p>
    <w:p w14:paraId="77A4CA72" w14:textId="7AF98E6D" w:rsidR="00AE44BE" w:rsidRPr="00240AA2" w:rsidRDefault="00AE44BE" w:rsidP="00AE44BE">
      <w:pPr>
        <w:pStyle w:val="Legenda"/>
        <w:spacing w:after="0"/>
        <w:jc w:val="left"/>
        <w:rPr>
          <w:color w:val="000000" w:themeColor="text1"/>
        </w:rPr>
      </w:pPr>
      <w:bookmarkStart w:id="159" w:name="_Toc57485592"/>
      <w:bookmarkStart w:id="160" w:name="_Toc58684900"/>
      <w:r w:rsidRPr="00240AA2">
        <w:rPr>
          <w:color w:val="000000" w:themeColor="text1"/>
        </w:rPr>
        <w:t xml:space="preserve">Tab. </w:t>
      </w:r>
      <w:r w:rsidR="006316D7" w:rsidRPr="00240AA2">
        <w:rPr>
          <w:color w:val="000000" w:themeColor="text1"/>
        </w:rPr>
        <w:fldChar w:fldCharType="begin"/>
      </w:r>
      <w:r w:rsidR="006316D7" w:rsidRPr="00240AA2">
        <w:rPr>
          <w:color w:val="000000" w:themeColor="text1"/>
        </w:rPr>
        <w:instrText xml:space="preserve"> SEQ Tab. \* ARABIC </w:instrText>
      </w:r>
      <w:r w:rsidR="006316D7" w:rsidRPr="00240AA2">
        <w:rPr>
          <w:color w:val="000000" w:themeColor="text1"/>
        </w:rPr>
        <w:fldChar w:fldCharType="separate"/>
      </w:r>
      <w:r w:rsidR="00657684">
        <w:rPr>
          <w:noProof/>
          <w:color w:val="000000" w:themeColor="text1"/>
        </w:rPr>
        <w:t>21</w:t>
      </w:r>
      <w:r w:rsidR="006316D7" w:rsidRPr="00240AA2">
        <w:rPr>
          <w:noProof/>
          <w:color w:val="000000" w:themeColor="text1"/>
        </w:rPr>
        <w:fldChar w:fldCharType="end"/>
      </w:r>
      <w:r w:rsidRPr="00240AA2">
        <w:rPr>
          <w:color w:val="000000" w:themeColor="text1"/>
        </w:rPr>
        <w:t>. Węzły i przystanki przesiadkowe na obszarze powiatu świeckiego</w:t>
      </w:r>
      <w:bookmarkEnd w:id="159"/>
      <w:bookmarkEnd w:id="160"/>
    </w:p>
    <w:tbl>
      <w:tblPr>
        <w:tblW w:w="90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209"/>
        <w:gridCol w:w="1417"/>
        <w:gridCol w:w="2707"/>
        <w:gridCol w:w="934"/>
        <w:gridCol w:w="955"/>
        <w:gridCol w:w="915"/>
        <w:gridCol w:w="935"/>
      </w:tblGrid>
      <w:tr w:rsidR="00AE44BE" w:rsidRPr="00240AA2" w14:paraId="350A3F3C" w14:textId="77777777" w:rsidTr="0006798F">
        <w:trPr>
          <w:cantSplit/>
          <w:trHeight w:val="216"/>
          <w:tblHeader/>
        </w:trPr>
        <w:tc>
          <w:tcPr>
            <w:tcW w:w="1209" w:type="dxa"/>
            <w:vMerge w:val="restart"/>
            <w:shd w:val="clear" w:color="000000" w:fill="FFFF99"/>
            <w:vAlign w:val="center"/>
          </w:tcPr>
          <w:p w14:paraId="07F77034" w14:textId="77777777" w:rsidR="00AE44BE" w:rsidRPr="00240AA2" w:rsidRDefault="00AE44BE" w:rsidP="00D908E8">
            <w:pPr>
              <w:spacing w:before="60" w:after="40" w:line="288" w:lineRule="auto"/>
              <w:ind w:firstLine="0"/>
              <w:jc w:val="center"/>
              <w:rPr>
                <w:rFonts w:cs="Tahoma"/>
                <w:b/>
                <w:bCs/>
                <w:color w:val="000000" w:themeColor="text1"/>
                <w:sz w:val="20"/>
                <w:szCs w:val="20"/>
              </w:rPr>
            </w:pPr>
            <w:r w:rsidRPr="00240AA2">
              <w:rPr>
                <w:rFonts w:cs="Tahoma"/>
                <w:b/>
                <w:bCs/>
                <w:color w:val="000000" w:themeColor="text1"/>
                <w:sz w:val="20"/>
                <w:szCs w:val="20"/>
              </w:rPr>
              <w:t>Miejscowość</w:t>
            </w:r>
          </w:p>
        </w:tc>
        <w:tc>
          <w:tcPr>
            <w:tcW w:w="1417" w:type="dxa"/>
            <w:vMerge w:val="restart"/>
            <w:shd w:val="clear" w:color="000000" w:fill="FFFF99"/>
            <w:vAlign w:val="center"/>
            <w:hideMark/>
          </w:tcPr>
          <w:p w14:paraId="3A9826E0" w14:textId="77777777" w:rsidR="00AE44BE" w:rsidRPr="00240AA2" w:rsidRDefault="00AE44BE" w:rsidP="00D908E8">
            <w:pPr>
              <w:spacing w:before="60" w:after="40" w:line="288" w:lineRule="auto"/>
              <w:ind w:firstLine="0"/>
              <w:jc w:val="center"/>
              <w:rPr>
                <w:rFonts w:cs="Tahoma"/>
                <w:b/>
                <w:bCs/>
                <w:color w:val="000000" w:themeColor="text1"/>
                <w:sz w:val="20"/>
                <w:szCs w:val="20"/>
              </w:rPr>
            </w:pPr>
            <w:r w:rsidRPr="00240AA2">
              <w:rPr>
                <w:rFonts w:cs="Tahoma"/>
                <w:b/>
                <w:bCs/>
                <w:color w:val="000000" w:themeColor="text1"/>
                <w:sz w:val="20"/>
                <w:szCs w:val="20"/>
              </w:rPr>
              <w:t>Rodzaj</w:t>
            </w:r>
            <w:r w:rsidRPr="00240AA2">
              <w:rPr>
                <w:rFonts w:cs="Tahoma"/>
                <w:b/>
                <w:bCs/>
                <w:color w:val="000000" w:themeColor="text1"/>
                <w:sz w:val="20"/>
                <w:szCs w:val="20"/>
              </w:rPr>
              <w:br/>
              <w:t>węzła</w:t>
            </w:r>
            <w:r w:rsidRPr="00240AA2">
              <w:rPr>
                <w:rFonts w:cs="Tahoma"/>
                <w:b/>
                <w:bCs/>
                <w:color w:val="000000" w:themeColor="text1"/>
                <w:sz w:val="20"/>
                <w:szCs w:val="20"/>
              </w:rPr>
              <w:br/>
              <w:t>i przystanku</w:t>
            </w:r>
          </w:p>
        </w:tc>
        <w:tc>
          <w:tcPr>
            <w:tcW w:w="2707" w:type="dxa"/>
            <w:vMerge w:val="restart"/>
            <w:shd w:val="clear" w:color="000000" w:fill="FFFF99"/>
            <w:vAlign w:val="center"/>
          </w:tcPr>
          <w:p w14:paraId="7A182AC0" w14:textId="77777777" w:rsidR="00AE44BE" w:rsidRPr="00240AA2" w:rsidRDefault="00AE44BE" w:rsidP="00D908E8">
            <w:pPr>
              <w:spacing w:before="60" w:after="40" w:line="288" w:lineRule="auto"/>
              <w:ind w:firstLine="0"/>
              <w:jc w:val="center"/>
              <w:rPr>
                <w:rFonts w:cs="Tahoma"/>
                <w:b/>
                <w:bCs/>
                <w:color w:val="000000" w:themeColor="text1"/>
                <w:sz w:val="20"/>
                <w:szCs w:val="20"/>
              </w:rPr>
            </w:pPr>
            <w:r w:rsidRPr="00240AA2">
              <w:rPr>
                <w:rFonts w:cs="Tahoma"/>
                <w:b/>
                <w:bCs/>
                <w:color w:val="000000" w:themeColor="text1"/>
                <w:sz w:val="20"/>
                <w:szCs w:val="20"/>
              </w:rPr>
              <w:t>Zakres integracji</w:t>
            </w:r>
            <w:r w:rsidRPr="00240AA2">
              <w:rPr>
                <w:rFonts w:cs="Tahoma"/>
                <w:b/>
                <w:bCs/>
                <w:color w:val="000000" w:themeColor="text1"/>
                <w:sz w:val="20"/>
                <w:szCs w:val="20"/>
              </w:rPr>
              <w:br/>
              <w:t>transportu</w:t>
            </w:r>
          </w:p>
        </w:tc>
        <w:tc>
          <w:tcPr>
            <w:tcW w:w="3739" w:type="dxa"/>
            <w:gridSpan w:val="4"/>
            <w:shd w:val="clear" w:color="000000" w:fill="FFFF99"/>
            <w:vAlign w:val="center"/>
          </w:tcPr>
          <w:p w14:paraId="0C2CFD9E" w14:textId="77777777" w:rsidR="00AE44BE" w:rsidRPr="00240AA2" w:rsidRDefault="00AE44BE" w:rsidP="0006798F">
            <w:pPr>
              <w:spacing w:before="60" w:after="40" w:line="288" w:lineRule="auto"/>
              <w:ind w:firstLine="0"/>
              <w:jc w:val="center"/>
              <w:rPr>
                <w:rFonts w:cs="Tahoma"/>
                <w:b/>
                <w:bCs/>
                <w:color w:val="000000" w:themeColor="text1"/>
                <w:sz w:val="20"/>
                <w:szCs w:val="20"/>
              </w:rPr>
            </w:pPr>
            <w:r w:rsidRPr="00240AA2">
              <w:rPr>
                <w:rFonts w:cs="Tahoma"/>
                <w:b/>
                <w:bCs/>
                <w:color w:val="000000" w:themeColor="text1"/>
                <w:sz w:val="20"/>
                <w:szCs w:val="20"/>
              </w:rPr>
              <w:t>Docelowe wyposażenie</w:t>
            </w:r>
          </w:p>
        </w:tc>
      </w:tr>
      <w:tr w:rsidR="00AE44BE" w:rsidRPr="00240AA2" w14:paraId="467D1336" w14:textId="77777777" w:rsidTr="00090AF9">
        <w:trPr>
          <w:cantSplit/>
          <w:trHeight w:val="216"/>
          <w:tblHeader/>
        </w:trPr>
        <w:tc>
          <w:tcPr>
            <w:tcW w:w="1209" w:type="dxa"/>
            <w:vMerge/>
            <w:shd w:val="clear" w:color="000000" w:fill="FFFF99"/>
          </w:tcPr>
          <w:p w14:paraId="6528BA69" w14:textId="77777777" w:rsidR="00AE44BE" w:rsidRPr="00240AA2" w:rsidRDefault="00AE44BE" w:rsidP="00D908E8">
            <w:pPr>
              <w:spacing w:before="60" w:after="40" w:line="288" w:lineRule="auto"/>
              <w:ind w:firstLine="0"/>
              <w:jc w:val="center"/>
              <w:rPr>
                <w:rFonts w:cs="Tahoma"/>
                <w:b/>
                <w:bCs/>
                <w:color w:val="000000" w:themeColor="text1"/>
                <w:sz w:val="20"/>
                <w:szCs w:val="20"/>
              </w:rPr>
            </w:pPr>
          </w:p>
        </w:tc>
        <w:tc>
          <w:tcPr>
            <w:tcW w:w="1417" w:type="dxa"/>
            <w:vMerge/>
            <w:shd w:val="clear" w:color="000000" w:fill="FFFF99"/>
            <w:vAlign w:val="center"/>
            <w:hideMark/>
          </w:tcPr>
          <w:p w14:paraId="66843146" w14:textId="77777777" w:rsidR="00AE44BE" w:rsidRPr="00240AA2" w:rsidRDefault="00AE44BE" w:rsidP="00D908E8">
            <w:pPr>
              <w:spacing w:before="60" w:after="40" w:line="288" w:lineRule="auto"/>
              <w:ind w:firstLine="0"/>
              <w:jc w:val="center"/>
              <w:rPr>
                <w:rFonts w:cs="Tahoma"/>
                <w:b/>
                <w:bCs/>
                <w:color w:val="000000" w:themeColor="text1"/>
                <w:sz w:val="20"/>
                <w:szCs w:val="20"/>
              </w:rPr>
            </w:pPr>
          </w:p>
        </w:tc>
        <w:tc>
          <w:tcPr>
            <w:tcW w:w="2707" w:type="dxa"/>
            <w:vMerge/>
            <w:shd w:val="clear" w:color="000000" w:fill="FFFF99"/>
            <w:vAlign w:val="center"/>
          </w:tcPr>
          <w:p w14:paraId="7863302E" w14:textId="77777777" w:rsidR="00AE44BE" w:rsidRPr="00240AA2" w:rsidRDefault="00AE44BE" w:rsidP="00D908E8">
            <w:pPr>
              <w:spacing w:before="60" w:after="40" w:line="288" w:lineRule="auto"/>
              <w:ind w:firstLine="0"/>
              <w:jc w:val="center"/>
              <w:rPr>
                <w:rFonts w:cs="Tahoma"/>
                <w:b/>
                <w:bCs/>
                <w:color w:val="000000" w:themeColor="text1"/>
                <w:sz w:val="20"/>
                <w:szCs w:val="20"/>
              </w:rPr>
            </w:pPr>
          </w:p>
        </w:tc>
        <w:tc>
          <w:tcPr>
            <w:tcW w:w="934" w:type="dxa"/>
            <w:shd w:val="clear" w:color="000000" w:fill="FFFF99"/>
            <w:vAlign w:val="center"/>
          </w:tcPr>
          <w:p w14:paraId="103C482E" w14:textId="77777777" w:rsidR="00AE44BE" w:rsidRPr="00240AA2" w:rsidRDefault="00AE44BE" w:rsidP="00D908E8">
            <w:pPr>
              <w:spacing w:before="60" w:after="40" w:line="288" w:lineRule="auto"/>
              <w:ind w:firstLine="0"/>
              <w:jc w:val="center"/>
              <w:rPr>
                <w:rFonts w:cs="Tahoma"/>
                <w:b/>
                <w:bCs/>
                <w:color w:val="000000" w:themeColor="text1"/>
                <w:sz w:val="18"/>
                <w:szCs w:val="18"/>
              </w:rPr>
            </w:pPr>
            <w:r w:rsidRPr="00240AA2">
              <w:rPr>
                <w:rFonts w:cs="Tahoma"/>
                <w:b/>
                <w:bCs/>
                <w:color w:val="000000" w:themeColor="text1"/>
                <w:sz w:val="18"/>
                <w:szCs w:val="18"/>
              </w:rPr>
              <w:t>Zadaszone miejsca</w:t>
            </w:r>
            <w:r w:rsidRPr="00240AA2">
              <w:rPr>
                <w:rFonts w:cs="Tahoma"/>
                <w:b/>
                <w:bCs/>
                <w:color w:val="000000" w:themeColor="text1"/>
                <w:sz w:val="18"/>
                <w:szCs w:val="18"/>
              </w:rPr>
              <w:br/>
              <w:t>siedzące</w:t>
            </w:r>
          </w:p>
        </w:tc>
        <w:tc>
          <w:tcPr>
            <w:tcW w:w="955" w:type="dxa"/>
            <w:shd w:val="clear" w:color="000000" w:fill="FFFF99"/>
            <w:vAlign w:val="center"/>
          </w:tcPr>
          <w:p w14:paraId="73A9BCBD" w14:textId="77777777" w:rsidR="00AE44BE" w:rsidRPr="00240AA2" w:rsidRDefault="00AE44BE" w:rsidP="00D908E8">
            <w:pPr>
              <w:spacing w:before="60" w:after="40" w:line="288" w:lineRule="auto"/>
              <w:ind w:firstLine="0"/>
              <w:jc w:val="center"/>
              <w:rPr>
                <w:rFonts w:cs="Tahoma"/>
                <w:b/>
                <w:bCs/>
                <w:color w:val="000000" w:themeColor="text1"/>
                <w:sz w:val="18"/>
                <w:szCs w:val="18"/>
              </w:rPr>
            </w:pPr>
            <w:r w:rsidRPr="00240AA2">
              <w:rPr>
                <w:rFonts w:cs="Tahoma"/>
                <w:b/>
                <w:bCs/>
                <w:color w:val="000000" w:themeColor="text1"/>
                <w:sz w:val="18"/>
                <w:szCs w:val="18"/>
              </w:rPr>
              <w:t>Informacja</w:t>
            </w:r>
          </w:p>
        </w:tc>
        <w:tc>
          <w:tcPr>
            <w:tcW w:w="915" w:type="dxa"/>
            <w:shd w:val="clear" w:color="000000" w:fill="FFFF99"/>
            <w:vAlign w:val="center"/>
          </w:tcPr>
          <w:p w14:paraId="51BA890F" w14:textId="28EF829D" w:rsidR="00AE44BE" w:rsidRPr="00240AA2" w:rsidRDefault="00AE44BE" w:rsidP="00D908E8">
            <w:pPr>
              <w:spacing w:before="60" w:after="40" w:line="288" w:lineRule="auto"/>
              <w:ind w:firstLine="0"/>
              <w:jc w:val="center"/>
              <w:rPr>
                <w:rFonts w:cs="Tahoma"/>
                <w:b/>
                <w:bCs/>
                <w:color w:val="000000" w:themeColor="text1"/>
                <w:sz w:val="18"/>
                <w:szCs w:val="18"/>
              </w:rPr>
            </w:pPr>
            <w:r w:rsidRPr="00240AA2">
              <w:rPr>
                <w:rFonts w:cs="Tahoma"/>
                <w:b/>
                <w:bCs/>
                <w:color w:val="000000" w:themeColor="text1"/>
                <w:sz w:val="18"/>
                <w:szCs w:val="18"/>
              </w:rPr>
              <w:t>P&amp;R/</w:t>
            </w:r>
            <w:r w:rsidRPr="00240AA2">
              <w:rPr>
                <w:rFonts w:cs="Tahoma"/>
                <w:b/>
                <w:bCs/>
                <w:color w:val="000000" w:themeColor="text1"/>
                <w:sz w:val="18"/>
                <w:szCs w:val="18"/>
              </w:rPr>
              <w:br/>
              <w:t>B&amp;R/</w:t>
            </w:r>
            <w:r w:rsidR="005F388B">
              <w:rPr>
                <w:rFonts w:cs="Tahoma"/>
                <w:b/>
                <w:bCs/>
                <w:color w:val="000000" w:themeColor="text1"/>
                <w:sz w:val="18"/>
                <w:szCs w:val="18"/>
              </w:rPr>
              <w:br/>
            </w:r>
            <w:r w:rsidRPr="00240AA2">
              <w:rPr>
                <w:rFonts w:cs="Tahoma"/>
                <w:b/>
                <w:bCs/>
                <w:color w:val="000000" w:themeColor="text1"/>
                <w:sz w:val="18"/>
                <w:szCs w:val="18"/>
              </w:rPr>
              <w:t>K&amp;R</w:t>
            </w:r>
          </w:p>
        </w:tc>
        <w:tc>
          <w:tcPr>
            <w:tcW w:w="935" w:type="dxa"/>
            <w:shd w:val="clear" w:color="000000" w:fill="FFFF99"/>
            <w:vAlign w:val="center"/>
          </w:tcPr>
          <w:p w14:paraId="7C28DB96" w14:textId="77777777" w:rsidR="00AE44BE" w:rsidRPr="00240AA2" w:rsidRDefault="0006798F" w:rsidP="0006798F">
            <w:pPr>
              <w:spacing w:before="60" w:after="40" w:line="288" w:lineRule="auto"/>
              <w:ind w:firstLine="0"/>
              <w:jc w:val="center"/>
              <w:rPr>
                <w:rFonts w:cs="Tahoma"/>
                <w:b/>
                <w:bCs/>
                <w:color w:val="000000" w:themeColor="text1"/>
                <w:sz w:val="18"/>
                <w:szCs w:val="18"/>
              </w:rPr>
            </w:pPr>
            <w:r w:rsidRPr="00240AA2">
              <w:rPr>
                <w:rFonts w:cs="Tahoma"/>
                <w:b/>
                <w:bCs/>
                <w:color w:val="000000" w:themeColor="text1"/>
                <w:sz w:val="18"/>
                <w:szCs w:val="18"/>
              </w:rPr>
              <w:t>Możliwość</w:t>
            </w:r>
            <w:r w:rsidRPr="00240AA2">
              <w:rPr>
                <w:rFonts w:cs="Tahoma"/>
                <w:b/>
                <w:bCs/>
                <w:color w:val="000000" w:themeColor="text1"/>
                <w:sz w:val="18"/>
                <w:szCs w:val="18"/>
              </w:rPr>
              <w:br/>
              <w:t>z</w:t>
            </w:r>
            <w:r w:rsidR="00AE44BE" w:rsidRPr="00240AA2">
              <w:rPr>
                <w:rFonts w:cs="Tahoma"/>
                <w:b/>
                <w:bCs/>
                <w:color w:val="000000" w:themeColor="text1"/>
                <w:sz w:val="18"/>
                <w:szCs w:val="18"/>
              </w:rPr>
              <w:t>akup</w:t>
            </w:r>
            <w:r w:rsidRPr="00240AA2">
              <w:rPr>
                <w:rFonts w:cs="Tahoma"/>
                <w:b/>
                <w:bCs/>
                <w:color w:val="000000" w:themeColor="text1"/>
                <w:sz w:val="18"/>
                <w:szCs w:val="18"/>
              </w:rPr>
              <w:t>u</w:t>
            </w:r>
            <w:r w:rsidR="00AE44BE" w:rsidRPr="00240AA2">
              <w:rPr>
                <w:rFonts w:cs="Tahoma"/>
                <w:b/>
                <w:bCs/>
                <w:color w:val="000000" w:themeColor="text1"/>
                <w:sz w:val="18"/>
                <w:szCs w:val="18"/>
              </w:rPr>
              <w:t xml:space="preserve"> </w:t>
            </w:r>
            <w:r w:rsidR="00AE44BE" w:rsidRPr="00240AA2">
              <w:rPr>
                <w:rFonts w:cs="Tahoma"/>
                <w:b/>
                <w:bCs/>
                <w:color w:val="000000" w:themeColor="text1"/>
                <w:sz w:val="18"/>
                <w:szCs w:val="18"/>
              </w:rPr>
              <w:br/>
              <w:t>biletu</w:t>
            </w:r>
          </w:p>
        </w:tc>
      </w:tr>
      <w:tr w:rsidR="00AE44BE" w:rsidRPr="00240AA2" w14:paraId="5BF3678A" w14:textId="77777777" w:rsidTr="00090AF9">
        <w:trPr>
          <w:cantSplit/>
        </w:trPr>
        <w:tc>
          <w:tcPr>
            <w:tcW w:w="1209" w:type="dxa"/>
            <w:vAlign w:val="center"/>
          </w:tcPr>
          <w:p w14:paraId="4756D310"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Świecie</w:t>
            </w:r>
            <w:r w:rsidRPr="00240AA2">
              <w:rPr>
                <w:rFonts w:cs="Tahoma"/>
                <w:color w:val="000000" w:themeColor="text1"/>
                <w:sz w:val="18"/>
                <w:szCs w:val="18"/>
              </w:rPr>
              <w:br/>
              <w:t>dworzec</w:t>
            </w:r>
            <w:r w:rsidRPr="00240AA2">
              <w:rPr>
                <w:rFonts w:cs="Tahoma"/>
                <w:color w:val="000000" w:themeColor="text1"/>
                <w:sz w:val="18"/>
                <w:szCs w:val="18"/>
              </w:rPr>
              <w:br/>
              <w:t>autobusowy</w:t>
            </w:r>
          </w:p>
        </w:tc>
        <w:tc>
          <w:tcPr>
            <w:tcW w:w="1417" w:type="dxa"/>
            <w:shd w:val="clear" w:color="auto" w:fill="auto"/>
            <w:vAlign w:val="center"/>
            <w:hideMark/>
          </w:tcPr>
          <w:p w14:paraId="68EBDB7C" w14:textId="77777777" w:rsidR="00AE44BE" w:rsidRPr="00240AA2" w:rsidRDefault="00A23EE7" w:rsidP="00A23EE7">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Podstawow</w:t>
            </w:r>
            <w:r w:rsidR="00AE44BE" w:rsidRPr="00240AA2">
              <w:rPr>
                <w:rFonts w:cs="Tahoma"/>
                <w:color w:val="000000" w:themeColor="text1"/>
                <w:sz w:val="18"/>
                <w:szCs w:val="18"/>
              </w:rPr>
              <w:t>y</w:t>
            </w:r>
            <w:r w:rsidRPr="00240AA2">
              <w:rPr>
                <w:rFonts w:cs="Tahoma"/>
                <w:color w:val="000000" w:themeColor="text1"/>
                <w:sz w:val="18"/>
                <w:szCs w:val="18"/>
              </w:rPr>
              <w:br/>
              <w:t>zintegrowany</w:t>
            </w:r>
            <w:r w:rsidR="00AE44BE" w:rsidRPr="00240AA2">
              <w:rPr>
                <w:rFonts w:cs="Tahoma"/>
                <w:color w:val="000000" w:themeColor="text1"/>
                <w:sz w:val="18"/>
                <w:szCs w:val="18"/>
              </w:rPr>
              <w:br/>
              <w:t xml:space="preserve">węzeł </w:t>
            </w:r>
            <w:r w:rsidR="00AE44BE" w:rsidRPr="00240AA2">
              <w:rPr>
                <w:rFonts w:cs="Tahoma"/>
                <w:color w:val="000000" w:themeColor="text1"/>
                <w:sz w:val="18"/>
                <w:szCs w:val="18"/>
              </w:rPr>
              <w:br/>
            </w:r>
            <w:r w:rsidRPr="00240AA2">
              <w:rPr>
                <w:rFonts w:cs="Tahoma"/>
                <w:color w:val="000000" w:themeColor="text1"/>
                <w:sz w:val="18"/>
                <w:szCs w:val="18"/>
              </w:rPr>
              <w:t>przesiadkowy</w:t>
            </w:r>
          </w:p>
        </w:tc>
        <w:tc>
          <w:tcPr>
            <w:tcW w:w="2707" w:type="dxa"/>
            <w:vAlign w:val="center"/>
          </w:tcPr>
          <w:p w14:paraId="3B50199C" w14:textId="77777777" w:rsidR="00AE44BE" w:rsidRPr="00240AA2" w:rsidRDefault="00804500" w:rsidP="00B21037">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m</w:t>
            </w:r>
            <w:r w:rsidR="005C556B" w:rsidRPr="00240AA2">
              <w:rPr>
                <w:rFonts w:cs="Tahoma"/>
                <w:color w:val="000000" w:themeColor="text1"/>
                <w:sz w:val="18"/>
                <w:szCs w:val="18"/>
              </w:rPr>
              <w:t xml:space="preserve">iędzywojewódzki </w:t>
            </w:r>
            <w:r w:rsidR="00B21037" w:rsidRPr="00240AA2">
              <w:rPr>
                <w:rFonts w:cs="Tahoma"/>
                <w:color w:val="000000" w:themeColor="text1"/>
                <w:sz w:val="18"/>
                <w:szCs w:val="18"/>
              </w:rPr>
              <w:t>autobusowy</w:t>
            </w:r>
            <w:r w:rsidR="005C556B" w:rsidRPr="00240AA2">
              <w:rPr>
                <w:rFonts w:cs="Tahoma"/>
                <w:color w:val="000000" w:themeColor="text1"/>
                <w:sz w:val="18"/>
                <w:szCs w:val="18"/>
              </w:rPr>
              <w:br/>
              <w:t>w</w:t>
            </w:r>
            <w:r w:rsidR="00AE44BE" w:rsidRPr="00240AA2">
              <w:rPr>
                <w:rFonts w:cs="Tahoma"/>
                <w:color w:val="000000" w:themeColor="text1"/>
                <w:sz w:val="18"/>
                <w:szCs w:val="18"/>
              </w:rPr>
              <w:t>ojewódzki</w:t>
            </w:r>
            <w:r w:rsidRPr="00240AA2">
              <w:rPr>
                <w:rFonts w:cs="Tahoma"/>
                <w:color w:val="000000" w:themeColor="text1"/>
                <w:sz w:val="18"/>
                <w:szCs w:val="18"/>
              </w:rPr>
              <w:t xml:space="preserve"> – autobusowy</w:t>
            </w:r>
            <w:r w:rsidR="00AE44BE" w:rsidRPr="00240AA2">
              <w:rPr>
                <w:rFonts w:cs="Tahoma"/>
                <w:color w:val="000000" w:themeColor="text1"/>
                <w:sz w:val="18"/>
                <w:szCs w:val="18"/>
              </w:rPr>
              <w:br/>
              <w:t>powiatowy</w:t>
            </w:r>
            <w:r w:rsidR="00AE44BE" w:rsidRPr="00240AA2">
              <w:rPr>
                <w:rFonts w:cs="Tahoma"/>
                <w:color w:val="000000" w:themeColor="text1"/>
                <w:sz w:val="18"/>
                <w:szCs w:val="18"/>
              </w:rPr>
              <w:br/>
              <w:t>gminny + komunikacja miejsk</w:t>
            </w:r>
            <w:r w:rsidRPr="00240AA2">
              <w:rPr>
                <w:rFonts w:cs="Tahoma"/>
                <w:color w:val="000000" w:themeColor="text1"/>
                <w:sz w:val="18"/>
                <w:szCs w:val="18"/>
              </w:rPr>
              <w:t>a</w:t>
            </w:r>
            <w:r w:rsidR="00C45974" w:rsidRPr="00240AA2">
              <w:rPr>
                <w:rFonts w:cs="Tahoma"/>
                <w:color w:val="000000" w:themeColor="text1"/>
                <w:sz w:val="18"/>
                <w:szCs w:val="18"/>
              </w:rPr>
              <w:br/>
              <w:t>komercyjny dalekobieżny</w:t>
            </w:r>
            <w:r w:rsidR="00AE44BE" w:rsidRPr="00240AA2">
              <w:rPr>
                <w:rFonts w:cs="Tahoma"/>
                <w:color w:val="000000" w:themeColor="text1"/>
                <w:sz w:val="18"/>
                <w:szCs w:val="18"/>
              </w:rPr>
              <w:br/>
              <w:t>indywidualny</w:t>
            </w:r>
          </w:p>
        </w:tc>
        <w:tc>
          <w:tcPr>
            <w:tcW w:w="934" w:type="dxa"/>
            <w:vAlign w:val="center"/>
          </w:tcPr>
          <w:p w14:paraId="0AF34F4A"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40 miejsc</w:t>
            </w:r>
          </w:p>
        </w:tc>
        <w:tc>
          <w:tcPr>
            <w:tcW w:w="955" w:type="dxa"/>
            <w:shd w:val="clear" w:color="auto" w:fill="auto"/>
            <w:vAlign w:val="center"/>
          </w:tcPr>
          <w:p w14:paraId="333586A7" w14:textId="754E9E62" w:rsidR="00AE44BE" w:rsidRPr="00240AA2" w:rsidRDefault="00090AF9" w:rsidP="00D908E8">
            <w:pPr>
              <w:spacing w:before="60" w:after="40" w:line="288" w:lineRule="auto"/>
              <w:ind w:firstLine="0"/>
              <w:jc w:val="left"/>
              <w:rPr>
                <w:rFonts w:cs="Tahoma"/>
                <w:color w:val="000000" w:themeColor="text1"/>
                <w:sz w:val="18"/>
                <w:szCs w:val="18"/>
                <w:lang w:eastAsia="en-US"/>
              </w:rPr>
            </w:pPr>
            <w:proofErr w:type="spellStart"/>
            <w:r>
              <w:rPr>
                <w:rFonts w:cs="Tahoma"/>
                <w:color w:val="000000" w:themeColor="text1"/>
                <w:sz w:val="18"/>
                <w:szCs w:val="18"/>
                <w:lang w:eastAsia="en-US"/>
              </w:rPr>
              <w:t>i</w:t>
            </w:r>
            <w:r w:rsidR="00AE44BE" w:rsidRPr="00240AA2">
              <w:rPr>
                <w:rFonts w:cs="Tahoma"/>
                <w:color w:val="000000" w:themeColor="text1"/>
                <w:sz w:val="18"/>
                <w:szCs w:val="18"/>
                <w:lang w:eastAsia="en-US"/>
              </w:rPr>
              <w:t>nfokioski</w:t>
            </w:r>
            <w:proofErr w:type="spellEnd"/>
            <w:r>
              <w:rPr>
                <w:rFonts w:cs="Tahoma"/>
                <w:color w:val="000000" w:themeColor="text1"/>
                <w:sz w:val="18"/>
                <w:szCs w:val="18"/>
                <w:lang w:eastAsia="en-US"/>
              </w:rPr>
              <w:t>,</w:t>
            </w:r>
            <w:r w:rsidR="00AE44BE" w:rsidRPr="00240AA2">
              <w:rPr>
                <w:rFonts w:cs="Tahoma"/>
                <w:color w:val="000000" w:themeColor="text1"/>
                <w:sz w:val="18"/>
                <w:szCs w:val="18"/>
                <w:lang w:eastAsia="en-US"/>
              </w:rPr>
              <w:br/>
              <w:t>schematy</w:t>
            </w:r>
            <w:r>
              <w:rPr>
                <w:rFonts w:cs="Tahoma"/>
                <w:color w:val="000000" w:themeColor="text1"/>
                <w:sz w:val="18"/>
                <w:szCs w:val="18"/>
                <w:lang w:eastAsia="en-US"/>
              </w:rPr>
              <w:t>,</w:t>
            </w:r>
            <w:r w:rsidR="00AE44BE" w:rsidRPr="00240AA2">
              <w:rPr>
                <w:rFonts w:cs="Tahoma"/>
                <w:color w:val="000000" w:themeColor="text1"/>
                <w:sz w:val="18"/>
                <w:szCs w:val="18"/>
                <w:lang w:eastAsia="en-US"/>
              </w:rPr>
              <w:br/>
              <w:t>rozkłady,</w:t>
            </w:r>
            <w:r w:rsidR="00AE44BE" w:rsidRPr="00240AA2">
              <w:rPr>
                <w:rFonts w:cs="Tahoma"/>
                <w:color w:val="000000" w:themeColor="text1"/>
                <w:sz w:val="18"/>
                <w:szCs w:val="18"/>
                <w:lang w:eastAsia="en-US"/>
              </w:rPr>
              <w:br/>
              <w:t>wizualna i głosowa</w:t>
            </w:r>
          </w:p>
        </w:tc>
        <w:tc>
          <w:tcPr>
            <w:tcW w:w="915" w:type="dxa"/>
            <w:shd w:val="clear" w:color="auto" w:fill="auto"/>
            <w:vAlign w:val="center"/>
          </w:tcPr>
          <w:p w14:paraId="277B740F" w14:textId="77777777" w:rsidR="00AE44BE" w:rsidRPr="00240AA2" w:rsidRDefault="00AE44BE" w:rsidP="00D908E8">
            <w:pPr>
              <w:spacing w:before="60" w:after="40" w:line="288" w:lineRule="auto"/>
              <w:ind w:firstLine="0"/>
              <w:jc w:val="right"/>
              <w:rPr>
                <w:rFonts w:cs="Tahoma"/>
                <w:bCs/>
                <w:color w:val="000000" w:themeColor="text1"/>
                <w:sz w:val="18"/>
                <w:szCs w:val="18"/>
                <w:lang w:eastAsia="en-US"/>
              </w:rPr>
            </w:pPr>
            <w:r w:rsidRPr="00240AA2">
              <w:rPr>
                <w:rFonts w:cs="Tahoma"/>
                <w:bCs/>
                <w:color w:val="000000" w:themeColor="text1"/>
                <w:sz w:val="18"/>
                <w:szCs w:val="18"/>
                <w:lang w:eastAsia="en-US"/>
              </w:rPr>
              <w:t>parkingi miejskie/</w:t>
            </w:r>
            <w:r w:rsidRPr="00240AA2">
              <w:rPr>
                <w:rFonts w:cs="Tahoma"/>
                <w:bCs/>
                <w:color w:val="000000" w:themeColor="text1"/>
                <w:sz w:val="18"/>
                <w:szCs w:val="18"/>
                <w:lang w:eastAsia="en-US"/>
              </w:rPr>
              <w:br/>
              <w:t>20 stan./</w:t>
            </w:r>
            <w:r w:rsidRPr="00240AA2">
              <w:rPr>
                <w:rFonts w:cs="Tahoma"/>
                <w:bCs/>
                <w:color w:val="000000" w:themeColor="text1"/>
                <w:sz w:val="18"/>
                <w:szCs w:val="18"/>
                <w:lang w:eastAsia="en-US"/>
              </w:rPr>
              <w:br/>
              <w:t>4 poj.</w:t>
            </w:r>
          </w:p>
        </w:tc>
        <w:tc>
          <w:tcPr>
            <w:tcW w:w="935" w:type="dxa"/>
            <w:vAlign w:val="center"/>
          </w:tcPr>
          <w:p w14:paraId="4620308D" w14:textId="77777777" w:rsidR="00AE44BE" w:rsidRPr="00240AA2" w:rsidRDefault="00AE44BE" w:rsidP="00D908E8">
            <w:pPr>
              <w:spacing w:before="60" w:after="40" w:line="288" w:lineRule="auto"/>
              <w:ind w:firstLine="0"/>
              <w:jc w:val="center"/>
              <w:rPr>
                <w:rFonts w:cs="Tahoma"/>
                <w:bCs/>
                <w:color w:val="000000" w:themeColor="text1"/>
                <w:sz w:val="18"/>
                <w:szCs w:val="18"/>
                <w:lang w:eastAsia="en-US"/>
              </w:rPr>
            </w:pPr>
            <w:r w:rsidRPr="00240AA2">
              <w:rPr>
                <w:rFonts w:cs="Tahoma"/>
                <w:bCs/>
                <w:color w:val="000000" w:themeColor="text1"/>
                <w:sz w:val="18"/>
                <w:szCs w:val="18"/>
                <w:lang w:eastAsia="en-US"/>
              </w:rPr>
              <w:t>tak</w:t>
            </w:r>
          </w:p>
        </w:tc>
      </w:tr>
      <w:tr w:rsidR="00AE44BE" w:rsidRPr="00240AA2" w14:paraId="53F868FD" w14:textId="77777777" w:rsidTr="00090AF9">
        <w:trPr>
          <w:cantSplit/>
        </w:trPr>
        <w:tc>
          <w:tcPr>
            <w:tcW w:w="1209" w:type="dxa"/>
            <w:vAlign w:val="center"/>
          </w:tcPr>
          <w:p w14:paraId="23D7FC91"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Laskowice</w:t>
            </w:r>
            <w:r w:rsidRPr="00240AA2">
              <w:rPr>
                <w:rFonts w:cs="Tahoma"/>
                <w:color w:val="000000" w:themeColor="text1"/>
                <w:sz w:val="18"/>
                <w:szCs w:val="18"/>
              </w:rPr>
              <w:br/>
              <w:t>Pomorskie</w:t>
            </w:r>
          </w:p>
        </w:tc>
        <w:tc>
          <w:tcPr>
            <w:tcW w:w="1417" w:type="dxa"/>
            <w:shd w:val="clear" w:color="auto" w:fill="auto"/>
            <w:vAlign w:val="center"/>
            <w:hideMark/>
          </w:tcPr>
          <w:p w14:paraId="3000FB94" w14:textId="77777777" w:rsidR="00AE44BE" w:rsidRPr="00240AA2" w:rsidRDefault="00A23EE7"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Podstawowy</w:t>
            </w:r>
            <w:r w:rsidRPr="00240AA2">
              <w:rPr>
                <w:rFonts w:cs="Tahoma"/>
                <w:color w:val="000000" w:themeColor="text1"/>
                <w:sz w:val="18"/>
                <w:szCs w:val="18"/>
              </w:rPr>
              <w:br/>
              <w:t>zintegrowany</w:t>
            </w:r>
            <w:r w:rsidRPr="00240AA2">
              <w:rPr>
                <w:rFonts w:cs="Tahoma"/>
                <w:color w:val="000000" w:themeColor="text1"/>
                <w:sz w:val="18"/>
                <w:szCs w:val="18"/>
              </w:rPr>
              <w:br/>
              <w:t xml:space="preserve">węzeł </w:t>
            </w:r>
            <w:r w:rsidRPr="00240AA2">
              <w:rPr>
                <w:rFonts w:cs="Tahoma"/>
                <w:color w:val="000000" w:themeColor="text1"/>
                <w:sz w:val="18"/>
                <w:szCs w:val="18"/>
              </w:rPr>
              <w:br/>
              <w:t>przesiadkowy</w:t>
            </w:r>
          </w:p>
        </w:tc>
        <w:tc>
          <w:tcPr>
            <w:tcW w:w="2707" w:type="dxa"/>
            <w:vAlign w:val="center"/>
          </w:tcPr>
          <w:p w14:paraId="30C01962" w14:textId="77777777" w:rsidR="00AE44BE" w:rsidRPr="00240AA2" w:rsidRDefault="00804500" w:rsidP="00804500">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k</w:t>
            </w:r>
            <w:r w:rsidR="00AE44BE" w:rsidRPr="00240AA2">
              <w:rPr>
                <w:rFonts w:cs="Tahoma"/>
                <w:color w:val="000000" w:themeColor="text1"/>
                <w:sz w:val="18"/>
                <w:szCs w:val="18"/>
              </w:rPr>
              <w:t>rajowy</w:t>
            </w:r>
            <w:r w:rsidRPr="00240AA2">
              <w:rPr>
                <w:rFonts w:cs="Tahoma"/>
                <w:color w:val="000000" w:themeColor="text1"/>
                <w:sz w:val="18"/>
                <w:szCs w:val="18"/>
              </w:rPr>
              <w:t xml:space="preserve"> – kolejowy</w:t>
            </w:r>
            <w:r w:rsidR="00AE44BE" w:rsidRPr="00240AA2">
              <w:rPr>
                <w:rFonts w:cs="Tahoma"/>
                <w:color w:val="000000" w:themeColor="text1"/>
                <w:sz w:val="18"/>
                <w:szCs w:val="18"/>
              </w:rPr>
              <w:br/>
              <w:t>wojewódzki</w:t>
            </w:r>
            <w:r w:rsidRPr="00240AA2">
              <w:rPr>
                <w:rFonts w:cs="Tahoma"/>
                <w:color w:val="000000" w:themeColor="text1"/>
                <w:sz w:val="18"/>
                <w:szCs w:val="18"/>
              </w:rPr>
              <w:t xml:space="preserve"> – kolejowy</w:t>
            </w:r>
            <w:r w:rsidR="00AE44BE" w:rsidRPr="00240AA2">
              <w:rPr>
                <w:rFonts w:cs="Tahoma"/>
                <w:color w:val="000000" w:themeColor="text1"/>
                <w:sz w:val="18"/>
                <w:szCs w:val="18"/>
              </w:rPr>
              <w:br/>
              <w:t>powiatowy</w:t>
            </w:r>
            <w:r w:rsidR="00AE44BE" w:rsidRPr="00240AA2">
              <w:rPr>
                <w:rFonts w:cs="Tahoma"/>
                <w:color w:val="000000" w:themeColor="text1"/>
                <w:sz w:val="18"/>
                <w:szCs w:val="18"/>
              </w:rPr>
              <w:br/>
              <w:t>gminny</w:t>
            </w:r>
            <w:r w:rsidR="00C45974" w:rsidRPr="00240AA2">
              <w:rPr>
                <w:rFonts w:cs="Tahoma"/>
                <w:color w:val="000000" w:themeColor="text1"/>
                <w:sz w:val="18"/>
                <w:szCs w:val="18"/>
              </w:rPr>
              <w:br/>
              <w:t>komercyjny regionalny</w:t>
            </w:r>
            <w:r w:rsidR="00AE44BE" w:rsidRPr="00240AA2">
              <w:rPr>
                <w:rFonts w:cs="Tahoma"/>
                <w:color w:val="000000" w:themeColor="text1"/>
                <w:sz w:val="18"/>
                <w:szCs w:val="18"/>
              </w:rPr>
              <w:br/>
              <w:t>indywidualny</w:t>
            </w:r>
          </w:p>
        </w:tc>
        <w:tc>
          <w:tcPr>
            <w:tcW w:w="934" w:type="dxa"/>
            <w:vAlign w:val="center"/>
          </w:tcPr>
          <w:p w14:paraId="549A9C6B"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30 miejsc</w:t>
            </w:r>
          </w:p>
        </w:tc>
        <w:tc>
          <w:tcPr>
            <w:tcW w:w="955" w:type="dxa"/>
            <w:shd w:val="clear" w:color="auto" w:fill="auto"/>
            <w:vAlign w:val="center"/>
          </w:tcPr>
          <w:p w14:paraId="4A6F8A37" w14:textId="0843F33B" w:rsidR="00AE44BE" w:rsidRPr="00240AA2" w:rsidRDefault="009239F7" w:rsidP="00D908E8">
            <w:pPr>
              <w:spacing w:before="60" w:after="40" w:line="288" w:lineRule="auto"/>
              <w:ind w:firstLine="0"/>
              <w:jc w:val="left"/>
              <w:rPr>
                <w:rFonts w:cs="Tahoma"/>
                <w:color w:val="000000" w:themeColor="text1"/>
                <w:sz w:val="18"/>
                <w:szCs w:val="18"/>
                <w:lang w:eastAsia="en-US"/>
              </w:rPr>
            </w:pPr>
            <w:proofErr w:type="spellStart"/>
            <w:r>
              <w:rPr>
                <w:rFonts w:cs="Tahoma"/>
                <w:color w:val="000000" w:themeColor="text1"/>
                <w:sz w:val="18"/>
                <w:szCs w:val="18"/>
                <w:lang w:eastAsia="en-US"/>
              </w:rPr>
              <w:t>i</w:t>
            </w:r>
            <w:r w:rsidR="00AE44BE" w:rsidRPr="00240AA2">
              <w:rPr>
                <w:rFonts w:cs="Tahoma"/>
                <w:color w:val="000000" w:themeColor="text1"/>
                <w:sz w:val="18"/>
                <w:szCs w:val="18"/>
                <w:lang w:eastAsia="en-US"/>
              </w:rPr>
              <w:t>nfokioski</w:t>
            </w:r>
            <w:proofErr w:type="spellEnd"/>
            <w:r>
              <w:rPr>
                <w:rFonts w:cs="Tahoma"/>
                <w:color w:val="000000" w:themeColor="text1"/>
                <w:sz w:val="18"/>
                <w:szCs w:val="18"/>
                <w:lang w:eastAsia="en-US"/>
              </w:rPr>
              <w:t>,</w:t>
            </w:r>
            <w:r w:rsidR="00AE44BE" w:rsidRPr="00240AA2">
              <w:rPr>
                <w:rFonts w:cs="Tahoma"/>
                <w:color w:val="000000" w:themeColor="text1"/>
                <w:sz w:val="18"/>
                <w:szCs w:val="18"/>
                <w:lang w:eastAsia="en-US"/>
              </w:rPr>
              <w:br/>
              <w:t>schematy</w:t>
            </w:r>
            <w:r>
              <w:rPr>
                <w:rFonts w:cs="Tahoma"/>
                <w:color w:val="000000" w:themeColor="text1"/>
                <w:sz w:val="18"/>
                <w:szCs w:val="18"/>
                <w:lang w:eastAsia="en-US"/>
              </w:rPr>
              <w:t>,</w:t>
            </w:r>
            <w:r w:rsidR="00AE44BE" w:rsidRPr="00240AA2">
              <w:rPr>
                <w:rFonts w:cs="Tahoma"/>
                <w:color w:val="000000" w:themeColor="text1"/>
                <w:sz w:val="18"/>
                <w:szCs w:val="18"/>
                <w:lang w:eastAsia="en-US"/>
              </w:rPr>
              <w:br/>
              <w:t>rozkłady,</w:t>
            </w:r>
            <w:r w:rsidR="00AE44BE" w:rsidRPr="00240AA2">
              <w:rPr>
                <w:rFonts w:cs="Tahoma"/>
                <w:color w:val="000000" w:themeColor="text1"/>
                <w:sz w:val="18"/>
                <w:szCs w:val="18"/>
                <w:lang w:eastAsia="en-US"/>
              </w:rPr>
              <w:br/>
              <w:t>wizualna i głosowa</w:t>
            </w:r>
          </w:p>
        </w:tc>
        <w:tc>
          <w:tcPr>
            <w:tcW w:w="915" w:type="dxa"/>
            <w:shd w:val="clear" w:color="auto" w:fill="auto"/>
            <w:vAlign w:val="center"/>
          </w:tcPr>
          <w:p w14:paraId="3416358D" w14:textId="77777777" w:rsidR="00AE44BE" w:rsidRPr="00240AA2" w:rsidRDefault="00AE44BE" w:rsidP="00D908E8">
            <w:pPr>
              <w:spacing w:before="60" w:after="40" w:line="288" w:lineRule="auto"/>
              <w:ind w:firstLine="0"/>
              <w:jc w:val="right"/>
              <w:rPr>
                <w:rFonts w:cs="Tahoma"/>
                <w:bCs/>
                <w:color w:val="000000" w:themeColor="text1"/>
                <w:sz w:val="18"/>
                <w:szCs w:val="18"/>
                <w:lang w:eastAsia="en-US"/>
              </w:rPr>
            </w:pPr>
            <w:r w:rsidRPr="00240AA2">
              <w:rPr>
                <w:rFonts w:cs="Tahoma"/>
                <w:bCs/>
                <w:color w:val="000000" w:themeColor="text1"/>
                <w:sz w:val="18"/>
                <w:szCs w:val="18"/>
                <w:lang w:eastAsia="en-US"/>
              </w:rPr>
              <w:t>10 poj.</w:t>
            </w:r>
            <w:r w:rsidRPr="00240AA2">
              <w:rPr>
                <w:rFonts w:cs="Tahoma"/>
                <w:bCs/>
                <w:color w:val="000000" w:themeColor="text1"/>
                <w:sz w:val="18"/>
                <w:szCs w:val="18"/>
                <w:lang w:eastAsia="en-US"/>
              </w:rPr>
              <w:br/>
              <w:t>20 stan.</w:t>
            </w:r>
            <w:r w:rsidRPr="00240AA2">
              <w:rPr>
                <w:rFonts w:cs="Tahoma"/>
                <w:bCs/>
                <w:color w:val="000000" w:themeColor="text1"/>
                <w:sz w:val="18"/>
                <w:szCs w:val="18"/>
                <w:lang w:eastAsia="en-US"/>
              </w:rPr>
              <w:br/>
              <w:t>2 poj.</w:t>
            </w:r>
          </w:p>
        </w:tc>
        <w:tc>
          <w:tcPr>
            <w:tcW w:w="935" w:type="dxa"/>
            <w:vAlign w:val="center"/>
          </w:tcPr>
          <w:p w14:paraId="53112655" w14:textId="77777777" w:rsidR="00AE44BE" w:rsidRPr="00240AA2" w:rsidRDefault="00AE44BE" w:rsidP="00D908E8">
            <w:pPr>
              <w:spacing w:before="60" w:after="40" w:line="288" w:lineRule="auto"/>
              <w:ind w:firstLine="0"/>
              <w:jc w:val="center"/>
              <w:rPr>
                <w:rFonts w:cs="Tahoma"/>
                <w:bCs/>
                <w:color w:val="000000" w:themeColor="text1"/>
                <w:sz w:val="18"/>
                <w:szCs w:val="18"/>
                <w:lang w:eastAsia="en-US"/>
              </w:rPr>
            </w:pPr>
            <w:r w:rsidRPr="00240AA2">
              <w:rPr>
                <w:rFonts w:cs="Tahoma"/>
                <w:bCs/>
                <w:color w:val="000000" w:themeColor="text1"/>
                <w:sz w:val="18"/>
                <w:szCs w:val="18"/>
                <w:lang w:eastAsia="en-US"/>
              </w:rPr>
              <w:t>tak</w:t>
            </w:r>
          </w:p>
        </w:tc>
      </w:tr>
      <w:tr w:rsidR="00AE44BE" w:rsidRPr="00240AA2" w14:paraId="2251E3CE" w14:textId="77777777" w:rsidTr="00090AF9">
        <w:trPr>
          <w:cantSplit/>
        </w:trPr>
        <w:tc>
          <w:tcPr>
            <w:tcW w:w="1209" w:type="dxa"/>
            <w:vAlign w:val="center"/>
          </w:tcPr>
          <w:p w14:paraId="7BE09124"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Terespol</w:t>
            </w:r>
            <w:r w:rsidRPr="00240AA2">
              <w:rPr>
                <w:rFonts w:cs="Tahoma"/>
                <w:color w:val="000000" w:themeColor="text1"/>
                <w:sz w:val="18"/>
                <w:szCs w:val="18"/>
              </w:rPr>
              <w:br/>
              <w:t>Pomorski</w:t>
            </w:r>
            <w:r w:rsidRPr="00240AA2">
              <w:rPr>
                <w:rFonts w:cs="Tahoma"/>
                <w:color w:val="000000" w:themeColor="text1"/>
                <w:sz w:val="18"/>
                <w:szCs w:val="18"/>
              </w:rPr>
              <w:br/>
              <w:t>PKP</w:t>
            </w:r>
          </w:p>
        </w:tc>
        <w:tc>
          <w:tcPr>
            <w:tcW w:w="1417" w:type="dxa"/>
            <w:shd w:val="clear" w:color="auto" w:fill="auto"/>
            <w:vAlign w:val="center"/>
            <w:hideMark/>
          </w:tcPr>
          <w:p w14:paraId="712D0D1C" w14:textId="77777777" w:rsidR="00AE44BE" w:rsidRPr="00240AA2" w:rsidRDefault="00A23EE7"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Podstawowy</w:t>
            </w:r>
            <w:r w:rsidRPr="00240AA2">
              <w:rPr>
                <w:rFonts w:cs="Tahoma"/>
                <w:color w:val="000000" w:themeColor="text1"/>
                <w:sz w:val="18"/>
                <w:szCs w:val="18"/>
              </w:rPr>
              <w:br/>
              <w:t>zintegrowany</w:t>
            </w:r>
            <w:r w:rsidRPr="00240AA2">
              <w:rPr>
                <w:rFonts w:cs="Tahoma"/>
                <w:color w:val="000000" w:themeColor="text1"/>
                <w:sz w:val="18"/>
                <w:szCs w:val="18"/>
              </w:rPr>
              <w:br/>
              <w:t xml:space="preserve">węzeł </w:t>
            </w:r>
            <w:r w:rsidRPr="00240AA2">
              <w:rPr>
                <w:rFonts w:cs="Tahoma"/>
                <w:color w:val="000000" w:themeColor="text1"/>
                <w:sz w:val="18"/>
                <w:szCs w:val="18"/>
              </w:rPr>
              <w:br/>
              <w:t>przesiadkowy</w:t>
            </w:r>
          </w:p>
        </w:tc>
        <w:tc>
          <w:tcPr>
            <w:tcW w:w="2707" w:type="dxa"/>
            <w:vAlign w:val="center"/>
          </w:tcPr>
          <w:p w14:paraId="685CCEE6" w14:textId="77777777" w:rsidR="00AE44BE" w:rsidRPr="00240AA2" w:rsidRDefault="00804500" w:rsidP="00804500">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w</w:t>
            </w:r>
            <w:r w:rsidR="00AE44BE" w:rsidRPr="00240AA2">
              <w:rPr>
                <w:rFonts w:cs="Tahoma"/>
                <w:color w:val="000000" w:themeColor="text1"/>
                <w:sz w:val="18"/>
                <w:szCs w:val="18"/>
              </w:rPr>
              <w:t>ojewódzki</w:t>
            </w:r>
            <w:r w:rsidRPr="00240AA2">
              <w:rPr>
                <w:rFonts w:cs="Tahoma"/>
                <w:color w:val="000000" w:themeColor="text1"/>
                <w:sz w:val="18"/>
                <w:szCs w:val="18"/>
              </w:rPr>
              <w:t xml:space="preserve"> – kolejowy</w:t>
            </w:r>
            <w:r w:rsidRPr="00240AA2">
              <w:rPr>
                <w:rFonts w:cs="Tahoma"/>
                <w:color w:val="000000" w:themeColor="text1"/>
                <w:sz w:val="18"/>
                <w:szCs w:val="18"/>
              </w:rPr>
              <w:br/>
              <w:t>wojewódzki – autobusowy</w:t>
            </w:r>
            <w:r w:rsidR="00AE44BE" w:rsidRPr="00240AA2">
              <w:rPr>
                <w:rFonts w:cs="Tahoma"/>
                <w:color w:val="000000" w:themeColor="text1"/>
                <w:sz w:val="18"/>
                <w:szCs w:val="18"/>
              </w:rPr>
              <w:br/>
              <w:t>powiatowy</w:t>
            </w:r>
            <w:r w:rsidR="00AE44BE" w:rsidRPr="00240AA2">
              <w:rPr>
                <w:rFonts w:cs="Tahoma"/>
                <w:color w:val="000000" w:themeColor="text1"/>
                <w:sz w:val="18"/>
                <w:szCs w:val="18"/>
              </w:rPr>
              <w:br/>
              <w:t>gminny</w:t>
            </w:r>
            <w:r w:rsidR="00C45974" w:rsidRPr="00240AA2">
              <w:rPr>
                <w:rFonts w:cs="Tahoma"/>
                <w:color w:val="000000" w:themeColor="text1"/>
                <w:sz w:val="18"/>
                <w:szCs w:val="18"/>
              </w:rPr>
              <w:br/>
              <w:t>komercyjny regionalny</w:t>
            </w:r>
            <w:r w:rsidR="00AE44BE" w:rsidRPr="00240AA2">
              <w:rPr>
                <w:rFonts w:cs="Tahoma"/>
                <w:color w:val="000000" w:themeColor="text1"/>
                <w:sz w:val="18"/>
                <w:szCs w:val="18"/>
              </w:rPr>
              <w:br/>
              <w:t>indywidualny</w:t>
            </w:r>
          </w:p>
        </w:tc>
        <w:tc>
          <w:tcPr>
            <w:tcW w:w="934" w:type="dxa"/>
            <w:vAlign w:val="center"/>
          </w:tcPr>
          <w:p w14:paraId="4B7A44C4" w14:textId="77777777" w:rsidR="00AE44BE" w:rsidRPr="00240AA2" w:rsidRDefault="00AE44BE" w:rsidP="00D908E8">
            <w:pPr>
              <w:spacing w:before="60" w:after="40" w:line="288" w:lineRule="auto"/>
              <w:ind w:firstLine="0"/>
              <w:jc w:val="center"/>
              <w:rPr>
                <w:rFonts w:cs="Tahoma"/>
                <w:color w:val="000000" w:themeColor="text1"/>
                <w:sz w:val="18"/>
                <w:szCs w:val="18"/>
              </w:rPr>
            </w:pPr>
            <w:r w:rsidRPr="00240AA2">
              <w:rPr>
                <w:rFonts w:cs="Tahoma"/>
                <w:color w:val="000000" w:themeColor="text1"/>
                <w:sz w:val="18"/>
                <w:szCs w:val="18"/>
              </w:rPr>
              <w:t>20 miejsc</w:t>
            </w:r>
          </w:p>
        </w:tc>
        <w:tc>
          <w:tcPr>
            <w:tcW w:w="955" w:type="dxa"/>
            <w:shd w:val="clear" w:color="auto" w:fill="auto"/>
            <w:vAlign w:val="center"/>
          </w:tcPr>
          <w:p w14:paraId="2CACECAB" w14:textId="2F757CA2" w:rsidR="00AE44BE" w:rsidRPr="00240AA2" w:rsidRDefault="009239F7" w:rsidP="00D908E8">
            <w:pPr>
              <w:spacing w:before="60" w:after="40" w:line="288" w:lineRule="auto"/>
              <w:ind w:firstLine="0"/>
              <w:jc w:val="left"/>
              <w:rPr>
                <w:rFonts w:cs="Tahoma"/>
                <w:color w:val="000000" w:themeColor="text1"/>
                <w:sz w:val="18"/>
                <w:szCs w:val="18"/>
                <w:lang w:eastAsia="en-US"/>
              </w:rPr>
            </w:pPr>
            <w:r>
              <w:rPr>
                <w:rFonts w:cs="Tahoma"/>
                <w:color w:val="000000" w:themeColor="text1"/>
                <w:sz w:val="18"/>
                <w:szCs w:val="18"/>
                <w:lang w:eastAsia="en-US"/>
              </w:rPr>
              <w:t>s</w:t>
            </w:r>
            <w:r w:rsidR="00AE44BE" w:rsidRPr="00240AA2">
              <w:rPr>
                <w:rFonts w:cs="Tahoma"/>
                <w:color w:val="000000" w:themeColor="text1"/>
                <w:sz w:val="18"/>
                <w:szCs w:val="18"/>
                <w:lang w:eastAsia="en-US"/>
              </w:rPr>
              <w:t>chematy</w:t>
            </w:r>
            <w:r>
              <w:rPr>
                <w:rFonts w:cs="Tahoma"/>
                <w:color w:val="000000" w:themeColor="text1"/>
                <w:sz w:val="18"/>
                <w:szCs w:val="18"/>
                <w:lang w:eastAsia="en-US"/>
              </w:rPr>
              <w:t>,</w:t>
            </w:r>
            <w:r w:rsidR="00AE44BE" w:rsidRPr="00240AA2">
              <w:rPr>
                <w:rFonts w:cs="Tahoma"/>
                <w:color w:val="000000" w:themeColor="text1"/>
                <w:sz w:val="18"/>
                <w:szCs w:val="18"/>
                <w:lang w:eastAsia="en-US"/>
              </w:rPr>
              <w:br/>
              <w:t>rozkłady,</w:t>
            </w:r>
            <w:r w:rsidR="00AE44BE" w:rsidRPr="00240AA2">
              <w:rPr>
                <w:rFonts w:cs="Tahoma"/>
                <w:color w:val="000000" w:themeColor="text1"/>
                <w:sz w:val="18"/>
                <w:szCs w:val="18"/>
                <w:lang w:eastAsia="en-US"/>
              </w:rPr>
              <w:br/>
              <w:t>wizualna i głosowa</w:t>
            </w:r>
          </w:p>
        </w:tc>
        <w:tc>
          <w:tcPr>
            <w:tcW w:w="915" w:type="dxa"/>
            <w:shd w:val="clear" w:color="auto" w:fill="auto"/>
            <w:vAlign w:val="center"/>
          </w:tcPr>
          <w:p w14:paraId="01003152" w14:textId="77777777" w:rsidR="00AE44BE" w:rsidRPr="00240AA2" w:rsidRDefault="00AE44BE" w:rsidP="00D908E8">
            <w:pPr>
              <w:spacing w:before="60" w:after="40" w:line="288" w:lineRule="auto"/>
              <w:ind w:firstLine="0"/>
              <w:jc w:val="right"/>
              <w:rPr>
                <w:rFonts w:cs="Tahoma"/>
                <w:bCs/>
                <w:color w:val="000000" w:themeColor="text1"/>
                <w:sz w:val="18"/>
                <w:szCs w:val="18"/>
                <w:lang w:eastAsia="en-US"/>
              </w:rPr>
            </w:pPr>
            <w:r w:rsidRPr="00240AA2">
              <w:rPr>
                <w:rFonts w:cs="Tahoma"/>
                <w:bCs/>
                <w:color w:val="000000" w:themeColor="text1"/>
                <w:sz w:val="18"/>
                <w:szCs w:val="18"/>
                <w:lang w:eastAsia="en-US"/>
              </w:rPr>
              <w:t>10 poj.</w:t>
            </w:r>
            <w:r w:rsidRPr="00240AA2">
              <w:rPr>
                <w:rFonts w:cs="Tahoma"/>
                <w:bCs/>
                <w:color w:val="000000" w:themeColor="text1"/>
                <w:sz w:val="18"/>
                <w:szCs w:val="18"/>
                <w:lang w:eastAsia="en-US"/>
              </w:rPr>
              <w:br/>
              <w:t>20 stan.</w:t>
            </w:r>
            <w:r w:rsidRPr="00240AA2">
              <w:rPr>
                <w:rFonts w:cs="Tahoma"/>
                <w:bCs/>
                <w:color w:val="000000" w:themeColor="text1"/>
                <w:sz w:val="18"/>
                <w:szCs w:val="18"/>
                <w:lang w:eastAsia="en-US"/>
              </w:rPr>
              <w:br/>
              <w:t>3 poj.</w:t>
            </w:r>
          </w:p>
        </w:tc>
        <w:tc>
          <w:tcPr>
            <w:tcW w:w="935" w:type="dxa"/>
            <w:vAlign w:val="center"/>
          </w:tcPr>
          <w:p w14:paraId="7F70B80E" w14:textId="77777777" w:rsidR="00AE44BE" w:rsidRPr="00240AA2" w:rsidRDefault="00AE44BE" w:rsidP="00D908E8">
            <w:pPr>
              <w:spacing w:before="60" w:after="40" w:line="288" w:lineRule="auto"/>
              <w:ind w:firstLine="0"/>
              <w:jc w:val="center"/>
              <w:rPr>
                <w:rFonts w:cs="Tahoma"/>
                <w:bCs/>
                <w:color w:val="000000" w:themeColor="text1"/>
                <w:sz w:val="18"/>
                <w:szCs w:val="18"/>
                <w:lang w:eastAsia="en-US"/>
              </w:rPr>
            </w:pPr>
            <w:r w:rsidRPr="00240AA2">
              <w:rPr>
                <w:rFonts w:cs="Tahoma"/>
                <w:bCs/>
                <w:color w:val="000000" w:themeColor="text1"/>
                <w:sz w:val="18"/>
                <w:szCs w:val="18"/>
                <w:lang w:eastAsia="en-US"/>
              </w:rPr>
              <w:t>tak</w:t>
            </w:r>
          </w:p>
        </w:tc>
      </w:tr>
      <w:tr w:rsidR="00AE44BE" w:rsidRPr="00240AA2" w14:paraId="5110136F" w14:textId="77777777" w:rsidTr="00090AF9">
        <w:trPr>
          <w:cantSplit/>
        </w:trPr>
        <w:tc>
          <w:tcPr>
            <w:tcW w:w="1209" w:type="dxa"/>
            <w:vAlign w:val="center"/>
          </w:tcPr>
          <w:p w14:paraId="3A9D1873"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Warlubie</w:t>
            </w:r>
          </w:p>
        </w:tc>
        <w:tc>
          <w:tcPr>
            <w:tcW w:w="1417" w:type="dxa"/>
            <w:shd w:val="clear" w:color="auto" w:fill="auto"/>
            <w:vAlign w:val="center"/>
            <w:hideMark/>
          </w:tcPr>
          <w:p w14:paraId="37BFB99D" w14:textId="77777777" w:rsidR="00AE44BE" w:rsidRPr="00240AA2" w:rsidRDefault="00A23EE7"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Podstawowy</w:t>
            </w:r>
            <w:r w:rsidRPr="00240AA2">
              <w:rPr>
                <w:rFonts w:cs="Tahoma"/>
                <w:color w:val="000000" w:themeColor="text1"/>
                <w:sz w:val="18"/>
                <w:szCs w:val="18"/>
              </w:rPr>
              <w:br/>
              <w:t>zintegrowany</w:t>
            </w:r>
            <w:r w:rsidRPr="00240AA2">
              <w:rPr>
                <w:rFonts w:cs="Tahoma"/>
                <w:color w:val="000000" w:themeColor="text1"/>
                <w:sz w:val="18"/>
                <w:szCs w:val="18"/>
              </w:rPr>
              <w:br/>
              <w:t xml:space="preserve">węzeł </w:t>
            </w:r>
            <w:r w:rsidRPr="00240AA2">
              <w:rPr>
                <w:rFonts w:cs="Tahoma"/>
                <w:color w:val="000000" w:themeColor="text1"/>
                <w:sz w:val="18"/>
                <w:szCs w:val="18"/>
              </w:rPr>
              <w:br/>
              <w:t>przesiadkowy</w:t>
            </w:r>
          </w:p>
        </w:tc>
        <w:tc>
          <w:tcPr>
            <w:tcW w:w="2707" w:type="dxa"/>
            <w:vAlign w:val="center"/>
          </w:tcPr>
          <w:p w14:paraId="51407A99" w14:textId="77777777" w:rsidR="00AE44BE" w:rsidRPr="00240AA2" w:rsidRDefault="00804500" w:rsidP="00804500">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w</w:t>
            </w:r>
            <w:r w:rsidR="00AE44BE" w:rsidRPr="00240AA2">
              <w:rPr>
                <w:rFonts w:cs="Tahoma"/>
                <w:color w:val="000000" w:themeColor="text1"/>
                <w:sz w:val="18"/>
                <w:szCs w:val="18"/>
              </w:rPr>
              <w:t xml:space="preserve">ojewódzki </w:t>
            </w:r>
            <w:r w:rsidR="00C45974" w:rsidRPr="00240AA2">
              <w:rPr>
                <w:rFonts w:cs="Tahoma"/>
                <w:color w:val="000000" w:themeColor="text1"/>
                <w:sz w:val="18"/>
                <w:szCs w:val="18"/>
              </w:rPr>
              <w:t>–</w:t>
            </w:r>
            <w:r w:rsidR="00AE44BE" w:rsidRPr="00240AA2">
              <w:rPr>
                <w:rFonts w:cs="Tahoma"/>
                <w:color w:val="000000" w:themeColor="text1"/>
                <w:sz w:val="18"/>
                <w:szCs w:val="18"/>
              </w:rPr>
              <w:t xml:space="preserve"> kolejowy</w:t>
            </w:r>
            <w:r w:rsidR="00C45974" w:rsidRPr="00240AA2">
              <w:rPr>
                <w:rFonts w:cs="Tahoma"/>
                <w:color w:val="000000" w:themeColor="text1"/>
                <w:sz w:val="18"/>
                <w:szCs w:val="18"/>
              </w:rPr>
              <w:br/>
              <w:t>wojewódzki</w:t>
            </w:r>
            <w:r w:rsidR="00D01AA3" w:rsidRPr="00240AA2">
              <w:rPr>
                <w:rFonts w:cs="Tahoma"/>
                <w:color w:val="000000" w:themeColor="text1"/>
                <w:sz w:val="18"/>
                <w:szCs w:val="18"/>
              </w:rPr>
              <w:t xml:space="preserve"> – </w:t>
            </w:r>
            <w:r w:rsidR="00C45974" w:rsidRPr="00240AA2">
              <w:rPr>
                <w:rFonts w:cs="Tahoma"/>
                <w:color w:val="000000" w:themeColor="text1"/>
                <w:sz w:val="18"/>
                <w:szCs w:val="18"/>
              </w:rPr>
              <w:t>autobusowy</w:t>
            </w:r>
            <w:r w:rsidR="00AE44BE" w:rsidRPr="00240AA2">
              <w:rPr>
                <w:rFonts w:cs="Tahoma"/>
                <w:color w:val="000000" w:themeColor="text1"/>
                <w:sz w:val="18"/>
                <w:szCs w:val="18"/>
              </w:rPr>
              <w:br/>
              <w:t>powiatowy</w:t>
            </w:r>
            <w:r w:rsidR="00AE44BE" w:rsidRPr="00240AA2">
              <w:rPr>
                <w:rFonts w:cs="Tahoma"/>
                <w:color w:val="000000" w:themeColor="text1"/>
                <w:sz w:val="18"/>
                <w:szCs w:val="18"/>
              </w:rPr>
              <w:br/>
              <w:t>gminny</w:t>
            </w:r>
            <w:r w:rsidR="00C45974" w:rsidRPr="00240AA2">
              <w:rPr>
                <w:rFonts w:cs="Tahoma"/>
                <w:color w:val="000000" w:themeColor="text1"/>
                <w:sz w:val="18"/>
                <w:szCs w:val="18"/>
              </w:rPr>
              <w:br/>
              <w:t>komercyjny regionalny</w:t>
            </w:r>
            <w:r w:rsidR="00AE44BE" w:rsidRPr="00240AA2">
              <w:rPr>
                <w:rFonts w:cs="Tahoma"/>
                <w:color w:val="000000" w:themeColor="text1"/>
                <w:sz w:val="18"/>
                <w:szCs w:val="18"/>
              </w:rPr>
              <w:br/>
              <w:t>indywidualny</w:t>
            </w:r>
          </w:p>
        </w:tc>
        <w:tc>
          <w:tcPr>
            <w:tcW w:w="934" w:type="dxa"/>
            <w:vAlign w:val="center"/>
          </w:tcPr>
          <w:p w14:paraId="31AC331F" w14:textId="77777777" w:rsidR="00AE44BE" w:rsidRPr="00240AA2" w:rsidRDefault="00AE44BE" w:rsidP="00D908E8">
            <w:pPr>
              <w:spacing w:before="60" w:after="40" w:line="288" w:lineRule="auto"/>
              <w:ind w:firstLine="0"/>
              <w:jc w:val="center"/>
              <w:rPr>
                <w:rFonts w:cs="Tahoma"/>
                <w:color w:val="000000" w:themeColor="text1"/>
                <w:sz w:val="18"/>
                <w:szCs w:val="18"/>
              </w:rPr>
            </w:pPr>
            <w:r w:rsidRPr="00240AA2">
              <w:rPr>
                <w:rFonts w:cs="Tahoma"/>
                <w:color w:val="000000" w:themeColor="text1"/>
                <w:sz w:val="18"/>
                <w:szCs w:val="18"/>
              </w:rPr>
              <w:t>10 miejsc</w:t>
            </w:r>
          </w:p>
        </w:tc>
        <w:tc>
          <w:tcPr>
            <w:tcW w:w="955" w:type="dxa"/>
            <w:shd w:val="clear" w:color="auto" w:fill="auto"/>
            <w:vAlign w:val="center"/>
          </w:tcPr>
          <w:p w14:paraId="3632098C" w14:textId="6D13053B" w:rsidR="00AE44BE" w:rsidRPr="00240AA2" w:rsidRDefault="009239F7" w:rsidP="00D908E8">
            <w:pPr>
              <w:spacing w:before="60" w:after="40" w:line="288" w:lineRule="auto"/>
              <w:ind w:firstLine="0"/>
              <w:jc w:val="left"/>
              <w:rPr>
                <w:rFonts w:cs="Tahoma"/>
                <w:color w:val="000000" w:themeColor="text1"/>
                <w:sz w:val="18"/>
                <w:szCs w:val="18"/>
                <w:lang w:eastAsia="en-US"/>
              </w:rPr>
            </w:pPr>
            <w:r>
              <w:rPr>
                <w:rFonts w:cs="Tahoma"/>
                <w:color w:val="000000" w:themeColor="text1"/>
                <w:sz w:val="18"/>
                <w:szCs w:val="18"/>
                <w:lang w:eastAsia="en-US"/>
              </w:rPr>
              <w:t>s</w:t>
            </w:r>
            <w:r w:rsidR="00AE44BE" w:rsidRPr="00240AA2">
              <w:rPr>
                <w:rFonts w:cs="Tahoma"/>
                <w:color w:val="000000" w:themeColor="text1"/>
                <w:sz w:val="18"/>
                <w:szCs w:val="18"/>
                <w:lang w:eastAsia="en-US"/>
              </w:rPr>
              <w:t>chematy</w:t>
            </w:r>
            <w:r>
              <w:rPr>
                <w:rFonts w:cs="Tahoma"/>
                <w:color w:val="000000" w:themeColor="text1"/>
                <w:sz w:val="18"/>
                <w:szCs w:val="18"/>
                <w:lang w:eastAsia="en-US"/>
              </w:rPr>
              <w:t>,</w:t>
            </w:r>
            <w:r w:rsidR="00AE44BE" w:rsidRPr="00240AA2">
              <w:rPr>
                <w:rFonts w:cs="Tahoma"/>
                <w:color w:val="000000" w:themeColor="text1"/>
                <w:sz w:val="18"/>
                <w:szCs w:val="18"/>
                <w:lang w:eastAsia="en-US"/>
              </w:rPr>
              <w:br/>
              <w:t>rozkłady</w:t>
            </w:r>
          </w:p>
        </w:tc>
        <w:tc>
          <w:tcPr>
            <w:tcW w:w="915" w:type="dxa"/>
            <w:shd w:val="clear" w:color="auto" w:fill="auto"/>
            <w:vAlign w:val="center"/>
          </w:tcPr>
          <w:p w14:paraId="38A51F2B" w14:textId="77777777" w:rsidR="00AE44BE" w:rsidRPr="00240AA2" w:rsidRDefault="00AE44BE" w:rsidP="00D908E8">
            <w:pPr>
              <w:spacing w:before="60" w:after="40" w:line="288" w:lineRule="auto"/>
              <w:ind w:firstLine="0"/>
              <w:jc w:val="right"/>
              <w:rPr>
                <w:rFonts w:cs="Tahoma"/>
                <w:bCs/>
                <w:color w:val="000000" w:themeColor="text1"/>
                <w:sz w:val="18"/>
                <w:szCs w:val="18"/>
                <w:lang w:eastAsia="en-US"/>
              </w:rPr>
            </w:pPr>
            <w:r w:rsidRPr="00240AA2">
              <w:rPr>
                <w:rFonts w:cs="Tahoma"/>
                <w:bCs/>
                <w:color w:val="000000" w:themeColor="text1"/>
                <w:sz w:val="18"/>
                <w:szCs w:val="18"/>
                <w:lang w:eastAsia="en-US"/>
              </w:rPr>
              <w:t>5 poj.</w:t>
            </w:r>
            <w:r w:rsidRPr="00240AA2">
              <w:rPr>
                <w:rFonts w:cs="Tahoma"/>
                <w:bCs/>
                <w:color w:val="000000" w:themeColor="text1"/>
                <w:sz w:val="18"/>
                <w:szCs w:val="18"/>
                <w:lang w:eastAsia="en-US"/>
              </w:rPr>
              <w:br/>
              <w:t>10 stan.</w:t>
            </w:r>
            <w:r w:rsidRPr="00240AA2">
              <w:rPr>
                <w:rFonts w:cs="Tahoma"/>
                <w:bCs/>
                <w:color w:val="000000" w:themeColor="text1"/>
                <w:sz w:val="18"/>
                <w:szCs w:val="18"/>
                <w:lang w:eastAsia="en-US"/>
              </w:rPr>
              <w:br/>
              <w:t>3 poj.</w:t>
            </w:r>
          </w:p>
        </w:tc>
        <w:tc>
          <w:tcPr>
            <w:tcW w:w="935" w:type="dxa"/>
            <w:vAlign w:val="center"/>
          </w:tcPr>
          <w:p w14:paraId="31A99042" w14:textId="77777777" w:rsidR="00AE44BE" w:rsidRPr="00240AA2" w:rsidRDefault="00AE44BE" w:rsidP="00D908E8">
            <w:pPr>
              <w:spacing w:before="60" w:after="40" w:line="288" w:lineRule="auto"/>
              <w:ind w:firstLine="0"/>
              <w:jc w:val="center"/>
              <w:rPr>
                <w:rFonts w:cs="Tahoma"/>
                <w:bCs/>
                <w:color w:val="000000" w:themeColor="text1"/>
                <w:sz w:val="18"/>
                <w:szCs w:val="18"/>
                <w:lang w:eastAsia="en-US"/>
              </w:rPr>
            </w:pPr>
            <w:r w:rsidRPr="00240AA2">
              <w:rPr>
                <w:rFonts w:cs="Tahoma"/>
                <w:bCs/>
                <w:color w:val="000000" w:themeColor="text1"/>
                <w:sz w:val="18"/>
                <w:szCs w:val="18"/>
                <w:lang w:eastAsia="en-US"/>
              </w:rPr>
              <w:t>tak</w:t>
            </w:r>
          </w:p>
        </w:tc>
      </w:tr>
      <w:tr w:rsidR="00AE44BE" w:rsidRPr="00240AA2" w14:paraId="22F28998" w14:textId="77777777" w:rsidTr="00090AF9">
        <w:trPr>
          <w:cantSplit/>
        </w:trPr>
        <w:tc>
          <w:tcPr>
            <w:tcW w:w="1209" w:type="dxa"/>
            <w:vAlign w:val="center"/>
          </w:tcPr>
          <w:p w14:paraId="70C672E5"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Pruszcz</w:t>
            </w:r>
          </w:p>
        </w:tc>
        <w:tc>
          <w:tcPr>
            <w:tcW w:w="1417" w:type="dxa"/>
            <w:shd w:val="clear" w:color="auto" w:fill="auto"/>
            <w:vAlign w:val="center"/>
            <w:hideMark/>
          </w:tcPr>
          <w:p w14:paraId="0832B8C6"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Przystanek</w:t>
            </w:r>
            <w:r w:rsidRPr="00240AA2">
              <w:rPr>
                <w:rFonts w:cs="Tahoma"/>
                <w:color w:val="000000" w:themeColor="text1"/>
                <w:sz w:val="18"/>
                <w:szCs w:val="18"/>
              </w:rPr>
              <w:br/>
              <w:t>przesiadkowy</w:t>
            </w:r>
            <w:r w:rsidRPr="00240AA2">
              <w:rPr>
                <w:rFonts w:cs="Tahoma"/>
                <w:color w:val="000000" w:themeColor="text1"/>
                <w:sz w:val="18"/>
                <w:szCs w:val="18"/>
              </w:rPr>
              <w:br/>
              <w:t>zintegrowany</w:t>
            </w:r>
          </w:p>
        </w:tc>
        <w:tc>
          <w:tcPr>
            <w:tcW w:w="2707" w:type="dxa"/>
            <w:vAlign w:val="center"/>
          </w:tcPr>
          <w:p w14:paraId="1CE747E4" w14:textId="77777777" w:rsidR="00AE44BE" w:rsidRPr="00240AA2" w:rsidRDefault="00804500" w:rsidP="00804500">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w</w:t>
            </w:r>
            <w:r w:rsidR="00AE44BE" w:rsidRPr="00240AA2">
              <w:rPr>
                <w:rFonts w:cs="Tahoma"/>
                <w:color w:val="000000" w:themeColor="text1"/>
                <w:sz w:val="18"/>
                <w:szCs w:val="18"/>
              </w:rPr>
              <w:t>ojewódzki</w:t>
            </w:r>
            <w:r w:rsidRPr="00240AA2">
              <w:rPr>
                <w:rFonts w:cs="Tahoma"/>
                <w:color w:val="000000" w:themeColor="text1"/>
                <w:sz w:val="18"/>
                <w:szCs w:val="18"/>
              </w:rPr>
              <w:t xml:space="preserve"> – kolejowy</w:t>
            </w:r>
            <w:r w:rsidRPr="00240AA2">
              <w:rPr>
                <w:rFonts w:cs="Tahoma"/>
                <w:color w:val="000000" w:themeColor="text1"/>
                <w:sz w:val="18"/>
                <w:szCs w:val="18"/>
              </w:rPr>
              <w:br/>
              <w:t>wojewódzki – autobusowy</w:t>
            </w:r>
            <w:r w:rsidR="00AE44BE" w:rsidRPr="00240AA2">
              <w:rPr>
                <w:rFonts w:cs="Tahoma"/>
                <w:color w:val="000000" w:themeColor="text1"/>
                <w:sz w:val="18"/>
                <w:szCs w:val="18"/>
              </w:rPr>
              <w:br/>
              <w:t>powiatowy</w:t>
            </w:r>
            <w:r w:rsidR="00AE44BE" w:rsidRPr="00240AA2">
              <w:rPr>
                <w:rFonts w:cs="Tahoma"/>
                <w:color w:val="000000" w:themeColor="text1"/>
                <w:sz w:val="18"/>
                <w:szCs w:val="18"/>
              </w:rPr>
              <w:br/>
              <w:t>gminny</w:t>
            </w:r>
            <w:r w:rsidR="00C45974" w:rsidRPr="00240AA2">
              <w:rPr>
                <w:rFonts w:cs="Tahoma"/>
                <w:color w:val="000000" w:themeColor="text1"/>
                <w:sz w:val="18"/>
                <w:szCs w:val="18"/>
              </w:rPr>
              <w:br/>
              <w:t>komercyjny regionalny</w:t>
            </w:r>
            <w:r w:rsidR="00AE44BE" w:rsidRPr="00240AA2">
              <w:rPr>
                <w:rFonts w:cs="Tahoma"/>
                <w:color w:val="000000" w:themeColor="text1"/>
                <w:sz w:val="18"/>
                <w:szCs w:val="18"/>
              </w:rPr>
              <w:br/>
              <w:t>indywidualny</w:t>
            </w:r>
          </w:p>
        </w:tc>
        <w:tc>
          <w:tcPr>
            <w:tcW w:w="934" w:type="dxa"/>
            <w:vAlign w:val="center"/>
          </w:tcPr>
          <w:p w14:paraId="6FBDC600" w14:textId="77777777" w:rsidR="00AE44BE" w:rsidRPr="00240AA2" w:rsidRDefault="00AE44BE" w:rsidP="00D908E8">
            <w:pPr>
              <w:spacing w:before="60" w:after="40" w:line="288" w:lineRule="auto"/>
              <w:ind w:firstLine="0"/>
              <w:jc w:val="center"/>
              <w:rPr>
                <w:rFonts w:cs="Tahoma"/>
                <w:color w:val="000000" w:themeColor="text1"/>
                <w:sz w:val="18"/>
                <w:szCs w:val="18"/>
              </w:rPr>
            </w:pPr>
            <w:r w:rsidRPr="00240AA2">
              <w:rPr>
                <w:rFonts w:cs="Tahoma"/>
                <w:color w:val="000000" w:themeColor="text1"/>
                <w:sz w:val="18"/>
                <w:szCs w:val="18"/>
              </w:rPr>
              <w:t>20 miejsc</w:t>
            </w:r>
          </w:p>
        </w:tc>
        <w:tc>
          <w:tcPr>
            <w:tcW w:w="955" w:type="dxa"/>
            <w:shd w:val="clear" w:color="auto" w:fill="auto"/>
            <w:vAlign w:val="center"/>
          </w:tcPr>
          <w:p w14:paraId="5E61D579" w14:textId="7D30C44F" w:rsidR="00AE44BE" w:rsidRPr="00240AA2" w:rsidRDefault="009239F7" w:rsidP="00D908E8">
            <w:pPr>
              <w:spacing w:before="60" w:after="40" w:line="288" w:lineRule="auto"/>
              <w:ind w:firstLine="0"/>
              <w:jc w:val="left"/>
              <w:rPr>
                <w:rFonts w:cs="Tahoma"/>
                <w:color w:val="000000" w:themeColor="text1"/>
                <w:sz w:val="18"/>
                <w:szCs w:val="18"/>
                <w:lang w:eastAsia="en-US"/>
              </w:rPr>
            </w:pPr>
            <w:r>
              <w:rPr>
                <w:rFonts w:cs="Tahoma"/>
                <w:color w:val="000000" w:themeColor="text1"/>
                <w:sz w:val="18"/>
                <w:szCs w:val="18"/>
                <w:lang w:eastAsia="en-US"/>
              </w:rPr>
              <w:t>s</w:t>
            </w:r>
            <w:r w:rsidR="00AE44BE" w:rsidRPr="00240AA2">
              <w:rPr>
                <w:rFonts w:cs="Tahoma"/>
                <w:color w:val="000000" w:themeColor="text1"/>
                <w:sz w:val="18"/>
                <w:szCs w:val="18"/>
                <w:lang w:eastAsia="en-US"/>
              </w:rPr>
              <w:t>chematy</w:t>
            </w:r>
            <w:r>
              <w:rPr>
                <w:rFonts w:cs="Tahoma"/>
                <w:color w:val="000000" w:themeColor="text1"/>
                <w:sz w:val="18"/>
                <w:szCs w:val="18"/>
                <w:lang w:eastAsia="en-US"/>
              </w:rPr>
              <w:t>,</w:t>
            </w:r>
            <w:r w:rsidR="00AE44BE" w:rsidRPr="00240AA2">
              <w:rPr>
                <w:rFonts w:cs="Tahoma"/>
                <w:color w:val="000000" w:themeColor="text1"/>
                <w:sz w:val="18"/>
                <w:szCs w:val="18"/>
                <w:lang w:eastAsia="en-US"/>
              </w:rPr>
              <w:br/>
              <w:t>rozkłady</w:t>
            </w:r>
          </w:p>
        </w:tc>
        <w:tc>
          <w:tcPr>
            <w:tcW w:w="915" w:type="dxa"/>
            <w:shd w:val="clear" w:color="auto" w:fill="auto"/>
            <w:vAlign w:val="center"/>
          </w:tcPr>
          <w:p w14:paraId="6A477D50" w14:textId="77777777" w:rsidR="00AE44BE" w:rsidRPr="00240AA2" w:rsidRDefault="00AE44BE" w:rsidP="00D908E8">
            <w:pPr>
              <w:spacing w:before="60" w:after="40" w:line="288" w:lineRule="auto"/>
              <w:ind w:firstLine="0"/>
              <w:jc w:val="right"/>
              <w:rPr>
                <w:rFonts w:cs="Tahoma"/>
                <w:bCs/>
                <w:color w:val="000000" w:themeColor="text1"/>
                <w:sz w:val="18"/>
                <w:szCs w:val="18"/>
                <w:lang w:eastAsia="en-US"/>
              </w:rPr>
            </w:pPr>
            <w:r w:rsidRPr="00240AA2">
              <w:rPr>
                <w:rFonts w:cs="Tahoma"/>
                <w:bCs/>
                <w:color w:val="000000" w:themeColor="text1"/>
                <w:sz w:val="18"/>
                <w:szCs w:val="18"/>
                <w:lang w:eastAsia="en-US"/>
              </w:rPr>
              <w:t>15 poj.</w:t>
            </w:r>
            <w:r w:rsidRPr="00240AA2">
              <w:rPr>
                <w:rFonts w:cs="Tahoma"/>
                <w:bCs/>
                <w:color w:val="000000" w:themeColor="text1"/>
                <w:sz w:val="18"/>
                <w:szCs w:val="18"/>
                <w:lang w:eastAsia="en-US"/>
              </w:rPr>
              <w:br/>
              <w:t>20 stan.</w:t>
            </w:r>
            <w:r w:rsidRPr="00240AA2">
              <w:rPr>
                <w:rFonts w:cs="Tahoma"/>
                <w:bCs/>
                <w:color w:val="000000" w:themeColor="text1"/>
                <w:sz w:val="18"/>
                <w:szCs w:val="18"/>
                <w:lang w:eastAsia="en-US"/>
              </w:rPr>
              <w:br/>
              <w:t>2 poj.</w:t>
            </w:r>
          </w:p>
        </w:tc>
        <w:tc>
          <w:tcPr>
            <w:tcW w:w="935" w:type="dxa"/>
            <w:vAlign w:val="center"/>
          </w:tcPr>
          <w:p w14:paraId="539F57A7" w14:textId="77777777" w:rsidR="00AE44BE" w:rsidRPr="00240AA2" w:rsidRDefault="00AE44BE" w:rsidP="00D908E8">
            <w:pPr>
              <w:spacing w:before="60" w:after="40" w:line="288" w:lineRule="auto"/>
              <w:ind w:firstLine="0"/>
              <w:jc w:val="center"/>
              <w:rPr>
                <w:rFonts w:cs="Tahoma"/>
                <w:bCs/>
                <w:color w:val="000000" w:themeColor="text1"/>
                <w:sz w:val="18"/>
                <w:szCs w:val="18"/>
                <w:lang w:eastAsia="en-US"/>
              </w:rPr>
            </w:pPr>
            <w:r w:rsidRPr="00240AA2">
              <w:rPr>
                <w:rFonts w:cs="Tahoma"/>
                <w:bCs/>
                <w:color w:val="000000" w:themeColor="text1"/>
                <w:sz w:val="18"/>
                <w:szCs w:val="18"/>
                <w:lang w:eastAsia="en-US"/>
              </w:rPr>
              <w:t>tak/</w:t>
            </w:r>
            <w:r w:rsidRPr="00240AA2">
              <w:rPr>
                <w:rFonts w:cs="Tahoma"/>
                <w:bCs/>
                <w:color w:val="000000" w:themeColor="text1"/>
                <w:sz w:val="18"/>
                <w:szCs w:val="18"/>
                <w:lang w:eastAsia="en-US"/>
              </w:rPr>
              <w:br/>
              <w:t>nie</w:t>
            </w:r>
          </w:p>
        </w:tc>
      </w:tr>
      <w:tr w:rsidR="00AE44BE" w:rsidRPr="00240AA2" w14:paraId="6FB7B6F4" w14:textId="77777777" w:rsidTr="00090AF9">
        <w:trPr>
          <w:cantSplit/>
        </w:trPr>
        <w:tc>
          <w:tcPr>
            <w:tcW w:w="1209" w:type="dxa"/>
            <w:vAlign w:val="center"/>
          </w:tcPr>
          <w:p w14:paraId="4D956396"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Świekatowo</w:t>
            </w:r>
          </w:p>
        </w:tc>
        <w:tc>
          <w:tcPr>
            <w:tcW w:w="1417" w:type="dxa"/>
            <w:shd w:val="clear" w:color="auto" w:fill="auto"/>
            <w:vAlign w:val="center"/>
            <w:hideMark/>
          </w:tcPr>
          <w:p w14:paraId="771A4363"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Przystanek</w:t>
            </w:r>
            <w:r w:rsidRPr="00240AA2">
              <w:rPr>
                <w:rFonts w:cs="Tahoma"/>
                <w:color w:val="000000" w:themeColor="text1"/>
                <w:sz w:val="18"/>
                <w:szCs w:val="18"/>
              </w:rPr>
              <w:br/>
              <w:t>przesiadkowy</w:t>
            </w:r>
            <w:r w:rsidRPr="00240AA2">
              <w:rPr>
                <w:rFonts w:cs="Tahoma"/>
                <w:color w:val="000000" w:themeColor="text1"/>
                <w:sz w:val="18"/>
                <w:szCs w:val="18"/>
              </w:rPr>
              <w:br/>
              <w:t>zintegrowany</w:t>
            </w:r>
          </w:p>
        </w:tc>
        <w:tc>
          <w:tcPr>
            <w:tcW w:w="2707" w:type="dxa"/>
            <w:vAlign w:val="center"/>
          </w:tcPr>
          <w:p w14:paraId="45981B42" w14:textId="77777777" w:rsidR="00AE44BE" w:rsidRPr="00240AA2" w:rsidRDefault="00804500" w:rsidP="00804500">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w</w:t>
            </w:r>
            <w:r w:rsidR="00AE44BE" w:rsidRPr="00240AA2">
              <w:rPr>
                <w:rFonts w:cs="Tahoma"/>
                <w:color w:val="000000" w:themeColor="text1"/>
                <w:sz w:val="18"/>
                <w:szCs w:val="18"/>
              </w:rPr>
              <w:t>ojewódzki</w:t>
            </w:r>
            <w:r w:rsidRPr="00240AA2">
              <w:rPr>
                <w:rFonts w:cs="Tahoma"/>
                <w:color w:val="000000" w:themeColor="text1"/>
                <w:sz w:val="18"/>
                <w:szCs w:val="18"/>
              </w:rPr>
              <w:t xml:space="preserve"> – kolejowy</w:t>
            </w:r>
            <w:r w:rsidR="00AE44BE" w:rsidRPr="00240AA2">
              <w:rPr>
                <w:rFonts w:cs="Tahoma"/>
                <w:color w:val="000000" w:themeColor="text1"/>
                <w:sz w:val="18"/>
                <w:szCs w:val="18"/>
              </w:rPr>
              <w:br/>
              <w:t>powiatowy</w:t>
            </w:r>
            <w:r w:rsidR="00AE44BE" w:rsidRPr="00240AA2">
              <w:rPr>
                <w:rFonts w:cs="Tahoma"/>
                <w:color w:val="000000" w:themeColor="text1"/>
                <w:sz w:val="18"/>
                <w:szCs w:val="18"/>
              </w:rPr>
              <w:br/>
              <w:t>gminny</w:t>
            </w:r>
            <w:r w:rsidR="00C45974" w:rsidRPr="00240AA2">
              <w:rPr>
                <w:rFonts w:cs="Tahoma"/>
                <w:color w:val="000000" w:themeColor="text1"/>
                <w:sz w:val="18"/>
                <w:szCs w:val="18"/>
              </w:rPr>
              <w:br/>
              <w:t>komercyjny regionalny</w:t>
            </w:r>
            <w:r w:rsidR="00AE44BE" w:rsidRPr="00240AA2">
              <w:rPr>
                <w:rFonts w:cs="Tahoma"/>
                <w:color w:val="000000" w:themeColor="text1"/>
                <w:sz w:val="18"/>
                <w:szCs w:val="18"/>
              </w:rPr>
              <w:br/>
              <w:t>indywidualny</w:t>
            </w:r>
          </w:p>
        </w:tc>
        <w:tc>
          <w:tcPr>
            <w:tcW w:w="934" w:type="dxa"/>
            <w:vAlign w:val="center"/>
          </w:tcPr>
          <w:p w14:paraId="775A9B33" w14:textId="77777777" w:rsidR="00AE44BE" w:rsidRPr="00240AA2" w:rsidRDefault="00AE44BE" w:rsidP="00D908E8">
            <w:pPr>
              <w:spacing w:before="60" w:after="40" w:line="288" w:lineRule="auto"/>
              <w:ind w:firstLine="0"/>
              <w:jc w:val="center"/>
              <w:rPr>
                <w:rFonts w:cs="Tahoma"/>
                <w:color w:val="000000" w:themeColor="text1"/>
                <w:sz w:val="18"/>
                <w:szCs w:val="18"/>
              </w:rPr>
            </w:pPr>
            <w:r w:rsidRPr="00240AA2">
              <w:rPr>
                <w:rFonts w:cs="Tahoma"/>
                <w:color w:val="000000" w:themeColor="text1"/>
                <w:sz w:val="18"/>
                <w:szCs w:val="18"/>
              </w:rPr>
              <w:t>5 miejsc</w:t>
            </w:r>
          </w:p>
        </w:tc>
        <w:tc>
          <w:tcPr>
            <w:tcW w:w="955" w:type="dxa"/>
            <w:shd w:val="clear" w:color="auto" w:fill="auto"/>
            <w:vAlign w:val="center"/>
          </w:tcPr>
          <w:p w14:paraId="6A00E6C4" w14:textId="77777777" w:rsidR="00AE44BE" w:rsidRPr="00240AA2" w:rsidRDefault="00AE44BE" w:rsidP="00D908E8">
            <w:pPr>
              <w:spacing w:before="60" w:after="40" w:line="288" w:lineRule="auto"/>
              <w:ind w:firstLine="0"/>
              <w:jc w:val="left"/>
              <w:rPr>
                <w:rFonts w:cs="Tahoma"/>
                <w:color w:val="000000" w:themeColor="text1"/>
                <w:sz w:val="18"/>
                <w:szCs w:val="18"/>
                <w:lang w:eastAsia="en-US"/>
              </w:rPr>
            </w:pPr>
            <w:r w:rsidRPr="00240AA2">
              <w:rPr>
                <w:rFonts w:cs="Tahoma"/>
                <w:color w:val="000000" w:themeColor="text1"/>
                <w:sz w:val="18"/>
                <w:szCs w:val="18"/>
                <w:lang w:eastAsia="en-US"/>
              </w:rPr>
              <w:t>schematy</w:t>
            </w:r>
            <w:r w:rsidRPr="00240AA2">
              <w:rPr>
                <w:rFonts w:cs="Tahoma"/>
                <w:color w:val="000000" w:themeColor="text1"/>
                <w:sz w:val="18"/>
                <w:szCs w:val="18"/>
                <w:lang w:eastAsia="en-US"/>
              </w:rPr>
              <w:br/>
              <w:t>rozkłady</w:t>
            </w:r>
          </w:p>
        </w:tc>
        <w:tc>
          <w:tcPr>
            <w:tcW w:w="915" w:type="dxa"/>
            <w:shd w:val="clear" w:color="auto" w:fill="auto"/>
            <w:vAlign w:val="center"/>
          </w:tcPr>
          <w:p w14:paraId="3FA1D521" w14:textId="77777777" w:rsidR="00AE44BE" w:rsidRPr="00240AA2" w:rsidRDefault="00AE44BE" w:rsidP="00D908E8">
            <w:pPr>
              <w:spacing w:before="60" w:after="40" w:line="288" w:lineRule="auto"/>
              <w:ind w:firstLine="0"/>
              <w:jc w:val="right"/>
              <w:rPr>
                <w:rFonts w:cs="Tahoma"/>
                <w:bCs/>
                <w:color w:val="000000" w:themeColor="text1"/>
                <w:sz w:val="18"/>
                <w:szCs w:val="18"/>
                <w:lang w:eastAsia="en-US"/>
              </w:rPr>
            </w:pPr>
            <w:r w:rsidRPr="00240AA2">
              <w:rPr>
                <w:rFonts w:cs="Tahoma"/>
                <w:bCs/>
                <w:color w:val="000000" w:themeColor="text1"/>
                <w:sz w:val="18"/>
                <w:szCs w:val="18"/>
                <w:lang w:eastAsia="en-US"/>
              </w:rPr>
              <w:t>15 poj.</w:t>
            </w:r>
            <w:r w:rsidRPr="00240AA2">
              <w:rPr>
                <w:rFonts w:cs="Tahoma"/>
                <w:bCs/>
                <w:color w:val="000000" w:themeColor="text1"/>
                <w:sz w:val="18"/>
                <w:szCs w:val="18"/>
                <w:lang w:eastAsia="en-US"/>
              </w:rPr>
              <w:br/>
              <w:t>10 stan.</w:t>
            </w:r>
            <w:r w:rsidRPr="00240AA2">
              <w:rPr>
                <w:rFonts w:cs="Tahoma"/>
                <w:bCs/>
                <w:color w:val="000000" w:themeColor="text1"/>
                <w:sz w:val="18"/>
                <w:szCs w:val="18"/>
                <w:lang w:eastAsia="en-US"/>
              </w:rPr>
              <w:br/>
              <w:t>1 poj.</w:t>
            </w:r>
          </w:p>
        </w:tc>
        <w:tc>
          <w:tcPr>
            <w:tcW w:w="935" w:type="dxa"/>
            <w:vAlign w:val="center"/>
          </w:tcPr>
          <w:p w14:paraId="3E7A2A5B" w14:textId="77777777" w:rsidR="00AE44BE" w:rsidRPr="00240AA2" w:rsidRDefault="00AE44BE" w:rsidP="00D908E8">
            <w:pPr>
              <w:spacing w:before="60" w:after="40" w:line="288" w:lineRule="auto"/>
              <w:ind w:firstLine="0"/>
              <w:jc w:val="center"/>
              <w:rPr>
                <w:rFonts w:cs="Tahoma"/>
                <w:color w:val="000000" w:themeColor="text1"/>
                <w:sz w:val="18"/>
                <w:szCs w:val="18"/>
              </w:rPr>
            </w:pPr>
            <w:r w:rsidRPr="00240AA2">
              <w:rPr>
                <w:rFonts w:cs="Tahoma"/>
                <w:bCs/>
                <w:color w:val="000000" w:themeColor="text1"/>
                <w:sz w:val="18"/>
                <w:szCs w:val="18"/>
                <w:lang w:eastAsia="en-US"/>
              </w:rPr>
              <w:t>nie</w:t>
            </w:r>
          </w:p>
        </w:tc>
      </w:tr>
      <w:tr w:rsidR="00AE44BE" w:rsidRPr="00240AA2" w14:paraId="2A31D6C8" w14:textId="77777777" w:rsidTr="00090AF9">
        <w:trPr>
          <w:cantSplit/>
        </w:trPr>
        <w:tc>
          <w:tcPr>
            <w:tcW w:w="1209" w:type="dxa"/>
            <w:vAlign w:val="center"/>
          </w:tcPr>
          <w:p w14:paraId="75F29CEF"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Drzycim</w:t>
            </w:r>
          </w:p>
        </w:tc>
        <w:tc>
          <w:tcPr>
            <w:tcW w:w="1417" w:type="dxa"/>
            <w:shd w:val="clear" w:color="auto" w:fill="auto"/>
            <w:vAlign w:val="center"/>
            <w:hideMark/>
          </w:tcPr>
          <w:p w14:paraId="777B650C"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Przystanek</w:t>
            </w:r>
            <w:r w:rsidRPr="00240AA2">
              <w:rPr>
                <w:rFonts w:cs="Tahoma"/>
                <w:color w:val="000000" w:themeColor="text1"/>
                <w:sz w:val="18"/>
                <w:szCs w:val="18"/>
              </w:rPr>
              <w:br/>
              <w:t>przesiadkowy</w:t>
            </w:r>
          </w:p>
        </w:tc>
        <w:tc>
          <w:tcPr>
            <w:tcW w:w="2707" w:type="dxa"/>
            <w:vAlign w:val="center"/>
          </w:tcPr>
          <w:p w14:paraId="53E070AC" w14:textId="77777777" w:rsidR="00AE44BE" w:rsidRPr="00240AA2" w:rsidRDefault="00804500" w:rsidP="00804500">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w</w:t>
            </w:r>
            <w:r w:rsidR="00AE44BE" w:rsidRPr="00240AA2">
              <w:rPr>
                <w:rFonts w:cs="Tahoma"/>
                <w:color w:val="000000" w:themeColor="text1"/>
                <w:sz w:val="18"/>
                <w:szCs w:val="18"/>
              </w:rPr>
              <w:t>ojewódzki</w:t>
            </w:r>
            <w:r w:rsidR="00D01AA3" w:rsidRPr="00240AA2">
              <w:rPr>
                <w:rFonts w:cs="Tahoma"/>
                <w:color w:val="000000" w:themeColor="text1"/>
                <w:sz w:val="18"/>
                <w:szCs w:val="18"/>
              </w:rPr>
              <w:t xml:space="preserve"> – </w:t>
            </w:r>
            <w:r w:rsidRPr="00240AA2">
              <w:rPr>
                <w:rFonts w:cs="Tahoma"/>
                <w:color w:val="000000" w:themeColor="text1"/>
                <w:sz w:val="18"/>
                <w:szCs w:val="18"/>
              </w:rPr>
              <w:t>autobusowy</w:t>
            </w:r>
            <w:r w:rsidR="00AE44BE" w:rsidRPr="00240AA2">
              <w:rPr>
                <w:rFonts w:cs="Tahoma"/>
                <w:color w:val="000000" w:themeColor="text1"/>
                <w:sz w:val="18"/>
                <w:szCs w:val="18"/>
              </w:rPr>
              <w:br/>
              <w:t>powiatowy</w:t>
            </w:r>
            <w:r w:rsidR="00AE44BE" w:rsidRPr="00240AA2">
              <w:rPr>
                <w:rFonts w:cs="Tahoma"/>
                <w:color w:val="000000" w:themeColor="text1"/>
                <w:sz w:val="18"/>
                <w:szCs w:val="18"/>
              </w:rPr>
              <w:br/>
              <w:t>gminny,</w:t>
            </w:r>
            <w:r w:rsidR="00C45974" w:rsidRPr="00240AA2">
              <w:rPr>
                <w:rFonts w:cs="Tahoma"/>
                <w:color w:val="000000" w:themeColor="text1"/>
                <w:sz w:val="18"/>
                <w:szCs w:val="18"/>
              </w:rPr>
              <w:br/>
              <w:t>komercyjny regionalny</w:t>
            </w:r>
            <w:r w:rsidR="00AE44BE" w:rsidRPr="00240AA2">
              <w:rPr>
                <w:rFonts w:cs="Tahoma"/>
                <w:color w:val="000000" w:themeColor="text1"/>
                <w:sz w:val="18"/>
                <w:szCs w:val="18"/>
              </w:rPr>
              <w:br/>
              <w:t>indywidualny</w:t>
            </w:r>
          </w:p>
        </w:tc>
        <w:tc>
          <w:tcPr>
            <w:tcW w:w="934" w:type="dxa"/>
            <w:vAlign w:val="center"/>
          </w:tcPr>
          <w:p w14:paraId="644F654D" w14:textId="77777777" w:rsidR="00AE44BE" w:rsidRPr="00240AA2" w:rsidRDefault="00AE44BE" w:rsidP="00D908E8">
            <w:pPr>
              <w:spacing w:before="60" w:after="40" w:line="288" w:lineRule="auto"/>
              <w:ind w:firstLine="0"/>
              <w:jc w:val="center"/>
              <w:rPr>
                <w:rFonts w:cs="Tahoma"/>
                <w:color w:val="000000" w:themeColor="text1"/>
                <w:sz w:val="18"/>
                <w:szCs w:val="18"/>
              </w:rPr>
            </w:pPr>
            <w:r w:rsidRPr="00240AA2">
              <w:rPr>
                <w:rFonts w:cs="Tahoma"/>
                <w:color w:val="000000" w:themeColor="text1"/>
                <w:sz w:val="18"/>
                <w:szCs w:val="18"/>
              </w:rPr>
              <w:t>5 miejsc</w:t>
            </w:r>
          </w:p>
        </w:tc>
        <w:tc>
          <w:tcPr>
            <w:tcW w:w="955" w:type="dxa"/>
            <w:shd w:val="clear" w:color="auto" w:fill="auto"/>
            <w:vAlign w:val="center"/>
          </w:tcPr>
          <w:p w14:paraId="54EE2D9D" w14:textId="04310510" w:rsidR="00AE44BE" w:rsidRPr="00240AA2" w:rsidRDefault="009239F7" w:rsidP="00D908E8">
            <w:pPr>
              <w:spacing w:before="60" w:after="40" w:line="288" w:lineRule="auto"/>
              <w:ind w:firstLine="0"/>
              <w:jc w:val="left"/>
              <w:rPr>
                <w:rFonts w:cs="Tahoma"/>
                <w:color w:val="000000" w:themeColor="text1"/>
                <w:sz w:val="18"/>
                <w:szCs w:val="18"/>
                <w:lang w:eastAsia="en-US"/>
              </w:rPr>
            </w:pPr>
            <w:r>
              <w:rPr>
                <w:rFonts w:cs="Tahoma"/>
                <w:color w:val="000000" w:themeColor="text1"/>
                <w:sz w:val="18"/>
                <w:szCs w:val="18"/>
                <w:lang w:eastAsia="en-US"/>
              </w:rPr>
              <w:t>s</w:t>
            </w:r>
            <w:r w:rsidR="00AE44BE" w:rsidRPr="00240AA2">
              <w:rPr>
                <w:rFonts w:cs="Tahoma"/>
                <w:color w:val="000000" w:themeColor="text1"/>
                <w:sz w:val="18"/>
                <w:szCs w:val="18"/>
                <w:lang w:eastAsia="en-US"/>
              </w:rPr>
              <w:t>chematy</w:t>
            </w:r>
            <w:r>
              <w:rPr>
                <w:rFonts w:cs="Tahoma"/>
                <w:color w:val="000000" w:themeColor="text1"/>
                <w:sz w:val="18"/>
                <w:szCs w:val="18"/>
                <w:lang w:eastAsia="en-US"/>
              </w:rPr>
              <w:t>,</w:t>
            </w:r>
            <w:r w:rsidR="00AE44BE" w:rsidRPr="00240AA2">
              <w:rPr>
                <w:rFonts w:cs="Tahoma"/>
                <w:color w:val="000000" w:themeColor="text1"/>
                <w:sz w:val="18"/>
                <w:szCs w:val="18"/>
                <w:lang w:eastAsia="en-US"/>
              </w:rPr>
              <w:br/>
              <w:t>rozkłady</w:t>
            </w:r>
          </w:p>
        </w:tc>
        <w:tc>
          <w:tcPr>
            <w:tcW w:w="915" w:type="dxa"/>
            <w:shd w:val="clear" w:color="auto" w:fill="auto"/>
            <w:vAlign w:val="center"/>
          </w:tcPr>
          <w:p w14:paraId="5058B66D" w14:textId="77777777" w:rsidR="00AE44BE" w:rsidRPr="00240AA2" w:rsidRDefault="00AE44BE" w:rsidP="00D908E8">
            <w:pPr>
              <w:spacing w:before="60" w:after="40" w:line="288" w:lineRule="auto"/>
              <w:ind w:firstLine="0"/>
              <w:jc w:val="right"/>
              <w:rPr>
                <w:rFonts w:cs="Tahoma"/>
                <w:bCs/>
                <w:color w:val="000000" w:themeColor="text1"/>
                <w:sz w:val="18"/>
                <w:szCs w:val="18"/>
                <w:lang w:eastAsia="en-US"/>
              </w:rPr>
            </w:pPr>
            <w:r w:rsidRPr="00240AA2">
              <w:rPr>
                <w:rFonts w:cs="Tahoma"/>
                <w:bCs/>
                <w:color w:val="000000" w:themeColor="text1"/>
                <w:sz w:val="18"/>
                <w:szCs w:val="18"/>
                <w:lang w:eastAsia="en-US"/>
              </w:rPr>
              <w:t>opcja</w:t>
            </w:r>
            <w:r w:rsidRPr="00240AA2">
              <w:rPr>
                <w:rFonts w:cs="Tahoma"/>
                <w:bCs/>
                <w:color w:val="000000" w:themeColor="text1"/>
                <w:sz w:val="18"/>
                <w:szCs w:val="18"/>
                <w:lang w:eastAsia="en-US"/>
              </w:rPr>
              <w:br/>
              <w:t>5 stan.</w:t>
            </w:r>
            <w:r w:rsidRPr="00240AA2">
              <w:rPr>
                <w:rFonts w:cs="Tahoma"/>
                <w:bCs/>
                <w:color w:val="000000" w:themeColor="text1"/>
                <w:sz w:val="18"/>
                <w:szCs w:val="18"/>
                <w:lang w:eastAsia="en-US"/>
              </w:rPr>
              <w:br/>
              <w:t>1 poj.</w:t>
            </w:r>
          </w:p>
        </w:tc>
        <w:tc>
          <w:tcPr>
            <w:tcW w:w="935" w:type="dxa"/>
            <w:vAlign w:val="center"/>
          </w:tcPr>
          <w:p w14:paraId="765B5DFE" w14:textId="77777777" w:rsidR="00AE44BE" w:rsidRPr="00240AA2" w:rsidRDefault="00AE44BE" w:rsidP="00D908E8">
            <w:pPr>
              <w:spacing w:before="60" w:after="40" w:line="288" w:lineRule="auto"/>
              <w:ind w:firstLine="0"/>
              <w:jc w:val="center"/>
              <w:rPr>
                <w:rFonts w:cs="Tahoma"/>
                <w:color w:val="000000" w:themeColor="text1"/>
                <w:sz w:val="18"/>
                <w:szCs w:val="18"/>
              </w:rPr>
            </w:pPr>
            <w:r w:rsidRPr="00240AA2">
              <w:rPr>
                <w:rFonts w:cs="Tahoma"/>
                <w:bCs/>
                <w:color w:val="000000" w:themeColor="text1"/>
                <w:sz w:val="18"/>
                <w:szCs w:val="18"/>
                <w:lang w:eastAsia="en-US"/>
              </w:rPr>
              <w:t>nie</w:t>
            </w:r>
          </w:p>
        </w:tc>
      </w:tr>
      <w:tr w:rsidR="00AE44BE" w:rsidRPr="00240AA2" w14:paraId="464CD66D" w14:textId="77777777" w:rsidTr="00090AF9">
        <w:trPr>
          <w:cantSplit/>
        </w:trPr>
        <w:tc>
          <w:tcPr>
            <w:tcW w:w="1209" w:type="dxa"/>
            <w:vAlign w:val="center"/>
          </w:tcPr>
          <w:p w14:paraId="550973B9"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Nowe</w:t>
            </w:r>
          </w:p>
        </w:tc>
        <w:tc>
          <w:tcPr>
            <w:tcW w:w="1417" w:type="dxa"/>
            <w:shd w:val="clear" w:color="auto" w:fill="auto"/>
            <w:vAlign w:val="center"/>
            <w:hideMark/>
          </w:tcPr>
          <w:p w14:paraId="66A95B78"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Przystanek</w:t>
            </w:r>
            <w:r w:rsidRPr="00240AA2">
              <w:rPr>
                <w:rFonts w:cs="Tahoma"/>
                <w:color w:val="000000" w:themeColor="text1"/>
                <w:sz w:val="18"/>
                <w:szCs w:val="18"/>
              </w:rPr>
              <w:br/>
              <w:t>przesiadkowy</w:t>
            </w:r>
          </w:p>
        </w:tc>
        <w:tc>
          <w:tcPr>
            <w:tcW w:w="2707" w:type="dxa"/>
            <w:vAlign w:val="center"/>
          </w:tcPr>
          <w:p w14:paraId="0A26ED94" w14:textId="77777777" w:rsidR="00AE44BE" w:rsidRPr="00240AA2" w:rsidRDefault="00804500" w:rsidP="00804500">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w</w:t>
            </w:r>
            <w:r w:rsidR="00AE44BE" w:rsidRPr="00240AA2">
              <w:rPr>
                <w:rFonts w:cs="Tahoma"/>
                <w:color w:val="000000" w:themeColor="text1"/>
                <w:sz w:val="18"/>
                <w:szCs w:val="18"/>
              </w:rPr>
              <w:t>ojewódzki</w:t>
            </w:r>
            <w:r w:rsidR="00C45974" w:rsidRPr="00240AA2">
              <w:rPr>
                <w:rFonts w:cs="Tahoma"/>
                <w:color w:val="000000" w:themeColor="text1"/>
                <w:sz w:val="18"/>
                <w:szCs w:val="18"/>
              </w:rPr>
              <w:t xml:space="preserve"> </w:t>
            </w:r>
            <w:r w:rsidRPr="00240AA2">
              <w:rPr>
                <w:rFonts w:cs="Tahoma"/>
                <w:color w:val="000000" w:themeColor="text1"/>
                <w:sz w:val="18"/>
                <w:szCs w:val="18"/>
              </w:rPr>
              <w:t>– autobusowy</w:t>
            </w:r>
            <w:r w:rsidRPr="00240AA2">
              <w:rPr>
                <w:rFonts w:cs="Tahoma"/>
                <w:color w:val="000000" w:themeColor="text1"/>
                <w:sz w:val="18"/>
                <w:szCs w:val="18"/>
              </w:rPr>
              <w:br/>
            </w:r>
            <w:r w:rsidR="00AE44BE" w:rsidRPr="00240AA2">
              <w:rPr>
                <w:rFonts w:cs="Tahoma"/>
                <w:color w:val="000000" w:themeColor="text1"/>
                <w:sz w:val="18"/>
                <w:szCs w:val="18"/>
              </w:rPr>
              <w:t>powiatowy</w:t>
            </w:r>
            <w:r w:rsidR="00AE44BE" w:rsidRPr="00240AA2">
              <w:rPr>
                <w:rFonts w:cs="Tahoma"/>
                <w:color w:val="000000" w:themeColor="text1"/>
                <w:sz w:val="18"/>
                <w:szCs w:val="18"/>
              </w:rPr>
              <w:br/>
              <w:t>gminny</w:t>
            </w:r>
            <w:r w:rsidR="00C45974" w:rsidRPr="00240AA2">
              <w:rPr>
                <w:rFonts w:cs="Tahoma"/>
                <w:color w:val="000000" w:themeColor="text1"/>
                <w:sz w:val="18"/>
                <w:szCs w:val="18"/>
              </w:rPr>
              <w:br/>
              <w:t>komercyjny regionalny</w:t>
            </w:r>
            <w:r w:rsidR="00AE44BE" w:rsidRPr="00240AA2">
              <w:rPr>
                <w:rFonts w:cs="Tahoma"/>
                <w:color w:val="000000" w:themeColor="text1"/>
                <w:sz w:val="18"/>
                <w:szCs w:val="18"/>
              </w:rPr>
              <w:br/>
              <w:t>indywidualny</w:t>
            </w:r>
          </w:p>
        </w:tc>
        <w:tc>
          <w:tcPr>
            <w:tcW w:w="934" w:type="dxa"/>
            <w:vAlign w:val="center"/>
          </w:tcPr>
          <w:p w14:paraId="1274F839" w14:textId="77777777" w:rsidR="00AE44BE" w:rsidRPr="00240AA2" w:rsidRDefault="00AE44BE" w:rsidP="00D908E8">
            <w:pPr>
              <w:spacing w:before="60" w:after="40" w:line="288" w:lineRule="auto"/>
              <w:ind w:firstLine="0"/>
              <w:jc w:val="center"/>
              <w:rPr>
                <w:rFonts w:cs="Tahoma"/>
                <w:color w:val="000000" w:themeColor="text1"/>
                <w:sz w:val="18"/>
                <w:szCs w:val="18"/>
              </w:rPr>
            </w:pPr>
            <w:r w:rsidRPr="00240AA2">
              <w:rPr>
                <w:rFonts w:cs="Tahoma"/>
                <w:color w:val="000000" w:themeColor="text1"/>
                <w:sz w:val="18"/>
                <w:szCs w:val="18"/>
              </w:rPr>
              <w:t>5 miejsc</w:t>
            </w:r>
          </w:p>
        </w:tc>
        <w:tc>
          <w:tcPr>
            <w:tcW w:w="955" w:type="dxa"/>
            <w:shd w:val="clear" w:color="auto" w:fill="auto"/>
            <w:vAlign w:val="center"/>
          </w:tcPr>
          <w:p w14:paraId="2C6351B0" w14:textId="335A31DE" w:rsidR="00AE44BE" w:rsidRPr="00240AA2" w:rsidRDefault="009239F7" w:rsidP="00D908E8">
            <w:pPr>
              <w:spacing w:before="60" w:after="40" w:line="288" w:lineRule="auto"/>
              <w:ind w:firstLine="0"/>
              <w:jc w:val="left"/>
              <w:rPr>
                <w:rFonts w:cs="Tahoma"/>
                <w:color w:val="000000" w:themeColor="text1"/>
                <w:sz w:val="18"/>
                <w:szCs w:val="18"/>
                <w:lang w:eastAsia="en-US"/>
              </w:rPr>
            </w:pPr>
            <w:r>
              <w:rPr>
                <w:rFonts w:cs="Tahoma"/>
                <w:color w:val="000000" w:themeColor="text1"/>
                <w:sz w:val="18"/>
                <w:szCs w:val="18"/>
                <w:lang w:eastAsia="en-US"/>
              </w:rPr>
              <w:t>s</w:t>
            </w:r>
            <w:r w:rsidR="00AE44BE" w:rsidRPr="00240AA2">
              <w:rPr>
                <w:rFonts w:cs="Tahoma"/>
                <w:color w:val="000000" w:themeColor="text1"/>
                <w:sz w:val="18"/>
                <w:szCs w:val="18"/>
                <w:lang w:eastAsia="en-US"/>
              </w:rPr>
              <w:t>chematy</w:t>
            </w:r>
            <w:r>
              <w:rPr>
                <w:rFonts w:cs="Tahoma"/>
                <w:color w:val="000000" w:themeColor="text1"/>
                <w:sz w:val="18"/>
                <w:szCs w:val="18"/>
                <w:lang w:eastAsia="en-US"/>
              </w:rPr>
              <w:t>,</w:t>
            </w:r>
            <w:r w:rsidR="00AE44BE" w:rsidRPr="00240AA2">
              <w:rPr>
                <w:rFonts w:cs="Tahoma"/>
                <w:color w:val="000000" w:themeColor="text1"/>
                <w:sz w:val="18"/>
                <w:szCs w:val="18"/>
                <w:lang w:eastAsia="en-US"/>
              </w:rPr>
              <w:br/>
              <w:t>rozkłady</w:t>
            </w:r>
          </w:p>
        </w:tc>
        <w:tc>
          <w:tcPr>
            <w:tcW w:w="915" w:type="dxa"/>
            <w:shd w:val="clear" w:color="auto" w:fill="auto"/>
            <w:vAlign w:val="center"/>
          </w:tcPr>
          <w:p w14:paraId="7941A281" w14:textId="77777777" w:rsidR="00AE44BE" w:rsidRPr="00240AA2" w:rsidRDefault="00804500" w:rsidP="00804500">
            <w:pPr>
              <w:spacing w:before="60" w:after="40" w:line="288" w:lineRule="auto"/>
              <w:ind w:firstLine="0"/>
              <w:jc w:val="right"/>
              <w:rPr>
                <w:rFonts w:cs="Tahoma"/>
                <w:bCs/>
                <w:color w:val="000000" w:themeColor="text1"/>
                <w:sz w:val="18"/>
                <w:szCs w:val="18"/>
                <w:lang w:eastAsia="en-US"/>
              </w:rPr>
            </w:pPr>
            <w:r w:rsidRPr="00240AA2">
              <w:rPr>
                <w:rFonts w:cs="Tahoma"/>
                <w:bCs/>
                <w:color w:val="000000" w:themeColor="text1"/>
                <w:sz w:val="18"/>
                <w:szCs w:val="18"/>
                <w:lang w:eastAsia="en-US"/>
              </w:rPr>
              <w:t xml:space="preserve">parkingi miejskie </w:t>
            </w:r>
            <w:r w:rsidR="00AE44BE" w:rsidRPr="00240AA2">
              <w:rPr>
                <w:rFonts w:cs="Tahoma"/>
                <w:bCs/>
                <w:color w:val="000000" w:themeColor="text1"/>
                <w:sz w:val="18"/>
                <w:szCs w:val="18"/>
                <w:lang w:eastAsia="en-US"/>
              </w:rPr>
              <w:br/>
              <w:t>10 stan.</w:t>
            </w:r>
            <w:r w:rsidR="00AE44BE" w:rsidRPr="00240AA2">
              <w:rPr>
                <w:rFonts w:cs="Tahoma"/>
                <w:bCs/>
                <w:color w:val="000000" w:themeColor="text1"/>
                <w:sz w:val="18"/>
                <w:szCs w:val="18"/>
                <w:lang w:eastAsia="en-US"/>
              </w:rPr>
              <w:br/>
              <w:t>1 poj.</w:t>
            </w:r>
          </w:p>
        </w:tc>
        <w:tc>
          <w:tcPr>
            <w:tcW w:w="935" w:type="dxa"/>
            <w:vAlign w:val="center"/>
          </w:tcPr>
          <w:p w14:paraId="66041956" w14:textId="77777777" w:rsidR="00AE44BE" w:rsidRPr="00240AA2" w:rsidRDefault="00AE44BE" w:rsidP="00D908E8">
            <w:pPr>
              <w:spacing w:before="60" w:after="40" w:line="288" w:lineRule="auto"/>
              <w:ind w:firstLine="0"/>
              <w:jc w:val="center"/>
              <w:rPr>
                <w:rFonts w:cs="Tahoma"/>
                <w:color w:val="000000" w:themeColor="text1"/>
                <w:sz w:val="18"/>
                <w:szCs w:val="18"/>
              </w:rPr>
            </w:pPr>
            <w:r w:rsidRPr="00240AA2">
              <w:rPr>
                <w:rFonts w:cs="Tahoma"/>
                <w:bCs/>
                <w:color w:val="000000" w:themeColor="text1"/>
                <w:sz w:val="18"/>
                <w:szCs w:val="18"/>
                <w:lang w:eastAsia="en-US"/>
              </w:rPr>
              <w:t>nie</w:t>
            </w:r>
          </w:p>
        </w:tc>
      </w:tr>
      <w:tr w:rsidR="00F64967" w:rsidRPr="00240AA2" w14:paraId="0EF5ABE9" w14:textId="77777777" w:rsidTr="00090AF9">
        <w:trPr>
          <w:cantSplit/>
        </w:trPr>
        <w:tc>
          <w:tcPr>
            <w:tcW w:w="1209" w:type="dxa"/>
            <w:vAlign w:val="center"/>
          </w:tcPr>
          <w:p w14:paraId="0CCAF9CE" w14:textId="77777777" w:rsidR="00F64967" w:rsidRPr="00240AA2" w:rsidRDefault="00F64967"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Osie</w:t>
            </w:r>
          </w:p>
        </w:tc>
        <w:tc>
          <w:tcPr>
            <w:tcW w:w="1417" w:type="dxa"/>
            <w:shd w:val="clear" w:color="auto" w:fill="auto"/>
            <w:vAlign w:val="center"/>
            <w:hideMark/>
          </w:tcPr>
          <w:p w14:paraId="61DDFE05" w14:textId="77777777" w:rsidR="00F64967" w:rsidRPr="00240AA2" w:rsidRDefault="00F64967"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Przystanek</w:t>
            </w:r>
            <w:r w:rsidRPr="00240AA2">
              <w:rPr>
                <w:rFonts w:cs="Tahoma"/>
                <w:color w:val="000000" w:themeColor="text1"/>
                <w:sz w:val="18"/>
                <w:szCs w:val="18"/>
              </w:rPr>
              <w:br/>
              <w:t>przesiadkowy</w:t>
            </w:r>
          </w:p>
        </w:tc>
        <w:tc>
          <w:tcPr>
            <w:tcW w:w="2707" w:type="dxa"/>
            <w:vAlign w:val="center"/>
          </w:tcPr>
          <w:p w14:paraId="1C66E9C6" w14:textId="77777777" w:rsidR="00F64967" w:rsidRPr="00240AA2" w:rsidRDefault="00804500" w:rsidP="00804500">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w:t>
            </w:r>
            <w:r w:rsidR="00F64967" w:rsidRPr="00240AA2">
              <w:rPr>
                <w:rFonts w:cs="Tahoma"/>
                <w:color w:val="000000" w:themeColor="text1"/>
                <w:sz w:val="18"/>
                <w:szCs w:val="18"/>
              </w:rPr>
              <w:t>owiatowy</w:t>
            </w:r>
            <w:r w:rsidR="00F64967" w:rsidRPr="00240AA2">
              <w:rPr>
                <w:rFonts w:cs="Tahoma"/>
                <w:color w:val="000000" w:themeColor="text1"/>
                <w:sz w:val="18"/>
                <w:szCs w:val="18"/>
              </w:rPr>
              <w:br/>
              <w:t>gminny</w:t>
            </w:r>
            <w:r w:rsidR="00F64967" w:rsidRPr="00240AA2">
              <w:rPr>
                <w:rFonts w:cs="Tahoma"/>
                <w:color w:val="000000" w:themeColor="text1"/>
                <w:sz w:val="18"/>
                <w:szCs w:val="18"/>
              </w:rPr>
              <w:br/>
              <w:t>komercyjny regionalny</w:t>
            </w:r>
            <w:r w:rsidR="00F64967" w:rsidRPr="00240AA2">
              <w:rPr>
                <w:rFonts w:cs="Tahoma"/>
                <w:color w:val="000000" w:themeColor="text1"/>
                <w:sz w:val="18"/>
                <w:szCs w:val="18"/>
              </w:rPr>
              <w:br/>
              <w:t>indywidualny</w:t>
            </w:r>
          </w:p>
        </w:tc>
        <w:tc>
          <w:tcPr>
            <w:tcW w:w="934" w:type="dxa"/>
            <w:vAlign w:val="center"/>
          </w:tcPr>
          <w:p w14:paraId="3323103F" w14:textId="77777777" w:rsidR="00F64967" w:rsidRPr="00240AA2" w:rsidRDefault="00F64967" w:rsidP="00D908E8">
            <w:pPr>
              <w:spacing w:before="60" w:after="40" w:line="288" w:lineRule="auto"/>
              <w:ind w:firstLine="0"/>
              <w:jc w:val="center"/>
              <w:rPr>
                <w:rFonts w:cs="Tahoma"/>
                <w:color w:val="000000" w:themeColor="text1"/>
                <w:sz w:val="18"/>
                <w:szCs w:val="18"/>
              </w:rPr>
            </w:pPr>
            <w:r w:rsidRPr="00240AA2">
              <w:rPr>
                <w:rFonts w:cs="Tahoma"/>
                <w:color w:val="000000" w:themeColor="text1"/>
                <w:sz w:val="18"/>
                <w:szCs w:val="18"/>
              </w:rPr>
              <w:t>5 miejsc</w:t>
            </w:r>
          </w:p>
        </w:tc>
        <w:tc>
          <w:tcPr>
            <w:tcW w:w="955" w:type="dxa"/>
            <w:shd w:val="clear" w:color="auto" w:fill="auto"/>
            <w:vAlign w:val="center"/>
          </w:tcPr>
          <w:p w14:paraId="63330705" w14:textId="48C81DCD" w:rsidR="00F64967" w:rsidRPr="00240AA2" w:rsidRDefault="009239F7" w:rsidP="00D908E8">
            <w:pPr>
              <w:spacing w:before="60" w:after="40" w:line="288" w:lineRule="auto"/>
              <w:ind w:firstLine="0"/>
              <w:jc w:val="left"/>
              <w:rPr>
                <w:rFonts w:cs="Tahoma"/>
                <w:color w:val="000000" w:themeColor="text1"/>
                <w:sz w:val="18"/>
                <w:szCs w:val="18"/>
                <w:lang w:eastAsia="en-US"/>
              </w:rPr>
            </w:pPr>
            <w:r>
              <w:rPr>
                <w:rFonts w:cs="Tahoma"/>
                <w:color w:val="000000" w:themeColor="text1"/>
                <w:sz w:val="18"/>
                <w:szCs w:val="18"/>
                <w:lang w:eastAsia="en-US"/>
              </w:rPr>
              <w:t>s</w:t>
            </w:r>
            <w:r w:rsidR="00F64967" w:rsidRPr="00240AA2">
              <w:rPr>
                <w:rFonts w:cs="Tahoma"/>
                <w:color w:val="000000" w:themeColor="text1"/>
                <w:sz w:val="18"/>
                <w:szCs w:val="18"/>
                <w:lang w:eastAsia="en-US"/>
              </w:rPr>
              <w:t>chematy</w:t>
            </w:r>
            <w:r>
              <w:rPr>
                <w:rFonts w:cs="Tahoma"/>
                <w:color w:val="000000" w:themeColor="text1"/>
                <w:sz w:val="18"/>
                <w:szCs w:val="18"/>
                <w:lang w:eastAsia="en-US"/>
              </w:rPr>
              <w:t>,</w:t>
            </w:r>
            <w:r w:rsidR="00F64967" w:rsidRPr="00240AA2">
              <w:rPr>
                <w:rFonts w:cs="Tahoma"/>
                <w:color w:val="000000" w:themeColor="text1"/>
                <w:sz w:val="18"/>
                <w:szCs w:val="18"/>
                <w:lang w:eastAsia="en-US"/>
              </w:rPr>
              <w:br/>
              <w:t>rozkłady</w:t>
            </w:r>
          </w:p>
        </w:tc>
        <w:tc>
          <w:tcPr>
            <w:tcW w:w="915" w:type="dxa"/>
            <w:shd w:val="clear" w:color="auto" w:fill="auto"/>
            <w:vAlign w:val="center"/>
          </w:tcPr>
          <w:p w14:paraId="37A12541" w14:textId="77777777" w:rsidR="00F64967" w:rsidRPr="00240AA2" w:rsidRDefault="00F64967" w:rsidP="00D908E8">
            <w:pPr>
              <w:spacing w:before="60" w:after="40" w:line="288" w:lineRule="auto"/>
              <w:ind w:firstLine="0"/>
              <w:jc w:val="right"/>
              <w:rPr>
                <w:rFonts w:cs="Tahoma"/>
                <w:bCs/>
                <w:color w:val="000000" w:themeColor="text1"/>
                <w:sz w:val="18"/>
                <w:szCs w:val="18"/>
                <w:lang w:eastAsia="en-US"/>
              </w:rPr>
            </w:pPr>
            <w:r w:rsidRPr="00240AA2">
              <w:rPr>
                <w:rFonts w:cs="Tahoma"/>
                <w:bCs/>
                <w:color w:val="000000" w:themeColor="text1"/>
                <w:sz w:val="18"/>
                <w:szCs w:val="18"/>
                <w:lang w:eastAsia="en-US"/>
              </w:rPr>
              <w:t>opcja</w:t>
            </w:r>
            <w:r w:rsidRPr="00240AA2">
              <w:rPr>
                <w:rFonts w:cs="Tahoma"/>
                <w:bCs/>
                <w:color w:val="000000" w:themeColor="text1"/>
                <w:sz w:val="18"/>
                <w:szCs w:val="18"/>
                <w:lang w:eastAsia="en-US"/>
              </w:rPr>
              <w:br/>
              <w:t>10 stan.</w:t>
            </w:r>
            <w:r w:rsidRPr="00240AA2">
              <w:rPr>
                <w:rFonts w:cs="Tahoma"/>
                <w:bCs/>
                <w:color w:val="000000" w:themeColor="text1"/>
                <w:sz w:val="18"/>
                <w:szCs w:val="18"/>
                <w:lang w:eastAsia="en-US"/>
              </w:rPr>
              <w:br/>
              <w:t>1 poj.</w:t>
            </w:r>
          </w:p>
        </w:tc>
        <w:tc>
          <w:tcPr>
            <w:tcW w:w="935" w:type="dxa"/>
            <w:vAlign w:val="center"/>
          </w:tcPr>
          <w:p w14:paraId="3C1F11AB" w14:textId="77777777" w:rsidR="00F64967" w:rsidRPr="00240AA2" w:rsidRDefault="00F64967" w:rsidP="00D908E8">
            <w:pPr>
              <w:spacing w:before="60" w:after="40" w:line="288" w:lineRule="auto"/>
              <w:ind w:firstLine="0"/>
              <w:jc w:val="center"/>
              <w:rPr>
                <w:rFonts w:cs="Tahoma"/>
                <w:bCs/>
                <w:color w:val="000000" w:themeColor="text1"/>
                <w:sz w:val="18"/>
                <w:szCs w:val="18"/>
                <w:lang w:eastAsia="en-US"/>
              </w:rPr>
            </w:pPr>
            <w:r w:rsidRPr="00240AA2">
              <w:rPr>
                <w:rFonts w:cs="Tahoma"/>
                <w:bCs/>
                <w:color w:val="000000" w:themeColor="text1"/>
                <w:sz w:val="18"/>
                <w:szCs w:val="18"/>
                <w:lang w:eastAsia="en-US"/>
              </w:rPr>
              <w:t>nie</w:t>
            </w:r>
          </w:p>
        </w:tc>
      </w:tr>
      <w:tr w:rsidR="00FA5875" w:rsidRPr="00240AA2" w14:paraId="2BC3DA26" w14:textId="77777777" w:rsidTr="00090AF9">
        <w:trPr>
          <w:cantSplit/>
        </w:trPr>
        <w:tc>
          <w:tcPr>
            <w:tcW w:w="1209" w:type="dxa"/>
            <w:vAlign w:val="center"/>
          </w:tcPr>
          <w:p w14:paraId="01D0B482" w14:textId="77777777" w:rsidR="00FA5875" w:rsidRPr="00240AA2" w:rsidRDefault="00FA5875" w:rsidP="00FA5875">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Lniano</w:t>
            </w:r>
          </w:p>
        </w:tc>
        <w:tc>
          <w:tcPr>
            <w:tcW w:w="1417" w:type="dxa"/>
            <w:shd w:val="clear" w:color="auto" w:fill="auto"/>
            <w:vAlign w:val="center"/>
            <w:hideMark/>
          </w:tcPr>
          <w:p w14:paraId="3EA98ECE" w14:textId="77777777" w:rsidR="00FA5875" w:rsidRPr="00240AA2" w:rsidRDefault="00FA5875" w:rsidP="00FA5875">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Przystanek</w:t>
            </w:r>
            <w:r w:rsidRPr="00240AA2">
              <w:rPr>
                <w:rFonts w:cs="Tahoma"/>
                <w:color w:val="000000" w:themeColor="text1"/>
                <w:sz w:val="18"/>
                <w:szCs w:val="18"/>
              </w:rPr>
              <w:br/>
              <w:t>przesiadkowy</w:t>
            </w:r>
          </w:p>
        </w:tc>
        <w:tc>
          <w:tcPr>
            <w:tcW w:w="2707" w:type="dxa"/>
            <w:vAlign w:val="center"/>
          </w:tcPr>
          <w:p w14:paraId="09D85BCB" w14:textId="77777777" w:rsidR="00FA5875" w:rsidRPr="00240AA2" w:rsidRDefault="00804500" w:rsidP="00804500">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w</w:t>
            </w:r>
            <w:r w:rsidR="00FA5875" w:rsidRPr="00240AA2">
              <w:rPr>
                <w:rFonts w:cs="Tahoma"/>
                <w:color w:val="000000" w:themeColor="text1"/>
                <w:sz w:val="18"/>
                <w:szCs w:val="18"/>
              </w:rPr>
              <w:t>ojewódzki – kolejowy</w:t>
            </w:r>
            <w:r w:rsidR="00FA5875" w:rsidRPr="00240AA2">
              <w:rPr>
                <w:rFonts w:cs="Tahoma"/>
                <w:color w:val="000000" w:themeColor="text1"/>
                <w:sz w:val="18"/>
                <w:szCs w:val="18"/>
              </w:rPr>
              <w:br/>
              <w:t>powiatowy</w:t>
            </w:r>
            <w:r w:rsidR="00FA5875" w:rsidRPr="00240AA2">
              <w:rPr>
                <w:rFonts w:cs="Tahoma"/>
                <w:color w:val="000000" w:themeColor="text1"/>
                <w:sz w:val="18"/>
                <w:szCs w:val="18"/>
              </w:rPr>
              <w:br/>
              <w:t>gminny</w:t>
            </w:r>
            <w:r w:rsidR="00FA5875" w:rsidRPr="00240AA2">
              <w:rPr>
                <w:rFonts w:cs="Tahoma"/>
                <w:color w:val="000000" w:themeColor="text1"/>
                <w:sz w:val="18"/>
                <w:szCs w:val="18"/>
              </w:rPr>
              <w:br/>
              <w:t>komercyjny regionalny</w:t>
            </w:r>
            <w:r w:rsidR="00FA5875" w:rsidRPr="00240AA2">
              <w:rPr>
                <w:rFonts w:cs="Tahoma"/>
                <w:color w:val="000000" w:themeColor="text1"/>
                <w:sz w:val="18"/>
                <w:szCs w:val="18"/>
              </w:rPr>
              <w:br/>
              <w:t>indywidualny</w:t>
            </w:r>
          </w:p>
        </w:tc>
        <w:tc>
          <w:tcPr>
            <w:tcW w:w="934" w:type="dxa"/>
            <w:vAlign w:val="center"/>
          </w:tcPr>
          <w:p w14:paraId="4C4634E4" w14:textId="77777777" w:rsidR="00FA5875" w:rsidRPr="00240AA2" w:rsidRDefault="00FA5875" w:rsidP="00FA5875">
            <w:pPr>
              <w:spacing w:before="60" w:after="40" w:line="288" w:lineRule="auto"/>
              <w:ind w:firstLine="0"/>
              <w:jc w:val="center"/>
              <w:rPr>
                <w:rFonts w:cs="Tahoma"/>
                <w:color w:val="000000" w:themeColor="text1"/>
                <w:sz w:val="18"/>
                <w:szCs w:val="18"/>
              </w:rPr>
            </w:pPr>
            <w:r w:rsidRPr="00240AA2">
              <w:rPr>
                <w:rFonts w:cs="Tahoma"/>
                <w:color w:val="000000" w:themeColor="text1"/>
                <w:sz w:val="18"/>
                <w:szCs w:val="18"/>
              </w:rPr>
              <w:t>5 miejsc</w:t>
            </w:r>
          </w:p>
        </w:tc>
        <w:tc>
          <w:tcPr>
            <w:tcW w:w="955" w:type="dxa"/>
            <w:shd w:val="clear" w:color="auto" w:fill="auto"/>
            <w:vAlign w:val="center"/>
          </w:tcPr>
          <w:p w14:paraId="3C67E6DF" w14:textId="756E9142" w:rsidR="00FA5875" w:rsidRPr="00240AA2" w:rsidRDefault="009239F7" w:rsidP="00FA5875">
            <w:pPr>
              <w:spacing w:before="60" w:after="40" w:line="288" w:lineRule="auto"/>
              <w:ind w:firstLine="0"/>
              <w:jc w:val="left"/>
              <w:rPr>
                <w:rFonts w:cs="Tahoma"/>
                <w:color w:val="000000" w:themeColor="text1"/>
                <w:sz w:val="18"/>
                <w:szCs w:val="18"/>
                <w:lang w:eastAsia="en-US"/>
              </w:rPr>
            </w:pPr>
            <w:r>
              <w:rPr>
                <w:rFonts w:cs="Tahoma"/>
                <w:color w:val="000000" w:themeColor="text1"/>
                <w:sz w:val="18"/>
                <w:szCs w:val="18"/>
                <w:lang w:eastAsia="en-US"/>
              </w:rPr>
              <w:t>s</w:t>
            </w:r>
            <w:r w:rsidR="00FA5875" w:rsidRPr="00240AA2">
              <w:rPr>
                <w:rFonts w:cs="Tahoma"/>
                <w:color w:val="000000" w:themeColor="text1"/>
                <w:sz w:val="18"/>
                <w:szCs w:val="18"/>
                <w:lang w:eastAsia="en-US"/>
              </w:rPr>
              <w:t>chematy</w:t>
            </w:r>
            <w:r>
              <w:rPr>
                <w:rFonts w:cs="Tahoma"/>
                <w:color w:val="000000" w:themeColor="text1"/>
                <w:sz w:val="18"/>
                <w:szCs w:val="18"/>
                <w:lang w:eastAsia="en-US"/>
              </w:rPr>
              <w:t>,</w:t>
            </w:r>
            <w:r w:rsidR="00FA5875" w:rsidRPr="00240AA2">
              <w:rPr>
                <w:rFonts w:cs="Tahoma"/>
                <w:color w:val="000000" w:themeColor="text1"/>
                <w:sz w:val="18"/>
                <w:szCs w:val="18"/>
                <w:lang w:eastAsia="en-US"/>
              </w:rPr>
              <w:br/>
              <w:t>rozkłady</w:t>
            </w:r>
          </w:p>
        </w:tc>
        <w:tc>
          <w:tcPr>
            <w:tcW w:w="915" w:type="dxa"/>
            <w:shd w:val="clear" w:color="auto" w:fill="auto"/>
            <w:vAlign w:val="center"/>
          </w:tcPr>
          <w:p w14:paraId="7910BCE5" w14:textId="77777777" w:rsidR="00FA5875" w:rsidRPr="00240AA2" w:rsidRDefault="00FA5875" w:rsidP="00FA5875">
            <w:pPr>
              <w:spacing w:before="60" w:after="40" w:line="288" w:lineRule="auto"/>
              <w:ind w:firstLine="0"/>
              <w:jc w:val="right"/>
              <w:rPr>
                <w:rFonts w:cs="Tahoma"/>
                <w:bCs/>
                <w:color w:val="000000" w:themeColor="text1"/>
                <w:sz w:val="18"/>
                <w:szCs w:val="18"/>
                <w:lang w:eastAsia="en-US"/>
              </w:rPr>
            </w:pPr>
            <w:r w:rsidRPr="00240AA2">
              <w:rPr>
                <w:rFonts w:cs="Tahoma"/>
                <w:bCs/>
                <w:color w:val="000000" w:themeColor="text1"/>
                <w:sz w:val="18"/>
                <w:szCs w:val="18"/>
                <w:lang w:eastAsia="en-US"/>
              </w:rPr>
              <w:t>10 stan.</w:t>
            </w:r>
            <w:r w:rsidRPr="00240AA2">
              <w:rPr>
                <w:rFonts w:cs="Tahoma"/>
                <w:bCs/>
                <w:color w:val="000000" w:themeColor="text1"/>
                <w:sz w:val="18"/>
                <w:szCs w:val="18"/>
                <w:lang w:eastAsia="en-US"/>
              </w:rPr>
              <w:br/>
              <w:t>10 stan.</w:t>
            </w:r>
            <w:r w:rsidRPr="00240AA2">
              <w:rPr>
                <w:rFonts w:cs="Tahoma"/>
                <w:bCs/>
                <w:color w:val="000000" w:themeColor="text1"/>
                <w:sz w:val="18"/>
                <w:szCs w:val="18"/>
                <w:lang w:eastAsia="en-US"/>
              </w:rPr>
              <w:br/>
              <w:t>1 poj.</w:t>
            </w:r>
          </w:p>
        </w:tc>
        <w:tc>
          <w:tcPr>
            <w:tcW w:w="935" w:type="dxa"/>
            <w:vAlign w:val="center"/>
          </w:tcPr>
          <w:p w14:paraId="122B8CC3" w14:textId="77777777" w:rsidR="00FA5875" w:rsidRPr="00240AA2" w:rsidRDefault="00FA5875" w:rsidP="00FA5875">
            <w:pPr>
              <w:spacing w:before="60" w:after="40" w:line="288" w:lineRule="auto"/>
              <w:ind w:firstLine="0"/>
              <w:jc w:val="center"/>
              <w:rPr>
                <w:rFonts w:cs="Tahoma"/>
                <w:bCs/>
                <w:color w:val="000000" w:themeColor="text1"/>
                <w:sz w:val="18"/>
                <w:szCs w:val="18"/>
                <w:lang w:eastAsia="en-US"/>
              </w:rPr>
            </w:pPr>
            <w:r w:rsidRPr="00240AA2">
              <w:rPr>
                <w:rFonts w:cs="Tahoma"/>
                <w:bCs/>
                <w:color w:val="000000" w:themeColor="text1"/>
                <w:sz w:val="18"/>
                <w:szCs w:val="18"/>
                <w:lang w:eastAsia="en-US"/>
              </w:rPr>
              <w:t>nie</w:t>
            </w:r>
          </w:p>
        </w:tc>
      </w:tr>
      <w:tr w:rsidR="00AE44BE" w:rsidRPr="00240AA2" w14:paraId="3EB6BB40" w14:textId="77777777" w:rsidTr="00090AF9">
        <w:trPr>
          <w:cantSplit/>
        </w:trPr>
        <w:tc>
          <w:tcPr>
            <w:tcW w:w="1209" w:type="dxa"/>
            <w:vAlign w:val="center"/>
          </w:tcPr>
          <w:p w14:paraId="1394BE52" w14:textId="77777777" w:rsidR="00AE44BE" w:rsidRPr="00240AA2" w:rsidRDefault="00FA5875" w:rsidP="00FA5875">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Serock</w:t>
            </w:r>
          </w:p>
        </w:tc>
        <w:tc>
          <w:tcPr>
            <w:tcW w:w="1417" w:type="dxa"/>
            <w:shd w:val="clear" w:color="auto" w:fill="auto"/>
            <w:vAlign w:val="center"/>
            <w:hideMark/>
          </w:tcPr>
          <w:p w14:paraId="4C561373" w14:textId="77777777" w:rsidR="00AE44BE" w:rsidRPr="00240AA2" w:rsidRDefault="00AE44BE" w:rsidP="00D908E8">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Przystanek</w:t>
            </w:r>
            <w:r w:rsidRPr="00240AA2">
              <w:rPr>
                <w:rFonts w:cs="Tahoma"/>
                <w:color w:val="000000" w:themeColor="text1"/>
                <w:sz w:val="18"/>
                <w:szCs w:val="18"/>
              </w:rPr>
              <w:br/>
              <w:t>przesiadkowy</w:t>
            </w:r>
          </w:p>
        </w:tc>
        <w:tc>
          <w:tcPr>
            <w:tcW w:w="2707" w:type="dxa"/>
            <w:vAlign w:val="center"/>
          </w:tcPr>
          <w:p w14:paraId="1D34FD71" w14:textId="77777777" w:rsidR="00AE44BE" w:rsidRPr="00240AA2" w:rsidRDefault="00804500" w:rsidP="00804500">
            <w:pPr>
              <w:spacing w:before="60" w:after="40" w:line="288" w:lineRule="auto"/>
              <w:ind w:firstLine="0"/>
              <w:jc w:val="left"/>
              <w:rPr>
                <w:rFonts w:cs="Tahoma"/>
                <w:color w:val="000000" w:themeColor="text1"/>
                <w:sz w:val="18"/>
                <w:szCs w:val="18"/>
              </w:rPr>
            </w:pPr>
            <w:r w:rsidRPr="00240AA2">
              <w:rPr>
                <w:rFonts w:cs="Tahoma"/>
                <w:color w:val="000000" w:themeColor="text1"/>
                <w:sz w:val="18"/>
                <w:szCs w:val="18"/>
              </w:rPr>
              <w:t>w</w:t>
            </w:r>
            <w:r w:rsidR="00FA5875" w:rsidRPr="00240AA2">
              <w:rPr>
                <w:rFonts w:cs="Tahoma"/>
                <w:color w:val="000000" w:themeColor="text1"/>
                <w:sz w:val="18"/>
                <w:szCs w:val="18"/>
              </w:rPr>
              <w:t>ojewódzki – kolejowy</w:t>
            </w:r>
            <w:r w:rsidR="00FA5875" w:rsidRPr="00240AA2">
              <w:rPr>
                <w:rFonts w:cs="Tahoma"/>
                <w:color w:val="000000" w:themeColor="text1"/>
                <w:sz w:val="18"/>
                <w:szCs w:val="18"/>
              </w:rPr>
              <w:br/>
              <w:t>p</w:t>
            </w:r>
            <w:r w:rsidR="00AE44BE" w:rsidRPr="00240AA2">
              <w:rPr>
                <w:rFonts w:cs="Tahoma"/>
                <w:color w:val="000000" w:themeColor="text1"/>
                <w:sz w:val="18"/>
                <w:szCs w:val="18"/>
              </w:rPr>
              <w:t>owiatowy</w:t>
            </w:r>
            <w:r w:rsidR="00AE44BE" w:rsidRPr="00240AA2">
              <w:rPr>
                <w:rFonts w:cs="Tahoma"/>
                <w:color w:val="000000" w:themeColor="text1"/>
                <w:sz w:val="18"/>
                <w:szCs w:val="18"/>
              </w:rPr>
              <w:br/>
              <w:t>gminny</w:t>
            </w:r>
            <w:r w:rsidR="00C45974" w:rsidRPr="00240AA2">
              <w:rPr>
                <w:rFonts w:cs="Tahoma"/>
                <w:color w:val="000000" w:themeColor="text1"/>
                <w:sz w:val="18"/>
                <w:szCs w:val="18"/>
              </w:rPr>
              <w:br/>
              <w:t>komercyjny regionalny</w:t>
            </w:r>
            <w:r w:rsidR="00AE44BE" w:rsidRPr="00240AA2">
              <w:rPr>
                <w:rFonts w:cs="Tahoma"/>
                <w:color w:val="000000" w:themeColor="text1"/>
                <w:sz w:val="18"/>
                <w:szCs w:val="18"/>
              </w:rPr>
              <w:br/>
              <w:t>indywidualny</w:t>
            </w:r>
          </w:p>
        </w:tc>
        <w:tc>
          <w:tcPr>
            <w:tcW w:w="934" w:type="dxa"/>
            <w:vAlign w:val="center"/>
          </w:tcPr>
          <w:p w14:paraId="14EBA9A7" w14:textId="77777777" w:rsidR="00AE44BE" w:rsidRPr="00240AA2" w:rsidRDefault="00AE44BE" w:rsidP="00D908E8">
            <w:pPr>
              <w:spacing w:before="60" w:after="40" w:line="288" w:lineRule="auto"/>
              <w:ind w:firstLine="0"/>
              <w:jc w:val="center"/>
              <w:rPr>
                <w:rFonts w:cs="Tahoma"/>
                <w:color w:val="000000" w:themeColor="text1"/>
                <w:sz w:val="18"/>
                <w:szCs w:val="18"/>
              </w:rPr>
            </w:pPr>
            <w:r w:rsidRPr="00240AA2">
              <w:rPr>
                <w:rFonts w:cs="Tahoma"/>
                <w:color w:val="000000" w:themeColor="text1"/>
                <w:sz w:val="18"/>
                <w:szCs w:val="18"/>
              </w:rPr>
              <w:t>5 miejsc</w:t>
            </w:r>
          </w:p>
        </w:tc>
        <w:tc>
          <w:tcPr>
            <w:tcW w:w="955" w:type="dxa"/>
            <w:shd w:val="clear" w:color="auto" w:fill="auto"/>
            <w:vAlign w:val="center"/>
          </w:tcPr>
          <w:p w14:paraId="2FD817BA" w14:textId="5D4CF5B1" w:rsidR="00AE44BE" w:rsidRPr="00240AA2" w:rsidRDefault="009239F7" w:rsidP="00D908E8">
            <w:pPr>
              <w:spacing w:before="60" w:after="40" w:line="288" w:lineRule="auto"/>
              <w:ind w:firstLine="0"/>
              <w:jc w:val="left"/>
              <w:rPr>
                <w:rFonts w:cs="Tahoma"/>
                <w:color w:val="000000" w:themeColor="text1"/>
                <w:sz w:val="18"/>
                <w:szCs w:val="18"/>
                <w:lang w:eastAsia="en-US"/>
              </w:rPr>
            </w:pPr>
            <w:r>
              <w:rPr>
                <w:rFonts w:cs="Tahoma"/>
                <w:color w:val="000000" w:themeColor="text1"/>
                <w:sz w:val="18"/>
                <w:szCs w:val="18"/>
                <w:lang w:eastAsia="en-US"/>
              </w:rPr>
              <w:t>s</w:t>
            </w:r>
            <w:r w:rsidR="00AE44BE" w:rsidRPr="00240AA2">
              <w:rPr>
                <w:rFonts w:cs="Tahoma"/>
                <w:color w:val="000000" w:themeColor="text1"/>
                <w:sz w:val="18"/>
                <w:szCs w:val="18"/>
                <w:lang w:eastAsia="en-US"/>
              </w:rPr>
              <w:t>chematy</w:t>
            </w:r>
            <w:r>
              <w:rPr>
                <w:rFonts w:cs="Tahoma"/>
                <w:color w:val="000000" w:themeColor="text1"/>
                <w:sz w:val="18"/>
                <w:szCs w:val="18"/>
                <w:lang w:eastAsia="en-US"/>
              </w:rPr>
              <w:t>,</w:t>
            </w:r>
            <w:r w:rsidR="00AE44BE" w:rsidRPr="00240AA2">
              <w:rPr>
                <w:rFonts w:cs="Tahoma"/>
                <w:color w:val="000000" w:themeColor="text1"/>
                <w:sz w:val="18"/>
                <w:szCs w:val="18"/>
                <w:lang w:eastAsia="en-US"/>
              </w:rPr>
              <w:br/>
              <w:t>rozkłady</w:t>
            </w:r>
          </w:p>
        </w:tc>
        <w:tc>
          <w:tcPr>
            <w:tcW w:w="915" w:type="dxa"/>
            <w:shd w:val="clear" w:color="auto" w:fill="auto"/>
            <w:vAlign w:val="center"/>
          </w:tcPr>
          <w:p w14:paraId="10130CEB" w14:textId="77777777" w:rsidR="00AE44BE" w:rsidRPr="00240AA2" w:rsidRDefault="00FA5875" w:rsidP="00D908E8">
            <w:pPr>
              <w:spacing w:before="60" w:after="40" w:line="288" w:lineRule="auto"/>
              <w:ind w:firstLine="0"/>
              <w:jc w:val="right"/>
              <w:rPr>
                <w:rFonts w:cs="Tahoma"/>
                <w:bCs/>
                <w:color w:val="000000" w:themeColor="text1"/>
                <w:sz w:val="18"/>
                <w:szCs w:val="18"/>
                <w:lang w:eastAsia="en-US"/>
              </w:rPr>
            </w:pPr>
            <w:r w:rsidRPr="00240AA2">
              <w:rPr>
                <w:rFonts w:cs="Tahoma"/>
                <w:bCs/>
                <w:color w:val="000000" w:themeColor="text1"/>
                <w:sz w:val="18"/>
                <w:szCs w:val="18"/>
                <w:lang w:eastAsia="en-US"/>
              </w:rPr>
              <w:t>opcja</w:t>
            </w:r>
            <w:r w:rsidRPr="00240AA2">
              <w:rPr>
                <w:rFonts w:cs="Tahoma"/>
                <w:bCs/>
                <w:color w:val="000000" w:themeColor="text1"/>
                <w:sz w:val="18"/>
                <w:szCs w:val="18"/>
                <w:lang w:eastAsia="en-US"/>
              </w:rPr>
              <w:br/>
              <w:t>10</w:t>
            </w:r>
            <w:r w:rsidR="00AE44BE" w:rsidRPr="00240AA2">
              <w:rPr>
                <w:rFonts w:cs="Tahoma"/>
                <w:bCs/>
                <w:color w:val="000000" w:themeColor="text1"/>
                <w:sz w:val="18"/>
                <w:szCs w:val="18"/>
                <w:lang w:eastAsia="en-US"/>
              </w:rPr>
              <w:t xml:space="preserve"> stan.</w:t>
            </w:r>
            <w:r w:rsidR="00AE44BE" w:rsidRPr="00240AA2">
              <w:rPr>
                <w:rFonts w:cs="Tahoma"/>
                <w:bCs/>
                <w:color w:val="000000" w:themeColor="text1"/>
                <w:sz w:val="18"/>
                <w:szCs w:val="18"/>
                <w:lang w:eastAsia="en-US"/>
              </w:rPr>
              <w:br/>
              <w:t>1 poj.</w:t>
            </w:r>
          </w:p>
        </w:tc>
        <w:tc>
          <w:tcPr>
            <w:tcW w:w="935" w:type="dxa"/>
            <w:vAlign w:val="center"/>
          </w:tcPr>
          <w:p w14:paraId="45E35EC0" w14:textId="77777777" w:rsidR="00AE44BE" w:rsidRPr="00240AA2" w:rsidRDefault="00AE44BE" w:rsidP="00D908E8">
            <w:pPr>
              <w:spacing w:before="60" w:after="40" w:line="288" w:lineRule="auto"/>
              <w:ind w:firstLine="0"/>
              <w:jc w:val="center"/>
              <w:rPr>
                <w:rFonts w:cs="Tahoma"/>
                <w:bCs/>
                <w:color w:val="000000" w:themeColor="text1"/>
                <w:sz w:val="18"/>
                <w:szCs w:val="18"/>
                <w:lang w:eastAsia="en-US"/>
              </w:rPr>
            </w:pPr>
            <w:r w:rsidRPr="00240AA2">
              <w:rPr>
                <w:rFonts w:cs="Tahoma"/>
                <w:bCs/>
                <w:color w:val="000000" w:themeColor="text1"/>
                <w:sz w:val="18"/>
                <w:szCs w:val="18"/>
                <w:lang w:eastAsia="en-US"/>
              </w:rPr>
              <w:t>nie</w:t>
            </w:r>
          </w:p>
        </w:tc>
      </w:tr>
    </w:tbl>
    <w:p w14:paraId="033A5561" w14:textId="77777777" w:rsidR="00AE44BE" w:rsidRPr="00240AA2" w:rsidRDefault="00AE44BE" w:rsidP="00AE44BE">
      <w:pPr>
        <w:autoSpaceDE w:val="0"/>
        <w:autoSpaceDN w:val="0"/>
        <w:adjustRightInd w:val="0"/>
        <w:spacing w:before="120" w:after="240"/>
        <w:ind w:firstLine="0"/>
        <w:rPr>
          <w:rFonts w:cs="Tahoma"/>
          <w:color w:val="000000" w:themeColor="text1"/>
          <w:sz w:val="20"/>
          <w:szCs w:val="20"/>
        </w:rPr>
      </w:pPr>
      <w:r w:rsidRPr="00240AA2">
        <w:rPr>
          <w:rFonts w:cs="Tahoma"/>
          <w:color w:val="000000" w:themeColor="text1"/>
          <w:sz w:val="20"/>
          <w:szCs w:val="20"/>
        </w:rPr>
        <w:t>Źródło: opracowanie własne.</w:t>
      </w:r>
    </w:p>
    <w:p w14:paraId="2E38D0BC" w14:textId="77777777" w:rsidR="00240AA2" w:rsidRPr="00240AA2" w:rsidRDefault="00240AA2" w:rsidP="00240AA2">
      <w:pPr>
        <w:pStyle w:val="Akapitzlist"/>
        <w:spacing w:after="0" w:line="360" w:lineRule="auto"/>
        <w:ind w:left="0" w:firstLine="567"/>
        <w:contextualSpacing w:val="0"/>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 xml:space="preserve">Dogodne dla pasażerów oraz zapewniające pełną informację i przyjazne warunki oczekiwania, węzły i punkty przesiadkowe – obok odpowiadających potrzebom pasażerów rozkładów jazdy – stanowią ważny powód do zastępowania przez mieszkańców podróży samochodem osobowym podróżami z wykorzystaniem transportu zbiorowego. Zwiększone wykorzystanie środków transportu zbiorowego do realizacji podróży wpływa z kolei na zmniejszenie kongestii, zanieczyszczenia środowiska oraz emisji hałasu, jest więc korzystne dla wszystkich mieszkańców. Mniejsza liczba codziennie wyjeżdżających na drogi samochodów osobowych powoduje wolniejsze tempo zużycia nawierzchni dróg, zmniejsza także nacisk społeczny na zwiększanie nakładów na remonty i budowy dróg i parkingów, a zrealizowane już inwestycje służą wówczas mieszkańcom przez dłuższy okres. </w:t>
      </w:r>
    </w:p>
    <w:p w14:paraId="6FEA1685" w14:textId="48AE8BD1" w:rsidR="00C9356F" w:rsidRPr="00240AA2" w:rsidRDefault="00C9356F" w:rsidP="00FB501B">
      <w:pPr>
        <w:pStyle w:val="Akapitzlist"/>
        <w:spacing w:after="0" w:line="360" w:lineRule="auto"/>
        <w:ind w:left="0" w:firstLine="56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 xml:space="preserve">Podstawowe wymogi </w:t>
      </w:r>
      <w:r w:rsidR="0006798F" w:rsidRPr="00240AA2">
        <w:rPr>
          <w:rFonts w:ascii="Tahoma" w:eastAsia="Times New Roman" w:hAnsi="Tahoma" w:cs="Tahoma"/>
          <w:color w:val="000000" w:themeColor="text1"/>
          <w:szCs w:val="24"/>
          <w:lang w:eastAsia="pl-PL"/>
        </w:rPr>
        <w:t xml:space="preserve">odnośnie </w:t>
      </w:r>
      <w:r w:rsidRPr="00240AA2">
        <w:rPr>
          <w:rFonts w:ascii="Tahoma" w:eastAsia="Times New Roman" w:hAnsi="Tahoma" w:cs="Tahoma"/>
          <w:color w:val="000000" w:themeColor="text1"/>
          <w:szCs w:val="24"/>
          <w:lang w:eastAsia="pl-PL"/>
        </w:rPr>
        <w:t>standardów wyposażenia węzłów i przystanków przesiadkowych, zgodne z planem wojewódzkim, są następujące:</w:t>
      </w:r>
    </w:p>
    <w:p w14:paraId="026ED393" w14:textId="77777777" w:rsidR="00C9356F" w:rsidRPr="00240AA2" w:rsidRDefault="009A606B" w:rsidP="0013113B">
      <w:pPr>
        <w:pStyle w:val="Akapitzlist"/>
        <w:numPr>
          <w:ilvl w:val="0"/>
          <w:numId w:val="48"/>
        </w:numPr>
        <w:spacing w:after="0" w:line="360" w:lineRule="auto"/>
        <w:ind w:left="357" w:hanging="35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w</w:t>
      </w:r>
      <w:r w:rsidR="00C9356F" w:rsidRPr="00240AA2">
        <w:rPr>
          <w:rFonts w:ascii="Tahoma" w:eastAsia="Times New Roman" w:hAnsi="Tahoma" w:cs="Tahoma"/>
          <w:color w:val="000000" w:themeColor="text1"/>
          <w:szCs w:val="24"/>
          <w:lang w:eastAsia="pl-PL"/>
        </w:rPr>
        <w:t xml:space="preserve">iata luba zadaszenie </w:t>
      </w:r>
      <w:r w:rsidR="0006798F" w:rsidRPr="00240AA2">
        <w:rPr>
          <w:rFonts w:ascii="Tahoma" w:eastAsia="Times New Roman" w:hAnsi="Tahoma" w:cs="Tahoma"/>
          <w:color w:val="000000" w:themeColor="text1"/>
          <w:szCs w:val="24"/>
          <w:lang w:eastAsia="pl-PL"/>
        </w:rPr>
        <w:t xml:space="preserve">– </w:t>
      </w:r>
      <w:r w:rsidR="00C9356F" w:rsidRPr="00240AA2">
        <w:rPr>
          <w:rFonts w:ascii="Tahoma" w:eastAsia="Times New Roman" w:hAnsi="Tahoma" w:cs="Tahoma"/>
          <w:color w:val="000000" w:themeColor="text1"/>
          <w:szCs w:val="24"/>
          <w:lang w:eastAsia="pl-PL"/>
        </w:rPr>
        <w:t>zapewniające ochron</w:t>
      </w:r>
      <w:r w:rsidR="0006798F" w:rsidRPr="00240AA2">
        <w:rPr>
          <w:rFonts w:ascii="Tahoma" w:eastAsia="Times New Roman" w:hAnsi="Tahoma" w:cs="Tahoma"/>
          <w:color w:val="000000" w:themeColor="text1"/>
          <w:szCs w:val="24"/>
          <w:lang w:eastAsia="pl-PL"/>
        </w:rPr>
        <w:t>ę</w:t>
      </w:r>
      <w:r w:rsidR="00C9356F" w:rsidRPr="00240AA2">
        <w:rPr>
          <w:rFonts w:ascii="Tahoma" w:eastAsia="Times New Roman" w:hAnsi="Tahoma" w:cs="Tahoma"/>
          <w:color w:val="000000" w:themeColor="text1"/>
          <w:szCs w:val="24"/>
          <w:lang w:eastAsia="pl-PL"/>
        </w:rPr>
        <w:t xml:space="preserve"> przed wiatrem, deszczem i śniegiem</w:t>
      </w:r>
      <w:r w:rsidR="0006798F" w:rsidRPr="00240AA2">
        <w:rPr>
          <w:rFonts w:ascii="Tahoma" w:eastAsia="Times New Roman" w:hAnsi="Tahoma" w:cs="Tahoma"/>
          <w:color w:val="000000" w:themeColor="text1"/>
          <w:szCs w:val="24"/>
          <w:lang w:eastAsia="pl-PL"/>
        </w:rPr>
        <w:t>,</w:t>
      </w:r>
      <w:r w:rsidR="00C9356F" w:rsidRPr="00240AA2">
        <w:rPr>
          <w:rFonts w:ascii="Tahoma" w:eastAsia="Times New Roman" w:hAnsi="Tahoma" w:cs="Tahoma"/>
          <w:color w:val="000000" w:themeColor="text1"/>
          <w:szCs w:val="24"/>
          <w:lang w:eastAsia="pl-PL"/>
        </w:rPr>
        <w:t xml:space="preserve"> odporn</w:t>
      </w:r>
      <w:r w:rsidR="0006798F" w:rsidRPr="00240AA2">
        <w:rPr>
          <w:rFonts w:ascii="Tahoma" w:eastAsia="Times New Roman" w:hAnsi="Tahoma" w:cs="Tahoma"/>
          <w:color w:val="000000" w:themeColor="text1"/>
          <w:szCs w:val="24"/>
          <w:lang w:eastAsia="pl-PL"/>
        </w:rPr>
        <w:t>e</w:t>
      </w:r>
      <w:r w:rsidR="00C9356F" w:rsidRPr="00240AA2">
        <w:rPr>
          <w:rFonts w:ascii="Tahoma" w:eastAsia="Times New Roman" w:hAnsi="Tahoma" w:cs="Tahoma"/>
          <w:color w:val="000000" w:themeColor="text1"/>
          <w:szCs w:val="24"/>
          <w:lang w:eastAsia="pl-PL"/>
        </w:rPr>
        <w:t xml:space="preserve"> na akty wandalizmu;</w:t>
      </w:r>
    </w:p>
    <w:p w14:paraId="70B75E21" w14:textId="77777777" w:rsidR="00C9356F" w:rsidRPr="00240AA2" w:rsidRDefault="0006798F" w:rsidP="0013113B">
      <w:pPr>
        <w:pStyle w:val="Akapitzlist"/>
        <w:numPr>
          <w:ilvl w:val="0"/>
          <w:numId w:val="48"/>
        </w:numPr>
        <w:spacing w:after="0" w:line="360" w:lineRule="auto"/>
        <w:ind w:left="357" w:hanging="35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 xml:space="preserve">określona liczba </w:t>
      </w:r>
      <w:r w:rsidR="00C9356F" w:rsidRPr="00240AA2">
        <w:rPr>
          <w:rFonts w:ascii="Tahoma" w:eastAsia="Times New Roman" w:hAnsi="Tahoma" w:cs="Tahoma"/>
          <w:color w:val="000000" w:themeColor="text1"/>
          <w:szCs w:val="24"/>
          <w:lang w:eastAsia="pl-PL"/>
        </w:rPr>
        <w:t>miejsc siedzących pod zadaszeniem;</w:t>
      </w:r>
    </w:p>
    <w:p w14:paraId="45A30CE1" w14:textId="77777777" w:rsidR="00C9356F" w:rsidRPr="00240AA2" w:rsidRDefault="009A606B" w:rsidP="0013113B">
      <w:pPr>
        <w:pStyle w:val="Akapitzlist"/>
        <w:numPr>
          <w:ilvl w:val="0"/>
          <w:numId w:val="48"/>
        </w:numPr>
        <w:spacing w:after="0" w:line="360" w:lineRule="auto"/>
        <w:ind w:left="357" w:hanging="35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u</w:t>
      </w:r>
      <w:r w:rsidR="00C9356F" w:rsidRPr="00240AA2">
        <w:rPr>
          <w:rFonts w:ascii="Tahoma" w:eastAsia="Times New Roman" w:hAnsi="Tahoma" w:cs="Tahoma"/>
          <w:color w:val="000000" w:themeColor="text1"/>
          <w:szCs w:val="24"/>
          <w:lang w:eastAsia="pl-PL"/>
        </w:rPr>
        <w:t>twardzony peron o długości minimum 6 m, odpowiadającej odległości pomiędzy pierwszymi i drugimi drzwiami standardowej długości autobusu;</w:t>
      </w:r>
    </w:p>
    <w:p w14:paraId="1B31EC15" w14:textId="77777777" w:rsidR="00C9356F" w:rsidRPr="00240AA2" w:rsidRDefault="009A606B" w:rsidP="0013113B">
      <w:pPr>
        <w:pStyle w:val="Akapitzlist"/>
        <w:numPr>
          <w:ilvl w:val="0"/>
          <w:numId w:val="48"/>
        </w:numPr>
        <w:spacing w:after="0" w:line="360" w:lineRule="auto"/>
        <w:ind w:left="357" w:hanging="35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z</w:t>
      </w:r>
      <w:r w:rsidR="00C9356F" w:rsidRPr="00240AA2">
        <w:rPr>
          <w:rFonts w:ascii="Tahoma" w:eastAsia="Times New Roman" w:hAnsi="Tahoma" w:cs="Tahoma"/>
          <w:color w:val="000000" w:themeColor="text1"/>
          <w:szCs w:val="24"/>
          <w:lang w:eastAsia="pl-PL"/>
        </w:rPr>
        <w:t>atoka przystankowa</w:t>
      </w:r>
      <w:r w:rsidR="0006798F" w:rsidRPr="00240AA2">
        <w:rPr>
          <w:rFonts w:ascii="Tahoma" w:eastAsia="Times New Roman" w:hAnsi="Tahoma" w:cs="Tahoma"/>
          <w:color w:val="000000" w:themeColor="text1"/>
          <w:szCs w:val="24"/>
          <w:lang w:eastAsia="pl-PL"/>
        </w:rPr>
        <w:t>,</w:t>
      </w:r>
      <w:r w:rsidR="00C9356F" w:rsidRPr="00240AA2">
        <w:rPr>
          <w:rFonts w:ascii="Tahoma" w:eastAsia="Times New Roman" w:hAnsi="Tahoma" w:cs="Tahoma"/>
          <w:color w:val="000000" w:themeColor="text1"/>
          <w:szCs w:val="24"/>
          <w:lang w:eastAsia="pl-PL"/>
        </w:rPr>
        <w:t xml:space="preserve"> umożliwiająca zatrzymanie się najdłuższego autobusu lub kilku autobusów </w:t>
      </w:r>
      <w:r w:rsidR="0006798F" w:rsidRPr="00240AA2">
        <w:rPr>
          <w:rFonts w:ascii="Tahoma" w:eastAsia="Times New Roman" w:hAnsi="Tahoma" w:cs="Tahoma"/>
          <w:color w:val="000000" w:themeColor="text1"/>
          <w:szCs w:val="24"/>
          <w:lang w:eastAsia="pl-PL"/>
        </w:rPr>
        <w:t xml:space="preserve">jednocześnie – </w:t>
      </w:r>
      <w:r w:rsidR="00C9356F" w:rsidRPr="00240AA2">
        <w:rPr>
          <w:rFonts w:ascii="Tahoma" w:eastAsia="Times New Roman" w:hAnsi="Tahoma" w:cs="Tahoma"/>
          <w:color w:val="000000" w:themeColor="text1"/>
          <w:szCs w:val="24"/>
          <w:lang w:eastAsia="pl-PL"/>
        </w:rPr>
        <w:t xml:space="preserve">jeśli </w:t>
      </w:r>
      <w:r w:rsidR="0006798F" w:rsidRPr="00240AA2">
        <w:rPr>
          <w:rFonts w:ascii="Tahoma" w:eastAsia="Times New Roman" w:hAnsi="Tahoma" w:cs="Tahoma"/>
          <w:color w:val="000000" w:themeColor="text1"/>
          <w:szCs w:val="24"/>
          <w:lang w:eastAsia="pl-PL"/>
        </w:rPr>
        <w:t xml:space="preserve">ich </w:t>
      </w:r>
      <w:r w:rsidR="00C9356F" w:rsidRPr="00240AA2">
        <w:rPr>
          <w:rFonts w:ascii="Tahoma" w:eastAsia="Times New Roman" w:hAnsi="Tahoma" w:cs="Tahoma"/>
          <w:color w:val="000000" w:themeColor="text1"/>
          <w:szCs w:val="24"/>
          <w:lang w:eastAsia="pl-PL"/>
        </w:rPr>
        <w:t>natężenie ruchu tego wymaga;</w:t>
      </w:r>
    </w:p>
    <w:p w14:paraId="653A9B06" w14:textId="77777777" w:rsidR="00C9356F" w:rsidRPr="00240AA2" w:rsidRDefault="009A606B" w:rsidP="0013113B">
      <w:pPr>
        <w:pStyle w:val="Akapitzlist"/>
        <w:numPr>
          <w:ilvl w:val="0"/>
          <w:numId w:val="48"/>
        </w:numPr>
        <w:spacing w:after="0" w:line="360" w:lineRule="auto"/>
        <w:ind w:left="357" w:hanging="35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u</w:t>
      </w:r>
      <w:r w:rsidR="00C9356F" w:rsidRPr="00240AA2">
        <w:rPr>
          <w:rFonts w:ascii="Tahoma" w:eastAsia="Times New Roman" w:hAnsi="Tahoma" w:cs="Tahoma"/>
          <w:color w:val="000000" w:themeColor="text1"/>
          <w:szCs w:val="24"/>
          <w:lang w:eastAsia="pl-PL"/>
        </w:rPr>
        <w:t>twardzona droga dojścia do przystanku o długości min</w:t>
      </w:r>
      <w:r w:rsidR="003F1753" w:rsidRPr="00240AA2">
        <w:rPr>
          <w:rFonts w:ascii="Tahoma" w:eastAsia="Times New Roman" w:hAnsi="Tahoma" w:cs="Tahoma"/>
          <w:color w:val="000000" w:themeColor="text1"/>
          <w:szCs w:val="24"/>
          <w:lang w:eastAsia="pl-PL"/>
        </w:rPr>
        <w:t>imum p</w:t>
      </w:r>
      <w:r w:rsidR="00C9356F" w:rsidRPr="00240AA2">
        <w:rPr>
          <w:rFonts w:ascii="Tahoma" w:eastAsia="Times New Roman" w:hAnsi="Tahoma" w:cs="Tahoma"/>
          <w:color w:val="000000" w:themeColor="text1"/>
          <w:szCs w:val="24"/>
          <w:lang w:eastAsia="pl-PL"/>
        </w:rPr>
        <w:t xml:space="preserve">o 50 m </w:t>
      </w:r>
      <w:r w:rsidR="003F1753" w:rsidRPr="00240AA2">
        <w:rPr>
          <w:rFonts w:ascii="Tahoma" w:eastAsia="Times New Roman" w:hAnsi="Tahoma" w:cs="Tahoma"/>
          <w:color w:val="000000" w:themeColor="text1"/>
          <w:szCs w:val="24"/>
          <w:lang w:eastAsia="pl-PL"/>
        </w:rPr>
        <w:t>z</w:t>
      </w:r>
      <w:r w:rsidR="00C9356F" w:rsidRPr="00240AA2">
        <w:rPr>
          <w:rFonts w:ascii="Tahoma" w:eastAsia="Times New Roman" w:hAnsi="Tahoma" w:cs="Tahoma"/>
          <w:color w:val="000000" w:themeColor="text1"/>
          <w:szCs w:val="24"/>
          <w:lang w:eastAsia="pl-PL"/>
        </w:rPr>
        <w:t xml:space="preserve"> każdej strony </w:t>
      </w:r>
      <w:r w:rsidR="003F1753" w:rsidRPr="00240AA2">
        <w:rPr>
          <w:rFonts w:ascii="Tahoma" w:eastAsia="Times New Roman" w:hAnsi="Tahoma" w:cs="Tahoma"/>
          <w:color w:val="000000" w:themeColor="text1"/>
          <w:szCs w:val="24"/>
          <w:lang w:eastAsia="pl-PL"/>
        </w:rPr>
        <w:t>i </w:t>
      </w:r>
      <w:r w:rsidR="00C9356F" w:rsidRPr="00240AA2">
        <w:rPr>
          <w:rFonts w:ascii="Tahoma" w:eastAsia="Times New Roman" w:hAnsi="Tahoma" w:cs="Tahoma"/>
          <w:color w:val="000000" w:themeColor="text1"/>
          <w:szCs w:val="24"/>
          <w:lang w:eastAsia="pl-PL"/>
        </w:rPr>
        <w:t xml:space="preserve">szerokości </w:t>
      </w:r>
      <w:r w:rsidR="003F1753" w:rsidRPr="00240AA2">
        <w:rPr>
          <w:rFonts w:ascii="Tahoma" w:eastAsia="Times New Roman" w:hAnsi="Tahoma" w:cs="Tahoma"/>
          <w:color w:val="000000" w:themeColor="text1"/>
          <w:szCs w:val="24"/>
          <w:lang w:eastAsia="pl-PL"/>
        </w:rPr>
        <w:t>1</w:t>
      </w:r>
      <w:r w:rsidR="00C9356F" w:rsidRPr="00240AA2">
        <w:rPr>
          <w:rFonts w:ascii="Tahoma" w:eastAsia="Times New Roman" w:hAnsi="Tahoma" w:cs="Tahoma"/>
          <w:color w:val="000000" w:themeColor="text1"/>
          <w:szCs w:val="24"/>
          <w:lang w:eastAsia="pl-PL"/>
        </w:rPr>
        <w:t>,5 m</w:t>
      </w:r>
      <w:r w:rsidR="003F1753" w:rsidRPr="00240AA2">
        <w:rPr>
          <w:rFonts w:ascii="Tahoma" w:eastAsia="Times New Roman" w:hAnsi="Tahoma" w:cs="Tahoma"/>
          <w:color w:val="000000" w:themeColor="text1"/>
          <w:szCs w:val="24"/>
          <w:lang w:eastAsia="pl-PL"/>
        </w:rPr>
        <w:t xml:space="preserve"> –</w:t>
      </w:r>
      <w:r w:rsidR="00C9356F" w:rsidRPr="00240AA2">
        <w:rPr>
          <w:rFonts w:ascii="Tahoma" w:eastAsia="Times New Roman" w:hAnsi="Tahoma" w:cs="Tahoma"/>
          <w:color w:val="000000" w:themeColor="text1"/>
          <w:szCs w:val="24"/>
          <w:lang w:eastAsia="pl-PL"/>
        </w:rPr>
        <w:t xml:space="preserve"> z przejściem dla pieszych lub do przejścia dla pieszych, bez barier poprzecznych;</w:t>
      </w:r>
    </w:p>
    <w:p w14:paraId="145A1444" w14:textId="77777777" w:rsidR="00C9356F" w:rsidRPr="00240AA2" w:rsidRDefault="009A606B" w:rsidP="0013113B">
      <w:pPr>
        <w:pStyle w:val="Akapitzlist"/>
        <w:numPr>
          <w:ilvl w:val="0"/>
          <w:numId w:val="48"/>
        </w:numPr>
        <w:spacing w:after="0" w:line="360" w:lineRule="auto"/>
        <w:ind w:left="357" w:hanging="35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o</w:t>
      </w:r>
      <w:r w:rsidR="00C9356F" w:rsidRPr="00240AA2">
        <w:rPr>
          <w:rFonts w:ascii="Tahoma" w:eastAsia="Times New Roman" w:hAnsi="Tahoma" w:cs="Tahoma"/>
          <w:color w:val="000000" w:themeColor="text1"/>
          <w:szCs w:val="24"/>
          <w:lang w:eastAsia="pl-PL"/>
        </w:rPr>
        <w:t>świetlenie w standardzie oszczędnościowym (LED lub podobne), tam gdzie nie jest doprowadzona energia elektryczna z panelami słonecznymi;</w:t>
      </w:r>
    </w:p>
    <w:p w14:paraId="5EC83B6F" w14:textId="77777777" w:rsidR="00C9356F" w:rsidRPr="00240AA2" w:rsidRDefault="009A606B" w:rsidP="0013113B">
      <w:pPr>
        <w:pStyle w:val="Akapitzlist"/>
        <w:numPr>
          <w:ilvl w:val="0"/>
          <w:numId w:val="48"/>
        </w:numPr>
        <w:spacing w:after="0" w:line="360" w:lineRule="auto"/>
        <w:ind w:left="357" w:hanging="35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s</w:t>
      </w:r>
      <w:r w:rsidR="00C9356F" w:rsidRPr="00240AA2">
        <w:rPr>
          <w:rFonts w:ascii="Tahoma" w:eastAsia="Times New Roman" w:hAnsi="Tahoma" w:cs="Tahoma"/>
          <w:color w:val="000000" w:themeColor="text1"/>
          <w:szCs w:val="24"/>
          <w:lang w:eastAsia="pl-PL"/>
        </w:rPr>
        <w:t>tojaki na rowery lub zadaszony parking rowerowy;</w:t>
      </w:r>
    </w:p>
    <w:p w14:paraId="429CFD25" w14:textId="77777777" w:rsidR="00C9356F" w:rsidRPr="00240AA2" w:rsidRDefault="009A606B" w:rsidP="0013113B">
      <w:pPr>
        <w:pStyle w:val="Akapitzlist"/>
        <w:numPr>
          <w:ilvl w:val="0"/>
          <w:numId w:val="48"/>
        </w:numPr>
        <w:spacing w:after="0" w:line="360" w:lineRule="auto"/>
        <w:ind w:left="357" w:hanging="35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p</w:t>
      </w:r>
      <w:r w:rsidR="0059698F" w:rsidRPr="00240AA2">
        <w:rPr>
          <w:rFonts w:ascii="Tahoma" w:eastAsia="Times New Roman" w:hAnsi="Tahoma" w:cs="Tahoma"/>
          <w:color w:val="000000" w:themeColor="text1"/>
          <w:szCs w:val="24"/>
          <w:lang w:eastAsia="pl-PL"/>
        </w:rPr>
        <w:t>ojemnik na odpadki</w:t>
      </w:r>
      <w:r w:rsidR="003F1753" w:rsidRPr="00240AA2">
        <w:rPr>
          <w:rFonts w:ascii="Tahoma" w:eastAsia="Times New Roman" w:hAnsi="Tahoma" w:cs="Tahoma"/>
          <w:color w:val="000000" w:themeColor="text1"/>
          <w:szCs w:val="24"/>
          <w:lang w:eastAsia="pl-PL"/>
        </w:rPr>
        <w:t>,</w:t>
      </w:r>
      <w:r w:rsidR="0059698F" w:rsidRPr="00240AA2">
        <w:rPr>
          <w:rFonts w:ascii="Tahoma" w:eastAsia="Times New Roman" w:hAnsi="Tahoma" w:cs="Tahoma"/>
          <w:color w:val="000000" w:themeColor="text1"/>
          <w:szCs w:val="24"/>
          <w:lang w:eastAsia="pl-PL"/>
        </w:rPr>
        <w:t xml:space="preserve"> regularnie opróżniany.</w:t>
      </w:r>
    </w:p>
    <w:p w14:paraId="1BA85CE5" w14:textId="77777777" w:rsidR="0084310E" w:rsidRPr="00240AA2" w:rsidRDefault="0084310E" w:rsidP="00FB501B">
      <w:pPr>
        <w:pStyle w:val="Akapitzlist"/>
        <w:spacing w:after="0" w:line="360" w:lineRule="auto"/>
        <w:ind w:left="0" w:firstLine="56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Wszystkie wymienione węzły i pr</w:t>
      </w:r>
      <w:r w:rsidR="0059698F" w:rsidRPr="00240AA2">
        <w:rPr>
          <w:rFonts w:ascii="Tahoma" w:eastAsia="Times New Roman" w:hAnsi="Tahoma" w:cs="Tahoma"/>
          <w:color w:val="000000" w:themeColor="text1"/>
          <w:szCs w:val="24"/>
          <w:lang w:eastAsia="pl-PL"/>
        </w:rPr>
        <w:t>zystanki powinny być oświetlone</w:t>
      </w:r>
      <w:r w:rsidRPr="00240AA2">
        <w:rPr>
          <w:rFonts w:ascii="Tahoma" w:eastAsia="Times New Roman" w:hAnsi="Tahoma" w:cs="Tahoma"/>
          <w:color w:val="000000" w:themeColor="text1"/>
          <w:szCs w:val="24"/>
          <w:lang w:eastAsia="pl-PL"/>
        </w:rPr>
        <w:t xml:space="preserve"> </w:t>
      </w:r>
      <w:r w:rsidR="003F1753" w:rsidRPr="00240AA2">
        <w:rPr>
          <w:rFonts w:ascii="Tahoma" w:eastAsia="Times New Roman" w:hAnsi="Tahoma" w:cs="Tahoma"/>
          <w:color w:val="000000" w:themeColor="text1"/>
          <w:szCs w:val="24"/>
          <w:lang w:eastAsia="pl-PL"/>
        </w:rPr>
        <w:t>(</w:t>
      </w:r>
      <w:r w:rsidR="00CC6371" w:rsidRPr="00240AA2">
        <w:rPr>
          <w:rFonts w:ascii="Tahoma" w:eastAsia="Times New Roman" w:hAnsi="Tahoma" w:cs="Tahoma"/>
          <w:color w:val="000000" w:themeColor="text1"/>
          <w:szCs w:val="24"/>
          <w:lang w:eastAsia="pl-PL"/>
        </w:rPr>
        <w:t xml:space="preserve">wraz z </w:t>
      </w:r>
      <w:r w:rsidR="00860F57" w:rsidRPr="00240AA2">
        <w:rPr>
          <w:rFonts w:ascii="Tahoma" w:eastAsia="Times New Roman" w:hAnsi="Tahoma" w:cs="Tahoma"/>
          <w:color w:val="000000" w:themeColor="text1"/>
          <w:szCs w:val="24"/>
          <w:lang w:eastAsia="pl-PL"/>
        </w:rPr>
        <w:t>dojścia</w:t>
      </w:r>
      <w:r w:rsidR="00CC6371" w:rsidRPr="00240AA2">
        <w:rPr>
          <w:rFonts w:ascii="Tahoma" w:eastAsia="Times New Roman" w:hAnsi="Tahoma" w:cs="Tahoma"/>
          <w:color w:val="000000" w:themeColor="text1"/>
          <w:szCs w:val="24"/>
          <w:lang w:eastAsia="pl-PL"/>
        </w:rPr>
        <w:t>mi</w:t>
      </w:r>
      <w:r w:rsidR="005A7E63" w:rsidRPr="00240AA2">
        <w:rPr>
          <w:rFonts w:ascii="Tahoma" w:eastAsia="Times New Roman" w:hAnsi="Tahoma" w:cs="Tahoma"/>
          <w:color w:val="000000" w:themeColor="text1"/>
          <w:szCs w:val="24"/>
          <w:lang w:eastAsia="pl-PL"/>
        </w:rPr>
        <w:t xml:space="preserve"> do </w:t>
      </w:r>
      <w:r w:rsidR="00860F57" w:rsidRPr="00240AA2">
        <w:rPr>
          <w:rFonts w:ascii="Tahoma" w:eastAsia="Times New Roman" w:hAnsi="Tahoma" w:cs="Tahoma"/>
          <w:color w:val="000000" w:themeColor="text1"/>
          <w:szCs w:val="24"/>
          <w:lang w:eastAsia="pl-PL"/>
        </w:rPr>
        <w:t>nich oraz parking</w:t>
      </w:r>
      <w:r w:rsidR="00CC6371" w:rsidRPr="00240AA2">
        <w:rPr>
          <w:rFonts w:ascii="Tahoma" w:eastAsia="Times New Roman" w:hAnsi="Tahoma" w:cs="Tahoma"/>
          <w:color w:val="000000" w:themeColor="text1"/>
          <w:szCs w:val="24"/>
          <w:lang w:eastAsia="pl-PL"/>
        </w:rPr>
        <w:t>ami</w:t>
      </w:r>
      <w:r w:rsidR="003F1753" w:rsidRPr="00240AA2">
        <w:rPr>
          <w:rFonts w:ascii="Tahoma" w:eastAsia="Times New Roman" w:hAnsi="Tahoma" w:cs="Tahoma"/>
          <w:color w:val="000000" w:themeColor="text1"/>
          <w:szCs w:val="24"/>
          <w:lang w:eastAsia="pl-PL"/>
        </w:rPr>
        <w:t>)</w:t>
      </w:r>
      <w:r w:rsidRPr="00240AA2">
        <w:rPr>
          <w:rFonts w:ascii="Tahoma" w:eastAsia="Times New Roman" w:hAnsi="Tahoma" w:cs="Tahoma"/>
          <w:color w:val="000000" w:themeColor="text1"/>
          <w:szCs w:val="24"/>
          <w:lang w:eastAsia="pl-PL"/>
        </w:rPr>
        <w:t>. Informacja przystankowa powi</w:t>
      </w:r>
      <w:r w:rsidR="005A7E63" w:rsidRPr="00240AA2">
        <w:rPr>
          <w:rFonts w:ascii="Tahoma" w:eastAsia="Times New Roman" w:hAnsi="Tahoma" w:cs="Tahoma"/>
          <w:color w:val="000000" w:themeColor="text1"/>
          <w:szCs w:val="24"/>
          <w:lang w:eastAsia="pl-PL"/>
        </w:rPr>
        <w:t>nna zawierać pełną informację o </w:t>
      </w:r>
      <w:r w:rsidRPr="00240AA2">
        <w:rPr>
          <w:rFonts w:ascii="Tahoma" w:eastAsia="Times New Roman" w:hAnsi="Tahoma" w:cs="Tahoma"/>
          <w:color w:val="000000" w:themeColor="text1"/>
          <w:szCs w:val="24"/>
          <w:lang w:eastAsia="pl-PL"/>
        </w:rPr>
        <w:t>ofercie przewozowej, stosowane rozwiązania taryfowe, niezbędne regulaminy oraz schematy połączeń. Informacja ta powinna być zamieszczona w sposób zapobiegający aktom wandalizmu.</w:t>
      </w:r>
    </w:p>
    <w:p w14:paraId="2500789D" w14:textId="77777777" w:rsidR="0084310E" w:rsidRPr="00240AA2" w:rsidRDefault="0084310E" w:rsidP="00FB501B">
      <w:pPr>
        <w:pStyle w:val="Akapitzlist"/>
        <w:spacing w:after="0" w:line="360" w:lineRule="auto"/>
        <w:ind w:left="0" w:firstLine="56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Przystanki autobusowe obsługujące powiatowe przewozy pasażerskie powinny być wyposażone w czytelne rozkłady ja</w:t>
      </w:r>
      <w:r w:rsidR="0059698F" w:rsidRPr="00240AA2">
        <w:rPr>
          <w:rFonts w:ascii="Tahoma" w:eastAsia="Times New Roman" w:hAnsi="Tahoma" w:cs="Tahoma"/>
          <w:color w:val="000000" w:themeColor="text1"/>
          <w:szCs w:val="24"/>
          <w:lang w:eastAsia="pl-PL"/>
        </w:rPr>
        <w:t>zdy wszystkich przewoźników</w:t>
      </w:r>
      <w:r w:rsidRPr="00240AA2">
        <w:rPr>
          <w:rFonts w:ascii="Tahoma" w:eastAsia="Times New Roman" w:hAnsi="Tahoma" w:cs="Tahoma"/>
          <w:color w:val="000000" w:themeColor="text1"/>
          <w:szCs w:val="24"/>
          <w:lang w:eastAsia="pl-PL"/>
        </w:rPr>
        <w:t>. Każdy przystanek powinien być wyposażony w znak drogowy D-15 z czytelną nazwą przystanku</w:t>
      </w:r>
      <w:r w:rsidR="003F1753" w:rsidRPr="00240AA2">
        <w:rPr>
          <w:rFonts w:ascii="Tahoma" w:eastAsia="Times New Roman" w:hAnsi="Tahoma" w:cs="Tahoma"/>
          <w:color w:val="000000" w:themeColor="text1"/>
          <w:szCs w:val="24"/>
          <w:lang w:eastAsia="pl-PL"/>
        </w:rPr>
        <w:t>,</w:t>
      </w:r>
      <w:r w:rsidRPr="00240AA2">
        <w:rPr>
          <w:rFonts w:ascii="Tahoma" w:eastAsia="Times New Roman" w:hAnsi="Tahoma" w:cs="Tahoma"/>
          <w:color w:val="000000" w:themeColor="text1"/>
          <w:szCs w:val="24"/>
          <w:lang w:eastAsia="pl-PL"/>
        </w:rPr>
        <w:t xml:space="preserve"> widoczną z nadjeżdżającego pojazdu. W miejscach, w których obsługiwana liczba pasażerów jest znacząca, należy budować zatoki, a przystanki wyposażać w wiaty z miejscami do siedzenia.</w:t>
      </w:r>
    </w:p>
    <w:p w14:paraId="1E1FD416" w14:textId="77777777" w:rsidR="0059698F" w:rsidRPr="00240AA2" w:rsidRDefault="0059698F" w:rsidP="00FB501B">
      <w:pPr>
        <w:pStyle w:val="Akapitzlist"/>
        <w:spacing w:after="0" w:line="360" w:lineRule="auto"/>
        <w:ind w:left="0" w:firstLine="56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 xml:space="preserve">Zintegrowane węzły przesiadkowe i dworce powinny mieć charakter zwarty, bez barier dla przemieszczających się podróżnych i być dodatkowo wyposażone w punkty sprzedaży biletów (dopuszczalne automatyczne), toalety, kioski lub punkty małej gastronomii, </w:t>
      </w:r>
      <w:r w:rsidR="003F1753" w:rsidRPr="00240AA2">
        <w:rPr>
          <w:rFonts w:ascii="Tahoma" w:eastAsia="Times New Roman" w:hAnsi="Tahoma" w:cs="Tahoma"/>
          <w:color w:val="000000" w:themeColor="text1"/>
          <w:szCs w:val="24"/>
          <w:lang w:eastAsia="pl-PL"/>
        </w:rPr>
        <w:t xml:space="preserve">aby </w:t>
      </w:r>
      <w:r w:rsidRPr="00240AA2">
        <w:rPr>
          <w:rFonts w:ascii="Tahoma" w:eastAsia="Times New Roman" w:hAnsi="Tahoma" w:cs="Tahoma"/>
          <w:color w:val="000000" w:themeColor="text1"/>
          <w:szCs w:val="24"/>
          <w:lang w:eastAsia="pl-PL"/>
        </w:rPr>
        <w:t>zapewni</w:t>
      </w:r>
      <w:r w:rsidR="003F1753" w:rsidRPr="00240AA2">
        <w:rPr>
          <w:rFonts w:ascii="Tahoma" w:eastAsia="Times New Roman" w:hAnsi="Tahoma" w:cs="Tahoma"/>
          <w:color w:val="000000" w:themeColor="text1"/>
          <w:szCs w:val="24"/>
          <w:lang w:eastAsia="pl-PL"/>
        </w:rPr>
        <w:t>ały</w:t>
      </w:r>
      <w:r w:rsidRPr="00240AA2">
        <w:rPr>
          <w:rFonts w:ascii="Tahoma" w:eastAsia="Times New Roman" w:hAnsi="Tahoma" w:cs="Tahoma"/>
          <w:color w:val="000000" w:themeColor="text1"/>
          <w:szCs w:val="24"/>
          <w:lang w:eastAsia="pl-PL"/>
        </w:rPr>
        <w:t xml:space="preserve"> pełną obsługę podróżnych. Dobrze urządzony zintegrowany węzeł przesiadkowy posiada</w:t>
      </w:r>
      <w:r w:rsidR="003F1753" w:rsidRPr="00240AA2">
        <w:rPr>
          <w:rFonts w:ascii="Tahoma" w:eastAsia="Times New Roman" w:hAnsi="Tahoma" w:cs="Tahoma"/>
          <w:color w:val="000000" w:themeColor="text1"/>
          <w:szCs w:val="24"/>
          <w:lang w:eastAsia="pl-PL"/>
        </w:rPr>
        <w:t>ć</w:t>
      </w:r>
      <w:r w:rsidRPr="00240AA2">
        <w:rPr>
          <w:rFonts w:ascii="Tahoma" w:eastAsia="Times New Roman" w:hAnsi="Tahoma" w:cs="Tahoma"/>
          <w:color w:val="000000" w:themeColor="text1"/>
          <w:szCs w:val="24"/>
          <w:lang w:eastAsia="pl-PL"/>
        </w:rPr>
        <w:t xml:space="preserve"> będzie parkingi P&amp;R, B&amp;R i K&amp;R o niezbędnej pojemności, kompleksowy system informacji oraz jasne i zrozumiałe dla pasażerów dyspozycje przemieszczania się pomięd</w:t>
      </w:r>
      <w:r w:rsidR="003F1753" w:rsidRPr="00240AA2">
        <w:rPr>
          <w:rFonts w:ascii="Tahoma" w:eastAsia="Times New Roman" w:hAnsi="Tahoma" w:cs="Tahoma"/>
          <w:color w:val="000000" w:themeColor="text1"/>
          <w:szCs w:val="24"/>
          <w:lang w:eastAsia="pl-PL"/>
        </w:rPr>
        <w:t>zy różnymi środkami transportu.</w:t>
      </w:r>
    </w:p>
    <w:p w14:paraId="46181A8C" w14:textId="77777777" w:rsidR="0059698F" w:rsidRPr="00240AA2" w:rsidRDefault="0059698F" w:rsidP="00FB501B">
      <w:pPr>
        <w:pStyle w:val="Akapitzlist"/>
        <w:spacing w:after="0" w:line="360" w:lineRule="auto"/>
        <w:ind w:left="0" w:firstLine="56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 xml:space="preserve">Zintegrowany węzeł przesiadkowy zapewni swobodne przemieszczanie się osobom niepełnosprawnym i </w:t>
      </w:r>
      <w:r w:rsidR="003F1753" w:rsidRPr="00240AA2">
        <w:rPr>
          <w:rFonts w:ascii="Tahoma" w:eastAsia="Times New Roman" w:hAnsi="Tahoma" w:cs="Tahoma"/>
          <w:color w:val="000000" w:themeColor="text1"/>
          <w:szCs w:val="24"/>
          <w:lang w:eastAsia="pl-PL"/>
        </w:rPr>
        <w:t xml:space="preserve">o </w:t>
      </w:r>
      <w:r w:rsidRPr="00240AA2">
        <w:rPr>
          <w:rFonts w:ascii="Tahoma" w:eastAsia="Times New Roman" w:hAnsi="Tahoma" w:cs="Tahoma"/>
          <w:color w:val="000000" w:themeColor="text1"/>
          <w:szCs w:val="24"/>
          <w:lang w:eastAsia="pl-PL"/>
        </w:rPr>
        <w:t xml:space="preserve">ograniczonej zdolności ruchowej oraz bezpieczeństwo wszystkim podróżnym </w:t>
      </w:r>
      <w:r w:rsidR="003F1753" w:rsidRPr="00240AA2">
        <w:rPr>
          <w:rFonts w:ascii="Tahoma" w:eastAsia="Times New Roman" w:hAnsi="Tahoma" w:cs="Tahoma"/>
          <w:color w:val="000000" w:themeColor="text1"/>
          <w:szCs w:val="24"/>
          <w:lang w:eastAsia="pl-PL"/>
        </w:rPr>
        <w:t xml:space="preserve">– </w:t>
      </w:r>
      <w:r w:rsidRPr="00240AA2">
        <w:rPr>
          <w:rFonts w:ascii="Tahoma" w:eastAsia="Times New Roman" w:hAnsi="Tahoma" w:cs="Tahoma"/>
          <w:color w:val="000000" w:themeColor="text1"/>
          <w:szCs w:val="24"/>
          <w:lang w:eastAsia="pl-PL"/>
        </w:rPr>
        <w:t>poprzez zainstalowany system monitoringu z rejestracją lub poprzez służby porządkowe.</w:t>
      </w:r>
      <w:r w:rsidR="00CD564C" w:rsidRPr="00240AA2">
        <w:rPr>
          <w:rFonts w:ascii="Tahoma" w:eastAsia="Times New Roman" w:hAnsi="Tahoma" w:cs="Tahoma"/>
          <w:color w:val="000000" w:themeColor="text1"/>
          <w:szCs w:val="24"/>
          <w:lang w:eastAsia="pl-PL"/>
        </w:rPr>
        <w:t xml:space="preserve"> Maksymalna odległość pomiędzy przystankami różnych operatorów nie będzie większa niż </w:t>
      </w:r>
      <w:r w:rsidR="003F1753" w:rsidRPr="00240AA2">
        <w:rPr>
          <w:rFonts w:ascii="Tahoma" w:eastAsia="Times New Roman" w:hAnsi="Tahoma" w:cs="Tahoma"/>
          <w:color w:val="000000" w:themeColor="text1"/>
          <w:szCs w:val="24"/>
          <w:lang w:eastAsia="pl-PL"/>
        </w:rPr>
        <w:t>200 </w:t>
      </w:r>
      <w:r w:rsidR="00CD564C" w:rsidRPr="00240AA2">
        <w:rPr>
          <w:rFonts w:ascii="Tahoma" w:eastAsia="Times New Roman" w:hAnsi="Tahoma" w:cs="Tahoma"/>
          <w:color w:val="000000" w:themeColor="text1"/>
          <w:szCs w:val="24"/>
          <w:lang w:eastAsia="pl-PL"/>
        </w:rPr>
        <w:t>m.</w:t>
      </w:r>
    </w:p>
    <w:bookmarkEnd w:id="147"/>
    <w:bookmarkEnd w:id="148"/>
    <w:bookmarkEnd w:id="149"/>
    <w:p w14:paraId="25BF3C6F" w14:textId="77777777" w:rsidR="00F55E71" w:rsidRPr="00832214" w:rsidRDefault="00550B53" w:rsidP="00FB501B">
      <w:pPr>
        <w:pStyle w:val="Nagwek1"/>
        <w:spacing w:after="240"/>
        <w:ind w:left="431" w:hanging="431"/>
        <w:rPr>
          <w:color w:val="FF0000"/>
        </w:rPr>
      </w:pPr>
      <w:r w:rsidRPr="00832214">
        <w:rPr>
          <w:color w:val="FF0000"/>
          <w:highlight w:val="yellow"/>
        </w:rPr>
        <w:br w:type="page"/>
      </w:r>
      <w:bookmarkStart w:id="161" w:name="_Toc57486283"/>
      <w:r w:rsidR="00DB4B99" w:rsidRPr="00240AA2">
        <w:rPr>
          <w:color w:val="000000" w:themeColor="text1"/>
        </w:rPr>
        <w:t>Przewidywane f</w:t>
      </w:r>
      <w:r w:rsidR="005B0CF4" w:rsidRPr="00240AA2">
        <w:rPr>
          <w:color w:val="000000" w:themeColor="text1"/>
        </w:rPr>
        <w:t>inansowanie</w:t>
      </w:r>
      <w:r w:rsidR="00F55E71" w:rsidRPr="00240AA2">
        <w:rPr>
          <w:color w:val="000000" w:themeColor="text1"/>
        </w:rPr>
        <w:t xml:space="preserve"> usług przewozowych</w:t>
      </w:r>
      <w:bookmarkEnd w:id="161"/>
    </w:p>
    <w:p w14:paraId="13EFD3D3" w14:textId="77777777" w:rsidR="00757485" w:rsidRPr="001D66C7" w:rsidRDefault="00757485" w:rsidP="002478CC">
      <w:pPr>
        <w:rPr>
          <w:rFonts w:cs="Tahoma"/>
          <w:color w:val="000000" w:themeColor="text1"/>
        </w:rPr>
      </w:pPr>
      <w:r w:rsidRPr="001D66C7">
        <w:rPr>
          <w:rFonts w:cs="Tahoma"/>
          <w:color w:val="000000" w:themeColor="text1"/>
          <w:szCs w:val="22"/>
        </w:rPr>
        <w:t>Określenie przewidywanego finansowania usług przewozowych jest jednym z podstawowych zadań organizatora transportu, realizowanego w ramach planu transportowego, zgodnie z art. 12 ust. 1 pkt 3 ustawy</w:t>
      </w:r>
      <w:r>
        <w:rPr>
          <w:rFonts w:cs="Tahoma"/>
          <w:color w:val="000000" w:themeColor="text1"/>
          <w:szCs w:val="22"/>
        </w:rPr>
        <w:t xml:space="preserve"> o </w:t>
      </w:r>
      <w:proofErr w:type="spellStart"/>
      <w:r>
        <w:rPr>
          <w:rFonts w:cs="Tahoma"/>
          <w:color w:val="000000" w:themeColor="text1"/>
          <w:szCs w:val="22"/>
        </w:rPr>
        <w:t>ptz</w:t>
      </w:r>
      <w:proofErr w:type="spellEnd"/>
      <w:r w:rsidRPr="001D66C7">
        <w:rPr>
          <w:rFonts w:cs="Tahoma"/>
          <w:color w:val="000000" w:themeColor="text1"/>
          <w:szCs w:val="22"/>
        </w:rPr>
        <w:t>.</w:t>
      </w:r>
      <w:r>
        <w:rPr>
          <w:rFonts w:cs="Tahoma"/>
          <w:color w:val="000000" w:themeColor="text1"/>
          <w:szCs w:val="22"/>
        </w:rPr>
        <w:t xml:space="preserve"> Z</w:t>
      </w:r>
      <w:r w:rsidRPr="001D66C7">
        <w:rPr>
          <w:rFonts w:cs="Tahoma"/>
          <w:color w:val="000000" w:themeColor="text1"/>
          <w:szCs w:val="22"/>
        </w:rPr>
        <w:t>asady finansowania regularnego przewozu osób (o charakterze użyteczności publicznej) w publicznym transporcie zbiorowym, realizowanego na terytorium Rzeczypospolitej Polskiej</w:t>
      </w:r>
      <w:r>
        <w:rPr>
          <w:rFonts w:cs="Tahoma"/>
          <w:color w:val="000000" w:themeColor="text1"/>
          <w:szCs w:val="22"/>
        </w:rPr>
        <w:t xml:space="preserve"> określa rozdział 5 tej ustawy</w:t>
      </w:r>
      <w:r w:rsidRPr="001D66C7">
        <w:rPr>
          <w:rFonts w:cs="Tahoma"/>
          <w:color w:val="000000" w:themeColor="text1"/>
          <w:szCs w:val="22"/>
        </w:rPr>
        <w:t xml:space="preserve">. </w:t>
      </w:r>
    </w:p>
    <w:p w14:paraId="729DF35B" w14:textId="77777777" w:rsidR="00757485" w:rsidRPr="000F6D95" w:rsidRDefault="00757485" w:rsidP="002478CC">
      <w:pPr>
        <w:rPr>
          <w:rFonts w:cs="Tahoma"/>
        </w:rPr>
      </w:pPr>
      <w:r w:rsidRPr="000F6D95">
        <w:rPr>
          <w:rFonts w:cs="Tahoma"/>
        </w:rPr>
        <w:t>Finansowanie publicznego transportu zbiorowego w jednostkach samorządowych realizowane jest z trzech źródeł. Pierwsze z nich stanowią przychody ze sprzedaży biletów, drugie – rekompensata z budżetu jednostek samorządu terytorialnego oraz ze Skarbu Państwa z tytułu honorowania ulg ustawowych, a trzecim źródłem finansowania są dotacje ze środków pomocowych krajowych i Unii Europejskiej. Środki te pokrywają wydatki bieżące na:</w:t>
      </w:r>
    </w:p>
    <w:p w14:paraId="308DE29F" w14:textId="77777777" w:rsidR="00757485" w:rsidRPr="000F6D95" w:rsidRDefault="00757485" w:rsidP="002478CC">
      <w:pPr>
        <w:numPr>
          <w:ilvl w:val="0"/>
          <w:numId w:val="26"/>
        </w:numPr>
        <w:ind w:left="357" w:hanging="357"/>
        <w:rPr>
          <w:rFonts w:cs="Tahoma"/>
        </w:rPr>
      </w:pPr>
      <w:r w:rsidRPr="000F6D95">
        <w:rPr>
          <w:rFonts w:cs="Tahoma"/>
        </w:rPr>
        <w:t>zakup usług przewozowych od operatorów (w tym np. od podmiotu wewnętrznego, o ile występuje);</w:t>
      </w:r>
    </w:p>
    <w:p w14:paraId="4E3BAB47" w14:textId="77777777" w:rsidR="00757485" w:rsidRPr="000F6D95" w:rsidRDefault="00757485" w:rsidP="002478CC">
      <w:pPr>
        <w:numPr>
          <w:ilvl w:val="0"/>
          <w:numId w:val="26"/>
        </w:numPr>
        <w:ind w:left="357" w:hanging="357"/>
        <w:rPr>
          <w:rFonts w:cs="Tahoma"/>
        </w:rPr>
      </w:pPr>
      <w:r w:rsidRPr="000F6D95">
        <w:rPr>
          <w:rFonts w:cs="Tahoma"/>
        </w:rPr>
        <w:t>utrzymanie infrastruktury, w tym drogowej oraz przystanków;</w:t>
      </w:r>
    </w:p>
    <w:p w14:paraId="6226A180" w14:textId="77777777" w:rsidR="00757485" w:rsidRPr="000F6D95" w:rsidRDefault="00757485" w:rsidP="002478CC">
      <w:pPr>
        <w:numPr>
          <w:ilvl w:val="0"/>
          <w:numId w:val="26"/>
        </w:numPr>
        <w:ind w:left="357" w:hanging="357"/>
        <w:rPr>
          <w:rFonts w:cs="Tahoma"/>
        </w:rPr>
      </w:pPr>
      <w:r w:rsidRPr="000F6D95">
        <w:rPr>
          <w:rFonts w:cs="Tahoma"/>
        </w:rPr>
        <w:t>wytwarzanie, dystrybucję i kontrolę biletów;</w:t>
      </w:r>
    </w:p>
    <w:p w14:paraId="7F0E9C1D" w14:textId="77777777" w:rsidR="00757485" w:rsidRPr="000F6D95" w:rsidRDefault="00757485" w:rsidP="002478CC">
      <w:pPr>
        <w:numPr>
          <w:ilvl w:val="0"/>
          <w:numId w:val="26"/>
        </w:numPr>
        <w:ind w:left="357" w:hanging="357"/>
        <w:rPr>
          <w:rFonts w:cs="Tahoma"/>
        </w:rPr>
      </w:pPr>
      <w:r w:rsidRPr="000F6D95">
        <w:rPr>
          <w:rFonts w:cs="Tahoma"/>
        </w:rPr>
        <w:t>zamieszczanie informacji pasażerskiej;</w:t>
      </w:r>
    </w:p>
    <w:p w14:paraId="6E8804F6" w14:textId="77777777" w:rsidR="00757485" w:rsidRPr="000F6D95" w:rsidRDefault="00757485" w:rsidP="002478CC">
      <w:pPr>
        <w:numPr>
          <w:ilvl w:val="0"/>
          <w:numId w:val="26"/>
        </w:numPr>
        <w:ind w:left="357" w:hanging="357"/>
        <w:rPr>
          <w:rFonts w:cs="Tahoma"/>
        </w:rPr>
      </w:pPr>
      <w:r w:rsidRPr="000F6D95">
        <w:rPr>
          <w:rFonts w:cs="Tahoma"/>
        </w:rPr>
        <w:t>przeprowadzanie badań i analiz;</w:t>
      </w:r>
    </w:p>
    <w:p w14:paraId="73333817" w14:textId="77777777" w:rsidR="00757485" w:rsidRPr="000F6D95" w:rsidRDefault="00757485" w:rsidP="002478CC">
      <w:pPr>
        <w:numPr>
          <w:ilvl w:val="0"/>
          <w:numId w:val="26"/>
        </w:numPr>
        <w:ind w:left="357" w:hanging="357"/>
        <w:rPr>
          <w:rFonts w:cs="Tahoma"/>
        </w:rPr>
      </w:pPr>
      <w:r w:rsidRPr="000F6D95">
        <w:rPr>
          <w:rFonts w:cs="Tahoma"/>
        </w:rPr>
        <w:t>funkcjonowanie organizatora przewozów.</w:t>
      </w:r>
    </w:p>
    <w:p w14:paraId="0EFBCBC3" w14:textId="77777777" w:rsidR="00757485" w:rsidRPr="000F6D95" w:rsidRDefault="00757485" w:rsidP="002478CC">
      <w:pPr>
        <w:rPr>
          <w:rFonts w:cs="Tahoma"/>
        </w:rPr>
      </w:pPr>
      <w:r w:rsidRPr="000F6D95">
        <w:rPr>
          <w:rFonts w:cs="Tahoma"/>
        </w:rPr>
        <w:t>Poza wydatkami bieżącymi, realizowane są wydatki inwestycyjne na zakup taboru, zakup wiat przystankowych, wdrożenie systemu informacji pasażerskiej, itd.</w:t>
      </w:r>
    </w:p>
    <w:p w14:paraId="6CC49FA0" w14:textId="2FF9BBC4" w:rsidR="00757485" w:rsidRDefault="00757485" w:rsidP="002478CC">
      <w:pPr>
        <w:rPr>
          <w:rFonts w:cs="Tahoma"/>
        </w:rPr>
      </w:pPr>
      <w:r w:rsidRPr="00A21C83">
        <w:rPr>
          <w:rFonts w:cs="Tahoma"/>
        </w:rPr>
        <w:t>Obecnie od początku 2020 r. powiat świecki, jako jednostka samorządu terytorialnego, finansuje przewozy w ramach publicznego transportu zbiorowego na liniach komunikacyjnyc</w:t>
      </w:r>
      <w:r>
        <w:rPr>
          <w:rFonts w:cs="Tahoma"/>
        </w:rPr>
        <w:t>h z dofinansowaniem z Funduszu rozwoju przewozów a</w:t>
      </w:r>
      <w:r w:rsidRPr="00A21C83">
        <w:rPr>
          <w:rFonts w:cs="Tahoma"/>
        </w:rPr>
        <w:t>utobusowych</w:t>
      </w:r>
      <w:r>
        <w:rPr>
          <w:rFonts w:cs="Tahoma"/>
        </w:rPr>
        <w:t xml:space="preserve"> o charakterze użyteczności publicznej. </w:t>
      </w:r>
    </w:p>
    <w:p w14:paraId="4E2CA846" w14:textId="77777777" w:rsidR="00757485" w:rsidRPr="00A21C83" w:rsidRDefault="00757485" w:rsidP="002478CC">
      <w:pPr>
        <w:rPr>
          <w:rFonts w:cs="Tahoma"/>
        </w:rPr>
      </w:pPr>
      <w:r>
        <w:rPr>
          <w:rFonts w:cs="Tahoma"/>
        </w:rPr>
        <w:t>Przewóz</w:t>
      </w:r>
      <w:r w:rsidRPr="00A21C83">
        <w:rPr>
          <w:rFonts w:cs="Tahoma"/>
        </w:rPr>
        <w:t xml:space="preserve"> osób w powiatowych przewozach pasaż</w:t>
      </w:r>
      <w:r>
        <w:rPr>
          <w:rFonts w:cs="Tahoma"/>
        </w:rPr>
        <w:t>erskich realizowany</w:t>
      </w:r>
      <w:r w:rsidRPr="00A21C83">
        <w:rPr>
          <w:rFonts w:cs="Tahoma"/>
        </w:rPr>
        <w:t xml:space="preserve"> </w:t>
      </w:r>
      <w:r>
        <w:rPr>
          <w:rFonts w:cs="Tahoma"/>
        </w:rPr>
        <w:t>jest</w:t>
      </w:r>
      <w:r w:rsidRPr="00A21C83">
        <w:rPr>
          <w:rFonts w:cs="Tahoma"/>
        </w:rPr>
        <w:t xml:space="preserve"> także przez przewoźników – na zasadach komercyjnych. Do dnia 31 grudnia 2021 r. przewoźnicy, zgodnie z obowiązującymi przepisami, uzyskują za pośrednictwem Urzędu Marszałkowskiego refundację z budżetu państwa z tytułu udzielanych ulg ustawowych (przepis od kilku lat przedłużany na kolejny rok budżetowy). </w:t>
      </w:r>
    </w:p>
    <w:p w14:paraId="224055AE" w14:textId="77777777" w:rsidR="00757485" w:rsidRDefault="00757485" w:rsidP="002478CC">
      <w:pPr>
        <w:rPr>
          <w:rFonts w:cs="Tahoma"/>
        </w:rPr>
      </w:pPr>
      <w:r w:rsidRPr="00A21C83">
        <w:rPr>
          <w:rFonts w:cs="Tahoma"/>
        </w:rPr>
        <w:t xml:space="preserve">Przewóz osób na obszarze powiatu odbywa się również w ramach gminnych przewozów pasażerskich komunikacji miejskiej w </w:t>
      </w:r>
      <w:r>
        <w:rPr>
          <w:rFonts w:cs="Tahoma"/>
        </w:rPr>
        <w:t>mieście Świecie</w:t>
      </w:r>
      <w:r w:rsidRPr="00A21C83">
        <w:rPr>
          <w:rFonts w:cs="Tahoma"/>
        </w:rPr>
        <w:t xml:space="preserve"> oraz</w:t>
      </w:r>
      <w:r>
        <w:rPr>
          <w:rFonts w:cs="Tahoma"/>
        </w:rPr>
        <w:t xml:space="preserve"> </w:t>
      </w:r>
      <w:r w:rsidRPr="00A21C83">
        <w:rPr>
          <w:rFonts w:cs="Tahoma"/>
        </w:rPr>
        <w:t xml:space="preserve">w </w:t>
      </w:r>
      <w:r>
        <w:rPr>
          <w:rFonts w:cs="Tahoma"/>
        </w:rPr>
        <w:t xml:space="preserve">gminach </w:t>
      </w:r>
      <w:r w:rsidRPr="00A21C83">
        <w:rPr>
          <w:rFonts w:cs="Tahoma"/>
        </w:rPr>
        <w:t>Pruszcz</w:t>
      </w:r>
      <w:r>
        <w:rPr>
          <w:rFonts w:cs="Tahoma"/>
        </w:rPr>
        <w:t>u</w:t>
      </w:r>
      <w:r w:rsidRPr="00A21C83">
        <w:rPr>
          <w:rFonts w:cs="Tahoma"/>
        </w:rPr>
        <w:t xml:space="preserve"> i Świekatowo – jako bezpłatna komunikacja gminna</w:t>
      </w:r>
      <w:r>
        <w:rPr>
          <w:rFonts w:cs="Tahoma"/>
        </w:rPr>
        <w:t xml:space="preserve">, a także </w:t>
      </w:r>
      <w:r w:rsidRPr="00A21C83">
        <w:rPr>
          <w:rFonts w:cs="Tahoma"/>
        </w:rPr>
        <w:t xml:space="preserve">w formie </w:t>
      </w:r>
      <w:r>
        <w:rPr>
          <w:rFonts w:cs="Tahoma"/>
        </w:rPr>
        <w:t>dowozu</w:t>
      </w:r>
      <w:r w:rsidRPr="00A21C83">
        <w:rPr>
          <w:rFonts w:cs="Tahoma"/>
        </w:rPr>
        <w:t xml:space="preserve"> dzieci do szkół.</w:t>
      </w:r>
    </w:p>
    <w:p w14:paraId="1923BC4B" w14:textId="77777777" w:rsidR="00757485" w:rsidRPr="00A21C83" w:rsidRDefault="00757485" w:rsidP="002478CC">
      <w:pPr>
        <w:rPr>
          <w:rFonts w:cs="Tahoma"/>
        </w:rPr>
      </w:pPr>
      <w:r>
        <w:rPr>
          <w:rFonts w:cs="Tahoma"/>
        </w:rPr>
        <w:t>Finansowanie przewozów użyteczności publicznej z dopłatami z Funduszu wymaga udziału własnego organizatora – jednostki samorządu terytorialnego – w wysokości co najmniej 10% deficytu linii powiększonego o rozsądny zysk operatora.</w:t>
      </w:r>
    </w:p>
    <w:p w14:paraId="0AFB590C" w14:textId="77777777" w:rsidR="00757485" w:rsidRPr="00A21C83" w:rsidRDefault="00757485" w:rsidP="002478CC">
      <w:pPr>
        <w:rPr>
          <w:rFonts w:cs="Tahoma"/>
        </w:rPr>
      </w:pPr>
      <w:r w:rsidRPr="00A21C83">
        <w:rPr>
          <w:rFonts w:cs="Tahoma"/>
        </w:rPr>
        <w:t>Z powodu konkurencji samochodów osobowych, a obecnie także sytuacji epidemiologicznej, coraz częściej przewoźnicy komercyjni ograniczają połączenia komunikacyjne pozostawiając jedynie kursy o większych potokach pasażerskich. Mniejsze miejscowości, szczególnie oddalone od ośrodków powiatowych, przestają w rezultacie być obsługiwane komunikacją komercyjną albo są obsługiwane tylko kilkoma kursami w dniu powszednim, w roku szkolnym. Dostępność transportu publicznego stawała się coraz niższa, co w rezultacie powod</w:t>
      </w:r>
      <w:r>
        <w:rPr>
          <w:rFonts w:cs="Tahoma"/>
        </w:rPr>
        <w:t>uje</w:t>
      </w:r>
      <w:r w:rsidRPr="00A21C83">
        <w:rPr>
          <w:rFonts w:cs="Tahoma"/>
        </w:rPr>
        <w:t xml:space="preserve"> ryzyko wykluczenia społecznego dla grup mieszkańców nieposiadających samochodów osobowych, nieposiadających prawa jazdy, czy o ograniczonej zdolności do poruszania się.</w:t>
      </w:r>
    </w:p>
    <w:p w14:paraId="6793E5FE" w14:textId="77777777" w:rsidR="00757485" w:rsidRDefault="00757485" w:rsidP="002478CC">
      <w:pPr>
        <w:rPr>
          <w:rFonts w:cs="Tahoma"/>
          <w:szCs w:val="22"/>
        </w:rPr>
      </w:pPr>
      <w:r w:rsidRPr="00145C4B">
        <w:rPr>
          <w:rFonts w:cs="Tahoma"/>
        </w:rPr>
        <w:t>W takich sytuacjach k</w:t>
      </w:r>
      <w:r w:rsidRPr="00145C4B">
        <w:rPr>
          <w:rFonts w:cs="Tahoma"/>
          <w:szCs w:val="22"/>
        </w:rPr>
        <w:t xml:space="preserve">onieczne staje się, dla utrzymania połączeń, </w:t>
      </w:r>
      <w:r>
        <w:rPr>
          <w:rFonts w:cs="Tahoma"/>
          <w:szCs w:val="22"/>
        </w:rPr>
        <w:t>organizowanie</w:t>
      </w:r>
      <w:r w:rsidRPr="00145C4B">
        <w:rPr>
          <w:rFonts w:cs="Tahoma"/>
          <w:szCs w:val="22"/>
        </w:rPr>
        <w:t xml:space="preserve"> publicznego transportu zbiorowego przez gminy i powiaty z rekompensatą dla operatora wypłacaną z budżetów samorządów lokalnych. Przekazywanie rekompensaty jest obecnie wspomagane </w:t>
      </w:r>
      <w:r>
        <w:rPr>
          <w:rFonts w:cs="Tahoma"/>
          <w:szCs w:val="22"/>
        </w:rPr>
        <w:t>dopłatami z Funduszu rozwoju przewozów a</w:t>
      </w:r>
      <w:r w:rsidRPr="00145C4B">
        <w:rPr>
          <w:rFonts w:cs="Tahoma"/>
          <w:szCs w:val="22"/>
        </w:rPr>
        <w:t>utobusowych</w:t>
      </w:r>
      <w:r>
        <w:rPr>
          <w:rFonts w:cs="Tahoma"/>
          <w:szCs w:val="22"/>
        </w:rPr>
        <w:t xml:space="preserve"> o charakterze użyteczności publicznej</w:t>
      </w:r>
      <w:r w:rsidRPr="00145C4B">
        <w:rPr>
          <w:rFonts w:cs="Tahoma"/>
          <w:szCs w:val="22"/>
        </w:rPr>
        <w:t xml:space="preserve">, o które samorządy występują. </w:t>
      </w:r>
    </w:p>
    <w:p w14:paraId="2FEB29CD" w14:textId="77777777" w:rsidR="00757485" w:rsidRPr="00145C4B" w:rsidRDefault="00757485" w:rsidP="002478CC">
      <w:pPr>
        <w:rPr>
          <w:rFonts w:cs="Tahoma"/>
          <w:szCs w:val="22"/>
        </w:rPr>
      </w:pPr>
      <w:r w:rsidRPr="00145C4B">
        <w:rPr>
          <w:rFonts w:cs="Tahoma"/>
          <w:szCs w:val="22"/>
        </w:rPr>
        <w:t xml:space="preserve">Organizowanie publicznego transportu zbiorowego częściowo finansowanego przez samorząd jest elementem </w:t>
      </w:r>
      <w:r>
        <w:rPr>
          <w:rFonts w:cs="Tahoma"/>
          <w:szCs w:val="22"/>
        </w:rPr>
        <w:t xml:space="preserve">ich </w:t>
      </w:r>
      <w:r w:rsidRPr="00145C4B">
        <w:rPr>
          <w:rFonts w:cs="Tahoma"/>
          <w:szCs w:val="22"/>
        </w:rPr>
        <w:t>polityki socjalnej, ekologicznej i transportowej, ukierunkowanej na zaspokojenie podstawowych potrzeb lokalnej społeczności w zakresie lokalnego transportu zbiorowego. Realizacja tego celu wymaga, aby:</w:t>
      </w:r>
    </w:p>
    <w:p w14:paraId="6BAF5FDB" w14:textId="77777777" w:rsidR="00757485" w:rsidRPr="00145C4B" w:rsidRDefault="00757485" w:rsidP="002478CC">
      <w:pPr>
        <w:numPr>
          <w:ilvl w:val="0"/>
          <w:numId w:val="27"/>
        </w:numPr>
        <w:ind w:left="357" w:hanging="357"/>
        <w:rPr>
          <w:rFonts w:cs="Tahoma"/>
          <w:szCs w:val="22"/>
        </w:rPr>
      </w:pPr>
      <w:r w:rsidRPr="00145C4B">
        <w:rPr>
          <w:rFonts w:cs="Tahoma"/>
          <w:szCs w:val="22"/>
        </w:rPr>
        <w:t>utrzymywać połączenia nierentowne – transport publiczny powinien zapewniać możliwość przejazdów także na trasach i w porach doby, które nie zapewniają przewoźnikom efektywności ekonomicznej prowadzonej działalności;</w:t>
      </w:r>
    </w:p>
    <w:p w14:paraId="41FD5237" w14:textId="77777777" w:rsidR="00757485" w:rsidRPr="00145C4B" w:rsidRDefault="00757485" w:rsidP="002478CC">
      <w:pPr>
        <w:numPr>
          <w:ilvl w:val="0"/>
          <w:numId w:val="27"/>
        </w:numPr>
        <w:ind w:left="357" w:hanging="357"/>
        <w:rPr>
          <w:rFonts w:cs="Tahoma"/>
          <w:szCs w:val="22"/>
        </w:rPr>
      </w:pPr>
      <w:r w:rsidRPr="00145C4B">
        <w:rPr>
          <w:rFonts w:cs="Tahoma"/>
          <w:szCs w:val="22"/>
        </w:rPr>
        <w:t>pokrywać straty przychodów wynikłe z wprowadzonych ograniczeń spowodowanych sytuacją epidemiologiczną;</w:t>
      </w:r>
    </w:p>
    <w:p w14:paraId="2E47D2FC" w14:textId="77777777" w:rsidR="00757485" w:rsidRPr="00145C4B" w:rsidRDefault="00757485" w:rsidP="002478CC">
      <w:pPr>
        <w:numPr>
          <w:ilvl w:val="0"/>
          <w:numId w:val="27"/>
        </w:numPr>
        <w:ind w:left="357" w:hanging="357"/>
        <w:rPr>
          <w:rFonts w:cs="Tahoma"/>
          <w:szCs w:val="22"/>
        </w:rPr>
      </w:pPr>
      <w:r w:rsidRPr="00145C4B">
        <w:rPr>
          <w:rFonts w:cs="Tahoma"/>
          <w:szCs w:val="22"/>
        </w:rPr>
        <w:t>pokrywać utracone przychody operatorów związane z ustanowionym przez samorządy prawem niektórych grup społecznych do przejazdów bezpłatnych i ulgowych.</w:t>
      </w:r>
    </w:p>
    <w:p w14:paraId="1475E092" w14:textId="77777777" w:rsidR="00757485" w:rsidRDefault="00757485" w:rsidP="002478CC">
      <w:pPr>
        <w:rPr>
          <w:rFonts w:cs="Tahoma"/>
        </w:rPr>
      </w:pPr>
      <w:r w:rsidRPr="00145C4B">
        <w:rPr>
          <w:rFonts w:cs="Tahoma"/>
        </w:rPr>
        <w:t>Finansowanie organizowanego transportu publicznego odbywa się także poprzez realizację przedsięwzięć inwestycyjnych, w tym wkład własny w finansowaniu projektów pomocowych krajowych i unijnych.</w:t>
      </w:r>
    </w:p>
    <w:p w14:paraId="0934FE69" w14:textId="77777777" w:rsidR="00757485" w:rsidRDefault="00757485" w:rsidP="002478CC">
      <w:pPr>
        <w:rPr>
          <w:rFonts w:cs="Tahoma"/>
          <w:color w:val="000000"/>
        </w:rPr>
      </w:pPr>
      <w:r>
        <w:rPr>
          <w:rFonts w:cs="Tahoma"/>
        </w:rPr>
        <w:t xml:space="preserve">Źródłem finansowania inwestycji taborowych i im towarzyszących w infrastrukturę zasilania może być także </w:t>
      </w:r>
      <w:r>
        <w:rPr>
          <w:rFonts w:cs="Tahoma"/>
          <w:color w:val="000000"/>
        </w:rPr>
        <w:t>program</w:t>
      </w:r>
      <w:r w:rsidRPr="00E96A37">
        <w:rPr>
          <w:rFonts w:cs="Tahoma"/>
          <w:color w:val="000000"/>
        </w:rPr>
        <w:t xml:space="preserve"> pomocow</w:t>
      </w:r>
      <w:r>
        <w:rPr>
          <w:rFonts w:cs="Tahoma"/>
          <w:color w:val="000000"/>
        </w:rPr>
        <w:t>y</w:t>
      </w:r>
      <w:r w:rsidRPr="00E96A37">
        <w:rPr>
          <w:rFonts w:cs="Tahoma"/>
          <w:color w:val="000000"/>
        </w:rPr>
        <w:t xml:space="preserve"> Narodowego Funduszu Ochrony Środowiska i Gospodarki Wodnej </w:t>
      </w:r>
      <w:r>
        <w:rPr>
          <w:rFonts w:cs="Tahoma"/>
          <w:color w:val="000000"/>
        </w:rPr>
        <w:t xml:space="preserve">pn. </w:t>
      </w:r>
      <w:r w:rsidRPr="00E96A37">
        <w:rPr>
          <w:rFonts w:cs="Tahoma"/>
          <w:color w:val="000000"/>
        </w:rPr>
        <w:t>„Zielony transport publiczny”</w:t>
      </w:r>
      <w:r>
        <w:rPr>
          <w:rFonts w:cs="Tahoma"/>
          <w:color w:val="000000"/>
        </w:rPr>
        <w:t xml:space="preserve">, którego faza I jest właśnie uruchomiona. </w:t>
      </w:r>
      <w:r w:rsidRPr="00E96A37">
        <w:rPr>
          <w:rFonts w:cs="Tahoma"/>
          <w:color w:val="000000"/>
        </w:rPr>
        <w:t>Celem tego programu jest uniknięcie emisji zanieczyszczeń powietrza poprzez dofinansowanie przedsięwzięć polegających na obniżeniu wykorzystania paliw emisyjnych w transporcie. Nabór wniosków w ramach Fazy I odbywał się będzie w okresie od 4.01.2021 r. do 15.12.2021 r., a jej budżet w zakresie pomocy bezzwrotnej to 1,3 mld zł. Program będzie kontynuowany także w latach 2022 i 2023.</w:t>
      </w:r>
    </w:p>
    <w:p w14:paraId="5110AC8E" w14:textId="77777777" w:rsidR="00757485" w:rsidRPr="00E96A37" w:rsidRDefault="00757485" w:rsidP="002478CC">
      <w:pPr>
        <w:rPr>
          <w:rFonts w:cs="Tahoma"/>
        </w:rPr>
      </w:pPr>
      <w:r w:rsidRPr="00E96A37">
        <w:rPr>
          <w:rFonts w:cs="Tahoma"/>
        </w:rPr>
        <w:t xml:space="preserve">Wsparcie może być udzielone na zakup/leasing </w:t>
      </w:r>
      <w:r>
        <w:rPr>
          <w:rFonts w:cs="Tahoma"/>
        </w:rPr>
        <w:t xml:space="preserve">m.in. </w:t>
      </w:r>
      <w:r w:rsidRPr="00E96A37">
        <w:rPr>
          <w:rFonts w:cs="Tahoma"/>
        </w:rPr>
        <w:t>nowych autobusów elektrycznych, w tym z ogniwami paliwowymi, wraz ze szkoleniem kierowców i mechaników. Wsparcie może być także udzielone na dofinansowanie modernizacji lub budowy infrastruktury z</w:t>
      </w:r>
      <w:r>
        <w:rPr>
          <w:rFonts w:cs="Tahoma"/>
        </w:rPr>
        <w:t xml:space="preserve">asilającej pojazdy elektryczne </w:t>
      </w:r>
      <w:r w:rsidRPr="00E96A37">
        <w:rPr>
          <w:rFonts w:cs="Tahoma"/>
        </w:rPr>
        <w:t xml:space="preserve">oraz </w:t>
      </w:r>
      <w:r>
        <w:rPr>
          <w:rFonts w:cs="Tahoma"/>
        </w:rPr>
        <w:t xml:space="preserve">budowy </w:t>
      </w:r>
      <w:r w:rsidRPr="00E96A37">
        <w:rPr>
          <w:rFonts w:cs="Tahoma"/>
        </w:rPr>
        <w:t>stacji tankowania wodoru, z zastrzeżeniem, że będzie ona wykorzystywana wyłącznie do obsługi transportu publicznego.</w:t>
      </w:r>
    </w:p>
    <w:p w14:paraId="07B89616" w14:textId="77777777" w:rsidR="00757485" w:rsidRDefault="00757485" w:rsidP="002478CC">
      <w:pPr>
        <w:rPr>
          <w:rFonts w:cs="Tahoma"/>
        </w:rPr>
      </w:pPr>
      <w:r w:rsidRPr="00E96A37">
        <w:rPr>
          <w:rFonts w:cs="Tahoma"/>
        </w:rPr>
        <w:t>Dofinansowanie w ramach Fazy I może być udzielone do wysokości 80% kosztów kwalifikowanych</w:t>
      </w:r>
      <w:r>
        <w:rPr>
          <w:rFonts w:cs="Tahoma"/>
        </w:rPr>
        <w:t xml:space="preserve"> zakupu autobusów elektrycznych i</w:t>
      </w:r>
      <w:r w:rsidRPr="00E96A37">
        <w:rPr>
          <w:rFonts w:cs="Tahoma"/>
        </w:rPr>
        <w:t xml:space="preserve"> do wysokości 90% kosztów kwalifikowanych zakupu autobusów z wodorowymi ogniwami paliwowymi, a także do 50% kosztów modernizacji/budowy sieci i infrastruktury zasilającej oraz stacji tankowania wodoru (z limitem na nią maksymalnie 3,0 mln zł dofinansowania). Wsparcie może być także udzielone w postaci uzupełniającej pożyczki do wysokości 100% kosztów kwalifikowanych. </w:t>
      </w:r>
    </w:p>
    <w:p w14:paraId="4F627CF1" w14:textId="77777777" w:rsidR="00757485" w:rsidRPr="00E96A37" w:rsidRDefault="00757485" w:rsidP="002478CC">
      <w:pPr>
        <w:rPr>
          <w:rFonts w:cs="Tahoma"/>
        </w:rPr>
      </w:pPr>
      <w:r w:rsidRPr="00E96A37">
        <w:rPr>
          <w:rFonts w:cs="Tahoma"/>
        </w:rPr>
        <w:t>W kolejnych okresach dofinansowanie do zakupu autobusów elektrycznych i trolejbusów będzie się zmniejszać do poziomu 70 i 60% kosztów kwalifikowanych.</w:t>
      </w:r>
    </w:p>
    <w:p w14:paraId="1060172D" w14:textId="77777777" w:rsidR="00757485" w:rsidRPr="00E96A37" w:rsidRDefault="00757485" w:rsidP="002478CC">
      <w:pPr>
        <w:rPr>
          <w:rFonts w:cs="Tahoma"/>
        </w:rPr>
      </w:pPr>
      <w:r w:rsidRPr="00E96A37">
        <w:rPr>
          <w:rFonts w:cs="Tahoma"/>
        </w:rPr>
        <w:t>Okres trwałości wyznaczono na 5 lat.</w:t>
      </w:r>
    </w:p>
    <w:p w14:paraId="5165C2DB" w14:textId="5C183E78" w:rsidR="00757485" w:rsidRPr="00832214" w:rsidRDefault="00757485" w:rsidP="002478CC">
      <w:pPr>
        <w:rPr>
          <w:rFonts w:cs="Tahoma"/>
          <w:strike/>
          <w:color w:val="FF0000"/>
        </w:rPr>
      </w:pPr>
      <w:r w:rsidRPr="002478CC">
        <w:rPr>
          <w:rFonts w:cs="Tahoma"/>
          <w:color w:val="000000" w:themeColor="text1"/>
        </w:rPr>
        <w:t>Miasto Świecie, analogicznie jak inne miasta z komunikacją miejską, zmuszone jest przeznaczać środki z innych dochodów gminy na funkcjonowanie komunikacji miejskiej. Wyłoniony w wyniku przetargu publicznego operator otrzymuje dotację, która stanowi różnicę pomiędzy iloczynem liczby wykonanych wozokilometrów i stawki za wozokilometr zaproponowanej w przetargu, a sumą wpływów z biletów (określaną na podstawie miesięcznych zestawień sprzedaży). W 201</w:t>
      </w:r>
      <w:r w:rsidR="002478CC" w:rsidRPr="002478CC">
        <w:rPr>
          <w:rFonts w:cs="Tahoma"/>
          <w:color w:val="000000" w:themeColor="text1"/>
        </w:rPr>
        <w:t>9</w:t>
      </w:r>
      <w:r w:rsidRPr="002478CC">
        <w:rPr>
          <w:rFonts w:cs="Tahoma"/>
          <w:color w:val="000000" w:themeColor="text1"/>
        </w:rPr>
        <w:t xml:space="preserve"> r.</w:t>
      </w:r>
      <w:r w:rsidR="002478CC" w:rsidRPr="002478CC">
        <w:rPr>
          <w:rFonts w:cs="Tahoma"/>
          <w:color w:val="000000" w:themeColor="text1"/>
        </w:rPr>
        <w:t xml:space="preserve"> wydatki gminy Świecie na funkcjonowanie komunikacji miejskiej wyniosły 901,1 tys. zł</w:t>
      </w:r>
      <w:r w:rsidRPr="002478CC">
        <w:rPr>
          <w:rFonts w:cs="Tahoma"/>
          <w:color w:val="000000" w:themeColor="text1"/>
        </w:rPr>
        <w:t>.</w:t>
      </w:r>
    </w:p>
    <w:p w14:paraId="47F13D86" w14:textId="77777777" w:rsidR="00757485" w:rsidRPr="00E96A37" w:rsidRDefault="00757485" w:rsidP="002478CC">
      <w:pPr>
        <w:rPr>
          <w:rFonts w:cs="Tahoma"/>
        </w:rPr>
      </w:pPr>
      <w:r w:rsidRPr="00E96A37">
        <w:rPr>
          <w:rFonts w:cs="Tahoma"/>
        </w:rPr>
        <w:t>Zakłada się, że finansowanie publicznego transportu zbiorowego w powiecie świeckim będzie polegać na:</w:t>
      </w:r>
    </w:p>
    <w:p w14:paraId="0CD22216" w14:textId="77777777" w:rsidR="00757485" w:rsidRPr="009E0889" w:rsidRDefault="00757485" w:rsidP="002478CC">
      <w:pPr>
        <w:numPr>
          <w:ilvl w:val="0"/>
          <w:numId w:val="28"/>
        </w:numPr>
        <w:ind w:left="357" w:hanging="357"/>
        <w:rPr>
          <w:rFonts w:cs="Tahoma"/>
          <w:szCs w:val="22"/>
        </w:rPr>
      </w:pPr>
      <w:r w:rsidRPr="009E0889">
        <w:rPr>
          <w:rFonts w:cs="Tahoma"/>
          <w:szCs w:val="22"/>
        </w:rPr>
        <w:t>przekazywaniu operatorowi rekompensaty ze środków budżetu państwa z tytułu utraconych przychodów związanych ze stosowaniem ulg ustawowych;</w:t>
      </w:r>
    </w:p>
    <w:p w14:paraId="747268C0" w14:textId="77777777" w:rsidR="00757485" w:rsidRPr="009E0889" w:rsidRDefault="00757485" w:rsidP="002478CC">
      <w:pPr>
        <w:numPr>
          <w:ilvl w:val="0"/>
          <w:numId w:val="28"/>
        </w:numPr>
        <w:ind w:left="357" w:hanging="357"/>
        <w:rPr>
          <w:rFonts w:cs="Tahoma"/>
          <w:szCs w:val="22"/>
        </w:rPr>
      </w:pPr>
      <w:r w:rsidRPr="009E0889">
        <w:rPr>
          <w:rFonts w:cs="Tahoma"/>
          <w:szCs w:val="22"/>
        </w:rPr>
        <w:t>przekazywaniu operatorowi rekompensaty ze środków budżetu powiatu, ze wsparciem zainteresowanych</w:t>
      </w:r>
      <w:r w:rsidRPr="009E0889">
        <w:rPr>
          <w:rFonts w:cs="Tahoma"/>
        </w:rPr>
        <w:t xml:space="preserve"> gmin – </w:t>
      </w:r>
      <w:r w:rsidRPr="009E0889">
        <w:rPr>
          <w:rFonts w:cs="Tahoma"/>
          <w:szCs w:val="22"/>
        </w:rPr>
        <w:t>z tytułu utraconych przychodów związanych ze stosowaniem ulg wprowadzonych uchwałą samorządu;</w:t>
      </w:r>
    </w:p>
    <w:p w14:paraId="642987E2" w14:textId="77777777" w:rsidR="00757485" w:rsidRPr="009E0889" w:rsidRDefault="00757485" w:rsidP="002478CC">
      <w:pPr>
        <w:numPr>
          <w:ilvl w:val="0"/>
          <w:numId w:val="28"/>
        </w:numPr>
        <w:ind w:left="357" w:hanging="357"/>
        <w:rPr>
          <w:rFonts w:cs="Tahoma"/>
          <w:szCs w:val="22"/>
        </w:rPr>
      </w:pPr>
      <w:r w:rsidRPr="009E0889">
        <w:rPr>
          <w:rFonts w:cs="Tahoma"/>
          <w:szCs w:val="22"/>
        </w:rPr>
        <w:t xml:space="preserve">przekazywaniu operatorowi rekompensaty ze środków budżetu powiatu, ze wsparciem zainteresowanych gmin – z tytułu wykonywania przewozów generujących dochody, wraz z powyższymi elementami rekompensaty, niższe niż ponoszone koszty; </w:t>
      </w:r>
    </w:p>
    <w:p w14:paraId="284EC5F1" w14:textId="77777777" w:rsidR="00757485" w:rsidRPr="009E0889" w:rsidRDefault="00757485" w:rsidP="002478CC">
      <w:pPr>
        <w:numPr>
          <w:ilvl w:val="0"/>
          <w:numId w:val="28"/>
        </w:numPr>
        <w:ind w:left="357" w:hanging="357"/>
        <w:rPr>
          <w:rFonts w:cs="Tahoma"/>
          <w:szCs w:val="22"/>
        </w:rPr>
      </w:pPr>
      <w:r w:rsidRPr="009E0889">
        <w:rPr>
          <w:rFonts w:cs="Tahoma"/>
          <w:szCs w:val="22"/>
        </w:rPr>
        <w:t>pobieraniu od pasażerów opłat ze sprzedaży biletów za wykonane przewozy, bezpośrednio lub pośrednio poprzez operatora;</w:t>
      </w:r>
    </w:p>
    <w:p w14:paraId="710C640C" w14:textId="77777777" w:rsidR="00757485" w:rsidRPr="009E0889" w:rsidRDefault="00757485" w:rsidP="002478CC">
      <w:pPr>
        <w:numPr>
          <w:ilvl w:val="0"/>
          <w:numId w:val="28"/>
        </w:numPr>
        <w:ind w:left="357" w:hanging="357"/>
        <w:rPr>
          <w:rFonts w:cs="Tahoma"/>
          <w:szCs w:val="22"/>
        </w:rPr>
      </w:pPr>
      <w:r w:rsidRPr="009E0889">
        <w:rPr>
          <w:rFonts w:cs="Tahoma"/>
          <w:szCs w:val="22"/>
        </w:rPr>
        <w:t xml:space="preserve">udostępnianiu operatorowi środków transportu do realizacji przewozów o charakterze użyteczności publicznej, o ile takie środki zostaną przez </w:t>
      </w:r>
      <w:r>
        <w:rPr>
          <w:rFonts w:cs="Tahoma"/>
          <w:szCs w:val="22"/>
        </w:rPr>
        <w:t>organizatora</w:t>
      </w:r>
      <w:r w:rsidRPr="009E0889">
        <w:rPr>
          <w:rFonts w:cs="Tahoma"/>
          <w:szCs w:val="22"/>
        </w:rPr>
        <w:t xml:space="preserve"> zakupione.</w:t>
      </w:r>
    </w:p>
    <w:p w14:paraId="036714BA" w14:textId="77777777" w:rsidR="00757485" w:rsidRDefault="00757485" w:rsidP="002478CC">
      <w:pPr>
        <w:rPr>
          <w:rFonts w:cs="Tahoma"/>
        </w:rPr>
      </w:pPr>
      <w:r w:rsidRPr="009E0889">
        <w:rPr>
          <w:rFonts w:cs="Tahoma"/>
        </w:rPr>
        <w:t xml:space="preserve">Źródłem finansowania przewozów będą wpływy z biletów i ewentualnych opłat dodatkowych, środki budżetowe samorządu powiatowego, dopłaty z Funduszu rozwoju przewozów autobusowych o charakterze użyteczności publicznej, środki budżetowe gmin, w tym w ramach wsparcia finansowego organizatora, dotacje i środki pomocowe oraz inne dodatkowe wpływy. </w:t>
      </w:r>
    </w:p>
    <w:p w14:paraId="2492DA7F" w14:textId="23655D1C" w:rsidR="00757485" w:rsidRPr="009E0889" w:rsidRDefault="00757485" w:rsidP="002478CC">
      <w:pPr>
        <w:rPr>
          <w:rFonts w:cs="Tahoma"/>
        </w:rPr>
      </w:pPr>
      <w:r>
        <w:rPr>
          <w:rFonts w:cs="Tahoma"/>
        </w:rPr>
        <w:t>Planowany zakres finansowania powiatowych przewozów pasażerskich o charakterze użyteczności publicznej przez Powiat Świecki w 2021 r. przedstawiono w tabeli 2</w:t>
      </w:r>
      <w:r w:rsidR="00657684">
        <w:rPr>
          <w:rFonts w:cs="Tahoma"/>
        </w:rPr>
        <w:t>2</w:t>
      </w:r>
      <w:r>
        <w:rPr>
          <w:rFonts w:cs="Tahoma"/>
        </w:rPr>
        <w:t xml:space="preserve">. </w:t>
      </w:r>
    </w:p>
    <w:p w14:paraId="30D4F315" w14:textId="6E74602D" w:rsidR="00757485" w:rsidRPr="00E12F7E" w:rsidRDefault="00757485" w:rsidP="002478CC">
      <w:pPr>
        <w:pStyle w:val="Legenda"/>
        <w:spacing w:after="0"/>
        <w:jc w:val="left"/>
        <w:rPr>
          <w:szCs w:val="22"/>
        </w:rPr>
      </w:pPr>
      <w:bookmarkStart w:id="162" w:name="_Toc58684901"/>
      <w:bookmarkStart w:id="163" w:name="_Toc418319597"/>
      <w:r w:rsidRPr="00E12F7E">
        <w:rPr>
          <w:szCs w:val="22"/>
        </w:rPr>
        <w:t xml:space="preserve">Tab. </w:t>
      </w:r>
      <w:r w:rsidRPr="00E12F7E">
        <w:fldChar w:fldCharType="begin"/>
      </w:r>
      <w:r w:rsidRPr="00E12F7E">
        <w:rPr>
          <w:szCs w:val="22"/>
        </w:rPr>
        <w:instrText xml:space="preserve"> SEQ Tab. \* ARABIC </w:instrText>
      </w:r>
      <w:r w:rsidRPr="00E12F7E">
        <w:fldChar w:fldCharType="separate"/>
      </w:r>
      <w:r w:rsidR="00657684">
        <w:rPr>
          <w:noProof/>
          <w:szCs w:val="22"/>
        </w:rPr>
        <w:t>22</w:t>
      </w:r>
      <w:r w:rsidRPr="00E12F7E">
        <w:fldChar w:fldCharType="end"/>
      </w:r>
      <w:r w:rsidRPr="00E12F7E">
        <w:rPr>
          <w:szCs w:val="22"/>
        </w:rPr>
        <w:t>. Charakterystyka finansowania przewozów o charakterze użyteczności publicznej przez Powiat Świecki w 2021r.</w:t>
      </w:r>
      <w:bookmarkEnd w:id="162"/>
      <w:r w:rsidRPr="00E12F7E">
        <w:rPr>
          <w:szCs w:val="22"/>
        </w:rPr>
        <w:t xml:space="preserve"> </w:t>
      </w:r>
      <w:bookmarkEnd w:id="163"/>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5662"/>
        <w:gridCol w:w="1705"/>
        <w:gridCol w:w="1705"/>
      </w:tblGrid>
      <w:tr w:rsidR="00757485" w:rsidRPr="00E12F7E" w14:paraId="47C7A08D" w14:textId="77777777" w:rsidTr="00757485">
        <w:trPr>
          <w:cantSplit/>
          <w:jc w:val="center"/>
        </w:trPr>
        <w:tc>
          <w:tcPr>
            <w:tcW w:w="5662" w:type="dxa"/>
            <w:shd w:val="clear" w:color="auto" w:fill="FFFF99"/>
            <w:vAlign w:val="center"/>
            <w:hideMark/>
          </w:tcPr>
          <w:p w14:paraId="747E4843" w14:textId="77777777" w:rsidR="00757485" w:rsidRPr="00E12F7E" w:rsidRDefault="00757485" w:rsidP="002478CC">
            <w:pPr>
              <w:spacing w:before="80" w:after="60" w:line="288" w:lineRule="auto"/>
              <w:ind w:firstLine="0"/>
              <w:jc w:val="center"/>
              <w:rPr>
                <w:rFonts w:cs="Tahoma"/>
                <w:b/>
                <w:bCs/>
                <w:sz w:val="20"/>
                <w:szCs w:val="20"/>
              </w:rPr>
            </w:pPr>
            <w:r w:rsidRPr="00E12F7E">
              <w:rPr>
                <w:szCs w:val="22"/>
              </w:rPr>
              <w:t xml:space="preserve"> </w:t>
            </w:r>
            <w:r w:rsidRPr="00E12F7E">
              <w:rPr>
                <w:rFonts w:cs="Tahoma"/>
                <w:b/>
                <w:bCs/>
                <w:sz w:val="20"/>
                <w:szCs w:val="20"/>
              </w:rPr>
              <w:t>Wyszczególnienie</w:t>
            </w:r>
          </w:p>
        </w:tc>
        <w:tc>
          <w:tcPr>
            <w:tcW w:w="1705" w:type="dxa"/>
            <w:shd w:val="clear" w:color="auto" w:fill="FFFF99"/>
            <w:vAlign w:val="center"/>
            <w:hideMark/>
          </w:tcPr>
          <w:p w14:paraId="2BA7382A" w14:textId="77777777" w:rsidR="00757485" w:rsidRPr="00E12F7E" w:rsidRDefault="00757485" w:rsidP="002478CC">
            <w:pPr>
              <w:spacing w:before="80" w:after="60" w:line="288" w:lineRule="auto"/>
              <w:ind w:firstLine="0"/>
              <w:jc w:val="center"/>
              <w:rPr>
                <w:rFonts w:cs="Tahoma"/>
                <w:b/>
                <w:bCs/>
                <w:sz w:val="20"/>
                <w:szCs w:val="20"/>
              </w:rPr>
            </w:pPr>
            <w:r w:rsidRPr="00E12F7E">
              <w:rPr>
                <w:rFonts w:cs="Tahoma"/>
                <w:b/>
                <w:bCs/>
                <w:sz w:val="20"/>
                <w:szCs w:val="20"/>
              </w:rPr>
              <w:t>Jednostka</w:t>
            </w:r>
          </w:p>
        </w:tc>
        <w:tc>
          <w:tcPr>
            <w:tcW w:w="1705" w:type="dxa"/>
            <w:shd w:val="clear" w:color="auto" w:fill="FFFF99"/>
            <w:vAlign w:val="center"/>
            <w:hideMark/>
          </w:tcPr>
          <w:p w14:paraId="4922669E" w14:textId="77777777" w:rsidR="00757485" w:rsidRPr="00E12F7E" w:rsidRDefault="00757485" w:rsidP="002478CC">
            <w:pPr>
              <w:spacing w:before="80" w:after="60" w:line="288" w:lineRule="auto"/>
              <w:ind w:firstLine="0"/>
              <w:jc w:val="center"/>
              <w:rPr>
                <w:rFonts w:cs="Tahoma"/>
                <w:b/>
                <w:bCs/>
                <w:sz w:val="20"/>
                <w:szCs w:val="20"/>
              </w:rPr>
            </w:pPr>
            <w:r w:rsidRPr="00E12F7E">
              <w:rPr>
                <w:rFonts w:cs="Tahoma"/>
                <w:b/>
                <w:bCs/>
                <w:sz w:val="20"/>
                <w:szCs w:val="20"/>
              </w:rPr>
              <w:t>Wielkość</w:t>
            </w:r>
          </w:p>
        </w:tc>
      </w:tr>
      <w:tr w:rsidR="00757485" w:rsidRPr="00E12F7E" w14:paraId="6E4FB937" w14:textId="77777777" w:rsidTr="00757485">
        <w:trPr>
          <w:cantSplit/>
          <w:jc w:val="center"/>
        </w:trPr>
        <w:tc>
          <w:tcPr>
            <w:tcW w:w="5662" w:type="dxa"/>
          </w:tcPr>
          <w:p w14:paraId="5067234E" w14:textId="77777777" w:rsidR="00757485" w:rsidRPr="00E12F7E" w:rsidRDefault="00757485" w:rsidP="002478CC">
            <w:pPr>
              <w:spacing w:before="80" w:after="60" w:line="288" w:lineRule="auto"/>
              <w:ind w:firstLine="0"/>
              <w:jc w:val="left"/>
              <w:rPr>
                <w:rFonts w:cs="Tahoma"/>
                <w:bCs/>
                <w:sz w:val="20"/>
                <w:szCs w:val="20"/>
              </w:rPr>
            </w:pPr>
            <w:r w:rsidRPr="00E12F7E">
              <w:rPr>
                <w:rFonts w:cs="Tahoma"/>
                <w:bCs/>
                <w:sz w:val="20"/>
                <w:szCs w:val="20"/>
              </w:rPr>
              <w:t>Roczna praca eksploatacyjna</w:t>
            </w:r>
          </w:p>
        </w:tc>
        <w:tc>
          <w:tcPr>
            <w:tcW w:w="1705" w:type="dxa"/>
            <w:noWrap/>
            <w:vAlign w:val="center"/>
          </w:tcPr>
          <w:p w14:paraId="1FC23843" w14:textId="77777777" w:rsidR="00757485" w:rsidRPr="00E12F7E" w:rsidRDefault="00757485" w:rsidP="002478CC">
            <w:pPr>
              <w:spacing w:before="80" w:after="60" w:line="288" w:lineRule="auto"/>
              <w:ind w:firstLine="0"/>
              <w:jc w:val="right"/>
              <w:rPr>
                <w:rFonts w:cs="Tahoma"/>
                <w:sz w:val="20"/>
                <w:szCs w:val="20"/>
              </w:rPr>
            </w:pPr>
            <w:r w:rsidRPr="00E12F7E">
              <w:rPr>
                <w:rFonts w:cs="Tahoma"/>
                <w:bCs/>
                <w:sz w:val="20"/>
                <w:szCs w:val="20"/>
              </w:rPr>
              <w:t xml:space="preserve">[tys. </w:t>
            </w:r>
            <w:proofErr w:type="spellStart"/>
            <w:r w:rsidRPr="00E12F7E">
              <w:rPr>
                <w:rFonts w:cs="Tahoma"/>
                <w:bCs/>
                <w:sz w:val="20"/>
                <w:szCs w:val="20"/>
              </w:rPr>
              <w:t>wozokm</w:t>
            </w:r>
            <w:proofErr w:type="spellEnd"/>
            <w:r w:rsidRPr="00E12F7E">
              <w:rPr>
                <w:rFonts w:cs="Tahoma"/>
                <w:bCs/>
                <w:sz w:val="20"/>
                <w:szCs w:val="20"/>
              </w:rPr>
              <w:t>]</w:t>
            </w:r>
          </w:p>
        </w:tc>
        <w:tc>
          <w:tcPr>
            <w:tcW w:w="1705" w:type="dxa"/>
            <w:noWrap/>
            <w:vAlign w:val="center"/>
          </w:tcPr>
          <w:p w14:paraId="78F51C68" w14:textId="77777777" w:rsidR="00757485" w:rsidRPr="00E12F7E" w:rsidRDefault="00757485" w:rsidP="002478CC">
            <w:pPr>
              <w:spacing w:before="80" w:after="60" w:line="288" w:lineRule="auto"/>
              <w:ind w:firstLine="0"/>
              <w:jc w:val="right"/>
              <w:rPr>
                <w:rFonts w:cs="Tahoma"/>
                <w:sz w:val="20"/>
                <w:szCs w:val="20"/>
              </w:rPr>
            </w:pPr>
            <w:r w:rsidRPr="00E12F7E">
              <w:rPr>
                <w:rFonts w:cs="Tahoma"/>
                <w:sz w:val="20"/>
                <w:szCs w:val="20"/>
              </w:rPr>
              <w:t>1 195,3</w:t>
            </w:r>
          </w:p>
        </w:tc>
      </w:tr>
      <w:tr w:rsidR="00757485" w:rsidRPr="00E12F7E" w14:paraId="115AAD8F" w14:textId="77777777" w:rsidTr="00757485">
        <w:trPr>
          <w:cantSplit/>
          <w:jc w:val="center"/>
        </w:trPr>
        <w:tc>
          <w:tcPr>
            <w:tcW w:w="5662" w:type="dxa"/>
          </w:tcPr>
          <w:p w14:paraId="03816181" w14:textId="77777777" w:rsidR="00757485" w:rsidRPr="00E12F7E" w:rsidRDefault="00757485" w:rsidP="002478CC">
            <w:pPr>
              <w:spacing w:before="80" w:after="60" w:line="288" w:lineRule="auto"/>
              <w:ind w:firstLine="0"/>
              <w:jc w:val="left"/>
              <w:rPr>
                <w:rFonts w:cs="Tahoma"/>
                <w:bCs/>
                <w:sz w:val="20"/>
                <w:szCs w:val="20"/>
              </w:rPr>
            </w:pPr>
            <w:r w:rsidRPr="00E12F7E">
              <w:rPr>
                <w:rFonts w:cs="Tahoma"/>
                <w:bCs/>
                <w:sz w:val="20"/>
                <w:szCs w:val="20"/>
              </w:rPr>
              <w:t>Liczba zatrzymań na przystankach</w:t>
            </w:r>
          </w:p>
        </w:tc>
        <w:tc>
          <w:tcPr>
            <w:tcW w:w="1705" w:type="dxa"/>
            <w:noWrap/>
            <w:vAlign w:val="center"/>
          </w:tcPr>
          <w:p w14:paraId="15864258" w14:textId="77777777" w:rsidR="00757485" w:rsidRPr="00E12F7E" w:rsidRDefault="00757485" w:rsidP="002478CC">
            <w:pPr>
              <w:spacing w:before="80" w:after="60" w:line="288" w:lineRule="auto"/>
              <w:ind w:firstLine="0"/>
              <w:jc w:val="right"/>
              <w:rPr>
                <w:rFonts w:cs="Tahoma"/>
                <w:sz w:val="20"/>
                <w:szCs w:val="20"/>
              </w:rPr>
            </w:pPr>
            <w:r w:rsidRPr="00E12F7E">
              <w:rPr>
                <w:rFonts w:cs="Tahoma"/>
                <w:bCs/>
                <w:sz w:val="20"/>
                <w:szCs w:val="20"/>
              </w:rPr>
              <w:t>[tys.]</w:t>
            </w:r>
          </w:p>
        </w:tc>
        <w:tc>
          <w:tcPr>
            <w:tcW w:w="1705" w:type="dxa"/>
            <w:noWrap/>
            <w:vAlign w:val="center"/>
          </w:tcPr>
          <w:p w14:paraId="5AABF173" w14:textId="77777777" w:rsidR="00757485" w:rsidRPr="00E12F7E" w:rsidRDefault="00757485" w:rsidP="002478CC">
            <w:pPr>
              <w:spacing w:before="80" w:after="60" w:line="288" w:lineRule="auto"/>
              <w:ind w:firstLine="0"/>
              <w:jc w:val="right"/>
              <w:rPr>
                <w:rFonts w:cs="Tahoma"/>
                <w:sz w:val="20"/>
                <w:szCs w:val="20"/>
              </w:rPr>
            </w:pPr>
            <w:r w:rsidRPr="00E12F7E">
              <w:rPr>
                <w:rFonts w:cs="Tahoma"/>
                <w:sz w:val="20"/>
                <w:szCs w:val="20"/>
              </w:rPr>
              <w:t>753,6</w:t>
            </w:r>
          </w:p>
        </w:tc>
      </w:tr>
      <w:tr w:rsidR="00757485" w:rsidRPr="00E12F7E" w14:paraId="7D3B778F" w14:textId="77777777" w:rsidTr="00757485">
        <w:trPr>
          <w:cantSplit/>
          <w:jc w:val="center"/>
        </w:trPr>
        <w:tc>
          <w:tcPr>
            <w:tcW w:w="5662" w:type="dxa"/>
          </w:tcPr>
          <w:p w14:paraId="5EC10630" w14:textId="77777777" w:rsidR="00757485" w:rsidRPr="00E12F7E" w:rsidRDefault="00757485" w:rsidP="002478CC">
            <w:pPr>
              <w:spacing w:before="80" w:after="60" w:line="288" w:lineRule="auto"/>
              <w:ind w:firstLine="0"/>
              <w:jc w:val="left"/>
              <w:rPr>
                <w:rFonts w:cs="Tahoma"/>
                <w:sz w:val="20"/>
                <w:szCs w:val="20"/>
              </w:rPr>
            </w:pPr>
            <w:r w:rsidRPr="00E12F7E">
              <w:rPr>
                <w:rFonts w:cs="Tahoma"/>
                <w:bCs/>
                <w:sz w:val="20"/>
                <w:szCs w:val="20"/>
              </w:rPr>
              <w:t>Planowany deficyt na liniach</w:t>
            </w:r>
          </w:p>
        </w:tc>
        <w:tc>
          <w:tcPr>
            <w:tcW w:w="1705" w:type="dxa"/>
            <w:noWrap/>
            <w:vAlign w:val="center"/>
          </w:tcPr>
          <w:p w14:paraId="2E1744F7" w14:textId="77777777" w:rsidR="00757485" w:rsidRPr="00E12F7E" w:rsidRDefault="00757485" w:rsidP="002478CC">
            <w:pPr>
              <w:spacing w:before="80" w:after="60" w:line="288" w:lineRule="auto"/>
              <w:ind w:firstLine="0"/>
              <w:jc w:val="right"/>
              <w:rPr>
                <w:rFonts w:cs="Tahoma"/>
                <w:sz w:val="20"/>
                <w:szCs w:val="20"/>
              </w:rPr>
            </w:pPr>
            <w:r w:rsidRPr="00E12F7E">
              <w:rPr>
                <w:rFonts w:cs="Tahoma"/>
                <w:bCs/>
                <w:sz w:val="20"/>
                <w:szCs w:val="20"/>
              </w:rPr>
              <w:t>[tys. zł]</w:t>
            </w:r>
          </w:p>
        </w:tc>
        <w:tc>
          <w:tcPr>
            <w:tcW w:w="1705" w:type="dxa"/>
            <w:noWrap/>
            <w:vAlign w:val="center"/>
          </w:tcPr>
          <w:p w14:paraId="4DBD964A" w14:textId="77777777" w:rsidR="00757485" w:rsidRPr="00E12F7E" w:rsidRDefault="00757485" w:rsidP="002478CC">
            <w:pPr>
              <w:spacing w:before="80" w:after="60" w:line="288" w:lineRule="auto"/>
              <w:ind w:firstLine="0"/>
              <w:jc w:val="right"/>
              <w:rPr>
                <w:rFonts w:cs="Tahoma"/>
                <w:sz w:val="20"/>
                <w:szCs w:val="20"/>
              </w:rPr>
            </w:pPr>
            <w:r w:rsidRPr="00E12F7E">
              <w:rPr>
                <w:rFonts w:cs="Tahoma"/>
                <w:sz w:val="20"/>
                <w:szCs w:val="20"/>
              </w:rPr>
              <w:t>3 586,0</w:t>
            </w:r>
          </w:p>
        </w:tc>
      </w:tr>
      <w:tr w:rsidR="00757485" w:rsidRPr="00E12F7E" w14:paraId="612C4825" w14:textId="77777777" w:rsidTr="00757485">
        <w:trPr>
          <w:cantSplit/>
          <w:jc w:val="center"/>
        </w:trPr>
        <w:tc>
          <w:tcPr>
            <w:tcW w:w="5662" w:type="dxa"/>
            <w:hideMark/>
          </w:tcPr>
          <w:p w14:paraId="6D66B19E" w14:textId="77777777" w:rsidR="00757485" w:rsidRPr="00E12F7E" w:rsidRDefault="00757485" w:rsidP="002478CC">
            <w:pPr>
              <w:spacing w:before="80" w:after="60" w:line="288" w:lineRule="auto"/>
              <w:ind w:firstLine="0"/>
              <w:jc w:val="left"/>
              <w:rPr>
                <w:rFonts w:cs="Tahoma"/>
                <w:sz w:val="20"/>
                <w:szCs w:val="20"/>
              </w:rPr>
            </w:pPr>
            <w:r w:rsidRPr="00E12F7E">
              <w:rPr>
                <w:rFonts w:cs="Tahoma"/>
                <w:bCs/>
                <w:sz w:val="20"/>
                <w:szCs w:val="20"/>
              </w:rPr>
              <w:t xml:space="preserve">Planowana dopłata z Funduszu </w:t>
            </w:r>
          </w:p>
        </w:tc>
        <w:tc>
          <w:tcPr>
            <w:tcW w:w="1705" w:type="dxa"/>
            <w:noWrap/>
            <w:vAlign w:val="center"/>
            <w:hideMark/>
          </w:tcPr>
          <w:p w14:paraId="17B8E03B" w14:textId="77777777" w:rsidR="00757485" w:rsidRPr="00E12F7E" w:rsidRDefault="00757485" w:rsidP="002478CC">
            <w:pPr>
              <w:spacing w:before="80" w:after="60" w:line="288" w:lineRule="auto"/>
              <w:ind w:firstLine="0"/>
              <w:jc w:val="right"/>
              <w:rPr>
                <w:rFonts w:cs="Tahoma"/>
                <w:sz w:val="20"/>
                <w:szCs w:val="20"/>
              </w:rPr>
            </w:pPr>
            <w:r w:rsidRPr="00E12F7E">
              <w:rPr>
                <w:rFonts w:cs="Tahoma"/>
                <w:bCs/>
                <w:sz w:val="20"/>
                <w:szCs w:val="20"/>
              </w:rPr>
              <w:t>[tys. zł]</w:t>
            </w:r>
          </w:p>
        </w:tc>
        <w:tc>
          <w:tcPr>
            <w:tcW w:w="1705" w:type="dxa"/>
            <w:noWrap/>
            <w:vAlign w:val="center"/>
          </w:tcPr>
          <w:p w14:paraId="2A7EE537" w14:textId="77777777" w:rsidR="00757485" w:rsidRPr="00E12F7E" w:rsidRDefault="00757485" w:rsidP="002478CC">
            <w:pPr>
              <w:spacing w:before="80" w:after="60" w:line="288" w:lineRule="auto"/>
              <w:ind w:firstLine="0"/>
              <w:jc w:val="right"/>
              <w:rPr>
                <w:rFonts w:cs="Tahoma"/>
                <w:sz w:val="20"/>
                <w:szCs w:val="20"/>
              </w:rPr>
            </w:pPr>
            <w:r w:rsidRPr="00E12F7E">
              <w:rPr>
                <w:rFonts w:cs="Tahoma"/>
                <w:sz w:val="20"/>
                <w:szCs w:val="20"/>
              </w:rPr>
              <w:t>1 504,2</w:t>
            </w:r>
          </w:p>
        </w:tc>
      </w:tr>
      <w:tr w:rsidR="00757485" w:rsidRPr="00E12F7E" w14:paraId="3E60ADD3" w14:textId="77777777" w:rsidTr="00757485">
        <w:trPr>
          <w:cantSplit/>
          <w:jc w:val="center"/>
        </w:trPr>
        <w:tc>
          <w:tcPr>
            <w:tcW w:w="5662" w:type="dxa"/>
            <w:tcBorders>
              <w:bottom w:val="single" w:sz="6" w:space="0" w:color="auto"/>
            </w:tcBorders>
          </w:tcPr>
          <w:p w14:paraId="7AD8931F" w14:textId="77777777" w:rsidR="00757485" w:rsidRPr="00E12F7E" w:rsidRDefault="00757485" w:rsidP="002478CC">
            <w:pPr>
              <w:spacing w:before="80" w:after="60" w:line="288" w:lineRule="auto"/>
              <w:ind w:firstLine="0"/>
              <w:jc w:val="left"/>
              <w:rPr>
                <w:rFonts w:cs="Tahoma"/>
                <w:bCs/>
                <w:sz w:val="20"/>
                <w:szCs w:val="20"/>
              </w:rPr>
            </w:pPr>
            <w:r w:rsidRPr="00E12F7E">
              <w:rPr>
                <w:rFonts w:cs="Tahoma"/>
                <w:bCs/>
                <w:sz w:val="20"/>
                <w:szCs w:val="20"/>
              </w:rPr>
              <w:t>Planowany udział Powiatu w deficycie</w:t>
            </w:r>
          </w:p>
        </w:tc>
        <w:tc>
          <w:tcPr>
            <w:tcW w:w="1705" w:type="dxa"/>
            <w:tcBorders>
              <w:bottom w:val="single" w:sz="6" w:space="0" w:color="auto"/>
            </w:tcBorders>
            <w:noWrap/>
            <w:vAlign w:val="center"/>
          </w:tcPr>
          <w:p w14:paraId="61910ABD" w14:textId="77777777" w:rsidR="00757485" w:rsidRPr="00E12F7E" w:rsidRDefault="00757485" w:rsidP="002478CC">
            <w:pPr>
              <w:spacing w:before="80" w:after="60" w:line="288" w:lineRule="auto"/>
              <w:ind w:firstLine="0"/>
              <w:jc w:val="right"/>
              <w:rPr>
                <w:rFonts w:cs="Tahoma"/>
                <w:bCs/>
                <w:sz w:val="20"/>
                <w:szCs w:val="20"/>
              </w:rPr>
            </w:pPr>
            <w:r w:rsidRPr="00E12F7E">
              <w:rPr>
                <w:rFonts w:cs="Tahoma"/>
                <w:bCs/>
                <w:sz w:val="20"/>
                <w:szCs w:val="20"/>
              </w:rPr>
              <w:t>[tys. zł]</w:t>
            </w:r>
          </w:p>
        </w:tc>
        <w:tc>
          <w:tcPr>
            <w:tcW w:w="1705" w:type="dxa"/>
            <w:tcBorders>
              <w:bottom w:val="single" w:sz="6" w:space="0" w:color="auto"/>
            </w:tcBorders>
            <w:noWrap/>
            <w:vAlign w:val="center"/>
          </w:tcPr>
          <w:p w14:paraId="1455E5E1" w14:textId="77777777" w:rsidR="00757485" w:rsidRPr="00E12F7E" w:rsidRDefault="00757485" w:rsidP="002478CC">
            <w:pPr>
              <w:spacing w:before="80" w:after="60" w:line="288" w:lineRule="auto"/>
              <w:ind w:firstLine="0"/>
              <w:jc w:val="right"/>
              <w:rPr>
                <w:rFonts w:cs="Tahoma"/>
                <w:sz w:val="20"/>
                <w:szCs w:val="20"/>
              </w:rPr>
            </w:pPr>
            <w:r w:rsidRPr="00E12F7E">
              <w:rPr>
                <w:rFonts w:cs="Tahoma"/>
                <w:sz w:val="20"/>
                <w:szCs w:val="20"/>
              </w:rPr>
              <w:t>631,8</w:t>
            </w:r>
          </w:p>
        </w:tc>
      </w:tr>
    </w:tbl>
    <w:p w14:paraId="1DF93D43" w14:textId="77777777" w:rsidR="00757485" w:rsidRPr="00E12F7E" w:rsidRDefault="00757485" w:rsidP="002478CC">
      <w:pPr>
        <w:autoSpaceDE w:val="0"/>
        <w:autoSpaceDN w:val="0"/>
        <w:adjustRightInd w:val="0"/>
        <w:spacing w:before="120" w:after="240"/>
        <w:ind w:firstLine="0"/>
        <w:jc w:val="left"/>
        <w:rPr>
          <w:rFonts w:cs="Tahoma"/>
          <w:sz w:val="20"/>
          <w:szCs w:val="20"/>
        </w:rPr>
      </w:pPr>
      <w:r w:rsidRPr="00E12F7E">
        <w:rPr>
          <w:rFonts w:cs="Tahoma"/>
          <w:sz w:val="20"/>
          <w:szCs w:val="20"/>
        </w:rPr>
        <w:t>Źródło: opracowanie własne.</w:t>
      </w:r>
    </w:p>
    <w:p w14:paraId="7DB0035C" w14:textId="77777777" w:rsidR="00757485" w:rsidRPr="00E12F7E" w:rsidRDefault="00757485" w:rsidP="002478CC">
      <w:pPr>
        <w:rPr>
          <w:rFonts w:cs="Tahoma"/>
        </w:rPr>
      </w:pPr>
      <w:r w:rsidRPr="00E12F7E">
        <w:t xml:space="preserve">Zaproponowane połączenia będą współfinansowane przez powiat świecki oraz zainteresowane gminy, pełniąc w części funkcję komunikacji gminnej. </w:t>
      </w:r>
    </w:p>
    <w:p w14:paraId="647DE053" w14:textId="4FEAD5F8" w:rsidR="00757485" w:rsidRPr="002B56EC" w:rsidRDefault="00757485" w:rsidP="002478CC">
      <w:pPr>
        <w:rPr>
          <w:rFonts w:cs="Tahoma"/>
        </w:rPr>
      </w:pPr>
      <w:r w:rsidRPr="002B56EC">
        <w:rPr>
          <w:rFonts w:cs="Tahoma"/>
        </w:rPr>
        <w:t>Umowy z operatorami zawarte będą w trybie określonym w ustawie o publicznym transporcie zbiorowym, z zachowaniem zasad konkurencyjności. Przewidywaną formą umowy będzie umowa koncesji, ryzyko prowadzonej działalności przewozowej ponosi wówczas operator. Wybrany operator w przypadku linii deficytowych będzie miał zapewnioną rekompensatę płatną z budżetu powiatu, z dopłatą z Funduszu oraz wsparciem finansowym zainteresowanych gmin. Ponadto, za pośrednictwem organizatora operator będzie otrzymywał dopłaty z</w:t>
      </w:r>
      <w:r w:rsidR="009239F7">
        <w:rPr>
          <w:rFonts w:cs="Tahoma"/>
        </w:rPr>
        <w:t> </w:t>
      </w:r>
      <w:r w:rsidRPr="002B56EC">
        <w:rPr>
          <w:rFonts w:cs="Tahoma"/>
        </w:rPr>
        <w:t>budżetu państwa, z tytułu zmniejszenia jego przychodów w związku z honorowaniem ulg ustawowych.</w:t>
      </w:r>
    </w:p>
    <w:p w14:paraId="4C13AC63" w14:textId="77777777" w:rsidR="00757485" w:rsidRPr="002B56EC" w:rsidRDefault="00757485" w:rsidP="002478CC">
      <w:pPr>
        <w:rPr>
          <w:rFonts w:cs="Tahoma"/>
        </w:rPr>
      </w:pPr>
      <w:r w:rsidRPr="002B56EC">
        <w:rPr>
          <w:rFonts w:cs="Tahoma"/>
        </w:rPr>
        <w:t>Aspekt finansowy powinien być również brany pod uwagę przy konstruowaniu taryfy opłat. System taryfowy jest czynnikiem decydującym o atrakcyjności transportu publicznego, dlatego wynikające z niego rodzaje biletów i ich ceny, powinny być utrzymywane na poziomie niższym, niż zapewniającym pokrycie całości kosztów. Ma to na celu umożliwienie realizacji podróży wszystkim, również mniej zamożnym grupom społecznym, które nie wnoszą w ogóle opłaty za przejazd (w komunikacji miejskiej lub gminnej) albo pokrywają koszt przejazdu tylko w pewnym stopniu. Ceny te powinny być również atrakcyjne w porównaniu z kosztami użytkowania pojazdów indywidualnych. Taka polityka taryfowa oznacza, że ponoszone przez operatorów koszty eksploatacyjne, zwykle przewyższają wysokość wpływów ze sprzedaży biletów. Wysokość opłat na określonych odcinkach tras może być ustalana w specyfikacji warunków zamówienia w postępowaniu wyłaniającym operatora.</w:t>
      </w:r>
    </w:p>
    <w:p w14:paraId="29C942CF" w14:textId="77777777" w:rsidR="00757485" w:rsidRPr="002B56EC" w:rsidRDefault="00757485" w:rsidP="002478CC">
      <w:pPr>
        <w:rPr>
          <w:rFonts w:cs="Tahoma"/>
        </w:rPr>
      </w:pPr>
      <w:r w:rsidRPr="002B56EC">
        <w:rPr>
          <w:rFonts w:cs="Tahoma"/>
        </w:rPr>
        <w:t>Jednym z ważnych aspektów polityki taryfowej jest utrzymywanie odpowiedniej struktury cen biletów jednorazowych i okresowych. Bilet okresowy, jeśli jest łatwo dostępny (dostępność punktów sprzedaży) i o atrakcyjnej cenie, stanowi ważną zachętę do korzystania z usług komunikacji zbiorowej. W przewozach powiatowych cena biletu miesięcznego powinna odpowiadać cenie około 20-25 biletów jednorazowych i nigdy nie przekraczać ceny 30 biletów jednorazowych.</w:t>
      </w:r>
    </w:p>
    <w:p w14:paraId="08A234E0" w14:textId="77777777" w:rsidR="00757485" w:rsidRPr="002B56EC" w:rsidRDefault="00757485" w:rsidP="002478CC">
      <w:pPr>
        <w:pStyle w:val="Akapitzlist"/>
        <w:spacing w:after="0" w:line="360" w:lineRule="auto"/>
        <w:ind w:left="0" w:firstLine="567"/>
        <w:jc w:val="both"/>
        <w:rPr>
          <w:rFonts w:ascii="Tahoma" w:eastAsia="Times New Roman" w:hAnsi="Tahoma" w:cs="Tahoma"/>
          <w:szCs w:val="24"/>
          <w:lang w:eastAsia="pl-PL"/>
        </w:rPr>
      </w:pPr>
      <w:r w:rsidRPr="002B56EC">
        <w:rPr>
          <w:rFonts w:ascii="Tahoma" w:eastAsia="Times New Roman" w:hAnsi="Tahoma" w:cs="Tahoma"/>
          <w:szCs w:val="24"/>
          <w:lang w:eastAsia="pl-PL"/>
        </w:rPr>
        <w:t>Ważne dla funkcjonowania komunikacji zbiorowej, zarówno o charakterze użyteczności publicznej, jak i komercyjnej, są węzły i punkty przesiadkowe, integrujące różne środki transportu i różnych przewoźników. Zakłada się, że w okresie planowania węzły integracyjne i przystanki przesiadkowe będą modernizowane i wyposażane zgodnie z przyjętymi standardami.</w:t>
      </w:r>
    </w:p>
    <w:p w14:paraId="51D33A29" w14:textId="77777777" w:rsidR="00757485" w:rsidRPr="002B56EC" w:rsidRDefault="00757485" w:rsidP="002478CC">
      <w:pPr>
        <w:pStyle w:val="Akapitzlist"/>
        <w:spacing w:after="0" w:line="360" w:lineRule="auto"/>
        <w:ind w:left="0" w:firstLine="567"/>
        <w:jc w:val="both"/>
        <w:rPr>
          <w:rFonts w:ascii="Tahoma" w:eastAsia="Times New Roman" w:hAnsi="Tahoma" w:cs="Tahoma"/>
          <w:szCs w:val="24"/>
          <w:lang w:eastAsia="pl-PL"/>
        </w:rPr>
      </w:pPr>
      <w:r w:rsidRPr="002B56EC">
        <w:rPr>
          <w:rFonts w:ascii="Tahoma" w:eastAsia="Times New Roman" w:hAnsi="Tahoma" w:cs="Tahoma"/>
          <w:szCs w:val="24"/>
          <w:lang w:eastAsia="pl-PL"/>
        </w:rPr>
        <w:t>Przystanki autobusowe obsługujące powiatowe przewozy pasażerskie powinny być wyposażone w tablice do zamieszczania rozkładów jazdy wszystkich przewoźników oraz posiadać utwardzony peron o długości równej minimum 6 m, odpowiadającej odległości pomiędzy pierwszymi i drugimi drzwiami standardowej długości autobusu. Każdy przystanek powinien być wyposażony w znak drogowy D-15 z czytelną nazwą przystanku widoczną z wnętrza nadjeżdżającego pojazdu. W miejscach, w których obsługiwana liczba pasażerów jest znacząca, należy budować zatoki, a przystanki wyposażać w wiaty z miejscami do siedzenia.</w:t>
      </w:r>
    </w:p>
    <w:p w14:paraId="10A591C0" w14:textId="3AD53D61" w:rsidR="001A35B5" w:rsidRPr="001A35B5" w:rsidRDefault="00757485" w:rsidP="001A35B5">
      <w:pPr>
        <w:pStyle w:val="Akapitzlist"/>
        <w:spacing w:after="0" w:line="360" w:lineRule="auto"/>
        <w:ind w:left="0" w:firstLine="567"/>
        <w:jc w:val="both"/>
        <w:rPr>
          <w:rFonts w:ascii="Tahoma" w:eastAsia="Times New Roman" w:hAnsi="Tahoma" w:cs="Tahoma"/>
          <w:szCs w:val="24"/>
          <w:lang w:eastAsia="pl-PL"/>
        </w:rPr>
      </w:pPr>
      <w:r w:rsidRPr="002B56EC">
        <w:rPr>
          <w:rFonts w:ascii="Tahoma" w:eastAsia="Times New Roman" w:hAnsi="Tahoma" w:cs="Tahoma"/>
          <w:szCs w:val="24"/>
          <w:lang w:eastAsia="pl-PL"/>
        </w:rPr>
        <w:t>W celu zapewnienia pełnej funkcjonalności autobusu (w tym niskopodłogowego), niezbędne jest odpowiednie ukształtowanie przystanków. Aby umożliwić zatrzymywanie się autobusów bezpośrednio przy krawężniku, należy instalować w obrębie przystanków krawężniki prowadzące o zaokrąglonym profilu, w kontrolowany sposób kierujące autobusy niskopodłogowe na krawędź zatrzymania. Krawężniki dokładnie pozycjonujące autobusy zwiększają również ochronę opon i zapobiegają uszkodzeniu karoserii – dopasowana do przekroju opon powierzchnia najazdu tworzy prowadnicę z efektem samosterowania.</w:t>
      </w:r>
    </w:p>
    <w:p w14:paraId="1C430AFB" w14:textId="274EAF3D" w:rsidR="00254805" w:rsidRPr="001A35B5" w:rsidRDefault="00757485" w:rsidP="001A35B5">
      <w:r w:rsidRPr="002B56EC">
        <w:t>W celu zapewnienia bezpiecznego wejścia do pojazdów osób niepełnosprawnych – niedowidzących lub niewidomych – przy modernizacji peronów przystankowych i chodników w obrębie przystanków, montowane będą płyty z wypustkami, służącymi za sygnał ostrzegawczy dla osób używających laski.</w:t>
      </w:r>
    </w:p>
    <w:p w14:paraId="5308F79B" w14:textId="77777777" w:rsidR="00F55E71" w:rsidRPr="00832214" w:rsidRDefault="00D303E3" w:rsidP="00FB501B">
      <w:pPr>
        <w:pStyle w:val="Nagwek1"/>
        <w:spacing w:after="240"/>
        <w:ind w:left="431" w:hanging="431"/>
        <w:rPr>
          <w:color w:val="FF0000"/>
        </w:rPr>
      </w:pPr>
      <w:r w:rsidRPr="00832214">
        <w:rPr>
          <w:color w:val="FF0000"/>
          <w:highlight w:val="yellow"/>
          <w:shd w:val="clear" w:color="auto" w:fill="C2D69B" w:themeFill="accent3" w:themeFillTint="99"/>
        </w:rPr>
        <w:br w:type="page"/>
      </w:r>
      <w:bookmarkStart w:id="164" w:name="_Toc57486284"/>
      <w:r w:rsidR="00F55E71" w:rsidRPr="00240AA2">
        <w:rPr>
          <w:color w:val="000000" w:themeColor="text1"/>
        </w:rPr>
        <w:t>Preferencje dotyczące wyboru rodzaju środków transportu</w:t>
      </w:r>
      <w:bookmarkEnd w:id="164"/>
    </w:p>
    <w:p w14:paraId="1A0FC689" w14:textId="77777777" w:rsidR="00F87CF2" w:rsidRPr="00240AA2" w:rsidRDefault="00F87CF2" w:rsidP="00FB501B">
      <w:pPr>
        <w:rPr>
          <w:rFonts w:cs="Tahoma"/>
          <w:color w:val="000000" w:themeColor="text1"/>
        </w:rPr>
      </w:pPr>
      <w:r w:rsidRPr="00240AA2">
        <w:rPr>
          <w:rFonts w:cs="Tahoma"/>
          <w:color w:val="000000" w:themeColor="text1"/>
        </w:rPr>
        <w:t xml:space="preserve">Zasady funkcjonowania </w:t>
      </w:r>
      <w:r w:rsidR="00066F64" w:rsidRPr="00240AA2">
        <w:rPr>
          <w:rFonts w:cs="Tahoma"/>
          <w:color w:val="000000" w:themeColor="text1"/>
        </w:rPr>
        <w:t xml:space="preserve">oraz </w:t>
      </w:r>
      <w:r w:rsidRPr="00240AA2">
        <w:rPr>
          <w:rFonts w:cs="Tahoma"/>
          <w:color w:val="000000" w:themeColor="text1"/>
        </w:rPr>
        <w:t xml:space="preserve">rozwoju transportu publicznego na obszarze </w:t>
      </w:r>
      <w:r w:rsidR="00171580" w:rsidRPr="00240AA2">
        <w:rPr>
          <w:rFonts w:cs="Tahoma"/>
          <w:color w:val="000000" w:themeColor="text1"/>
        </w:rPr>
        <w:t xml:space="preserve">powiatu </w:t>
      </w:r>
      <w:r w:rsidR="009413B7" w:rsidRPr="00240AA2">
        <w:rPr>
          <w:rFonts w:cs="Tahoma"/>
          <w:color w:val="000000" w:themeColor="text1"/>
        </w:rPr>
        <w:t>świecki</w:t>
      </w:r>
      <w:r w:rsidR="00171580" w:rsidRPr="00240AA2">
        <w:rPr>
          <w:rFonts w:cs="Tahoma"/>
          <w:color w:val="000000" w:themeColor="text1"/>
        </w:rPr>
        <w:t>ego</w:t>
      </w:r>
      <w:r w:rsidRPr="00240AA2">
        <w:rPr>
          <w:rFonts w:cs="Tahoma"/>
          <w:color w:val="000000" w:themeColor="text1"/>
        </w:rPr>
        <w:t xml:space="preserve"> wyznacza strategia zrównoważonego rozwoju. Jej realizacja związana jest z przyjęciem zasad oddziaływania na podział zadań przewozowych pomiędzy publiczny transport zbiorowy i transport indywidualny, celem uzyskania pożądanego</w:t>
      </w:r>
      <w:r w:rsidR="00066F64" w:rsidRPr="00240AA2">
        <w:rPr>
          <w:rFonts w:cs="Tahoma"/>
          <w:color w:val="000000" w:themeColor="text1"/>
        </w:rPr>
        <w:t xml:space="preserve"> –</w:t>
      </w:r>
      <w:r w:rsidRPr="00240AA2">
        <w:rPr>
          <w:rFonts w:cs="Tahoma"/>
          <w:color w:val="000000" w:themeColor="text1"/>
        </w:rPr>
        <w:t xml:space="preserve"> odpowiednio wysokiego</w:t>
      </w:r>
      <w:r w:rsidR="00066F64" w:rsidRPr="00240AA2">
        <w:rPr>
          <w:rFonts w:cs="Tahoma"/>
          <w:color w:val="000000" w:themeColor="text1"/>
        </w:rPr>
        <w:t xml:space="preserve"> –</w:t>
      </w:r>
      <w:r w:rsidRPr="00240AA2">
        <w:rPr>
          <w:rFonts w:cs="Tahoma"/>
          <w:color w:val="000000" w:themeColor="text1"/>
        </w:rPr>
        <w:t xml:space="preserve"> udziału publicznego transportu zbiorowego w podróżach miejskich</w:t>
      </w:r>
      <w:r w:rsidR="003620F3" w:rsidRPr="00240AA2">
        <w:rPr>
          <w:rFonts w:cs="Tahoma"/>
          <w:color w:val="000000" w:themeColor="text1"/>
        </w:rPr>
        <w:t xml:space="preserve"> i p</w:t>
      </w:r>
      <w:r w:rsidR="007657BE" w:rsidRPr="00240AA2">
        <w:rPr>
          <w:rFonts w:cs="Tahoma"/>
          <w:color w:val="000000" w:themeColor="text1"/>
        </w:rPr>
        <w:t>ozamiejskich</w:t>
      </w:r>
      <w:r w:rsidRPr="00240AA2">
        <w:rPr>
          <w:rFonts w:cs="Tahoma"/>
          <w:color w:val="000000" w:themeColor="text1"/>
        </w:rPr>
        <w:t>.</w:t>
      </w:r>
    </w:p>
    <w:p w14:paraId="6A402559" w14:textId="77777777" w:rsidR="00F36BBD" w:rsidRPr="00240AA2" w:rsidRDefault="00F87CF2" w:rsidP="00FB501B">
      <w:pPr>
        <w:rPr>
          <w:rFonts w:cs="Tahoma"/>
          <w:color w:val="000000" w:themeColor="text1"/>
        </w:rPr>
      </w:pPr>
      <w:r w:rsidRPr="00240AA2">
        <w:rPr>
          <w:rFonts w:cs="Tahoma"/>
          <w:color w:val="000000" w:themeColor="text1"/>
        </w:rPr>
        <w:t xml:space="preserve">W </w:t>
      </w:r>
      <w:r w:rsidR="003451A9" w:rsidRPr="00240AA2">
        <w:rPr>
          <w:rFonts w:cs="Tahoma"/>
          <w:color w:val="000000" w:themeColor="text1"/>
        </w:rPr>
        <w:t xml:space="preserve">mniejszych miastach i </w:t>
      </w:r>
      <w:r w:rsidRPr="00240AA2">
        <w:rPr>
          <w:rFonts w:cs="Tahoma"/>
          <w:color w:val="000000" w:themeColor="text1"/>
        </w:rPr>
        <w:t>gminach wiejskich</w:t>
      </w:r>
      <w:r w:rsidR="003451A9" w:rsidRPr="00240AA2">
        <w:rPr>
          <w:rFonts w:cs="Tahoma"/>
          <w:color w:val="000000" w:themeColor="text1"/>
        </w:rPr>
        <w:t>,</w:t>
      </w:r>
      <w:r w:rsidRPr="00240AA2">
        <w:rPr>
          <w:rFonts w:cs="Tahoma"/>
          <w:color w:val="000000" w:themeColor="text1"/>
        </w:rPr>
        <w:t xml:space="preserve"> udział transportu zbiorowego w realizacji potrzeb transportowych nie powinien być mniejszy niż 25%.</w:t>
      </w:r>
      <w:r w:rsidR="00F36BBD" w:rsidRPr="00240AA2">
        <w:rPr>
          <w:rFonts w:cs="Tahoma"/>
          <w:color w:val="000000" w:themeColor="text1"/>
        </w:rPr>
        <w:t xml:space="preserve"> Zrealizowane do tej pory dla </w:t>
      </w:r>
      <w:r w:rsidR="00FB501B" w:rsidRPr="00240AA2">
        <w:rPr>
          <w:rFonts w:cs="Tahoma"/>
          <w:color w:val="000000" w:themeColor="text1"/>
        </w:rPr>
        <w:t>powiatu świeckiego i poszczególnych</w:t>
      </w:r>
      <w:r w:rsidR="00F36BBD" w:rsidRPr="00240AA2">
        <w:rPr>
          <w:rFonts w:cs="Tahoma"/>
          <w:color w:val="000000" w:themeColor="text1"/>
        </w:rPr>
        <w:t xml:space="preserve"> gmin opracowania planistyczne nie pozwalają na jednoznaczną identyfikację obecnego podziału zadań przewozowych.</w:t>
      </w:r>
    </w:p>
    <w:p w14:paraId="39E5AE49" w14:textId="39B24961" w:rsidR="001F12D2" w:rsidRPr="00240AA2" w:rsidRDefault="007657BE" w:rsidP="00FB501B">
      <w:pPr>
        <w:rPr>
          <w:rFonts w:cs="Tahoma"/>
          <w:color w:val="000000" w:themeColor="text1"/>
        </w:rPr>
      </w:pPr>
      <w:r w:rsidRPr="00240AA2">
        <w:rPr>
          <w:rFonts w:cs="Tahoma"/>
          <w:color w:val="000000" w:themeColor="text1"/>
        </w:rPr>
        <w:t xml:space="preserve">Podział zadań przewozowych na obszarze </w:t>
      </w:r>
      <w:r w:rsidR="006367FF" w:rsidRPr="00240AA2">
        <w:rPr>
          <w:rFonts w:cs="Tahoma"/>
          <w:color w:val="000000" w:themeColor="text1"/>
        </w:rPr>
        <w:t>powiatu</w:t>
      </w:r>
      <w:r w:rsidRPr="00240AA2">
        <w:rPr>
          <w:rFonts w:cs="Tahoma"/>
          <w:color w:val="000000" w:themeColor="text1"/>
        </w:rPr>
        <w:t xml:space="preserve"> powinien następować na zasadzie maksymalnego spełniania oczekiwań pasażerów, przy możliwie najniższych nakładach finansowych. Komunikacja kolejowa</w:t>
      </w:r>
      <w:r w:rsidR="00FB501B" w:rsidRPr="00240AA2">
        <w:rPr>
          <w:rFonts w:cs="Tahoma"/>
          <w:color w:val="000000" w:themeColor="text1"/>
        </w:rPr>
        <w:t xml:space="preserve"> i autobusowa na liniach wojewódzkich</w:t>
      </w:r>
      <w:r w:rsidRPr="00240AA2">
        <w:rPr>
          <w:rFonts w:cs="Tahoma"/>
          <w:color w:val="000000" w:themeColor="text1"/>
        </w:rPr>
        <w:t xml:space="preserve">, dofinansowywana przez samorząd województwa, </w:t>
      </w:r>
      <w:r w:rsidR="006367FF" w:rsidRPr="00240AA2">
        <w:rPr>
          <w:rFonts w:cs="Tahoma"/>
          <w:color w:val="000000" w:themeColor="text1"/>
        </w:rPr>
        <w:t xml:space="preserve">powinna </w:t>
      </w:r>
      <w:r w:rsidRPr="00240AA2">
        <w:rPr>
          <w:rFonts w:cs="Tahoma"/>
          <w:color w:val="000000" w:themeColor="text1"/>
        </w:rPr>
        <w:t>spełnia</w:t>
      </w:r>
      <w:r w:rsidR="006367FF" w:rsidRPr="00240AA2">
        <w:rPr>
          <w:rFonts w:cs="Tahoma"/>
          <w:color w:val="000000" w:themeColor="text1"/>
        </w:rPr>
        <w:t>ć</w:t>
      </w:r>
      <w:r w:rsidRPr="00240AA2">
        <w:rPr>
          <w:rFonts w:cs="Tahoma"/>
          <w:color w:val="000000" w:themeColor="text1"/>
        </w:rPr>
        <w:t xml:space="preserve"> oczekiwania pasażerów w zakresie przebiegu jej tras</w:t>
      </w:r>
      <w:r w:rsidR="00DF3151" w:rsidRPr="00240AA2">
        <w:rPr>
          <w:rFonts w:cs="Tahoma"/>
          <w:color w:val="000000" w:themeColor="text1"/>
        </w:rPr>
        <w:t>, a k</w:t>
      </w:r>
      <w:r w:rsidRPr="00240AA2">
        <w:rPr>
          <w:rFonts w:cs="Tahoma"/>
          <w:color w:val="000000" w:themeColor="text1"/>
        </w:rPr>
        <w:t>omunikacja miejska</w:t>
      </w:r>
      <w:r w:rsidR="00DF3151" w:rsidRPr="00240AA2">
        <w:rPr>
          <w:rFonts w:cs="Tahoma"/>
          <w:color w:val="000000" w:themeColor="text1"/>
        </w:rPr>
        <w:t xml:space="preserve"> finansowana przez miasto</w:t>
      </w:r>
      <w:r w:rsidR="006367FF" w:rsidRPr="00240AA2">
        <w:rPr>
          <w:rFonts w:cs="Tahoma"/>
          <w:color w:val="000000" w:themeColor="text1"/>
        </w:rPr>
        <w:t xml:space="preserve"> </w:t>
      </w:r>
      <w:r w:rsidR="004B35A0" w:rsidRPr="00240AA2">
        <w:rPr>
          <w:rFonts w:cs="Tahoma"/>
          <w:color w:val="000000" w:themeColor="text1"/>
        </w:rPr>
        <w:t xml:space="preserve">– </w:t>
      </w:r>
      <w:r w:rsidR="006367FF" w:rsidRPr="00240AA2">
        <w:rPr>
          <w:rFonts w:cs="Tahoma"/>
          <w:color w:val="000000" w:themeColor="text1"/>
        </w:rPr>
        <w:t>spełniać oczekiwania</w:t>
      </w:r>
      <w:r w:rsidR="001F12D2" w:rsidRPr="00240AA2">
        <w:rPr>
          <w:rFonts w:cs="Tahoma"/>
          <w:color w:val="000000" w:themeColor="text1"/>
        </w:rPr>
        <w:t xml:space="preserve"> </w:t>
      </w:r>
      <w:r w:rsidR="006367FF" w:rsidRPr="00240AA2">
        <w:rPr>
          <w:rFonts w:cs="Tahoma"/>
          <w:color w:val="000000" w:themeColor="text1"/>
        </w:rPr>
        <w:t>mieszkańców</w:t>
      </w:r>
      <w:r w:rsidR="001F12D2" w:rsidRPr="00240AA2">
        <w:rPr>
          <w:rFonts w:cs="Tahoma"/>
          <w:color w:val="000000" w:themeColor="text1"/>
        </w:rPr>
        <w:t xml:space="preserve"> </w:t>
      </w:r>
      <w:r w:rsidR="006367FF" w:rsidRPr="00240AA2">
        <w:rPr>
          <w:rFonts w:cs="Tahoma"/>
          <w:color w:val="000000" w:themeColor="text1"/>
        </w:rPr>
        <w:t xml:space="preserve">podróżujących w </w:t>
      </w:r>
      <w:r w:rsidR="004B35A0" w:rsidRPr="00240AA2">
        <w:rPr>
          <w:rFonts w:cs="Tahoma"/>
          <w:color w:val="000000" w:themeColor="text1"/>
        </w:rPr>
        <w:t xml:space="preserve">jego </w:t>
      </w:r>
      <w:r w:rsidR="006367FF" w:rsidRPr="00240AA2">
        <w:rPr>
          <w:rFonts w:cs="Tahoma"/>
          <w:color w:val="000000" w:themeColor="text1"/>
        </w:rPr>
        <w:t>granicach</w:t>
      </w:r>
      <w:r w:rsidRPr="00240AA2">
        <w:rPr>
          <w:rFonts w:cs="Tahoma"/>
          <w:color w:val="000000" w:themeColor="text1"/>
        </w:rPr>
        <w:t>.</w:t>
      </w:r>
      <w:r w:rsidR="00F36BBD" w:rsidRPr="00240AA2">
        <w:rPr>
          <w:rFonts w:cs="Tahoma"/>
          <w:color w:val="000000" w:themeColor="text1"/>
        </w:rPr>
        <w:t xml:space="preserve"> </w:t>
      </w:r>
      <w:r w:rsidR="006367FF" w:rsidRPr="00240AA2">
        <w:rPr>
          <w:rFonts w:cs="Tahoma"/>
          <w:color w:val="000000" w:themeColor="text1"/>
        </w:rPr>
        <w:t xml:space="preserve">Główną rolę w przewozach transportem zbiorowym w powiecie pełni obecnie, obok komunikacji kolejowej, lokalna autobusowa komunikacja komercyjna, obejmująca swym zasięgiem niemal cały powiat. </w:t>
      </w:r>
      <w:r w:rsidR="004B35A0" w:rsidRPr="00240AA2">
        <w:rPr>
          <w:rFonts w:cs="Tahoma"/>
          <w:color w:val="000000" w:themeColor="text1"/>
        </w:rPr>
        <w:t>Od 20</w:t>
      </w:r>
      <w:r w:rsidR="00240AA2">
        <w:rPr>
          <w:rFonts w:cs="Tahoma"/>
          <w:color w:val="000000" w:themeColor="text1"/>
        </w:rPr>
        <w:t>22</w:t>
      </w:r>
      <w:r w:rsidR="004B35A0" w:rsidRPr="00240AA2">
        <w:rPr>
          <w:rFonts w:cs="Tahoma"/>
          <w:color w:val="000000" w:themeColor="text1"/>
        </w:rPr>
        <w:t xml:space="preserve"> r. r</w:t>
      </w:r>
      <w:r w:rsidR="006367FF" w:rsidRPr="00240AA2">
        <w:rPr>
          <w:rFonts w:cs="Tahoma"/>
          <w:color w:val="000000" w:themeColor="text1"/>
        </w:rPr>
        <w:t>olą autobusowej komunikacji regionalnej</w:t>
      </w:r>
      <w:r w:rsidR="004B35A0" w:rsidRPr="00240AA2">
        <w:rPr>
          <w:rFonts w:cs="Tahoma"/>
          <w:color w:val="000000" w:themeColor="text1"/>
        </w:rPr>
        <w:t>,</w:t>
      </w:r>
      <w:r w:rsidR="006367FF" w:rsidRPr="00240AA2">
        <w:rPr>
          <w:rFonts w:cs="Tahoma"/>
          <w:color w:val="000000" w:themeColor="text1"/>
        </w:rPr>
        <w:t xml:space="preserve"> organizowanej przez samorząd terytorialny </w:t>
      </w:r>
      <w:r w:rsidR="004B35A0" w:rsidRPr="00240AA2">
        <w:rPr>
          <w:rFonts w:cs="Tahoma"/>
          <w:color w:val="000000" w:themeColor="text1"/>
        </w:rPr>
        <w:t xml:space="preserve">będzie </w:t>
      </w:r>
      <w:r w:rsidR="006367FF" w:rsidRPr="00240AA2">
        <w:rPr>
          <w:rFonts w:cs="Tahoma"/>
          <w:color w:val="000000" w:themeColor="text1"/>
        </w:rPr>
        <w:t>obsługa całego obszaru powiatu z zapewnieniem minimalnej dostępności komunikacyjnej, a szczególnie obszarów</w:t>
      </w:r>
      <w:r w:rsidR="004B35A0" w:rsidRPr="00240AA2">
        <w:rPr>
          <w:rFonts w:cs="Tahoma"/>
          <w:color w:val="000000" w:themeColor="text1"/>
        </w:rPr>
        <w:t>,</w:t>
      </w:r>
      <w:r w:rsidR="006367FF" w:rsidRPr="00240AA2">
        <w:rPr>
          <w:rFonts w:cs="Tahoma"/>
          <w:color w:val="000000" w:themeColor="text1"/>
        </w:rPr>
        <w:t xml:space="preserve"> w których pasażer </w:t>
      </w:r>
      <w:r w:rsidR="004B35A0" w:rsidRPr="00240AA2">
        <w:rPr>
          <w:rFonts w:cs="Tahoma"/>
          <w:color w:val="000000" w:themeColor="text1"/>
        </w:rPr>
        <w:t xml:space="preserve">będzie miał </w:t>
      </w:r>
      <w:r w:rsidR="006367FF" w:rsidRPr="00240AA2">
        <w:rPr>
          <w:rFonts w:cs="Tahoma"/>
          <w:color w:val="000000" w:themeColor="text1"/>
        </w:rPr>
        <w:t xml:space="preserve">problem ze skorzystaniem z komunikacji zbiorowej, ponieważ przewoźnicy komercyjni nie zorganizują przewozów </w:t>
      </w:r>
      <w:r w:rsidR="004B35A0" w:rsidRPr="00240AA2">
        <w:rPr>
          <w:rFonts w:cs="Tahoma"/>
          <w:color w:val="000000" w:themeColor="text1"/>
        </w:rPr>
        <w:t xml:space="preserve">– </w:t>
      </w:r>
      <w:r w:rsidR="006367FF" w:rsidRPr="00240AA2">
        <w:rPr>
          <w:rFonts w:cs="Tahoma"/>
          <w:color w:val="000000" w:themeColor="text1"/>
        </w:rPr>
        <w:t>z powodu zbyt niskiej ich efektywności ekonomicznej.</w:t>
      </w:r>
    </w:p>
    <w:p w14:paraId="3B5BF006" w14:textId="77777777" w:rsidR="00D40534" w:rsidRPr="00240AA2" w:rsidRDefault="00D40534" w:rsidP="00FB501B">
      <w:pPr>
        <w:rPr>
          <w:rFonts w:cs="Tahoma"/>
          <w:color w:val="000000" w:themeColor="text1"/>
        </w:rPr>
      </w:pPr>
      <w:r w:rsidRPr="00240AA2">
        <w:rPr>
          <w:rFonts w:cs="Tahoma"/>
          <w:color w:val="000000" w:themeColor="text1"/>
        </w:rPr>
        <w:t>Oferta przewozowa powinna być kształtowana w taki sposób, aby nie pogarszać stopnia spełniania podstawowy</w:t>
      </w:r>
      <w:r w:rsidR="003451A9" w:rsidRPr="00240AA2">
        <w:rPr>
          <w:rFonts w:cs="Tahoma"/>
          <w:color w:val="000000" w:themeColor="text1"/>
        </w:rPr>
        <w:t>ch postulatów przewozowych, tj. </w:t>
      </w:r>
      <w:r w:rsidRPr="00240AA2">
        <w:rPr>
          <w:rFonts w:cs="Tahoma"/>
          <w:color w:val="000000" w:themeColor="text1"/>
        </w:rPr>
        <w:t xml:space="preserve">punktualności, częstotliwości, niskiego kosztu – zarówno w skali sieci komunikacyjnej </w:t>
      </w:r>
      <w:r w:rsidR="003451A9" w:rsidRPr="00240AA2">
        <w:rPr>
          <w:rFonts w:cs="Tahoma"/>
          <w:color w:val="000000" w:themeColor="text1"/>
        </w:rPr>
        <w:t xml:space="preserve">całego </w:t>
      </w:r>
      <w:r w:rsidR="00DF3151" w:rsidRPr="00240AA2">
        <w:rPr>
          <w:rFonts w:cs="Tahoma"/>
          <w:color w:val="000000" w:themeColor="text1"/>
        </w:rPr>
        <w:t>p</w:t>
      </w:r>
      <w:r w:rsidR="00171580" w:rsidRPr="00240AA2">
        <w:rPr>
          <w:rFonts w:cs="Tahoma"/>
          <w:color w:val="000000" w:themeColor="text1"/>
        </w:rPr>
        <w:t xml:space="preserve">owiatu </w:t>
      </w:r>
      <w:r w:rsidR="009413B7" w:rsidRPr="00240AA2">
        <w:rPr>
          <w:rFonts w:cs="Tahoma"/>
          <w:color w:val="000000" w:themeColor="text1"/>
        </w:rPr>
        <w:t>świecki</w:t>
      </w:r>
      <w:r w:rsidR="00171580" w:rsidRPr="00240AA2">
        <w:rPr>
          <w:rFonts w:cs="Tahoma"/>
          <w:color w:val="000000" w:themeColor="text1"/>
        </w:rPr>
        <w:t>ego</w:t>
      </w:r>
      <w:r w:rsidRPr="00240AA2">
        <w:rPr>
          <w:rFonts w:cs="Tahoma"/>
          <w:color w:val="000000" w:themeColor="text1"/>
        </w:rPr>
        <w:t>, jak i w przekroju poszczególnych gmin.</w:t>
      </w:r>
    </w:p>
    <w:p w14:paraId="5113F749" w14:textId="77777777" w:rsidR="00ED07B4" w:rsidRPr="00240AA2" w:rsidRDefault="00ED07B4" w:rsidP="00FB501B">
      <w:pPr>
        <w:autoSpaceDE w:val="0"/>
        <w:autoSpaceDN w:val="0"/>
        <w:adjustRightInd w:val="0"/>
        <w:rPr>
          <w:rFonts w:cs="Tahoma"/>
          <w:color w:val="000000" w:themeColor="text1"/>
        </w:rPr>
      </w:pPr>
      <w:r w:rsidRPr="00240AA2">
        <w:rPr>
          <w:color w:val="000000" w:themeColor="text1"/>
        </w:rPr>
        <w:t>Niedostateczna</w:t>
      </w:r>
      <w:r w:rsidR="00613886" w:rsidRPr="00240AA2">
        <w:rPr>
          <w:color w:val="000000" w:themeColor="text1"/>
        </w:rPr>
        <w:t xml:space="preserve"> i</w:t>
      </w:r>
      <w:r w:rsidRPr="00240AA2">
        <w:rPr>
          <w:color w:val="000000" w:themeColor="text1"/>
        </w:rPr>
        <w:t xml:space="preserve"> ciągle ograniczana komunikacja regionalna na obszarze powiatu</w:t>
      </w:r>
      <w:r w:rsidR="00613886" w:rsidRPr="00240AA2">
        <w:rPr>
          <w:color w:val="000000" w:themeColor="text1"/>
        </w:rPr>
        <w:t>,</w:t>
      </w:r>
      <w:r w:rsidRPr="00240AA2">
        <w:rPr>
          <w:color w:val="000000" w:themeColor="text1"/>
        </w:rPr>
        <w:t xml:space="preserve"> wpływa w istotny sposób na zmniejszenie dostępności komunikacyjnej i ograniczanie atrakcyjności powiatu.</w:t>
      </w:r>
      <w:r w:rsidR="00C12985" w:rsidRPr="00240AA2">
        <w:rPr>
          <w:color w:val="000000" w:themeColor="text1"/>
        </w:rPr>
        <w:t xml:space="preserve"> Dodatkowym problemem jest brak koordynacji komunikacji organizowanej przez poszczególnych organizatorów i przewoźników, czego przykładem jest praktyczny brak obsługi dworca kolejowego w Terespolu Pomorskim przez komunikację miejską w Świeciu.</w:t>
      </w:r>
    </w:p>
    <w:p w14:paraId="060294F3" w14:textId="77777777" w:rsidR="00D40534" w:rsidRPr="00240AA2" w:rsidRDefault="00D40534" w:rsidP="00FB501B">
      <w:pPr>
        <w:rPr>
          <w:rFonts w:cs="Tahoma"/>
          <w:color w:val="000000" w:themeColor="text1"/>
        </w:rPr>
      </w:pPr>
      <w:r w:rsidRPr="00240AA2">
        <w:rPr>
          <w:rFonts w:cs="Tahoma"/>
          <w:color w:val="000000" w:themeColor="text1"/>
        </w:rPr>
        <w:t xml:space="preserve">Duże znaczenie w formułowaniu oceny komunikacji zbiorowej przez pasażerów ma skuteczna polityka informacyjna. Często spotykane oszczędności w tym zakresie skutkują szybko pogarszającymi </w:t>
      </w:r>
      <w:r w:rsidR="00E91B3C" w:rsidRPr="00240AA2">
        <w:rPr>
          <w:rFonts w:cs="Tahoma"/>
          <w:color w:val="000000" w:themeColor="text1"/>
        </w:rPr>
        <w:t xml:space="preserve">się </w:t>
      </w:r>
      <w:r w:rsidRPr="00240AA2">
        <w:rPr>
          <w:rFonts w:cs="Tahoma"/>
          <w:color w:val="000000" w:themeColor="text1"/>
        </w:rPr>
        <w:t>opiniami nie tylko o transporcie publicznym, czy sposobie zarządzania nim, ale także pogarszają opinie o całym powiecie i poszczególnych gminach. Transport publiczny, w</w:t>
      </w:r>
      <w:r w:rsidR="003451A9" w:rsidRPr="00240AA2">
        <w:rPr>
          <w:rFonts w:cs="Tahoma"/>
          <w:color w:val="000000" w:themeColor="text1"/>
        </w:rPr>
        <w:t> </w:t>
      </w:r>
      <w:r w:rsidRPr="00240AA2">
        <w:rPr>
          <w:rFonts w:cs="Tahoma"/>
          <w:color w:val="000000" w:themeColor="text1"/>
        </w:rPr>
        <w:t xml:space="preserve">tym szczególnie infrastruktura przystankowa i informacja dla pasażerów, stanowi dobrze widoczną wizytówkę </w:t>
      </w:r>
      <w:r w:rsidR="003451A9" w:rsidRPr="00240AA2">
        <w:rPr>
          <w:rFonts w:cs="Tahoma"/>
          <w:color w:val="000000" w:themeColor="text1"/>
        </w:rPr>
        <w:t xml:space="preserve">poszczególnych gmin i </w:t>
      </w:r>
      <w:r w:rsidRPr="00240AA2">
        <w:rPr>
          <w:rFonts w:cs="Tahoma"/>
          <w:color w:val="000000" w:themeColor="text1"/>
        </w:rPr>
        <w:t xml:space="preserve">powiatu dla </w:t>
      </w:r>
      <w:r w:rsidR="003451A9" w:rsidRPr="00240AA2">
        <w:rPr>
          <w:rFonts w:cs="Tahoma"/>
          <w:color w:val="000000" w:themeColor="text1"/>
        </w:rPr>
        <w:t xml:space="preserve">mieszkańców i </w:t>
      </w:r>
      <w:r w:rsidRPr="00240AA2">
        <w:rPr>
          <w:rFonts w:cs="Tahoma"/>
          <w:color w:val="000000" w:themeColor="text1"/>
        </w:rPr>
        <w:t xml:space="preserve">osób odwiedzających </w:t>
      </w:r>
      <w:r w:rsidR="003451A9" w:rsidRPr="00240AA2">
        <w:rPr>
          <w:rFonts w:cs="Tahoma"/>
          <w:color w:val="000000" w:themeColor="text1"/>
        </w:rPr>
        <w:t>–</w:t>
      </w:r>
      <w:r w:rsidRPr="00240AA2">
        <w:rPr>
          <w:rFonts w:cs="Tahoma"/>
          <w:color w:val="000000" w:themeColor="text1"/>
        </w:rPr>
        <w:t xml:space="preserve"> powinna być </w:t>
      </w:r>
      <w:r w:rsidR="003451A9" w:rsidRPr="00240AA2">
        <w:rPr>
          <w:rFonts w:cs="Tahoma"/>
          <w:color w:val="000000" w:themeColor="text1"/>
        </w:rPr>
        <w:t xml:space="preserve">zatem </w:t>
      </w:r>
      <w:r w:rsidRPr="00240AA2">
        <w:rPr>
          <w:rFonts w:cs="Tahoma"/>
          <w:color w:val="000000" w:themeColor="text1"/>
        </w:rPr>
        <w:t>traktowana także jako element marketingu samorządowego.</w:t>
      </w:r>
    </w:p>
    <w:p w14:paraId="2C18D132" w14:textId="77777777" w:rsidR="00D40534" w:rsidRPr="00240AA2" w:rsidRDefault="00D40534" w:rsidP="00FB501B">
      <w:pPr>
        <w:shd w:val="clear" w:color="auto" w:fill="FFFFFF" w:themeFill="background1"/>
        <w:rPr>
          <w:rFonts w:cs="Tahoma"/>
          <w:color w:val="000000" w:themeColor="text1"/>
        </w:rPr>
      </w:pPr>
      <w:r w:rsidRPr="00240AA2">
        <w:rPr>
          <w:rFonts w:cs="Tahoma"/>
          <w:color w:val="000000" w:themeColor="text1"/>
        </w:rPr>
        <w:t xml:space="preserve">Bardzo ważne przy planowaniu oferty przewozowej jest wykorzystywanie wyników badań marketingowych preferencji i </w:t>
      </w:r>
      <w:proofErr w:type="spellStart"/>
      <w:r w:rsidRPr="00240AA2">
        <w:rPr>
          <w:rFonts w:cs="Tahoma"/>
          <w:color w:val="000000" w:themeColor="text1"/>
        </w:rPr>
        <w:t>zachowań</w:t>
      </w:r>
      <w:proofErr w:type="spellEnd"/>
      <w:r w:rsidRPr="00240AA2">
        <w:rPr>
          <w:rFonts w:cs="Tahoma"/>
          <w:color w:val="000000" w:themeColor="text1"/>
        </w:rPr>
        <w:t xml:space="preserve"> komunikacyjnych, gdyż pozwala na uzyskanie oczekiwanych rezultatów możliwie najniższymi nakładami. Utrzymywanie się wysokiej pozycji w rankingu określonego postulatu dowodzi nie tylko dużego znaczenia danej cechy dla pasażerów, ale pośrednio oznacza, że dany postulat nie jest realizowany w oczekiwanym stopniu.</w:t>
      </w:r>
    </w:p>
    <w:p w14:paraId="4F1E375E" w14:textId="77777777" w:rsidR="00E35D74" w:rsidRPr="00240AA2" w:rsidRDefault="00E35D74" w:rsidP="00FB501B">
      <w:pPr>
        <w:shd w:val="clear" w:color="auto" w:fill="FFFFFF" w:themeFill="background1"/>
        <w:rPr>
          <w:rFonts w:cs="Tahoma"/>
          <w:color w:val="000000" w:themeColor="text1"/>
        </w:rPr>
      </w:pPr>
      <w:r w:rsidRPr="00240AA2">
        <w:rPr>
          <w:rFonts w:cs="Tahoma"/>
          <w:color w:val="000000" w:themeColor="text1"/>
          <w:szCs w:val="22"/>
        </w:rPr>
        <w:t xml:space="preserve">W ostatnich latach </w:t>
      </w:r>
      <w:r w:rsidR="00125471" w:rsidRPr="00240AA2">
        <w:rPr>
          <w:rFonts w:cs="Tahoma"/>
          <w:color w:val="000000" w:themeColor="text1"/>
          <w:szCs w:val="22"/>
        </w:rPr>
        <w:t xml:space="preserve">w Polsce i </w:t>
      </w:r>
      <w:r w:rsidRPr="00240AA2">
        <w:rPr>
          <w:rFonts w:cs="Tahoma"/>
          <w:color w:val="000000" w:themeColor="text1"/>
          <w:szCs w:val="22"/>
        </w:rPr>
        <w:t>w całej Europie postępuje proces starzenia się populacji</w:t>
      </w:r>
      <w:r w:rsidR="00E129FD" w:rsidRPr="00240AA2">
        <w:rPr>
          <w:rFonts w:cs="Tahoma"/>
          <w:color w:val="000000" w:themeColor="text1"/>
          <w:szCs w:val="22"/>
        </w:rPr>
        <w:t>.</w:t>
      </w:r>
      <w:r w:rsidRPr="00240AA2">
        <w:rPr>
          <w:rFonts w:cs="Tahoma"/>
          <w:color w:val="000000" w:themeColor="text1"/>
          <w:szCs w:val="22"/>
        </w:rPr>
        <w:t xml:space="preserve"> Udział osób starszych w ogóle społeczeństwa, jak przedstawiono w p</w:t>
      </w:r>
      <w:r w:rsidR="00FB2F90" w:rsidRPr="00240AA2">
        <w:rPr>
          <w:rFonts w:cs="Tahoma"/>
          <w:color w:val="000000" w:themeColor="text1"/>
          <w:szCs w:val="22"/>
        </w:rPr>
        <w:t xml:space="preserve">. </w:t>
      </w:r>
      <w:r w:rsidR="00E129FD" w:rsidRPr="00240AA2">
        <w:rPr>
          <w:rFonts w:cs="Tahoma"/>
          <w:color w:val="000000" w:themeColor="text1"/>
          <w:szCs w:val="22"/>
        </w:rPr>
        <w:t>2</w:t>
      </w:r>
      <w:r w:rsidR="0046777C" w:rsidRPr="00240AA2">
        <w:rPr>
          <w:rFonts w:cs="Tahoma"/>
          <w:color w:val="000000" w:themeColor="text1"/>
          <w:szCs w:val="22"/>
        </w:rPr>
        <w:t>.</w:t>
      </w:r>
      <w:r w:rsidR="007A02FE" w:rsidRPr="00240AA2">
        <w:rPr>
          <w:rFonts w:cs="Tahoma"/>
          <w:color w:val="000000" w:themeColor="text1"/>
          <w:szCs w:val="22"/>
        </w:rPr>
        <w:t>6</w:t>
      </w:r>
      <w:r w:rsidRPr="00240AA2">
        <w:rPr>
          <w:rFonts w:cs="Tahoma"/>
          <w:color w:val="000000" w:themeColor="text1"/>
          <w:szCs w:val="22"/>
        </w:rPr>
        <w:t xml:space="preserve"> planu, będzie systematycznie rósł.</w:t>
      </w:r>
      <w:r w:rsidR="00125471" w:rsidRPr="00240AA2">
        <w:rPr>
          <w:rFonts w:cs="Tahoma"/>
          <w:color w:val="000000" w:themeColor="text1"/>
          <w:szCs w:val="22"/>
        </w:rPr>
        <w:t xml:space="preserve"> </w:t>
      </w:r>
      <w:r w:rsidRPr="00240AA2">
        <w:rPr>
          <w:rFonts w:cs="Tahoma"/>
          <w:color w:val="000000" w:themeColor="text1"/>
        </w:rPr>
        <w:t xml:space="preserve">Jednym z celów aktywizacji i pełnego uczestnictwa osób </w:t>
      </w:r>
      <w:r w:rsidR="007E6485" w:rsidRPr="00240AA2">
        <w:rPr>
          <w:rFonts w:cs="Tahoma"/>
          <w:color w:val="000000" w:themeColor="text1"/>
        </w:rPr>
        <w:t xml:space="preserve">o ograniczonej sprawności ruchowej </w:t>
      </w:r>
      <w:r w:rsidR="00141BB5" w:rsidRPr="00240AA2">
        <w:rPr>
          <w:rFonts w:cs="Tahoma"/>
          <w:color w:val="000000" w:themeColor="text1"/>
        </w:rPr>
        <w:t xml:space="preserve">i osób niepełnosprawnych </w:t>
      </w:r>
      <w:r w:rsidRPr="00240AA2">
        <w:rPr>
          <w:rFonts w:cs="Tahoma"/>
          <w:color w:val="000000" w:themeColor="text1"/>
        </w:rPr>
        <w:t xml:space="preserve">w życiu społecznym oraz zawodowym, jest zapewnienie im dostępu do transportu publicznego. Można to zrealizować na dwóch płaszczyznach: </w:t>
      </w:r>
    </w:p>
    <w:p w14:paraId="553EE092" w14:textId="77777777" w:rsidR="00E35D74" w:rsidRPr="00240AA2" w:rsidRDefault="00E35D74" w:rsidP="0013113B">
      <w:pPr>
        <w:numPr>
          <w:ilvl w:val="0"/>
          <w:numId w:val="12"/>
        </w:numPr>
        <w:shd w:val="clear" w:color="auto" w:fill="FFFFFF" w:themeFill="background1"/>
        <w:ind w:left="357" w:hanging="357"/>
        <w:rPr>
          <w:rFonts w:cs="Tahoma"/>
          <w:color w:val="000000" w:themeColor="text1"/>
        </w:rPr>
      </w:pPr>
      <w:r w:rsidRPr="00240AA2">
        <w:rPr>
          <w:rFonts w:cs="Tahoma"/>
          <w:color w:val="000000" w:themeColor="text1"/>
        </w:rPr>
        <w:t xml:space="preserve">przewozów ogólnodostępnych – obsługiwanych pojazdami </w:t>
      </w:r>
      <w:r w:rsidR="004B35A0" w:rsidRPr="00240AA2">
        <w:rPr>
          <w:rFonts w:cs="Tahoma"/>
          <w:color w:val="000000" w:themeColor="text1"/>
        </w:rPr>
        <w:t xml:space="preserve">niskopodłogowymi lub </w:t>
      </w:r>
      <w:proofErr w:type="spellStart"/>
      <w:r w:rsidRPr="00240AA2">
        <w:rPr>
          <w:rFonts w:cs="Tahoma"/>
          <w:color w:val="000000" w:themeColor="text1"/>
        </w:rPr>
        <w:t>niskowejściowymi</w:t>
      </w:r>
      <w:proofErr w:type="spellEnd"/>
      <w:r w:rsidRPr="00240AA2">
        <w:rPr>
          <w:rFonts w:cs="Tahoma"/>
          <w:color w:val="000000" w:themeColor="text1"/>
        </w:rPr>
        <w:t xml:space="preserve"> (</w:t>
      </w:r>
      <w:r w:rsidR="00141BB5" w:rsidRPr="00240AA2">
        <w:rPr>
          <w:rFonts w:cs="Tahoma"/>
          <w:color w:val="000000" w:themeColor="text1"/>
        </w:rPr>
        <w:t>autobusy z niską podłogą bez progów poprzecznych wewnątrz</w:t>
      </w:r>
      <w:r w:rsidR="00E91B3C" w:rsidRPr="00240AA2">
        <w:rPr>
          <w:rFonts w:cs="Tahoma"/>
          <w:color w:val="000000" w:themeColor="text1"/>
        </w:rPr>
        <w:t>,</w:t>
      </w:r>
      <w:r w:rsidR="004B35A0" w:rsidRPr="00240AA2">
        <w:rPr>
          <w:rFonts w:cs="Tahoma"/>
          <w:color w:val="000000" w:themeColor="text1"/>
        </w:rPr>
        <w:t xml:space="preserve"> przynajmniej w </w:t>
      </w:r>
      <w:r w:rsidR="00141BB5" w:rsidRPr="00240AA2">
        <w:rPr>
          <w:rFonts w:cs="Tahoma"/>
          <w:color w:val="000000" w:themeColor="text1"/>
        </w:rPr>
        <w:t>części pojazdu wraz z platformą ułatwiającą wprowadzenie wózka i miejscem przeznaczonym dla niego)</w:t>
      </w:r>
      <w:r w:rsidR="004B35A0" w:rsidRPr="00240AA2">
        <w:rPr>
          <w:rFonts w:cs="Tahoma"/>
          <w:color w:val="000000" w:themeColor="text1"/>
        </w:rPr>
        <w:t>,</w:t>
      </w:r>
      <w:r w:rsidR="00141BB5" w:rsidRPr="00240AA2">
        <w:rPr>
          <w:rFonts w:cs="Tahoma"/>
          <w:color w:val="000000" w:themeColor="text1"/>
        </w:rPr>
        <w:t xml:space="preserve"> posiadającymi sprawny system informacji co najmniej wizualnej (ułatwiający podróże osobom niedosłyszącym); im większa liczba autobusów tego typu – tym większa jej dostępność dla osób niepełnosprawnych, docelowo wszystkie pojazdy w powiatowych przewozach pasażerskich powinny być </w:t>
      </w:r>
      <w:proofErr w:type="spellStart"/>
      <w:r w:rsidR="00141BB5" w:rsidRPr="00240AA2">
        <w:rPr>
          <w:rFonts w:cs="Tahoma"/>
          <w:color w:val="000000" w:themeColor="text1"/>
        </w:rPr>
        <w:t>niskowejściowe</w:t>
      </w:r>
      <w:proofErr w:type="spellEnd"/>
      <w:r w:rsidR="00141BB5" w:rsidRPr="00240AA2">
        <w:rPr>
          <w:rFonts w:cs="Tahoma"/>
          <w:color w:val="000000" w:themeColor="text1"/>
        </w:rPr>
        <w:t xml:space="preserve"> i posiadać takie systemy</w:t>
      </w:r>
      <w:r w:rsidRPr="00240AA2">
        <w:rPr>
          <w:rFonts w:cs="Tahoma"/>
          <w:color w:val="000000" w:themeColor="text1"/>
        </w:rPr>
        <w:t>;</w:t>
      </w:r>
    </w:p>
    <w:p w14:paraId="683A2F8E" w14:textId="77777777" w:rsidR="00E35D74" w:rsidRPr="00240AA2" w:rsidRDefault="00E35D74" w:rsidP="0013113B">
      <w:pPr>
        <w:numPr>
          <w:ilvl w:val="0"/>
          <w:numId w:val="12"/>
        </w:numPr>
        <w:shd w:val="clear" w:color="auto" w:fill="FFFFFF" w:themeFill="background1"/>
        <w:ind w:left="357" w:hanging="357"/>
        <w:rPr>
          <w:rFonts w:cs="Tahoma"/>
          <w:color w:val="000000" w:themeColor="text1"/>
        </w:rPr>
      </w:pPr>
      <w:r w:rsidRPr="00240AA2">
        <w:rPr>
          <w:rFonts w:cs="Tahoma"/>
          <w:color w:val="000000" w:themeColor="text1"/>
        </w:rPr>
        <w:t xml:space="preserve">przewozów specjalnych – zorganizowanych i dostępnych tylko dla osób niepełnosprawnych, mających na celu zapewnienie im dowozu do miejsc nauki, rehabilitacji, itp. </w:t>
      </w:r>
    </w:p>
    <w:p w14:paraId="1B3F57B8" w14:textId="77777777" w:rsidR="00DA6066" w:rsidRPr="00240AA2" w:rsidRDefault="00DA6066" w:rsidP="00FB501B">
      <w:pPr>
        <w:shd w:val="clear" w:color="auto" w:fill="FFFFFF" w:themeFill="background1"/>
        <w:rPr>
          <w:rFonts w:cs="Tahoma"/>
          <w:color w:val="000000" w:themeColor="text1"/>
        </w:rPr>
      </w:pPr>
      <w:r w:rsidRPr="00240AA2">
        <w:rPr>
          <w:rFonts w:cs="Tahoma"/>
          <w:color w:val="000000" w:themeColor="text1"/>
        </w:rPr>
        <w:t xml:space="preserve">Uwzględniając potrzeby osób niepełnosprawnych w procesie kształtowania standardu wyposażenia pojazdów transportu zbiorowego, wprowadzanych do obsługi </w:t>
      </w:r>
      <w:r w:rsidR="009413B7" w:rsidRPr="00240AA2">
        <w:rPr>
          <w:rFonts w:cs="Tahoma"/>
          <w:color w:val="000000" w:themeColor="text1"/>
        </w:rPr>
        <w:t>świecki</w:t>
      </w:r>
      <w:r w:rsidR="0066522B" w:rsidRPr="00240AA2">
        <w:rPr>
          <w:rFonts w:cs="Tahoma"/>
          <w:color w:val="000000" w:themeColor="text1"/>
        </w:rPr>
        <w:t xml:space="preserve">ej </w:t>
      </w:r>
      <w:r w:rsidRPr="00240AA2">
        <w:rPr>
          <w:rFonts w:cs="Tahoma"/>
          <w:color w:val="000000" w:themeColor="text1"/>
        </w:rPr>
        <w:t xml:space="preserve">komunikacji </w:t>
      </w:r>
      <w:r w:rsidR="001B3453" w:rsidRPr="00240AA2">
        <w:rPr>
          <w:rFonts w:cs="Tahoma"/>
          <w:color w:val="000000" w:themeColor="text1"/>
        </w:rPr>
        <w:t>powiatowej</w:t>
      </w:r>
      <w:r w:rsidRPr="00240AA2">
        <w:rPr>
          <w:rFonts w:cs="Tahoma"/>
          <w:color w:val="000000" w:themeColor="text1"/>
        </w:rPr>
        <w:t>, za docelowe rozwiązanie uznać należy:</w:t>
      </w:r>
    </w:p>
    <w:p w14:paraId="6814EE5B" w14:textId="77777777" w:rsidR="00DA6066" w:rsidRPr="00240AA2" w:rsidRDefault="00DA6066" w:rsidP="0013113B">
      <w:pPr>
        <w:numPr>
          <w:ilvl w:val="0"/>
          <w:numId w:val="12"/>
        </w:numPr>
        <w:shd w:val="clear" w:color="auto" w:fill="FFFFFF" w:themeFill="background1"/>
        <w:ind w:left="357" w:hanging="357"/>
        <w:rPr>
          <w:rFonts w:cs="Tahoma"/>
          <w:color w:val="000000" w:themeColor="text1"/>
        </w:rPr>
      </w:pPr>
      <w:r w:rsidRPr="00240AA2">
        <w:rPr>
          <w:rFonts w:cs="Tahoma"/>
          <w:color w:val="000000" w:themeColor="text1"/>
        </w:rPr>
        <w:t xml:space="preserve">niską podłogę przynajmniej </w:t>
      </w:r>
      <w:r w:rsidR="00880448" w:rsidRPr="00240AA2">
        <w:rPr>
          <w:rFonts w:cs="Tahoma"/>
          <w:color w:val="000000" w:themeColor="text1"/>
        </w:rPr>
        <w:t>w części pojazdu</w:t>
      </w:r>
      <w:r w:rsidRPr="00240AA2">
        <w:rPr>
          <w:rFonts w:cs="Tahoma"/>
          <w:color w:val="000000" w:themeColor="text1"/>
        </w:rPr>
        <w:t>;</w:t>
      </w:r>
    </w:p>
    <w:p w14:paraId="060901F6" w14:textId="77777777" w:rsidR="00DA6066" w:rsidRPr="00240AA2" w:rsidRDefault="00DA6066" w:rsidP="0013113B">
      <w:pPr>
        <w:numPr>
          <w:ilvl w:val="0"/>
          <w:numId w:val="12"/>
        </w:numPr>
        <w:shd w:val="clear" w:color="auto" w:fill="FFFFFF" w:themeFill="background1"/>
        <w:ind w:left="357" w:hanging="357"/>
        <w:rPr>
          <w:rFonts w:cs="Tahoma"/>
          <w:color w:val="000000" w:themeColor="text1"/>
        </w:rPr>
      </w:pPr>
      <w:r w:rsidRPr="00240AA2">
        <w:rPr>
          <w:rFonts w:cs="Tahoma"/>
          <w:color w:val="000000" w:themeColor="text1"/>
        </w:rPr>
        <w:t>podświetloną zewnętrzną informację pasażerską – docelowo wraz z zapowiedziami głosowymi o zbliżających się przystankach;</w:t>
      </w:r>
    </w:p>
    <w:p w14:paraId="229CF93C" w14:textId="77777777" w:rsidR="00DA6066" w:rsidRPr="00240AA2" w:rsidRDefault="00DA6066" w:rsidP="0013113B">
      <w:pPr>
        <w:numPr>
          <w:ilvl w:val="0"/>
          <w:numId w:val="12"/>
        </w:numPr>
        <w:shd w:val="clear" w:color="auto" w:fill="FFFFFF" w:themeFill="background1"/>
        <w:ind w:left="357" w:hanging="357"/>
        <w:rPr>
          <w:rFonts w:cs="Tahoma"/>
          <w:color w:val="000000" w:themeColor="text1"/>
        </w:rPr>
      </w:pPr>
      <w:r w:rsidRPr="00240AA2">
        <w:rPr>
          <w:rFonts w:cs="Tahoma"/>
          <w:color w:val="000000" w:themeColor="text1"/>
        </w:rPr>
        <w:t>wyraźne oznakowanie miejsc siedzących przeznaczonych dla osób o ograniczonej mobilności ruchowej</w:t>
      </w:r>
      <w:r w:rsidR="00880448" w:rsidRPr="00240AA2">
        <w:rPr>
          <w:rFonts w:cs="Tahoma"/>
          <w:color w:val="000000" w:themeColor="text1"/>
        </w:rPr>
        <w:t xml:space="preserve"> z dostępem z poziomu niskiej podłogi</w:t>
      </w:r>
      <w:r w:rsidRPr="00240AA2">
        <w:rPr>
          <w:rFonts w:cs="Tahoma"/>
          <w:color w:val="000000" w:themeColor="text1"/>
        </w:rPr>
        <w:t>;</w:t>
      </w:r>
    </w:p>
    <w:p w14:paraId="7B12357B" w14:textId="77777777" w:rsidR="00DA6066" w:rsidRPr="00240AA2" w:rsidRDefault="00DA6066" w:rsidP="0013113B">
      <w:pPr>
        <w:numPr>
          <w:ilvl w:val="0"/>
          <w:numId w:val="12"/>
        </w:numPr>
        <w:shd w:val="clear" w:color="auto" w:fill="FFFFFF" w:themeFill="background1"/>
        <w:ind w:left="357" w:hanging="357"/>
        <w:rPr>
          <w:rFonts w:cs="Tahoma"/>
          <w:color w:val="000000" w:themeColor="text1"/>
        </w:rPr>
      </w:pPr>
      <w:r w:rsidRPr="00240AA2">
        <w:rPr>
          <w:rFonts w:cs="Tahoma"/>
          <w:color w:val="000000" w:themeColor="text1"/>
        </w:rPr>
        <w:t>w pojazdach fabrycznie nowych – platformę ułatwiającą wjazd osobom niepełnosprawnym, odchylaną ręcznie lub uruchamianą przez kierowcę;</w:t>
      </w:r>
    </w:p>
    <w:p w14:paraId="049AA2DA" w14:textId="77777777" w:rsidR="00DA6066" w:rsidRPr="00240AA2" w:rsidRDefault="00DA6066" w:rsidP="0013113B">
      <w:pPr>
        <w:numPr>
          <w:ilvl w:val="0"/>
          <w:numId w:val="12"/>
        </w:numPr>
        <w:shd w:val="clear" w:color="auto" w:fill="FFFFFF" w:themeFill="background1"/>
        <w:ind w:left="357" w:hanging="357"/>
        <w:rPr>
          <w:rFonts w:cs="Tahoma"/>
          <w:color w:val="000000" w:themeColor="text1"/>
        </w:rPr>
      </w:pPr>
      <w:r w:rsidRPr="00240AA2">
        <w:rPr>
          <w:rFonts w:cs="Tahoma"/>
          <w:color w:val="000000" w:themeColor="text1"/>
        </w:rPr>
        <w:t>odpowiednie miejsce na wózek inwalidzki/wózek dziecięcy z właściwym wyposażeniem wewnątrz pojazdu;</w:t>
      </w:r>
    </w:p>
    <w:p w14:paraId="3B663FB7" w14:textId="77777777" w:rsidR="00DA6066" w:rsidRPr="00240AA2" w:rsidRDefault="00DA6066" w:rsidP="0013113B">
      <w:pPr>
        <w:numPr>
          <w:ilvl w:val="0"/>
          <w:numId w:val="12"/>
        </w:numPr>
        <w:shd w:val="clear" w:color="auto" w:fill="FFFFFF" w:themeFill="background1"/>
        <w:ind w:left="357" w:hanging="357"/>
        <w:rPr>
          <w:rFonts w:cs="Tahoma"/>
          <w:color w:val="000000" w:themeColor="text1"/>
        </w:rPr>
      </w:pPr>
      <w:r w:rsidRPr="00240AA2">
        <w:rPr>
          <w:rFonts w:cs="Tahoma"/>
          <w:color w:val="000000" w:themeColor="text1"/>
        </w:rPr>
        <w:t>oświetlenie wnętrza pojazdu, w tym w szczególności wszystkich miejsc, w których znajdują się przeszkody dla pasażerów, umożliwiające odczytanie wszelkich informacji dla pasażerów umieszczonych wewnątrz;</w:t>
      </w:r>
    </w:p>
    <w:p w14:paraId="5CA72400" w14:textId="77777777" w:rsidR="00DA6066" w:rsidRPr="00240AA2" w:rsidRDefault="00DA6066" w:rsidP="0013113B">
      <w:pPr>
        <w:numPr>
          <w:ilvl w:val="0"/>
          <w:numId w:val="12"/>
        </w:numPr>
        <w:shd w:val="clear" w:color="auto" w:fill="FFFFFF" w:themeFill="background1"/>
        <w:ind w:left="357" w:hanging="357"/>
        <w:rPr>
          <w:rFonts w:cs="Tahoma"/>
          <w:color w:val="000000" w:themeColor="text1"/>
        </w:rPr>
      </w:pPr>
      <w:r w:rsidRPr="00240AA2">
        <w:rPr>
          <w:rFonts w:cs="Tahoma"/>
          <w:color w:val="000000" w:themeColor="text1"/>
        </w:rPr>
        <w:t>monitoring przestrzeni pasażerskiej wraz z rejestracją obrazu.</w:t>
      </w:r>
    </w:p>
    <w:p w14:paraId="131CE9A5" w14:textId="77777777" w:rsidR="00AB6395" w:rsidRPr="00240AA2" w:rsidRDefault="00AB6395" w:rsidP="00FB501B">
      <w:pPr>
        <w:pStyle w:val="Akapitzlist"/>
        <w:shd w:val="clear" w:color="auto" w:fill="FFFFFF" w:themeFill="background1"/>
        <w:spacing w:after="0" w:line="360" w:lineRule="auto"/>
        <w:ind w:left="0" w:firstLine="567"/>
        <w:jc w:val="both"/>
        <w:rPr>
          <w:rFonts w:ascii="Tahoma" w:eastAsia="Times New Roman" w:hAnsi="Tahoma" w:cs="Tahoma"/>
          <w:color w:val="000000" w:themeColor="text1"/>
          <w:szCs w:val="24"/>
          <w:lang w:eastAsia="pl-PL"/>
        </w:rPr>
      </w:pPr>
      <w:r w:rsidRPr="00240AA2">
        <w:rPr>
          <w:rFonts w:ascii="Tahoma" w:eastAsia="Times New Roman" w:hAnsi="Tahoma" w:cs="Tahoma"/>
          <w:color w:val="000000" w:themeColor="text1"/>
          <w:szCs w:val="24"/>
          <w:lang w:eastAsia="pl-PL"/>
        </w:rPr>
        <w:t>Ważnym elementem jest także dostosowanie prz</w:t>
      </w:r>
      <w:r w:rsidR="00E129FD" w:rsidRPr="00240AA2">
        <w:rPr>
          <w:rFonts w:ascii="Tahoma" w:eastAsia="Times New Roman" w:hAnsi="Tahoma" w:cs="Tahoma"/>
          <w:color w:val="000000" w:themeColor="text1"/>
          <w:szCs w:val="24"/>
          <w:lang w:eastAsia="pl-PL"/>
        </w:rPr>
        <w:t>ystanków do obsługi pasażerów o </w:t>
      </w:r>
      <w:r w:rsidRPr="00240AA2">
        <w:rPr>
          <w:rFonts w:ascii="Tahoma" w:eastAsia="Times New Roman" w:hAnsi="Tahoma" w:cs="Tahoma"/>
          <w:color w:val="000000" w:themeColor="text1"/>
          <w:szCs w:val="24"/>
          <w:lang w:eastAsia="pl-PL"/>
        </w:rPr>
        <w:t xml:space="preserve">ograniczonej zdolności ruchowej, co zostanie zrealizowane </w:t>
      </w:r>
      <w:r w:rsidR="00E129FD" w:rsidRPr="00240AA2">
        <w:rPr>
          <w:rFonts w:ascii="Tahoma" w:eastAsia="Times New Roman" w:hAnsi="Tahoma" w:cs="Tahoma"/>
          <w:color w:val="000000" w:themeColor="text1"/>
          <w:szCs w:val="24"/>
          <w:lang w:eastAsia="pl-PL"/>
        </w:rPr>
        <w:t>pop</w:t>
      </w:r>
      <w:r w:rsidRPr="00240AA2">
        <w:rPr>
          <w:rFonts w:ascii="Tahoma" w:eastAsia="Times New Roman" w:hAnsi="Tahoma" w:cs="Tahoma"/>
          <w:color w:val="000000" w:themeColor="text1"/>
          <w:szCs w:val="24"/>
          <w:lang w:eastAsia="pl-PL"/>
        </w:rPr>
        <w:t>rzez:</w:t>
      </w:r>
    </w:p>
    <w:p w14:paraId="573C2A05" w14:textId="77777777" w:rsidR="00AB6395" w:rsidRPr="00240AA2" w:rsidRDefault="00AB6395" w:rsidP="0013113B">
      <w:pPr>
        <w:pStyle w:val="Akapitzlist"/>
        <w:numPr>
          <w:ilvl w:val="0"/>
          <w:numId w:val="44"/>
        </w:numPr>
        <w:shd w:val="clear" w:color="auto" w:fill="FFFFFF" w:themeFill="background1"/>
        <w:spacing w:after="0" w:line="360" w:lineRule="auto"/>
        <w:ind w:left="357" w:hanging="357"/>
        <w:jc w:val="both"/>
        <w:rPr>
          <w:rFonts w:ascii="Tahoma" w:hAnsi="Tahoma" w:cs="Tahoma"/>
          <w:color w:val="000000" w:themeColor="text1"/>
        </w:rPr>
      </w:pPr>
      <w:r w:rsidRPr="00240AA2">
        <w:rPr>
          <w:rFonts w:ascii="Tahoma" w:hAnsi="Tahoma" w:cs="Tahoma"/>
          <w:color w:val="000000" w:themeColor="text1"/>
        </w:rPr>
        <w:t>budowanie peronów o wysokości dostosowanej do poziomu podłogi pojazdu;</w:t>
      </w:r>
    </w:p>
    <w:p w14:paraId="3A24DBCE" w14:textId="77777777" w:rsidR="00AB6395" w:rsidRPr="00240AA2" w:rsidRDefault="00AB6395" w:rsidP="0013113B">
      <w:pPr>
        <w:pStyle w:val="Akapitzlist"/>
        <w:numPr>
          <w:ilvl w:val="0"/>
          <w:numId w:val="44"/>
        </w:numPr>
        <w:shd w:val="clear" w:color="auto" w:fill="FFFFFF" w:themeFill="background1"/>
        <w:spacing w:after="0" w:line="360" w:lineRule="auto"/>
        <w:ind w:left="357" w:hanging="357"/>
        <w:jc w:val="both"/>
        <w:rPr>
          <w:rFonts w:ascii="Tahoma" w:hAnsi="Tahoma" w:cs="Tahoma"/>
          <w:color w:val="000000" w:themeColor="text1"/>
        </w:rPr>
      </w:pPr>
      <w:r w:rsidRPr="00240AA2">
        <w:rPr>
          <w:rFonts w:ascii="Tahoma" w:hAnsi="Tahoma" w:cs="Tahoma"/>
          <w:color w:val="000000" w:themeColor="text1"/>
        </w:rPr>
        <w:t>likwidację barier terenowych na trasach dróg dojścia pomiędzy przystankami a źródłami i celami podróży, zwłaszcza dla osób o ograniczonej zdolności do poruszania się (obniżone krawężniki, azyle dla pieszych, d</w:t>
      </w:r>
      <w:r w:rsidR="0029154D" w:rsidRPr="00240AA2">
        <w:rPr>
          <w:rFonts w:ascii="Tahoma" w:hAnsi="Tahoma" w:cs="Tahoma"/>
          <w:color w:val="000000" w:themeColor="text1"/>
        </w:rPr>
        <w:t>ogodne lokalizacje przystanków);</w:t>
      </w:r>
    </w:p>
    <w:p w14:paraId="33114D72" w14:textId="77777777" w:rsidR="00AB6395" w:rsidRPr="00240AA2" w:rsidRDefault="00AB6395" w:rsidP="0013113B">
      <w:pPr>
        <w:pStyle w:val="Akapitzlist"/>
        <w:numPr>
          <w:ilvl w:val="0"/>
          <w:numId w:val="44"/>
        </w:numPr>
        <w:shd w:val="clear" w:color="auto" w:fill="FFFFFF" w:themeFill="background1"/>
        <w:spacing w:after="0" w:line="360" w:lineRule="auto"/>
        <w:ind w:left="357" w:hanging="357"/>
        <w:jc w:val="both"/>
        <w:rPr>
          <w:rFonts w:ascii="Tahoma" w:hAnsi="Tahoma" w:cs="Tahoma"/>
          <w:color w:val="000000" w:themeColor="text1"/>
        </w:rPr>
      </w:pPr>
      <w:r w:rsidRPr="00240AA2">
        <w:rPr>
          <w:rFonts w:ascii="Tahoma" w:hAnsi="Tahoma" w:cs="Tahoma"/>
          <w:color w:val="000000" w:themeColor="text1"/>
        </w:rPr>
        <w:t xml:space="preserve">wyposażanie peronów w </w:t>
      </w:r>
      <w:r w:rsidR="008A09DC" w:rsidRPr="00240AA2">
        <w:rPr>
          <w:rFonts w:ascii="Tahoma" w:hAnsi="Tahoma" w:cs="Tahoma"/>
          <w:color w:val="000000" w:themeColor="text1"/>
        </w:rPr>
        <w:t xml:space="preserve">siedzące </w:t>
      </w:r>
      <w:r w:rsidRPr="00240AA2">
        <w:rPr>
          <w:rFonts w:ascii="Tahoma" w:hAnsi="Tahoma" w:cs="Tahoma"/>
          <w:color w:val="000000" w:themeColor="text1"/>
        </w:rPr>
        <w:t xml:space="preserve">miejsca oczekiwania </w:t>
      </w:r>
      <w:r w:rsidR="008A09DC" w:rsidRPr="00240AA2">
        <w:rPr>
          <w:rFonts w:ascii="Tahoma" w:hAnsi="Tahoma" w:cs="Tahoma"/>
          <w:color w:val="000000" w:themeColor="text1"/>
        </w:rPr>
        <w:t xml:space="preserve">dla pasażerów </w:t>
      </w:r>
      <w:r w:rsidR="00E129FD" w:rsidRPr="00240AA2">
        <w:rPr>
          <w:rFonts w:ascii="Tahoma" w:hAnsi="Tahoma" w:cs="Tahoma"/>
          <w:color w:val="000000" w:themeColor="text1"/>
        </w:rPr>
        <w:t xml:space="preserve">– </w:t>
      </w:r>
      <w:r w:rsidR="008A09DC" w:rsidRPr="00240AA2">
        <w:rPr>
          <w:rFonts w:ascii="Tahoma" w:hAnsi="Tahoma" w:cs="Tahoma"/>
          <w:color w:val="000000" w:themeColor="text1"/>
        </w:rPr>
        <w:t>w miarę możliwości zadaszone i osłonięte prze</w:t>
      </w:r>
      <w:r w:rsidR="00E129FD" w:rsidRPr="00240AA2">
        <w:rPr>
          <w:rFonts w:ascii="Tahoma" w:hAnsi="Tahoma" w:cs="Tahoma"/>
          <w:color w:val="000000" w:themeColor="text1"/>
        </w:rPr>
        <w:t>d</w:t>
      </w:r>
      <w:r w:rsidR="008A09DC" w:rsidRPr="00240AA2">
        <w:rPr>
          <w:rFonts w:ascii="Tahoma" w:hAnsi="Tahoma" w:cs="Tahoma"/>
          <w:color w:val="000000" w:themeColor="text1"/>
        </w:rPr>
        <w:t xml:space="preserve"> wiatrem</w:t>
      </w:r>
      <w:r w:rsidR="00E129FD" w:rsidRPr="00240AA2">
        <w:rPr>
          <w:rFonts w:ascii="Tahoma" w:hAnsi="Tahoma" w:cs="Tahoma"/>
          <w:color w:val="000000" w:themeColor="text1"/>
        </w:rPr>
        <w:t xml:space="preserve"> –</w:t>
      </w:r>
      <w:r w:rsidR="008A09DC" w:rsidRPr="00240AA2">
        <w:rPr>
          <w:rFonts w:ascii="Tahoma" w:hAnsi="Tahoma" w:cs="Tahoma"/>
          <w:color w:val="000000" w:themeColor="text1"/>
        </w:rPr>
        <w:t xml:space="preserve"> szczególnie tam, gdzie liczba pasażerów jest znacz</w:t>
      </w:r>
      <w:r w:rsidR="00E129FD" w:rsidRPr="00240AA2">
        <w:rPr>
          <w:rFonts w:ascii="Tahoma" w:hAnsi="Tahoma" w:cs="Tahoma"/>
          <w:color w:val="000000" w:themeColor="text1"/>
        </w:rPr>
        <w:t xml:space="preserve">ąca oraz w miejscach wzmożonego korzystania z </w:t>
      </w:r>
      <w:r w:rsidR="00DA6066" w:rsidRPr="00240AA2">
        <w:rPr>
          <w:rFonts w:ascii="Tahoma" w:hAnsi="Tahoma" w:cs="Tahoma"/>
          <w:color w:val="000000" w:themeColor="text1"/>
        </w:rPr>
        <w:t xml:space="preserve">publicznej </w:t>
      </w:r>
      <w:r w:rsidR="008A09DC" w:rsidRPr="00240AA2">
        <w:rPr>
          <w:rFonts w:ascii="Tahoma" w:hAnsi="Tahoma" w:cs="Tahoma"/>
          <w:color w:val="000000" w:themeColor="text1"/>
        </w:rPr>
        <w:t xml:space="preserve">komunikacji </w:t>
      </w:r>
      <w:r w:rsidR="00DA6066" w:rsidRPr="00240AA2">
        <w:rPr>
          <w:rFonts w:ascii="Tahoma" w:hAnsi="Tahoma" w:cs="Tahoma"/>
          <w:color w:val="000000" w:themeColor="text1"/>
        </w:rPr>
        <w:t>zbiorowej</w:t>
      </w:r>
      <w:r w:rsidR="008A09DC" w:rsidRPr="00240AA2">
        <w:rPr>
          <w:rFonts w:ascii="Tahoma" w:hAnsi="Tahoma" w:cs="Tahoma"/>
          <w:color w:val="000000" w:themeColor="text1"/>
        </w:rPr>
        <w:t xml:space="preserve"> </w:t>
      </w:r>
      <w:r w:rsidR="00E129FD" w:rsidRPr="00240AA2">
        <w:rPr>
          <w:rFonts w:ascii="Tahoma" w:hAnsi="Tahoma" w:cs="Tahoma"/>
          <w:color w:val="000000" w:themeColor="text1"/>
        </w:rPr>
        <w:t xml:space="preserve">przez </w:t>
      </w:r>
      <w:r w:rsidR="008A09DC" w:rsidRPr="00240AA2">
        <w:rPr>
          <w:rFonts w:ascii="Tahoma" w:hAnsi="Tahoma" w:cs="Tahoma"/>
          <w:color w:val="000000" w:themeColor="text1"/>
        </w:rPr>
        <w:t xml:space="preserve">osoby </w:t>
      </w:r>
      <w:r w:rsidR="001B3453" w:rsidRPr="00240AA2">
        <w:rPr>
          <w:rFonts w:ascii="Tahoma" w:hAnsi="Tahoma" w:cs="Tahoma"/>
          <w:color w:val="000000" w:themeColor="text1"/>
        </w:rPr>
        <w:t>o obniżonej sprawności ruchowej;</w:t>
      </w:r>
    </w:p>
    <w:p w14:paraId="39D4DF90" w14:textId="77777777" w:rsidR="001B3453" w:rsidRPr="00240AA2" w:rsidRDefault="001B3453" w:rsidP="0013113B">
      <w:pPr>
        <w:pStyle w:val="Akapitzlist"/>
        <w:numPr>
          <w:ilvl w:val="0"/>
          <w:numId w:val="44"/>
        </w:numPr>
        <w:shd w:val="clear" w:color="auto" w:fill="FFFFFF" w:themeFill="background1"/>
        <w:spacing w:after="0" w:line="360" w:lineRule="auto"/>
        <w:ind w:left="357" w:hanging="357"/>
        <w:jc w:val="both"/>
        <w:rPr>
          <w:rFonts w:ascii="Tahoma" w:hAnsi="Tahoma" w:cs="Tahoma"/>
          <w:color w:val="000000" w:themeColor="text1"/>
        </w:rPr>
      </w:pPr>
      <w:r w:rsidRPr="00240AA2">
        <w:rPr>
          <w:rFonts w:ascii="Tahoma" w:hAnsi="Tahoma" w:cs="Tahoma"/>
          <w:color w:val="000000" w:themeColor="text1"/>
        </w:rPr>
        <w:t>umieszczanie na przystanku jego nazwy oraz numeru telefonu do organizatora przewozów kodem Braille’a;</w:t>
      </w:r>
    </w:p>
    <w:p w14:paraId="3691664A" w14:textId="77777777" w:rsidR="001B3453" w:rsidRPr="00240AA2" w:rsidRDefault="001B3453" w:rsidP="0013113B">
      <w:pPr>
        <w:pStyle w:val="Akapitzlist"/>
        <w:numPr>
          <w:ilvl w:val="0"/>
          <w:numId w:val="44"/>
        </w:numPr>
        <w:shd w:val="clear" w:color="auto" w:fill="FFFFFF" w:themeFill="background1"/>
        <w:spacing w:after="0" w:line="360" w:lineRule="auto"/>
        <w:ind w:left="357" w:hanging="357"/>
        <w:jc w:val="both"/>
        <w:rPr>
          <w:rFonts w:ascii="Tahoma" w:hAnsi="Tahoma" w:cs="Tahoma"/>
          <w:color w:val="000000" w:themeColor="text1"/>
        </w:rPr>
      </w:pPr>
      <w:r w:rsidRPr="00240AA2">
        <w:rPr>
          <w:rFonts w:ascii="Tahoma" w:hAnsi="Tahoma" w:cs="Tahoma"/>
          <w:color w:val="000000" w:themeColor="text1"/>
        </w:rPr>
        <w:t>stosowanie na krawędzi przystanku płyt z wyżłobieniami lub wypustkami ostrzegającymi osoby niewidome i niedowidzące.</w:t>
      </w:r>
    </w:p>
    <w:p w14:paraId="030DE999" w14:textId="77777777" w:rsidR="00A97EA1" w:rsidRPr="00240AA2" w:rsidRDefault="00A97EA1" w:rsidP="001B3453">
      <w:pPr>
        <w:shd w:val="clear" w:color="auto" w:fill="FFFFFF" w:themeFill="background1"/>
        <w:rPr>
          <w:rFonts w:cs="Tahoma"/>
          <w:color w:val="000000" w:themeColor="text1"/>
        </w:rPr>
      </w:pPr>
      <w:r w:rsidRPr="00240AA2">
        <w:rPr>
          <w:rFonts w:cs="Tahoma"/>
          <w:color w:val="000000" w:themeColor="text1"/>
        </w:rPr>
        <w:t>W celu zapewnienia możliwości obserwowania przez pasażerów (w tym niedowidzących) otoczenia pojazdów, należy dążyć do ograniczenia możliwości umieszczania reklam na szybach pojazdów, a w szczególności naklejania ich w taki sposób, by całkowicie przysłaniały lub zakrywały widoczność otoczenia dla pasażerów.</w:t>
      </w:r>
    </w:p>
    <w:p w14:paraId="47C73559" w14:textId="77777777" w:rsidR="00F55E71" w:rsidRPr="00750956" w:rsidRDefault="00F55E71" w:rsidP="001B3453">
      <w:pPr>
        <w:pStyle w:val="Nagwek1"/>
        <w:shd w:val="clear" w:color="auto" w:fill="FFFFFF" w:themeFill="background1"/>
        <w:spacing w:after="240"/>
        <w:ind w:left="431" w:hanging="431"/>
        <w:rPr>
          <w:color w:val="000000" w:themeColor="text1"/>
        </w:rPr>
      </w:pPr>
      <w:r w:rsidRPr="00832214">
        <w:rPr>
          <w:rFonts w:cs="Tahoma"/>
          <w:color w:val="FF0000"/>
        </w:rPr>
        <w:br w:type="page"/>
      </w:r>
      <w:bookmarkStart w:id="165" w:name="_Toc57486285"/>
      <w:r w:rsidRPr="00750956">
        <w:rPr>
          <w:color w:val="000000" w:themeColor="text1"/>
        </w:rPr>
        <w:t>Organizacja rynku przewozów</w:t>
      </w:r>
      <w:bookmarkEnd w:id="165"/>
    </w:p>
    <w:p w14:paraId="40567BF7" w14:textId="77777777" w:rsidR="00F55E71" w:rsidRPr="00750956" w:rsidRDefault="00F55E71" w:rsidP="00ED6126">
      <w:pPr>
        <w:pStyle w:val="Nagwek2"/>
        <w:shd w:val="clear" w:color="auto" w:fill="FFFFFF" w:themeFill="background1"/>
        <w:tabs>
          <w:tab w:val="num" w:pos="539"/>
        </w:tabs>
        <w:spacing w:after="120"/>
        <w:ind w:left="567"/>
        <w:jc w:val="center"/>
        <w:rPr>
          <w:color w:val="000000" w:themeColor="text1"/>
        </w:rPr>
      </w:pPr>
      <w:bookmarkStart w:id="166" w:name="_Toc57486286"/>
      <w:r w:rsidRPr="00750956">
        <w:rPr>
          <w:color w:val="000000" w:themeColor="text1"/>
        </w:rPr>
        <w:t xml:space="preserve">Podmioty rynku </w:t>
      </w:r>
      <w:r w:rsidR="0095383C" w:rsidRPr="00750956">
        <w:rPr>
          <w:color w:val="000000" w:themeColor="text1"/>
        </w:rPr>
        <w:t xml:space="preserve">publicznego transportu zbiorowego </w:t>
      </w:r>
      <w:r w:rsidRPr="00750956">
        <w:rPr>
          <w:color w:val="000000" w:themeColor="text1"/>
        </w:rPr>
        <w:t>i zasady jego organizacji</w:t>
      </w:r>
      <w:bookmarkEnd w:id="166"/>
    </w:p>
    <w:p w14:paraId="50DE7B09" w14:textId="596C6C00" w:rsidR="00141BB5" w:rsidRDefault="00141BB5" w:rsidP="001B3453">
      <w:pPr>
        <w:shd w:val="clear" w:color="auto" w:fill="FFFFFF" w:themeFill="background1"/>
        <w:rPr>
          <w:rFonts w:cs="Tahoma"/>
          <w:color w:val="000000" w:themeColor="text1"/>
          <w:szCs w:val="22"/>
        </w:rPr>
      </w:pPr>
      <w:bookmarkStart w:id="167" w:name="_Toc333866731"/>
      <w:r w:rsidRPr="00750956">
        <w:rPr>
          <w:rFonts w:cs="Tahoma"/>
          <w:color w:val="000000" w:themeColor="text1"/>
          <w:szCs w:val="22"/>
        </w:rPr>
        <w:t xml:space="preserve">Schemat hierarchizacji planów transportowych i objęty nimi zakres przewozów, w podziale na poziomy kompetencji, przedstawiono na rysunku </w:t>
      </w:r>
      <w:r w:rsidR="007C53CF" w:rsidRPr="00750956">
        <w:rPr>
          <w:rFonts w:cs="Tahoma"/>
          <w:color w:val="000000" w:themeColor="text1"/>
          <w:szCs w:val="22"/>
        </w:rPr>
        <w:t>20</w:t>
      </w:r>
      <w:r w:rsidRPr="00750956">
        <w:rPr>
          <w:rFonts w:cs="Tahoma"/>
          <w:color w:val="000000" w:themeColor="text1"/>
          <w:szCs w:val="22"/>
        </w:rPr>
        <w:t>.</w:t>
      </w:r>
    </w:p>
    <w:p w14:paraId="2F782281" w14:textId="77777777" w:rsidR="00192727" w:rsidRPr="00750956" w:rsidRDefault="00192727" w:rsidP="001B3453">
      <w:pPr>
        <w:shd w:val="clear" w:color="auto" w:fill="FFFFFF" w:themeFill="background1"/>
        <w:rPr>
          <w:rFonts w:cs="Tahoma"/>
          <w:color w:val="000000" w:themeColor="text1"/>
          <w:szCs w:val="22"/>
        </w:rPr>
      </w:pPr>
    </w:p>
    <w:p w14:paraId="0222ECFA" w14:textId="77777777" w:rsidR="00141BB5" w:rsidRPr="00832214" w:rsidRDefault="00141BB5" w:rsidP="001B3453">
      <w:pPr>
        <w:shd w:val="clear" w:color="auto" w:fill="FFFFFF" w:themeFill="background1"/>
        <w:rPr>
          <w:color w:val="FF0000"/>
        </w:rPr>
      </w:pPr>
    </w:p>
    <w:p w14:paraId="10E9EB18" w14:textId="09A1B568" w:rsidR="00141BB5" w:rsidRDefault="00305693" w:rsidP="001B3453">
      <w:pPr>
        <w:shd w:val="clear" w:color="auto" w:fill="FFFFFF" w:themeFill="background1"/>
        <w:rPr>
          <w:rFonts w:cs="Tahoma"/>
          <w:color w:val="FF0000"/>
          <w:szCs w:val="22"/>
          <w:highlight w:val="green"/>
        </w:rPr>
      </w:pPr>
      <w:r w:rsidRPr="00832214">
        <w:rPr>
          <w:noProof/>
          <w:color w:val="FF0000"/>
        </w:rPr>
        <mc:AlternateContent>
          <mc:Choice Requires="wps">
            <w:drawing>
              <wp:anchor distT="0" distB="0" distL="114300" distR="114300" simplePos="0" relativeHeight="251665408" behindDoc="0" locked="0" layoutInCell="1" allowOverlap="1" wp14:anchorId="41EAF366" wp14:editId="6D885F54">
                <wp:simplePos x="0" y="0"/>
                <wp:positionH relativeFrom="column">
                  <wp:posOffset>806450</wp:posOffset>
                </wp:positionH>
                <wp:positionV relativeFrom="paragraph">
                  <wp:posOffset>38100</wp:posOffset>
                </wp:positionV>
                <wp:extent cx="1578610" cy="525780"/>
                <wp:effectExtent l="0" t="0" r="21590" b="26670"/>
                <wp:wrapNone/>
                <wp:docPr id="93" name="Prostokąt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525780"/>
                        </a:xfrm>
                        <a:prstGeom prst="rect">
                          <a:avLst/>
                        </a:prstGeom>
                        <a:solidFill>
                          <a:schemeClr val="bg2">
                            <a:lumMod val="90000"/>
                            <a:lumOff val="0"/>
                          </a:schemeClr>
                        </a:solidFill>
                        <a:ln w="9525">
                          <a:solidFill>
                            <a:srgbClr val="000000"/>
                          </a:solidFill>
                          <a:miter lim="800000"/>
                          <a:headEnd/>
                          <a:tailEnd/>
                        </a:ln>
                      </wps:spPr>
                      <wps:txbx>
                        <w:txbxContent>
                          <w:p w14:paraId="1983DCE9" w14:textId="77777777" w:rsidR="006F37BF" w:rsidRDefault="006F37BF" w:rsidP="00141BB5">
                            <w:pPr>
                              <w:spacing w:line="288" w:lineRule="auto"/>
                              <w:ind w:firstLine="0"/>
                              <w:jc w:val="center"/>
                              <w:rPr>
                                <w:sz w:val="16"/>
                                <w:szCs w:val="16"/>
                              </w:rPr>
                            </w:pPr>
                            <w:r>
                              <w:rPr>
                                <w:sz w:val="16"/>
                                <w:szCs w:val="16"/>
                              </w:rPr>
                              <w:t>Samorząd</w:t>
                            </w:r>
                            <w:r>
                              <w:rPr>
                                <w:sz w:val="16"/>
                                <w:szCs w:val="16"/>
                              </w:rPr>
                              <w:br/>
                              <w:t>województwa</w:t>
                            </w:r>
                            <w:r>
                              <w:rPr>
                                <w:sz w:val="16"/>
                                <w:szCs w:val="16"/>
                              </w:rPr>
                              <w:br/>
                              <w:t>kujawsko-pomorskiego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1EAF366" id="Prostokąt 93" o:spid="_x0000_s1026" style="position:absolute;left:0;text-align:left;margin-left:63.5pt;margin-top:3pt;width:124.3pt;height:4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" fillcolor="#ddd8c2 [2894]">
                <v:textbox>
                  <w:txbxContent>
                    <w:p w14:paraId="1983DCE9" w14:textId="77777777" w:rsidR="006F37BF" w:rsidRDefault="006F37BF" w:rsidP="00141BB5">
                      <w:pPr>
                        <w:spacing w:line="288" w:lineRule="auto"/>
                        <w:ind w:firstLine="0"/>
                        <w:jc w:val="center"/>
                        <w:rPr>
                          <w:sz w:val="16"/>
                          <w:szCs w:val="16"/>
                        </w:rPr>
                      </w:pPr>
                      <w:r>
                        <w:rPr>
                          <w:sz w:val="16"/>
                          <w:szCs w:val="16"/>
                        </w:rPr>
                        <w:t>Samorząd</w:t>
                      </w:r>
                      <w:r>
                        <w:rPr>
                          <w:sz w:val="16"/>
                          <w:szCs w:val="16"/>
                        </w:rPr>
                        <w:br/>
                        <w:t>województwa</w:t>
                      </w:r>
                      <w:r>
                        <w:rPr>
                          <w:sz w:val="16"/>
                          <w:szCs w:val="16"/>
                        </w:rPr>
                        <w:br/>
                        <w:t>kujawsko-pomorskiego</w:t>
                      </w:r>
                    </w:p>
                  </w:txbxContent>
                </v:textbox>
              </v:rect>
            </w:pict>
          </mc:Fallback>
        </mc:AlternateContent>
      </w:r>
      <w:r w:rsidRPr="00832214">
        <w:rPr>
          <w:noProof/>
          <w:color w:val="FF0000"/>
        </w:rPr>
        <mc:AlternateContent>
          <mc:Choice Requires="wps">
            <w:drawing>
              <wp:anchor distT="0" distB="0" distL="114299" distR="114299" simplePos="0" relativeHeight="251687936" behindDoc="0" locked="0" layoutInCell="1" allowOverlap="1" wp14:anchorId="23BDFA1A" wp14:editId="4A30702A">
                <wp:simplePos x="0" y="0"/>
                <wp:positionH relativeFrom="column">
                  <wp:posOffset>4712970</wp:posOffset>
                </wp:positionH>
                <wp:positionV relativeFrom="paragraph">
                  <wp:posOffset>1720215</wp:posOffset>
                </wp:positionV>
                <wp:extent cx="219710" cy="1534160"/>
                <wp:effectExtent l="0" t="0" r="66040" b="46990"/>
                <wp:wrapNone/>
                <wp:docPr id="118" name="Łącznik prosty ze strzałką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710" cy="1534160"/>
                        </a:xfrm>
                        <a:prstGeom prst="straightConnector1">
                          <a:avLst/>
                        </a:prstGeom>
                        <a:noFill/>
                        <a:ln w="9525">
                          <a:solidFill>
                            <a:srgbClr val="000000"/>
                          </a:solidFill>
                          <a:prstDash val="dash"/>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853958A" id="_x0000_t32" coordsize="21600,21600" o:spt="32" o:oned="t" path="m,l21600,21600e" filled="f">
                <v:path arrowok="t" fillok="f" o:connecttype="none"/>
                <o:lock v:ext="edit" shapetype="t"/>
              </v:shapetype>
              <v:shape id="Łącznik prosty ze strzałką 118" o:spid="_x0000_s1026" type="#_x0000_t32" style="position:absolute;margin-left:371.1pt;margin-top:135.45pt;width:17.3pt;height:120.8pt;z-index:251687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">
                <v:stroke dashstyle="dash" endarrow="block"/>
              </v:shape>
            </w:pict>
          </mc:Fallback>
        </mc:AlternateContent>
      </w:r>
      <w:r w:rsidRPr="00832214">
        <w:rPr>
          <w:noProof/>
          <w:color w:val="FF0000"/>
        </w:rPr>
        <mc:AlternateContent>
          <mc:Choice Requires="wps">
            <w:drawing>
              <wp:anchor distT="0" distB="0" distL="114300" distR="114300" simplePos="0" relativeHeight="251689984" behindDoc="0" locked="0" layoutInCell="1" allowOverlap="1" wp14:anchorId="3F4BE85B" wp14:editId="5E1DB084">
                <wp:simplePos x="0" y="0"/>
                <wp:positionH relativeFrom="column">
                  <wp:posOffset>4086225</wp:posOffset>
                </wp:positionH>
                <wp:positionV relativeFrom="paragraph">
                  <wp:posOffset>1715770</wp:posOffset>
                </wp:positionV>
                <wp:extent cx="296545" cy="1538605"/>
                <wp:effectExtent l="57150" t="0" r="27305" b="61595"/>
                <wp:wrapNone/>
                <wp:docPr id="122" name="Łącznik prosty ze strzałką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96545" cy="15386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A5E08D" id="Łącznik prosty ze strzałką 122" o:spid="_x0000_s1026" type="#_x0000_t32" style="position:absolute;margin-left:321.75pt;margin-top:135.1pt;width:23.35pt;height:121.1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" strokecolor="black [3213]">
                <v:stroke endarrow="block"/>
                <o:lock v:ext="edit" shapetype="f"/>
              </v:shape>
            </w:pict>
          </mc:Fallback>
        </mc:AlternateContent>
      </w:r>
      <w:r w:rsidRPr="00832214">
        <w:rPr>
          <w:noProof/>
          <w:color w:val="FF0000"/>
        </w:rPr>
        <mc:AlternateContent>
          <mc:Choice Requires="wps">
            <w:drawing>
              <wp:anchor distT="0" distB="0" distL="114300" distR="114300" simplePos="0" relativeHeight="251668480" behindDoc="0" locked="0" layoutInCell="1" allowOverlap="1" wp14:anchorId="3409A067" wp14:editId="705B7132">
                <wp:simplePos x="0" y="0"/>
                <wp:positionH relativeFrom="column">
                  <wp:posOffset>1588770</wp:posOffset>
                </wp:positionH>
                <wp:positionV relativeFrom="paragraph">
                  <wp:posOffset>1783715</wp:posOffset>
                </wp:positionV>
                <wp:extent cx="794385" cy="1092200"/>
                <wp:effectExtent l="0" t="0" r="24765" b="12700"/>
                <wp:wrapNone/>
                <wp:docPr id="113" name="Prostokąt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4385" cy="1092200"/>
                        </a:xfrm>
                        <a:prstGeom prst="rect">
                          <a:avLst/>
                        </a:prstGeom>
                        <a:solidFill>
                          <a:schemeClr val="bg2">
                            <a:lumMod val="50000"/>
                            <a:lumOff val="0"/>
                          </a:schemeClr>
                        </a:solidFill>
                        <a:ln w="9525">
                          <a:solidFill>
                            <a:srgbClr val="000000"/>
                          </a:solidFill>
                          <a:miter lim="800000"/>
                          <a:headEnd/>
                          <a:tailEnd/>
                        </a:ln>
                      </wps:spPr>
                      <wps:txbx>
                        <w:txbxContent>
                          <w:p w14:paraId="13697191"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Wojewódzkie przewozy pasażerskie użyteczności publicznej</w:t>
                            </w:r>
                            <w:r>
                              <w:rPr>
                                <w:color w:val="FFFFFF" w:themeColor="background1"/>
                                <w:sz w:val="16"/>
                                <w:szCs w:val="16"/>
                              </w:rPr>
                              <w:br/>
                              <w:t>– autobusowe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09A067" id="Prostokąt 113" o:spid="_x0000_s1027" style="position:absolute;left:0;text-align:left;margin-left:125.1pt;margin-top:140.45pt;width:62.55pt;height:8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" fillcolor="#938953 [1614]">
                <v:textbox>
                  <w:txbxContent>
                    <w:p w14:paraId="13697191"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Wojewódzkie przewozy pasażerskie użyteczności publicznej</w:t>
                      </w:r>
                      <w:r>
                        <w:rPr>
                          <w:color w:val="FFFFFF" w:themeColor="background1"/>
                          <w:sz w:val="16"/>
                          <w:szCs w:val="16"/>
                        </w:rPr>
                        <w:br/>
                        <w:t>– autobusowe</w:t>
                      </w:r>
                    </w:p>
                  </w:txbxContent>
                </v:textbox>
              </v:rect>
            </w:pict>
          </mc:Fallback>
        </mc:AlternateContent>
      </w:r>
      <w:r w:rsidRPr="00832214">
        <w:rPr>
          <w:noProof/>
          <w:color w:val="FF0000"/>
        </w:rPr>
        <mc:AlternateContent>
          <mc:Choice Requires="wps">
            <w:drawing>
              <wp:anchor distT="0" distB="0" distL="114300" distR="114300" simplePos="0" relativeHeight="251667456" behindDoc="0" locked="0" layoutInCell="1" allowOverlap="1" wp14:anchorId="7F128CF0" wp14:editId="05B5C41C">
                <wp:simplePos x="0" y="0"/>
                <wp:positionH relativeFrom="column">
                  <wp:posOffset>801370</wp:posOffset>
                </wp:positionH>
                <wp:positionV relativeFrom="paragraph">
                  <wp:posOffset>1783715</wp:posOffset>
                </wp:positionV>
                <wp:extent cx="754380" cy="1092200"/>
                <wp:effectExtent l="0" t="0" r="26670" b="12700"/>
                <wp:wrapNone/>
                <wp:docPr id="112" name="Prostokąt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80" cy="1092200"/>
                        </a:xfrm>
                        <a:prstGeom prst="rect">
                          <a:avLst/>
                        </a:prstGeom>
                        <a:solidFill>
                          <a:schemeClr val="bg2">
                            <a:lumMod val="25000"/>
                            <a:lumOff val="0"/>
                          </a:schemeClr>
                        </a:solidFill>
                        <a:ln w="9525">
                          <a:solidFill>
                            <a:srgbClr val="000000"/>
                          </a:solidFill>
                          <a:miter lim="800000"/>
                          <a:headEnd/>
                          <a:tailEnd/>
                        </a:ln>
                      </wps:spPr>
                      <wps:txbx>
                        <w:txbxContent>
                          <w:p w14:paraId="775BE1A2"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Wojewódzkie przewozy pasażerskie użyteczności publicznej</w:t>
                            </w:r>
                            <w:r>
                              <w:rPr>
                                <w:color w:val="FFFFFF" w:themeColor="background1"/>
                                <w:sz w:val="16"/>
                                <w:szCs w:val="16"/>
                              </w:rPr>
                              <w:br/>
                              <w:t>– kolejowe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F128CF0" id="Prostokąt 112" o:spid="_x0000_s1028" style="position:absolute;left:0;text-align:left;margin-left:63.1pt;margin-top:140.45pt;width:59.4pt;height:8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" fillcolor="#484329 [814]">
                <v:textbox>
                  <w:txbxContent>
                    <w:p w14:paraId="775BE1A2"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Wojewódzkie przewozy pasażerskie użyteczności publicznej</w:t>
                      </w:r>
                      <w:r>
                        <w:rPr>
                          <w:color w:val="FFFFFF" w:themeColor="background1"/>
                          <w:sz w:val="16"/>
                          <w:szCs w:val="16"/>
                        </w:rPr>
                        <w:br/>
                        <w:t>– kolejowe</w:t>
                      </w:r>
                    </w:p>
                  </w:txbxContent>
                </v:textbox>
              </v:rect>
            </w:pict>
          </mc:Fallback>
        </mc:AlternateContent>
      </w:r>
      <w:r w:rsidRPr="00832214">
        <w:rPr>
          <w:noProof/>
          <w:color w:val="FF0000"/>
        </w:rPr>
        <mc:AlternateContent>
          <mc:Choice Requires="wps">
            <w:drawing>
              <wp:anchor distT="0" distB="0" distL="114300" distR="114300" simplePos="0" relativeHeight="251674624" behindDoc="0" locked="0" layoutInCell="1" allowOverlap="1" wp14:anchorId="29310F76" wp14:editId="5A2AD890">
                <wp:simplePos x="0" y="0"/>
                <wp:positionH relativeFrom="column">
                  <wp:posOffset>3696970</wp:posOffset>
                </wp:positionH>
                <wp:positionV relativeFrom="paragraph">
                  <wp:posOffset>3273425</wp:posOffset>
                </wp:positionV>
                <wp:extent cx="748665" cy="1016000"/>
                <wp:effectExtent l="0" t="0" r="13335" b="12700"/>
                <wp:wrapNone/>
                <wp:docPr id="109" name="Prostokąt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8665" cy="1016000"/>
                        </a:xfrm>
                        <a:prstGeom prst="rect">
                          <a:avLst/>
                        </a:prstGeom>
                        <a:solidFill>
                          <a:schemeClr val="tx2">
                            <a:lumMod val="60000"/>
                            <a:lumOff val="40000"/>
                          </a:schemeClr>
                        </a:solidFill>
                        <a:ln w="9525">
                          <a:solidFill>
                            <a:srgbClr val="000000"/>
                          </a:solidFill>
                          <a:miter lim="800000"/>
                          <a:headEnd/>
                          <a:tailEnd/>
                        </a:ln>
                      </wps:spPr>
                      <wps:txbx>
                        <w:txbxContent>
                          <w:p w14:paraId="6753CDA6"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Komunikacja miejska – autobusowa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9310F76" id="Prostokąt 109" o:spid="_x0000_s1029" style="position:absolute;left:0;text-align:left;margin-left:291.1pt;margin-top:257.75pt;width:58.95pt;height:8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" fillcolor="#548dd4 [1951]">
                <v:textbox>
                  <w:txbxContent>
                    <w:p w14:paraId="6753CDA6"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Komunikacja miejska – autobusowa</w:t>
                      </w:r>
                    </w:p>
                  </w:txbxContent>
                </v:textbox>
              </v:rect>
            </w:pict>
          </mc:Fallback>
        </mc:AlternateContent>
      </w:r>
      <w:r w:rsidRPr="00832214">
        <w:rPr>
          <w:noProof/>
          <w:color w:val="FF0000"/>
        </w:rPr>
        <mc:AlternateContent>
          <mc:Choice Requires="wps">
            <w:drawing>
              <wp:anchor distT="0" distB="0" distL="114296" distR="114296" simplePos="0" relativeHeight="251678720" behindDoc="0" locked="0" layoutInCell="1" allowOverlap="1" wp14:anchorId="38C2FD15" wp14:editId="2B73D045">
                <wp:simplePos x="0" y="0"/>
                <wp:positionH relativeFrom="column">
                  <wp:posOffset>1214119</wp:posOffset>
                </wp:positionH>
                <wp:positionV relativeFrom="paragraph">
                  <wp:posOffset>1533525</wp:posOffset>
                </wp:positionV>
                <wp:extent cx="0" cy="254000"/>
                <wp:effectExtent l="76200" t="0" r="57150" b="50800"/>
                <wp:wrapNone/>
                <wp:docPr id="120" name="Łącznik prosty ze strzałką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400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C7AD36" id="Łącznik prosty ze strzałką 120" o:spid="_x0000_s1026" type="#_x0000_t32" style="position:absolute;margin-left:95.6pt;margin-top:120.75pt;width:0;height:20pt;z-index:251678720;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">
                <v:stroke endarrow="block"/>
              </v:shape>
            </w:pict>
          </mc:Fallback>
        </mc:AlternateContent>
      </w:r>
      <w:r w:rsidRPr="00832214">
        <w:rPr>
          <w:noProof/>
          <w:color w:val="FF0000"/>
        </w:rPr>
        <mc:AlternateContent>
          <mc:Choice Requires="wps">
            <w:drawing>
              <wp:anchor distT="0" distB="0" distL="114300" distR="114300" simplePos="0" relativeHeight="251679744" behindDoc="0" locked="0" layoutInCell="1" allowOverlap="1" wp14:anchorId="15099F0A" wp14:editId="2D271069">
                <wp:simplePos x="0" y="0"/>
                <wp:positionH relativeFrom="column">
                  <wp:posOffset>1953895</wp:posOffset>
                </wp:positionH>
                <wp:positionV relativeFrom="paragraph">
                  <wp:posOffset>1533525</wp:posOffset>
                </wp:positionV>
                <wp:extent cx="635" cy="254000"/>
                <wp:effectExtent l="76200" t="0" r="75565" b="50800"/>
                <wp:wrapNone/>
                <wp:docPr id="119" name="Łącznik prosty ze strzałką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5400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F37CDD" id="Łącznik prosty ze strzałką 119" o:spid="_x0000_s1026" type="#_x0000_t32" style="position:absolute;margin-left:153.85pt;margin-top:120.75pt;width:.05pt;height:2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">
                <v:stroke endarrow="block"/>
              </v:shape>
            </w:pict>
          </mc:Fallback>
        </mc:AlternateContent>
      </w:r>
      <w:r w:rsidRPr="00832214">
        <w:rPr>
          <w:noProof/>
          <w:color w:val="FF0000"/>
        </w:rPr>
        <mc:AlternateContent>
          <mc:Choice Requires="wps">
            <w:drawing>
              <wp:anchor distT="0" distB="0" distL="114300" distR="114300" simplePos="0" relativeHeight="251659264" behindDoc="0" locked="0" layoutInCell="1" allowOverlap="1" wp14:anchorId="4EAD5473" wp14:editId="6A8DA47B">
                <wp:simplePos x="0" y="0"/>
                <wp:positionH relativeFrom="column">
                  <wp:posOffset>5637530</wp:posOffset>
                </wp:positionH>
                <wp:positionV relativeFrom="paragraph">
                  <wp:posOffset>2118995</wp:posOffset>
                </wp:positionV>
                <wp:extent cx="349885" cy="842010"/>
                <wp:effectExtent l="0" t="0" r="0" b="0"/>
                <wp:wrapNone/>
                <wp:docPr id="116" name="Prostokąt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885" cy="842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DB405E" w14:textId="77777777" w:rsidR="006F37BF" w:rsidRDefault="006F37BF" w:rsidP="00141BB5">
                            <w:pPr>
                              <w:ind w:firstLine="0"/>
                              <w:rPr>
                                <w:sz w:val="18"/>
                                <w:szCs w:val="18"/>
                              </w:rPr>
                            </w:pPr>
                            <w:r>
                              <w:rPr>
                                <w:sz w:val="18"/>
                                <w:szCs w:val="18"/>
                              </w:rPr>
                              <w:t>w powiatach</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AD5473" id="Prostokąt 116" o:spid="_x0000_s1030" style="position:absolute;left:0;text-align:left;margin-left:443.9pt;margin-top:166.85pt;width:27.55pt;height:6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" stroked="f">
                <v:textbox style="layout-flow:vertical;mso-layout-flow-alt:bottom-to-top">
                  <w:txbxContent>
                    <w:p w14:paraId="03DB405E" w14:textId="77777777" w:rsidR="006F37BF" w:rsidRDefault="006F37BF" w:rsidP="00141BB5">
                      <w:pPr>
                        <w:ind w:firstLine="0"/>
                        <w:rPr>
                          <w:sz w:val="18"/>
                          <w:szCs w:val="18"/>
                        </w:rPr>
                      </w:pPr>
                      <w:r>
                        <w:rPr>
                          <w:sz w:val="18"/>
                          <w:szCs w:val="18"/>
                        </w:rPr>
                        <w:t>w powiatach</w:t>
                      </w:r>
                    </w:p>
                  </w:txbxContent>
                </v:textbox>
              </v:rect>
            </w:pict>
          </mc:Fallback>
        </mc:AlternateContent>
      </w:r>
      <w:r w:rsidRPr="00832214">
        <w:rPr>
          <w:noProof/>
          <w:color w:val="FF0000"/>
        </w:rPr>
        <mc:AlternateContent>
          <mc:Choice Requires="wps">
            <w:drawing>
              <wp:anchor distT="0" distB="0" distL="114300" distR="114300" simplePos="0" relativeHeight="251688960" behindDoc="0" locked="0" layoutInCell="1" allowOverlap="1" wp14:anchorId="56EBE151" wp14:editId="322FCA13">
                <wp:simplePos x="0" y="0"/>
                <wp:positionH relativeFrom="column">
                  <wp:posOffset>4553585</wp:posOffset>
                </wp:positionH>
                <wp:positionV relativeFrom="paragraph">
                  <wp:posOffset>3267075</wp:posOffset>
                </wp:positionV>
                <wp:extent cx="937895" cy="1033145"/>
                <wp:effectExtent l="0" t="0" r="14605" b="14605"/>
                <wp:wrapNone/>
                <wp:docPr id="115" name="Prostokąt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7895" cy="1033145"/>
                        </a:xfrm>
                        <a:prstGeom prst="rect">
                          <a:avLst/>
                        </a:prstGeom>
                        <a:solidFill>
                          <a:schemeClr val="accent5">
                            <a:lumMod val="40000"/>
                            <a:lumOff val="60000"/>
                          </a:schemeClr>
                        </a:solidFill>
                        <a:ln w="9525">
                          <a:solidFill>
                            <a:srgbClr val="000000"/>
                          </a:solidFill>
                          <a:prstDash val="dash"/>
                          <a:miter lim="800000"/>
                          <a:headEnd/>
                          <a:tailEnd/>
                        </a:ln>
                      </wps:spPr>
                      <wps:txbx>
                        <w:txbxContent>
                          <w:p w14:paraId="12603935" w14:textId="77777777" w:rsidR="006F37BF" w:rsidRDefault="006F37BF" w:rsidP="00141BB5">
                            <w:pPr>
                              <w:spacing w:line="288" w:lineRule="auto"/>
                              <w:ind w:firstLine="0"/>
                              <w:jc w:val="center"/>
                              <w:rPr>
                                <w:sz w:val="16"/>
                                <w:szCs w:val="16"/>
                              </w:rPr>
                            </w:pPr>
                            <w:r>
                              <w:rPr>
                                <w:sz w:val="16"/>
                                <w:szCs w:val="16"/>
                              </w:rPr>
                              <w:t>Gminne</w:t>
                            </w:r>
                            <w:r>
                              <w:rPr>
                                <w:sz w:val="16"/>
                                <w:szCs w:val="16"/>
                              </w:rPr>
                              <w:br/>
                              <w:t>przewozy pasażerskie użyteczności publicznej – autobusowe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6EBE151" id="Prostokąt 115" o:spid="_x0000_s1031" style="position:absolute;left:0;text-align:left;margin-left:358.55pt;margin-top:257.25pt;width:73.85pt;height:81.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" fillcolor="#b6dde8 [1304]">
                <v:stroke dashstyle="dash"/>
                <v:textbox>
                  <w:txbxContent>
                    <w:p w14:paraId="12603935" w14:textId="77777777" w:rsidR="006F37BF" w:rsidRDefault="006F37BF" w:rsidP="00141BB5">
                      <w:pPr>
                        <w:spacing w:line="288" w:lineRule="auto"/>
                        <w:ind w:firstLine="0"/>
                        <w:jc w:val="center"/>
                        <w:rPr>
                          <w:sz w:val="16"/>
                          <w:szCs w:val="16"/>
                        </w:rPr>
                      </w:pPr>
                      <w:r>
                        <w:rPr>
                          <w:sz w:val="16"/>
                          <w:szCs w:val="16"/>
                        </w:rPr>
                        <w:t>Gminne</w:t>
                      </w:r>
                      <w:r>
                        <w:rPr>
                          <w:sz w:val="16"/>
                          <w:szCs w:val="16"/>
                        </w:rPr>
                        <w:br/>
                        <w:t>przewozy pasażerskie użyteczności publicznej – autobusowe</w:t>
                      </w:r>
                    </w:p>
                  </w:txbxContent>
                </v:textbox>
              </v:rect>
            </w:pict>
          </mc:Fallback>
        </mc:AlternateContent>
      </w:r>
      <w:r w:rsidRPr="00832214">
        <w:rPr>
          <w:noProof/>
          <w:color w:val="FF0000"/>
        </w:rPr>
        <mc:AlternateContent>
          <mc:Choice Requires="wps">
            <w:drawing>
              <wp:anchor distT="0" distB="0" distL="114300" distR="114300" simplePos="0" relativeHeight="251676672" behindDoc="0" locked="0" layoutInCell="1" allowOverlap="1" wp14:anchorId="6E681916" wp14:editId="2A974732">
                <wp:simplePos x="0" y="0"/>
                <wp:positionH relativeFrom="column">
                  <wp:posOffset>5637530</wp:posOffset>
                </wp:positionH>
                <wp:positionV relativeFrom="paragraph">
                  <wp:posOffset>3200400</wp:posOffset>
                </wp:positionV>
                <wp:extent cx="349885" cy="730885"/>
                <wp:effectExtent l="0" t="0" r="0" b="0"/>
                <wp:wrapNone/>
                <wp:docPr id="114" name="Prostokąt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885" cy="730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770E8D" w14:textId="77777777" w:rsidR="006F37BF" w:rsidRDefault="006F37BF" w:rsidP="00141BB5">
                            <w:pPr>
                              <w:ind w:firstLine="0"/>
                              <w:jc w:val="left"/>
                              <w:rPr>
                                <w:sz w:val="18"/>
                                <w:szCs w:val="18"/>
                              </w:rPr>
                            </w:pPr>
                            <w:r>
                              <w:rPr>
                                <w:sz w:val="18"/>
                                <w:szCs w:val="18"/>
                              </w:rPr>
                              <w:t>w gminach</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681916" id="Prostokąt 114" o:spid="_x0000_s1032" style="position:absolute;left:0;text-align:left;margin-left:443.9pt;margin-top:252pt;width:27.55pt;height:57.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" stroked="f">
                <v:textbox style="layout-flow:vertical;mso-layout-flow-alt:bottom-to-top">
                  <w:txbxContent>
                    <w:p w14:paraId="00770E8D" w14:textId="77777777" w:rsidR="006F37BF" w:rsidRDefault="006F37BF" w:rsidP="00141BB5">
                      <w:pPr>
                        <w:ind w:firstLine="0"/>
                        <w:jc w:val="left"/>
                        <w:rPr>
                          <w:sz w:val="18"/>
                          <w:szCs w:val="18"/>
                        </w:rPr>
                      </w:pPr>
                      <w:r>
                        <w:rPr>
                          <w:sz w:val="18"/>
                          <w:szCs w:val="18"/>
                        </w:rPr>
                        <w:t>w gminach</w:t>
                      </w:r>
                    </w:p>
                  </w:txbxContent>
                </v:textbox>
              </v:rect>
            </w:pict>
          </mc:Fallback>
        </mc:AlternateContent>
      </w:r>
      <w:r w:rsidRPr="00832214">
        <w:rPr>
          <w:noProof/>
          <w:color w:val="FF0000"/>
        </w:rPr>
        <mc:AlternateContent>
          <mc:Choice Requires="wps">
            <w:drawing>
              <wp:anchor distT="0" distB="0" distL="114300" distR="114300" simplePos="0" relativeHeight="251666432" behindDoc="0" locked="0" layoutInCell="1" allowOverlap="1" wp14:anchorId="089319B7" wp14:editId="0E4E3F13">
                <wp:simplePos x="0" y="0"/>
                <wp:positionH relativeFrom="column">
                  <wp:posOffset>803910</wp:posOffset>
                </wp:positionH>
                <wp:positionV relativeFrom="paragraph">
                  <wp:posOffset>866775</wp:posOffset>
                </wp:positionV>
                <wp:extent cx="1602740" cy="671195"/>
                <wp:effectExtent l="0" t="0" r="16510" b="14605"/>
                <wp:wrapNone/>
                <wp:docPr id="111" name="Prostokąt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671195"/>
                        </a:xfrm>
                        <a:prstGeom prst="rect">
                          <a:avLst/>
                        </a:prstGeom>
                        <a:solidFill>
                          <a:schemeClr val="bg2">
                            <a:lumMod val="75000"/>
                            <a:lumOff val="0"/>
                          </a:schemeClr>
                        </a:solidFill>
                        <a:ln w="9525">
                          <a:solidFill>
                            <a:srgbClr val="000000"/>
                          </a:solidFill>
                          <a:miter lim="800000"/>
                          <a:headEnd/>
                          <a:tailEnd/>
                        </a:ln>
                      </wps:spPr>
                      <wps:txbx>
                        <w:txbxContent>
                          <w:p w14:paraId="2E6C6137"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Plan zrównoważonego rozwoju transportu zbiorowego</w:t>
                            </w:r>
                            <w:r>
                              <w:rPr>
                                <w:color w:val="FFFFFF" w:themeColor="background1"/>
                                <w:sz w:val="16"/>
                                <w:szCs w:val="16"/>
                              </w:rPr>
                              <w:br/>
                              <w:t xml:space="preserve"> dla województwa </w:t>
                            </w:r>
                            <w:r>
                              <w:rPr>
                                <w:color w:val="FFFFFF" w:themeColor="background1"/>
                                <w:sz w:val="16"/>
                                <w:szCs w:val="16"/>
                              </w:rPr>
                              <w:br/>
                              <w:t>kujawsko-pomorskiego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89319B7" id="Prostokąt 111" o:spid="_x0000_s1033" style="position:absolute;left:0;text-align:left;margin-left:63.3pt;margin-top:68.25pt;width:126.2pt;height:5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" fillcolor="#c4bc96 [2414]">
                <v:textbox>
                  <w:txbxContent>
                    <w:p w14:paraId="2E6C6137"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Plan zrównoważonego rozwoju transportu zbiorowego</w:t>
                      </w:r>
                      <w:r>
                        <w:rPr>
                          <w:color w:val="FFFFFF" w:themeColor="background1"/>
                          <w:sz w:val="16"/>
                          <w:szCs w:val="16"/>
                        </w:rPr>
                        <w:br/>
                        <w:t xml:space="preserve"> dla województwa </w:t>
                      </w:r>
                      <w:r>
                        <w:rPr>
                          <w:color w:val="FFFFFF" w:themeColor="background1"/>
                          <w:sz w:val="16"/>
                          <w:szCs w:val="16"/>
                        </w:rPr>
                        <w:br/>
                        <w:t>kujawsko-pomorskiego</w:t>
                      </w:r>
                    </w:p>
                  </w:txbxContent>
                </v:textbox>
              </v:rect>
            </w:pict>
          </mc:Fallback>
        </mc:AlternateContent>
      </w:r>
      <w:r w:rsidRPr="00832214">
        <w:rPr>
          <w:noProof/>
          <w:color w:val="FF0000"/>
        </w:rPr>
        <mc:AlternateContent>
          <mc:Choice Requires="wps">
            <w:drawing>
              <wp:anchor distT="0" distB="0" distL="114300" distR="114300" simplePos="0" relativeHeight="251672576" behindDoc="0" locked="0" layoutInCell="1" allowOverlap="1" wp14:anchorId="6AD67B37" wp14:editId="4141D97A">
                <wp:simplePos x="0" y="0"/>
                <wp:positionH relativeFrom="column">
                  <wp:posOffset>3950970</wp:posOffset>
                </wp:positionH>
                <wp:positionV relativeFrom="paragraph">
                  <wp:posOffset>299720</wp:posOffset>
                </wp:positionV>
                <wp:extent cx="1383665" cy="477520"/>
                <wp:effectExtent l="0" t="0" r="26035" b="17780"/>
                <wp:wrapNone/>
                <wp:docPr id="110" name="Prostokąt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665" cy="477520"/>
                        </a:xfrm>
                        <a:prstGeom prst="rect">
                          <a:avLst/>
                        </a:prstGeom>
                        <a:solidFill>
                          <a:schemeClr val="tx2">
                            <a:lumMod val="20000"/>
                            <a:lumOff val="80000"/>
                          </a:schemeClr>
                        </a:solidFill>
                        <a:ln w="9525">
                          <a:solidFill>
                            <a:srgbClr val="000000"/>
                          </a:solidFill>
                          <a:miter lim="800000"/>
                          <a:headEnd/>
                          <a:tailEnd/>
                        </a:ln>
                      </wps:spPr>
                      <wps:txbx>
                        <w:txbxContent>
                          <w:p w14:paraId="6500FB7B" w14:textId="77777777" w:rsidR="006F37BF" w:rsidRDefault="006F37BF" w:rsidP="00141BB5">
                            <w:pPr>
                              <w:spacing w:line="288" w:lineRule="auto"/>
                              <w:ind w:firstLine="0"/>
                              <w:jc w:val="center"/>
                              <w:rPr>
                                <w:sz w:val="16"/>
                                <w:szCs w:val="16"/>
                              </w:rPr>
                            </w:pPr>
                            <w:r>
                              <w:rPr>
                                <w:sz w:val="16"/>
                                <w:szCs w:val="16"/>
                              </w:rPr>
                              <w:t>Samorządy miast i gmin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AD67B37" id="Prostokąt 110" o:spid="_x0000_s1034" style="position:absolute;left:0;text-align:left;margin-left:311.1pt;margin-top:23.6pt;width:108.95pt;height:37.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" fillcolor="#c6d9f1 [671]">
                <v:textbox>
                  <w:txbxContent>
                    <w:p w14:paraId="6500FB7B" w14:textId="77777777" w:rsidR="006F37BF" w:rsidRDefault="006F37BF" w:rsidP="00141BB5">
                      <w:pPr>
                        <w:spacing w:line="288" w:lineRule="auto"/>
                        <w:ind w:firstLine="0"/>
                        <w:jc w:val="center"/>
                        <w:rPr>
                          <w:sz w:val="16"/>
                          <w:szCs w:val="16"/>
                        </w:rPr>
                      </w:pPr>
                      <w:r>
                        <w:rPr>
                          <w:sz w:val="16"/>
                          <w:szCs w:val="16"/>
                        </w:rPr>
                        <w:t>Samorządy miast i gmin</w:t>
                      </w:r>
                    </w:p>
                  </w:txbxContent>
                </v:textbox>
              </v:rect>
            </w:pict>
          </mc:Fallback>
        </mc:AlternateContent>
      </w:r>
      <w:r w:rsidRPr="00832214">
        <w:rPr>
          <w:noProof/>
          <w:color w:val="FF0000"/>
        </w:rPr>
        <mc:AlternateContent>
          <mc:Choice Requires="wps">
            <w:drawing>
              <wp:anchor distT="4294967292" distB="4294967292" distL="114300" distR="114300" simplePos="0" relativeHeight="251662336" behindDoc="0" locked="0" layoutInCell="1" allowOverlap="1" wp14:anchorId="1640F7C3" wp14:editId="556DB088">
                <wp:simplePos x="0" y="0"/>
                <wp:positionH relativeFrom="column">
                  <wp:posOffset>-271780</wp:posOffset>
                </wp:positionH>
                <wp:positionV relativeFrom="paragraph">
                  <wp:posOffset>2198369</wp:posOffset>
                </wp:positionV>
                <wp:extent cx="6164580" cy="0"/>
                <wp:effectExtent l="0" t="0" r="26670" b="19050"/>
                <wp:wrapNone/>
                <wp:docPr id="108" name="Łącznik prosty ze strzałką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458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CB4408" id="Łącznik prosty ze strzałką 108" o:spid="_x0000_s1026" type="#_x0000_t32" style="position:absolute;margin-left:-21.4pt;margin-top:173.1pt;width:485.4pt;height:0;z-index:25166233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">
                <v:stroke dashstyle="dash"/>
              </v:shape>
            </w:pict>
          </mc:Fallback>
        </mc:AlternateContent>
      </w:r>
      <w:r w:rsidRPr="00832214">
        <w:rPr>
          <w:noProof/>
          <w:color w:val="FF0000"/>
        </w:rPr>
        <mc:AlternateContent>
          <mc:Choice Requires="wps">
            <w:drawing>
              <wp:anchor distT="0" distB="0" distL="114300" distR="114300" simplePos="0" relativeHeight="251661312" behindDoc="0" locked="0" layoutInCell="1" allowOverlap="1" wp14:anchorId="6C1A3030" wp14:editId="43B79906">
                <wp:simplePos x="0" y="0"/>
                <wp:positionH relativeFrom="column">
                  <wp:posOffset>-271780</wp:posOffset>
                </wp:positionH>
                <wp:positionV relativeFrom="paragraph">
                  <wp:posOffset>3147060</wp:posOffset>
                </wp:positionV>
                <wp:extent cx="6164580" cy="1270"/>
                <wp:effectExtent l="0" t="0" r="26670" b="36830"/>
                <wp:wrapNone/>
                <wp:docPr id="107" name="Łącznik prosty ze strzałką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4580" cy="127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A113A6" id="Łącznik prosty ze strzałką 107" o:spid="_x0000_s1026" type="#_x0000_t32" style="position:absolute;margin-left:-21.4pt;margin-top:247.8pt;width:485.4pt;height:.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">
                <v:stroke dashstyle="dash"/>
              </v:shape>
            </w:pict>
          </mc:Fallback>
        </mc:AlternateContent>
      </w:r>
      <w:r w:rsidRPr="00832214">
        <w:rPr>
          <w:noProof/>
          <w:color w:val="FF0000"/>
        </w:rPr>
        <mc:AlternateContent>
          <mc:Choice Requires="wps">
            <w:drawing>
              <wp:anchor distT="0" distB="0" distL="114300" distR="114300" simplePos="0" relativeHeight="251660288" behindDoc="0" locked="0" layoutInCell="1" allowOverlap="1" wp14:anchorId="7576511F" wp14:editId="5712F936">
                <wp:simplePos x="0" y="0"/>
                <wp:positionH relativeFrom="column">
                  <wp:posOffset>5614035</wp:posOffset>
                </wp:positionH>
                <wp:positionV relativeFrom="paragraph">
                  <wp:posOffset>1174115</wp:posOffset>
                </wp:positionV>
                <wp:extent cx="373380" cy="943610"/>
                <wp:effectExtent l="0" t="0" r="7620" b="8890"/>
                <wp:wrapNone/>
                <wp:docPr id="106" name="Prostokąt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943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CAC53" w14:textId="77777777" w:rsidR="006F37BF" w:rsidRDefault="006F37BF" w:rsidP="00141BB5">
                            <w:pPr>
                              <w:ind w:firstLine="0"/>
                              <w:rPr>
                                <w:sz w:val="18"/>
                                <w:szCs w:val="18"/>
                              </w:rPr>
                            </w:pPr>
                            <w:r>
                              <w:rPr>
                                <w:sz w:val="18"/>
                                <w:szCs w:val="18"/>
                              </w:rPr>
                              <w:t>w województwie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76511F" id="Prostokąt 106" o:spid="_x0000_s1035" style="position:absolute;left:0;text-align:left;margin-left:442.05pt;margin-top:92.45pt;width:29.4pt;height:7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" stroked="f">
                <v:textbox style="layout-flow:vertical;mso-layout-flow-alt:bottom-to-top">
                  <w:txbxContent>
                    <w:p w14:paraId="6ADCAC53" w14:textId="77777777" w:rsidR="006F37BF" w:rsidRDefault="006F37BF" w:rsidP="00141BB5">
                      <w:pPr>
                        <w:ind w:firstLine="0"/>
                        <w:rPr>
                          <w:sz w:val="18"/>
                          <w:szCs w:val="18"/>
                        </w:rPr>
                      </w:pPr>
                      <w:r>
                        <w:rPr>
                          <w:sz w:val="18"/>
                          <w:szCs w:val="18"/>
                        </w:rPr>
                        <w:t>w województwie</w:t>
                      </w:r>
                    </w:p>
                  </w:txbxContent>
                </v:textbox>
              </v:rect>
            </w:pict>
          </mc:Fallback>
        </mc:AlternateContent>
      </w:r>
      <w:r w:rsidRPr="00832214">
        <w:rPr>
          <w:noProof/>
          <w:color w:val="FF0000"/>
        </w:rPr>
        <mc:AlternateContent>
          <mc:Choice Requires="wps">
            <w:drawing>
              <wp:anchor distT="0" distB="0" distL="114300" distR="114300" simplePos="0" relativeHeight="251675648" behindDoc="0" locked="0" layoutInCell="1" allowOverlap="1" wp14:anchorId="0DEF7CA3" wp14:editId="378D41E5">
                <wp:simplePos x="0" y="0"/>
                <wp:positionH relativeFrom="column">
                  <wp:posOffset>5418455</wp:posOffset>
                </wp:positionH>
                <wp:positionV relativeFrom="paragraph">
                  <wp:posOffset>1898015</wp:posOffset>
                </wp:positionV>
                <wp:extent cx="314325" cy="1657350"/>
                <wp:effectExtent l="0" t="0" r="9525" b="0"/>
                <wp:wrapNone/>
                <wp:docPr id="105" name="Prostokąt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165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E6B46D" w14:textId="77777777" w:rsidR="006F37BF" w:rsidRDefault="006F37BF" w:rsidP="00141BB5">
                            <w:pPr>
                              <w:rPr>
                                <w:sz w:val="18"/>
                                <w:szCs w:val="18"/>
                              </w:rPr>
                            </w:pPr>
                            <w:r>
                              <w:rPr>
                                <w:sz w:val="18"/>
                                <w:szCs w:val="18"/>
                              </w:rPr>
                              <w:t>przewozy pasażerskie na terenie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EF7CA3" id="Prostokąt 105" o:spid="_x0000_s1036" style="position:absolute;left:0;text-align:left;margin-left:426.65pt;margin-top:149.45pt;width:24.75pt;height:13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" stroked="f">
                <v:textbox style="layout-flow:vertical;mso-layout-flow-alt:bottom-to-top">
                  <w:txbxContent>
                    <w:p w14:paraId="5FE6B46D" w14:textId="77777777" w:rsidR="006F37BF" w:rsidRDefault="006F37BF" w:rsidP="00141BB5">
                      <w:pPr>
                        <w:rPr>
                          <w:sz w:val="18"/>
                          <w:szCs w:val="18"/>
                        </w:rPr>
                      </w:pPr>
                      <w:r>
                        <w:rPr>
                          <w:sz w:val="18"/>
                          <w:szCs w:val="18"/>
                        </w:rPr>
                        <w:t>przewozy pasażerskie na terenie</w:t>
                      </w:r>
                    </w:p>
                  </w:txbxContent>
                </v:textbox>
              </v:rect>
            </w:pict>
          </mc:Fallback>
        </mc:AlternateContent>
      </w:r>
      <w:r w:rsidRPr="00832214">
        <w:rPr>
          <w:noProof/>
          <w:color w:val="FF0000"/>
        </w:rPr>
        <mc:AlternateContent>
          <mc:Choice Requires="wps">
            <w:drawing>
              <wp:anchor distT="0" distB="0" distL="114300" distR="114300" simplePos="0" relativeHeight="251671552" behindDoc="0" locked="0" layoutInCell="1" allowOverlap="1" wp14:anchorId="4125CF60" wp14:editId="62915FE7">
                <wp:simplePos x="0" y="0"/>
                <wp:positionH relativeFrom="column">
                  <wp:posOffset>2550160</wp:posOffset>
                </wp:positionH>
                <wp:positionV relativeFrom="paragraph">
                  <wp:posOffset>2198370</wp:posOffset>
                </wp:positionV>
                <wp:extent cx="920115" cy="948690"/>
                <wp:effectExtent l="0" t="0" r="13335" b="22860"/>
                <wp:wrapNone/>
                <wp:docPr id="104" name="Prostokąt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115" cy="948690"/>
                        </a:xfrm>
                        <a:prstGeom prst="rect">
                          <a:avLst/>
                        </a:prstGeom>
                        <a:solidFill>
                          <a:schemeClr val="accent3">
                            <a:lumMod val="50000"/>
                            <a:lumOff val="0"/>
                          </a:schemeClr>
                        </a:solidFill>
                        <a:ln w="9525">
                          <a:solidFill>
                            <a:srgbClr val="000000"/>
                          </a:solidFill>
                          <a:miter lim="800000"/>
                          <a:headEnd/>
                          <a:tailEnd/>
                        </a:ln>
                      </wps:spPr>
                      <wps:txbx>
                        <w:txbxContent>
                          <w:p w14:paraId="35BE9597"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Powiatowe przewozy pasażerskie użyteczności publicznej – autobusowe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125CF60" id="Prostokąt 104" o:spid="_x0000_s1037" style="position:absolute;left:0;text-align:left;margin-left:200.8pt;margin-top:173.1pt;width:72.45pt;height:74.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" fillcolor="#4e6128 [1606]">
                <v:textbox>
                  <w:txbxContent>
                    <w:p w14:paraId="35BE9597"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Powiatowe przewozy pasażerskie użyteczności publicznej – autobusowe</w:t>
                      </w:r>
                    </w:p>
                  </w:txbxContent>
                </v:textbox>
              </v:rect>
            </w:pict>
          </mc:Fallback>
        </mc:AlternateContent>
      </w:r>
      <w:r w:rsidRPr="00832214">
        <w:rPr>
          <w:noProof/>
          <w:color w:val="FF0000"/>
        </w:rPr>
        <mc:AlternateContent>
          <mc:Choice Requires="wps">
            <w:drawing>
              <wp:anchor distT="0" distB="0" distL="114300" distR="114300" simplePos="0" relativeHeight="251664384" behindDoc="0" locked="0" layoutInCell="1" allowOverlap="1" wp14:anchorId="7E190C70" wp14:editId="21FF17A1">
                <wp:simplePos x="0" y="0"/>
                <wp:positionH relativeFrom="column">
                  <wp:posOffset>-140335</wp:posOffset>
                </wp:positionH>
                <wp:positionV relativeFrom="paragraph">
                  <wp:posOffset>1995170</wp:posOffset>
                </wp:positionV>
                <wp:extent cx="826135" cy="1449070"/>
                <wp:effectExtent l="0" t="0" r="12065" b="17780"/>
                <wp:wrapNone/>
                <wp:docPr id="103" name="Prostokąt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135" cy="1449070"/>
                        </a:xfrm>
                        <a:prstGeom prst="rect">
                          <a:avLst/>
                        </a:prstGeom>
                        <a:solidFill>
                          <a:schemeClr val="accent6">
                            <a:lumMod val="75000"/>
                            <a:lumOff val="0"/>
                          </a:schemeClr>
                        </a:solidFill>
                        <a:ln w="9525">
                          <a:solidFill>
                            <a:srgbClr val="000000"/>
                          </a:solidFill>
                          <a:miter lim="800000"/>
                          <a:headEnd/>
                          <a:tailEnd/>
                        </a:ln>
                      </wps:spPr>
                      <wps:txbx>
                        <w:txbxContent>
                          <w:p w14:paraId="4E041F3D" w14:textId="77777777" w:rsidR="006F37BF" w:rsidRDefault="006F37BF" w:rsidP="00141BB5">
                            <w:pPr>
                              <w:spacing w:line="288" w:lineRule="auto"/>
                              <w:ind w:firstLine="0"/>
                              <w:jc w:val="center"/>
                              <w:rPr>
                                <w:sz w:val="16"/>
                                <w:szCs w:val="16"/>
                              </w:rPr>
                            </w:pPr>
                          </w:p>
                          <w:p w14:paraId="0F2F4BCB"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Przewozy</w:t>
                            </w:r>
                            <w:r>
                              <w:rPr>
                                <w:color w:val="FFFFFF" w:themeColor="background1"/>
                                <w:sz w:val="16"/>
                                <w:szCs w:val="16"/>
                              </w:rPr>
                              <w:br/>
                              <w:t>komercyjne</w:t>
                            </w:r>
                            <w:r>
                              <w:rPr>
                                <w:color w:val="FFFFFF" w:themeColor="background1"/>
                                <w:sz w:val="16"/>
                                <w:szCs w:val="16"/>
                              </w:rPr>
                              <w:br/>
                              <w:t>– autobusowe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E190C70" id="Prostokąt 103" o:spid="_x0000_s1038" style="position:absolute;left:0;text-align:left;margin-left:-11.05pt;margin-top:157.1pt;width:65.05pt;height:114.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" fillcolor="#e36c0a [2409]">
                <v:textbox>
                  <w:txbxContent>
                    <w:p w14:paraId="4E041F3D" w14:textId="77777777" w:rsidR="006F37BF" w:rsidRDefault="006F37BF" w:rsidP="00141BB5">
                      <w:pPr>
                        <w:spacing w:line="288" w:lineRule="auto"/>
                        <w:ind w:firstLine="0"/>
                        <w:jc w:val="center"/>
                        <w:rPr>
                          <w:sz w:val="16"/>
                          <w:szCs w:val="16"/>
                        </w:rPr>
                      </w:pPr>
                    </w:p>
                    <w:p w14:paraId="0F2F4BCB"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Przewozy</w:t>
                      </w:r>
                      <w:r>
                        <w:rPr>
                          <w:color w:val="FFFFFF" w:themeColor="background1"/>
                          <w:sz w:val="16"/>
                          <w:szCs w:val="16"/>
                        </w:rPr>
                        <w:br/>
                        <w:t>komercyjne</w:t>
                      </w:r>
                      <w:r>
                        <w:rPr>
                          <w:color w:val="FFFFFF" w:themeColor="background1"/>
                          <w:sz w:val="16"/>
                          <w:szCs w:val="16"/>
                        </w:rPr>
                        <w:br/>
                        <w:t>– autobusowe</w:t>
                      </w:r>
                    </w:p>
                  </w:txbxContent>
                </v:textbox>
              </v:rect>
            </w:pict>
          </mc:Fallback>
        </mc:AlternateContent>
      </w:r>
      <w:r w:rsidRPr="00832214">
        <w:rPr>
          <w:noProof/>
          <w:color w:val="FF0000"/>
        </w:rPr>
        <mc:AlternateContent>
          <mc:Choice Requires="wps">
            <w:drawing>
              <wp:anchor distT="0" distB="0" distL="114300" distR="114300" simplePos="0" relativeHeight="251684864" behindDoc="0" locked="0" layoutInCell="1" allowOverlap="1" wp14:anchorId="523A478A" wp14:editId="20D760FC">
                <wp:simplePos x="0" y="0"/>
                <wp:positionH relativeFrom="column">
                  <wp:posOffset>3192145</wp:posOffset>
                </wp:positionH>
                <wp:positionV relativeFrom="paragraph">
                  <wp:posOffset>1786890</wp:posOffset>
                </wp:positionV>
                <wp:extent cx="635" cy="411480"/>
                <wp:effectExtent l="76200" t="0" r="75565" b="64770"/>
                <wp:wrapNone/>
                <wp:docPr id="102" name="Łącznik prosty ze strzałką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1148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5EEA27" id="Łącznik prosty ze strzałką 102" o:spid="_x0000_s1026" type="#_x0000_t32" style="position:absolute;margin-left:251.35pt;margin-top:140.7pt;width:.05pt;height:32.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">
                <v:stroke endarrow="block"/>
              </v:shape>
            </w:pict>
          </mc:Fallback>
        </mc:AlternateContent>
      </w:r>
      <w:r w:rsidRPr="00832214">
        <w:rPr>
          <w:noProof/>
          <w:color w:val="FF0000"/>
        </w:rPr>
        <mc:AlternateContent>
          <mc:Choice Requires="wps">
            <w:drawing>
              <wp:anchor distT="0" distB="0" distL="114300" distR="114300" simplePos="0" relativeHeight="251686912" behindDoc="0" locked="0" layoutInCell="1" allowOverlap="1" wp14:anchorId="01B073F3" wp14:editId="695CE0EE">
                <wp:simplePos x="0" y="0"/>
                <wp:positionH relativeFrom="column">
                  <wp:posOffset>4669155</wp:posOffset>
                </wp:positionH>
                <wp:positionV relativeFrom="paragraph">
                  <wp:posOffset>777240</wp:posOffset>
                </wp:positionV>
                <wp:extent cx="635" cy="208280"/>
                <wp:effectExtent l="76200" t="0" r="75565" b="58420"/>
                <wp:wrapNone/>
                <wp:docPr id="101" name="Łącznik prosty ze strzałką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82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B072A7" id="Łącznik prosty ze strzałką 101" o:spid="_x0000_s1026" type="#_x0000_t32" style="position:absolute;margin-left:367.65pt;margin-top:61.2pt;width:.05pt;height:16.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">
                <v:stroke endarrow="block"/>
              </v:shape>
            </w:pict>
          </mc:Fallback>
        </mc:AlternateContent>
      </w:r>
      <w:r w:rsidRPr="00832214">
        <w:rPr>
          <w:noProof/>
          <w:color w:val="FF0000"/>
        </w:rPr>
        <mc:AlternateContent>
          <mc:Choice Requires="wps">
            <w:drawing>
              <wp:anchor distT="4294967292" distB="4294967292" distL="114300" distR="114300" simplePos="0" relativeHeight="251683840" behindDoc="0" locked="0" layoutInCell="1" allowOverlap="1" wp14:anchorId="2B2DF862" wp14:editId="1D9EA3FE">
                <wp:simplePos x="0" y="0"/>
                <wp:positionH relativeFrom="column">
                  <wp:posOffset>3822065</wp:posOffset>
                </wp:positionH>
                <wp:positionV relativeFrom="paragraph">
                  <wp:posOffset>1348104</wp:posOffset>
                </wp:positionV>
                <wp:extent cx="128905" cy="0"/>
                <wp:effectExtent l="0" t="76200" r="23495" b="95250"/>
                <wp:wrapNone/>
                <wp:docPr id="100" name="Łącznik prosty ze strzałką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9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F1BB2A" id="Łącznik prosty ze strzałką 100" o:spid="_x0000_s1026" type="#_x0000_t32" style="position:absolute;margin-left:300.95pt;margin-top:106.15pt;width:10.15pt;height:0;z-index:25168384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">
                <v:stroke endarrow="block"/>
              </v:shape>
            </w:pict>
          </mc:Fallback>
        </mc:AlternateContent>
      </w:r>
      <w:r w:rsidRPr="00832214">
        <w:rPr>
          <w:noProof/>
          <w:color w:val="FF0000"/>
        </w:rPr>
        <mc:AlternateContent>
          <mc:Choice Requires="wps">
            <w:drawing>
              <wp:anchor distT="0" distB="0" distL="114300" distR="114300" simplePos="0" relativeHeight="251673600" behindDoc="0" locked="0" layoutInCell="1" allowOverlap="1" wp14:anchorId="6A05F953" wp14:editId="023ACBE2">
                <wp:simplePos x="0" y="0"/>
                <wp:positionH relativeFrom="column">
                  <wp:posOffset>3950970</wp:posOffset>
                </wp:positionH>
                <wp:positionV relativeFrom="paragraph">
                  <wp:posOffset>997585</wp:posOffset>
                </wp:positionV>
                <wp:extent cx="1383665" cy="723900"/>
                <wp:effectExtent l="0" t="0" r="26035" b="19050"/>
                <wp:wrapNone/>
                <wp:docPr id="99" name="Prostokąt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665" cy="723900"/>
                        </a:xfrm>
                        <a:prstGeom prst="rect">
                          <a:avLst/>
                        </a:prstGeom>
                        <a:solidFill>
                          <a:schemeClr val="accent5">
                            <a:lumMod val="20000"/>
                            <a:lumOff val="80000"/>
                          </a:schemeClr>
                        </a:solidFill>
                        <a:ln w="9525">
                          <a:solidFill>
                            <a:srgbClr val="000000"/>
                          </a:solidFill>
                          <a:prstDash val="dash"/>
                          <a:miter lim="800000"/>
                          <a:headEnd/>
                          <a:tailEnd/>
                        </a:ln>
                      </wps:spPr>
                      <wps:txbx>
                        <w:txbxContent>
                          <w:p w14:paraId="2B872622" w14:textId="77777777" w:rsidR="006F37BF" w:rsidRPr="002167EF" w:rsidRDefault="006F37BF" w:rsidP="00141BB5">
                            <w:pPr>
                              <w:spacing w:line="288" w:lineRule="auto"/>
                              <w:ind w:firstLine="0"/>
                              <w:jc w:val="center"/>
                              <w:rPr>
                                <w:i/>
                                <w:sz w:val="16"/>
                                <w:szCs w:val="16"/>
                              </w:rPr>
                            </w:pPr>
                            <w:r w:rsidRPr="002167EF">
                              <w:rPr>
                                <w:i/>
                                <w:sz w:val="16"/>
                                <w:szCs w:val="16"/>
                              </w:rPr>
                              <w:t>Plany zrównoważonego rozwoju transportu zbiorowego dla miast i gmin</w:t>
                            </w:r>
                            <w:r w:rsidRPr="002167EF">
                              <w:rPr>
                                <w:i/>
                                <w:sz w:val="16"/>
                                <w:szCs w:val="16"/>
                              </w:rPr>
                              <w:br/>
                              <w:t>/alternatywnie/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A05F953" id="Prostokąt 99" o:spid="_x0000_s1039" style="position:absolute;left:0;text-align:left;margin-left:311.1pt;margin-top:78.55pt;width:108.95pt;height:5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" fillcolor="#daeef3 [664]">
                <v:stroke dashstyle="dash"/>
                <v:textbox>
                  <w:txbxContent>
                    <w:p w14:paraId="2B872622" w14:textId="77777777" w:rsidR="006F37BF" w:rsidRPr="002167EF" w:rsidRDefault="006F37BF" w:rsidP="00141BB5">
                      <w:pPr>
                        <w:spacing w:line="288" w:lineRule="auto"/>
                        <w:ind w:firstLine="0"/>
                        <w:jc w:val="center"/>
                        <w:rPr>
                          <w:i/>
                          <w:sz w:val="16"/>
                          <w:szCs w:val="16"/>
                        </w:rPr>
                      </w:pPr>
                      <w:r w:rsidRPr="002167EF">
                        <w:rPr>
                          <w:i/>
                          <w:sz w:val="16"/>
                          <w:szCs w:val="16"/>
                        </w:rPr>
                        <w:t>Plany zrównoważonego rozwoju transportu zbiorowego dla miast i gmin</w:t>
                      </w:r>
                      <w:r w:rsidRPr="002167EF">
                        <w:rPr>
                          <w:i/>
                          <w:sz w:val="16"/>
                          <w:szCs w:val="16"/>
                        </w:rPr>
                        <w:br/>
                        <w:t>/alternatywnie/</w:t>
                      </w:r>
                    </w:p>
                  </w:txbxContent>
                </v:textbox>
              </v:rect>
            </w:pict>
          </mc:Fallback>
        </mc:AlternateContent>
      </w:r>
      <w:r w:rsidRPr="00832214">
        <w:rPr>
          <w:noProof/>
          <w:color w:val="FF0000"/>
        </w:rPr>
        <mc:AlternateContent>
          <mc:Choice Requires="wps">
            <w:drawing>
              <wp:anchor distT="0" distB="0" distL="114300" distR="114300" simplePos="0" relativeHeight="251669504" behindDoc="0" locked="0" layoutInCell="1" allowOverlap="1" wp14:anchorId="24AC51B4" wp14:editId="01C72D81">
                <wp:simplePos x="0" y="0"/>
                <wp:positionH relativeFrom="column">
                  <wp:posOffset>2510155</wp:posOffset>
                </wp:positionH>
                <wp:positionV relativeFrom="paragraph">
                  <wp:posOffset>147955</wp:posOffset>
                </wp:positionV>
                <wp:extent cx="1311910" cy="469265"/>
                <wp:effectExtent l="0" t="0" r="21590" b="26035"/>
                <wp:wrapNone/>
                <wp:docPr id="98" name="Prostokąt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910" cy="469265"/>
                        </a:xfrm>
                        <a:prstGeom prst="rect">
                          <a:avLst/>
                        </a:prstGeom>
                        <a:solidFill>
                          <a:schemeClr val="accent3">
                            <a:lumMod val="40000"/>
                            <a:lumOff val="60000"/>
                          </a:schemeClr>
                        </a:solidFill>
                        <a:ln w="9525">
                          <a:solidFill>
                            <a:srgbClr val="000000"/>
                          </a:solidFill>
                          <a:miter lim="800000"/>
                          <a:headEnd/>
                          <a:tailEnd/>
                        </a:ln>
                      </wps:spPr>
                      <wps:txbx>
                        <w:txbxContent>
                          <w:p w14:paraId="638884D5" w14:textId="77777777" w:rsidR="006F37BF" w:rsidRDefault="006F37BF" w:rsidP="00141BB5">
                            <w:pPr>
                              <w:ind w:firstLine="0"/>
                              <w:jc w:val="center"/>
                              <w:rPr>
                                <w:sz w:val="16"/>
                                <w:szCs w:val="16"/>
                              </w:rPr>
                            </w:pPr>
                            <w:r>
                              <w:rPr>
                                <w:sz w:val="16"/>
                                <w:szCs w:val="16"/>
                              </w:rPr>
                              <w:t>Samorząd</w:t>
                            </w:r>
                            <w:r>
                              <w:rPr>
                                <w:sz w:val="16"/>
                                <w:szCs w:val="16"/>
                              </w:rPr>
                              <w:br/>
                              <w:t>powiatu świeckiego</w:t>
                            </w:r>
                          </w:p>
                          <w:p w14:paraId="075CC49C" w14:textId="77777777" w:rsidR="006F37BF" w:rsidRDefault="006F37BF" w:rsidP="00141BB5">
                            <w:pPr>
                              <w:jc w:val="center"/>
                              <w:rPr>
                                <w:sz w:val="16"/>
                                <w:szCs w:val="1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AC51B4" id="Prostokąt 98" o:spid="_x0000_s1040" style="position:absolute;left:0;text-align:left;margin-left:197.65pt;margin-top:11.65pt;width:103.3pt;height:3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" fillcolor="#d6e3bc [1302]">
                <v:textbox>
                  <w:txbxContent>
                    <w:p w14:paraId="638884D5" w14:textId="77777777" w:rsidR="006F37BF" w:rsidRDefault="006F37BF" w:rsidP="00141BB5">
                      <w:pPr>
                        <w:ind w:firstLine="0"/>
                        <w:jc w:val="center"/>
                        <w:rPr>
                          <w:sz w:val="16"/>
                          <w:szCs w:val="16"/>
                        </w:rPr>
                      </w:pPr>
                      <w:r>
                        <w:rPr>
                          <w:sz w:val="16"/>
                          <w:szCs w:val="16"/>
                        </w:rPr>
                        <w:t>Samorząd</w:t>
                      </w:r>
                      <w:r>
                        <w:rPr>
                          <w:sz w:val="16"/>
                          <w:szCs w:val="16"/>
                        </w:rPr>
                        <w:br/>
                        <w:t>powiatu świeckiego</w:t>
                      </w:r>
                    </w:p>
                    <w:p w14:paraId="075CC49C" w14:textId="77777777" w:rsidR="006F37BF" w:rsidRDefault="006F37BF" w:rsidP="00141BB5">
                      <w:pPr>
                        <w:jc w:val="center"/>
                        <w:rPr>
                          <w:sz w:val="16"/>
                          <w:szCs w:val="16"/>
                        </w:rPr>
                      </w:pPr>
                    </w:p>
                  </w:txbxContent>
                </v:textbox>
              </v:rect>
            </w:pict>
          </mc:Fallback>
        </mc:AlternateContent>
      </w:r>
      <w:r w:rsidRPr="00832214">
        <w:rPr>
          <w:noProof/>
          <w:color w:val="FF0000"/>
        </w:rPr>
        <mc:AlternateContent>
          <mc:Choice Requires="wps">
            <w:drawing>
              <wp:anchor distT="0" distB="0" distL="114300" distR="114300" simplePos="0" relativeHeight="251681792" behindDoc="0" locked="0" layoutInCell="1" allowOverlap="1" wp14:anchorId="51296070" wp14:editId="3B6599D5">
                <wp:simplePos x="0" y="0"/>
                <wp:positionH relativeFrom="column">
                  <wp:posOffset>3191510</wp:posOffset>
                </wp:positionH>
                <wp:positionV relativeFrom="paragraph">
                  <wp:posOffset>617220</wp:posOffset>
                </wp:positionV>
                <wp:extent cx="635" cy="249555"/>
                <wp:effectExtent l="76200" t="0" r="75565" b="55245"/>
                <wp:wrapNone/>
                <wp:docPr id="97" name="Łącznik prosty ze strzałką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9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7F4523" id="Łącznik prosty ze strzałką 97" o:spid="_x0000_s1026" type="#_x0000_t32" style="position:absolute;margin-left:251.3pt;margin-top:48.6pt;width:.05pt;height:19.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">
                <v:stroke endarrow="block"/>
              </v:shape>
            </w:pict>
          </mc:Fallback>
        </mc:AlternateContent>
      </w:r>
      <w:r w:rsidRPr="00832214">
        <w:rPr>
          <w:noProof/>
          <w:color w:val="FF0000"/>
        </w:rPr>
        <mc:AlternateContent>
          <mc:Choice Requires="wps">
            <w:drawing>
              <wp:anchor distT="0" distB="0" distL="114300" distR="114300" simplePos="0" relativeHeight="251670528" behindDoc="0" locked="0" layoutInCell="1" allowOverlap="1" wp14:anchorId="43CB557F" wp14:editId="6A9BD029">
                <wp:simplePos x="0" y="0"/>
                <wp:positionH relativeFrom="column">
                  <wp:posOffset>2550160</wp:posOffset>
                </wp:positionH>
                <wp:positionV relativeFrom="paragraph">
                  <wp:posOffset>866775</wp:posOffset>
                </wp:positionV>
                <wp:extent cx="1271905" cy="920115"/>
                <wp:effectExtent l="0" t="0" r="23495" b="13335"/>
                <wp:wrapNone/>
                <wp:docPr id="96" name="Prostokąt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1905" cy="920115"/>
                        </a:xfrm>
                        <a:prstGeom prst="rect">
                          <a:avLst/>
                        </a:prstGeom>
                        <a:solidFill>
                          <a:schemeClr val="accent3">
                            <a:lumMod val="75000"/>
                            <a:lumOff val="0"/>
                          </a:schemeClr>
                        </a:solidFill>
                        <a:ln w="9525">
                          <a:solidFill>
                            <a:srgbClr val="000000"/>
                          </a:solidFill>
                          <a:miter lim="800000"/>
                          <a:headEnd/>
                          <a:tailEnd/>
                        </a:ln>
                      </wps:spPr>
                      <wps:txbx>
                        <w:txbxContent>
                          <w:p w14:paraId="54F73139"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Plan zrównoważonego rozwoju transportu zbiorowego dla powiatu świeckiego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3CB557F" id="Prostokąt 96" o:spid="_x0000_s1041" style="position:absolute;left:0;text-align:left;margin-left:200.8pt;margin-top:68.25pt;width:100.15pt;height:72.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" fillcolor="#76923c [2406]">
                <v:textbox>
                  <w:txbxContent>
                    <w:p w14:paraId="54F73139"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Plan zrównoważonego rozwoju transportu zbiorowego dla powiatu świeckiego</w:t>
                      </w:r>
                    </w:p>
                  </w:txbxContent>
                </v:textbox>
              </v:rect>
            </w:pict>
          </mc:Fallback>
        </mc:AlternateContent>
      </w:r>
      <w:r w:rsidRPr="00832214">
        <w:rPr>
          <w:noProof/>
          <w:color w:val="FF0000"/>
        </w:rPr>
        <mc:AlternateContent>
          <mc:Choice Requires="wps">
            <w:drawing>
              <wp:anchor distT="4294967292" distB="4294967292" distL="114300" distR="114300" simplePos="0" relativeHeight="251682816" behindDoc="0" locked="0" layoutInCell="1" allowOverlap="1" wp14:anchorId="768DABBA" wp14:editId="340201EC">
                <wp:simplePos x="0" y="0"/>
                <wp:positionH relativeFrom="column">
                  <wp:posOffset>2406650</wp:posOffset>
                </wp:positionH>
                <wp:positionV relativeFrom="paragraph">
                  <wp:posOffset>1312544</wp:posOffset>
                </wp:positionV>
                <wp:extent cx="143510" cy="0"/>
                <wp:effectExtent l="0" t="76200" r="27940" b="95250"/>
                <wp:wrapNone/>
                <wp:docPr id="95" name="Łącznik prosty ze strzałką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4C2425" id="Łącznik prosty ze strzałką 95" o:spid="_x0000_s1026" type="#_x0000_t32" style="position:absolute;margin-left:189.5pt;margin-top:103.35pt;width:11.3pt;height:0;z-index:2516828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">
                <v:stroke endarrow="block"/>
              </v:shape>
            </w:pict>
          </mc:Fallback>
        </mc:AlternateContent>
      </w:r>
      <w:r w:rsidRPr="00832214">
        <w:rPr>
          <w:noProof/>
          <w:color w:val="FF0000"/>
        </w:rPr>
        <mc:AlternateContent>
          <mc:Choice Requires="wps">
            <w:drawing>
              <wp:anchor distT="0" distB="0" distL="114300" distR="114300" simplePos="0" relativeHeight="251677696" behindDoc="0" locked="0" layoutInCell="1" allowOverlap="1" wp14:anchorId="4C107E3F" wp14:editId="2FC8039D">
                <wp:simplePos x="0" y="0"/>
                <wp:positionH relativeFrom="column">
                  <wp:posOffset>275590</wp:posOffset>
                </wp:positionH>
                <wp:positionV relativeFrom="paragraph">
                  <wp:posOffset>1631950</wp:posOffset>
                </wp:positionV>
                <wp:extent cx="635" cy="363220"/>
                <wp:effectExtent l="76200" t="0" r="75565" b="55880"/>
                <wp:wrapNone/>
                <wp:docPr id="94" name="Łącznik prosty ze strzałką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322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3A1CD7" id="Łącznik prosty ze strzałką 94" o:spid="_x0000_s1026" type="#_x0000_t32" style="position:absolute;margin-left:21.7pt;margin-top:128.5pt;width:.05pt;height:28.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">
                <v:stroke endarrow="block"/>
              </v:shape>
            </w:pict>
          </mc:Fallback>
        </mc:AlternateContent>
      </w:r>
      <w:r w:rsidRPr="00832214">
        <w:rPr>
          <w:noProof/>
          <w:color w:val="FF0000"/>
        </w:rPr>
        <mc:AlternateContent>
          <mc:Choice Requires="wps">
            <w:drawing>
              <wp:anchor distT="0" distB="0" distL="114296" distR="114296" simplePos="0" relativeHeight="251680768" behindDoc="0" locked="0" layoutInCell="1" allowOverlap="1" wp14:anchorId="273F77E0" wp14:editId="48E69E0C">
                <wp:simplePos x="0" y="0"/>
                <wp:positionH relativeFrom="column">
                  <wp:posOffset>1588134</wp:posOffset>
                </wp:positionH>
                <wp:positionV relativeFrom="paragraph">
                  <wp:posOffset>510540</wp:posOffset>
                </wp:positionV>
                <wp:extent cx="0" cy="356235"/>
                <wp:effectExtent l="76200" t="0" r="76200" b="62865"/>
                <wp:wrapNone/>
                <wp:docPr id="92" name="Łącznik prosty ze strzałką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62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78F5EC" id="Łącznik prosty ze strzałką 92" o:spid="_x0000_s1026" type="#_x0000_t32" style="position:absolute;margin-left:125.05pt;margin-top:40.2pt;width:0;height:28.05pt;z-index:251680768;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">
                <v:stroke endarrow="block"/>
              </v:shape>
            </w:pict>
          </mc:Fallback>
        </mc:AlternateContent>
      </w:r>
      <w:r w:rsidRPr="00832214">
        <w:rPr>
          <w:noProof/>
          <w:color w:val="FF0000"/>
        </w:rPr>
        <mc:AlternateContent>
          <mc:Choice Requires="wps">
            <w:drawing>
              <wp:anchor distT="0" distB="0" distL="114300" distR="114300" simplePos="0" relativeHeight="251663360" behindDoc="0" locked="0" layoutInCell="1" allowOverlap="1" wp14:anchorId="524A0BBF" wp14:editId="7DB192F9">
                <wp:simplePos x="0" y="0"/>
                <wp:positionH relativeFrom="column">
                  <wp:posOffset>-140335</wp:posOffset>
                </wp:positionH>
                <wp:positionV relativeFrom="paragraph">
                  <wp:posOffset>1174115</wp:posOffset>
                </wp:positionV>
                <wp:extent cx="807720" cy="457835"/>
                <wp:effectExtent l="0" t="0" r="11430" b="18415"/>
                <wp:wrapNone/>
                <wp:docPr id="91" name="Prostokąt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720" cy="457835"/>
                        </a:xfrm>
                        <a:prstGeom prst="rect">
                          <a:avLst/>
                        </a:prstGeom>
                        <a:solidFill>
                          <a:schemeClr val="accent6">
                            <a:lumMod val="60000"/>
                            <a:lumOff val="40000"/>
                          </a:schemeClr>
                        </a:solidFill>
                        <a:ln w="9525">
                          <a:solidFill>
                            <a:srgbClr val="000000"/>
                          </a:solidFill>
                          <a:miter lim="800000"/>
                          <a:headEnd/>
                          <a:tailEnd/>
                        </a:ln>
                      </wps:spPr>
                      <wps:txbx>
                        <w:txbxContent>
                          <w:p w14:paraId="640CED81"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Przewoźnicy komercyjni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24A0BBF" id="Prostokąt 91" o:spid="_x0000_s1042" style="position:absolute;left:0;text-align:left;margin-left:-11.05pt;margin-top:92.45pt;width:63.6pt;height:36.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" fillcolor="#fabf8f [1945]">
                <v:textbox>
                  <w:txbxContent>
                    <w:p w14:paraId="640CED81" w14:textId="77777777" w:rsidR="006F37BF" w:rsidRDefault="006F37BF" w:rsidP="00141BB5">
                      <w:pPr>
                        <w:spacing w:line="288" w:lineRule="auto"/>
                        <w:ind w:firstLine="0"/>
                        <w:jc w:val="center"/>
                        <w:rPr>
                          <w:color w:val="FFFFFF" w:themeColor="background1"/>
                          <w:sz w:val="16"/>
                          <w:szCs w:val="16"/>
                        </w:rPr>
                      </w:pPr>
                      <w:r>
                        <w:rPr>
                          <w:color w:val="FFFFFF" w:themeColor="background1"/>
                          <w:sz w:val="16"/>
                          <w:szCs w:val="16"/>
                        </w:rPr>
                        <w:t>Przewoźnicy komercyjni</w:t>
                      </w:r>
                    </w:p>
                  </w:txbxContent>
                </v:textbox>
              </v:rect>
            </w:pict>
          </mc:Fallback>
        </mc:AlternateContent>
      </w:r>
      <w:r w:rsidRPr="00832214">
        <w:rPr>
          <w:noProof/>
          <w:color w:val="FF0000"/>
        </w:rPr>
        <mc:AlternateContent>
          <mc:Choice Requires="wps">
            <w:drawing>
              <wp:inline distT="0" distB="0" distL="0" distR="0" wp14:anchorId="20604C93" wp14:editId="29666F75">
                <wp:extent cx="107315" cy="4702810"/>
                <wp:effectExtent l="0" t="0" r="0" b="2540"/>
                <wp:docPr id="3" name="Prostokąt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315" cy="4702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E244C3" id="Prostokąt 90" o:spid="_x0000_s1026" style="width:8.45pt;height:37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" stroked="f">
                <w10:anchorlock/>
              </v:rect>
            </w:pict>
          </mc:Fallback>
        </mc:AlternateContent>
      </w:r>
    </w:p>
    <w:p w14:paraId="78ECBB01" w14:textId="0EF129F9" w:rsidR="00141BB5" w:rsidRPr="00750956" w:rsidRDefault="00062264" w:rsidP="00062264">
      <w:pPr>
        <w:pStyle w:val="Legenda"/>
        <w:jc w:val="center"/>
        <w:rPr>
          <w:color w:val="000000" w:themeColor="text1"/>
        </w:rPr>
      </w:pPr>
      <w:bookmarkStart w:id="168" w:name="_Toc386737951"/>
      <w:bookmarkStart w:id="169" w:name="_Toc335658379"/>
      <w:bookmarkStart w:id="170" w:name="_Toc57485618"/>
      <w:r w:rsidRPr="00750956">
        <w:rPr>
          <w:color w:val="000000" w:themeColor="text1"/>
        </w:rPr>
        <w:t xml:space="preserve">Rys. </w:t>
      </w:r>
      <w:r w:rsidR="006A48AF" w:rsidRPr="00750956">
        <w:rPr>
          <w:color w:val="000000" w:themeColor="text1"/>
        </w:rPr>
        <w:fldChar w:fldCharType="begin"/>
      </w:r>
      <w:r w:rsidR="006A48AF" w:rsidRPr="00750956">
        <w:rPr>
          <w:color w:val="000000" w:themeColor="text1"/>
        </w:rPr>
        <w:instrText xml:space="preserve"> SEQ Rys. \* ARABIC </w:instrText>
      </w:r>
      <w:r w:rsidR="006A48AF" w:rsidRPr="00750956">
        <w:rPr>
          <w:color w:val="000000" w:themeColor="text1"/>
        </w:rPr>
        <w:fldChar w:fldCharType="separate"/>
      </w:r>
      <w:r w:rsidR="0094402C">
        <w:rPr>
          <w:noProof/>
          <w:color w:val="000000" w:themeColor="text1"/>
        </w:rPr>
        <w:t>20</w:t>
      </w:r>
      <w:r w:rsidR="006A48AF" w:rsidRPr="00750956">
        <w:rPr>
          <w:noProof/>
          <w:color w:val="000000" w:themeColor="text1"/>
        </w:rPr>
        <w:fldChar w:fldCharType="end"/>
      </w:r>
      <w:r w:rsidRPr="00750956">
        <w:rPr>
          <w:color w:val="000000" w:themeColor="text1"/>
        </w:rPr>
        <w:t xml:space="preserve">. </w:t>
      </w:r>
      <w:r w:rsidR="00141BB5" w:rsidRPr="00750956">
        <w:rPr>
          <w:color w:val="000000" w:themeColor="text1"/>
        </w:rPr>
        <w:t xml:space="preserve">Schemat hierarchizacji planów transportowych </w:t>
      </w:r>
      <w:r w:rsidR="00141BB5" w:rsidRPr="00750956">
        <w:rPr>
          <w:rFonts w:cs="Tahoma"/>
          <w:color w:val="000000" w:themeColor="text1"/>
          <w:szCs w:val="22"/>
        </w:rPr>
        <w:t>i objęty nimi</w:t>
      </w:r>
      <w:r w:rsidR="00141BB5" w:rsidRPr="00750956">
        <w:rPr>
          <w:rFonts w:cs="Tahoma"/>
          <w:color w:val="000000" w:themeColor="text1"/>
          <w:szCs w:val="22"/>
        </w:rPr>
        <w:br/>
        <w:t>zakres przewozów w</w:t>
      </w:r>
      <w:r w:rsidR="00141BB5" w:rsidRPr="00750956">
        <w:rPr>
          <w:color w:val="000000" w:themeColor="text1"/>
        </w:rPr>
        <w:t xml:space="preserve"> </w:t>
      </w:r>
      <w:bookmarkEnd w:id="168"/>
      <w:bookmarkEnd w:id="169"/>
      <w:r w:rsidR="004B35A0" w:rsidRPr="00750956">
        <w:rPr>
          <w:color w:val="000000" w:themeColor="text1"/>
        </w:rPr>
        <w:t>powiecie świeckim</w:t>
      </w:r>
      <w:bookmarkEnd w:id="170"/>
    </w:p>
    <w:p w14:paraId="2CCF0A8D" w14:textId="77777777" w:rsidR="002167EF" w:rsidRPr="00750956" w:rsidRDefault="00141BB5" w:rsidP="00B46222">
      <w:pPr>
        <w:shd w:val="clear" w:color="auto" w:fill="FFFFFF" w:themeFill="background1"/>
        <w:spacing w:before="120" w:after="240"/>
        <w:ind w:firstLine="0"/>
        <w:jc w:val="center"/>
        <w:rPr>
          <w:rFonts w:cs="Tahoma"/>
          <w:color w:val="000000" w:themeColor="text1"/>
          <w:sz w:val="20"/>
          <w:szCs w:val="20"/>
        </w:rPr>
      </w:pPr>
      <w:r w:rsidRPr="00750956">
        <w:rPr>
          <w:rFonts w:cs="Tahoma"/>
          <w:color w:val="000000" w:themeColor="text1"/>
          <w:sz w:val="20"/>
          <w:szCs w:val="20"/>
        </w:rPr>
        <w:t>Źródło: opracowanie własne.</w:t>
      </w:r>
    </w:p>
    <w:p w14:paraId="1DD4A05C" w14:textId="25766035" w:rsidR="001E72DE" w:rsidRPr="00750956" w:rsidRDefault="001E72DE" w:rsidP="00D167FF">
      <w:pPr>
        <w:rPr>
          <w:color w:val="000000" w:themeColor="text1"/>
          <w:szCs w:val="22"/>
        </w:rPr>
      </w:pPr>
      <w:r w:rsidRPr="00750956">
        <w:rPr>
          <w:color w:val="000000" w:themeColor="text1"/>
          <w:szCs w:val="22"/>
        </w:rPr>
        <w:t xml:space="preserve">Zgodnie z ustawą o publicznym transporcie zbiorowym powiat </w:t>
      </w:r>
      <w:r w:rsidR="009413B7" w:rsidRPr="00750956">
        <w:rPr>
          <w:color w:val="000000" w:themeColor="text1"/>
          <w:szCs w:val="22"/>
        </w:rPr>
        <w:t>świecki</w:t>
      </w:r>
      <w:r w:rsidRPr="00750956">
        <w:rPr>
          <w:color w:val="000000" w:themeColor="text1"/>
          <w:szCs w:val="22"/>
        </w:rPr>
        <w:t xml:space="preserve"> jest organizatorem publicznego transportu zbiorowego – właściwym ze względu na obszar działania lub zasięg przewozów – na sieci komunikacyjnej w powiatowych przewozach pasażerskich. Powiatowe przewozy pasażerskie to przewóz osób w ramach publicznego transportu zbiorowego wykonywany w granicach administracyjnych co najmniej dwóch gmin i niewykraczający poza granice powiatu. Określone w ustawie o publicznym transporcie zbiorowym zadania organizatora wykonuje Starosta.</w:t>
      </w:r>
    </w:p>
    <w:bookmarkEnd w:id="167"/>
    <w:p w14:paraId="576A64F9" w14:textId="5BB79220" w:rsidR="00750956" w:rsidRPr="00750956" w:rsidRDefault="00750956" w:rsidP="00D167FF">
      <w:pPr>
        <w:rPr>
          <w:rFonts w:cs="Tahoma"/>
          <w:color w:val="000000" w:themeColor="text1"/>
        </w:rPr>
      </w:pPr>
      <w:r w:rsidRPr="00750956">
        <w:rPr>
          <w:color w:val="000000" w:themeColor="text1"/>
          <w:szCs w:val="22"/>
        </w:rPr>
        <w:t xml:space="preserve">Poza powiatowymi przewozami pasażerskimi na obszarze powiatu świeckiego funkcjonuje również </w:t>
      </w:r>
      <w:r w:rsidRPr="00750956">
        <w:rPr>
          <w:rFonts w:cs="Tahoma"/>
          <w:color w:val="000000" w:themeColor="text1"/>
        </w:rPr>
        <w:t xml:space="preserve">komunikacja miejska organizowana przez Burmistrza Miasta Świecia, którego zadania wykonuje Wydział Rolnictwa, Ochrony Środowiska i Gospodarki Komunalnej Urzędu Miejskiego. Wg stanu na dzień 25 listopada 2020 r. operatorem realizującym przewozy jest </w:t>
      </w:r>
      <w:bookmarkStart w:id="171" w:name="_Hlk57478037"/>
      <w:r w:rsidRPr="00750956">
        <w:rPr>
          <w:rFonts w:cs="Tahoma"/>
          <w:color w:val="000000" w:themeColor="text1"/>
        </w:rPr>
        <w:t>MARKPOL Transport Krajowy i Zagraniczny Marek Rzeźnik</w:t>
      </w:r>
      <w:bookmarkEnd w:id="171"/>
      <w:r w:rsidRPr="00750956">
        <w:rPr>
          <w:rFonts w:cs="Tahoma"/>
          <w:color w:val="000000" w:themeColor="text1"/>
        </w:rPr>
        <w:t>.</w:t>
      </w:r>
    </w:p>
    <w:p w14:paraId="4B5695D6" w14:textId="321BE60C" w:rsidR="00621D17" w:rsidRPr="00750956" w:rsidRDefault="00B85F1F" w:rsidP="00D167FF">
      <w:pPr>
        <w:rPr>
          <w:rFonts w:cs="Tahoma"/>
          <w:color w:val="000000" w:themeColor="text1"/>
          <w:szCs w:val="22"/>
        </w:rPr>
      </w:pPr>
      <w:r w:rsidRPr="00750956">
        <w:rPr>
          <w:rFonts w:cs="Tahoma"/>
          <w:color w:val="000000" w:themeColor="text1"/>
          <w:szCs w:val="22"/>
        </w:rPr>
        <w:t xml:space="preserve">Podział zadań </w:t>
      </w:r>
      <w:r w:rsidR="00F948CB" w:rsidRPr="00750956">
        <w:rPr>
          <w:rFonts w:cs="Tahoma"/>
          <w:color w:val="000000" w:themeColor="text1"/>
          <w:szCs w:val="22"/>
        </w:rPr>
        <w:t xml:space="preserve">dotyczących </w:t>
      </w:r>
      <w:r w:rsidR="007F6FB2" w:rsidRPr="00750956">
        <w:rPr>
          <w:rFonts w:cs="Tahoma"/>
          <w:color w:val="000000" w:themeColor="text1"/>
          <w:szCs w:val="22"/>
        </w:rPr>
        <w:t xml:space="preserve">komunikacji </w:t>
      </w:r>
      <w:r w:rsidR="00C64F3E" w:rsidRPr="00750956">
        <w:rPr>
          <w:rFonts w:cs="Tahoma"/>
          <w:color w:val="000000" w:themeColor="text1"/>
          <w:szCs w:val="22"/>
        </w:rPr>
        <w:t>zbiorowej o charakterze użyteczności publicznej</w:t>
      </w:r>
      <w:r w:rsidRPr="00750956">
        <w:rPr>
          <w:rFonts w:cs="Tahoma"/>
          <w:color w:val="000000" w:themeColor="text1"/>
          <w:szCs w:val="22"/>
        </w:rPr>
        <w:t xml:space="preserve"> pomiędzy </w:t>
      </w:r>
      <w:r w:rsidR="00F948CB" w:rsidRPr="00750956">
        <w:rPr>
          <w:rFonts w:cs="Tahoma"/>
          <w:color w:val="000000" w:themeColor="text1"/>
          <w:szCs w:val="22"/>
        </w:rPr>
        <w:t xml:space="preserve">jej organizatorem </w:t>
      </w:r>
      <w:r w:rsidR="007B5D17" w:rsidRPr="00750956">
        <w:rPr>
          <w:rFonts w:cs="Tahoma"/>
          <w:color w:val="000000" w:themeColor="text1"/>
          <w:szCs w:val="22"/>
        </w:rPr>
        <w:t>a operator</w:t>
      </w:r>
      <w:r w:rsidR="001E72DE" w:rsidRPr="00750956">
        <w:rPr>
          <w:rFonts w:cs="Tahoma"/>
          <w:color w:val="000000" w:themeColor="text1"/>
          <w:szCs w:val="22"/>
        </w:rPr>
        <w:t xml:space="preserve">em </w:t>
      </w:r>
      <w:r w:rsidR="00C64F3E" w:rsidRPr="00750956">
        <w:rPr>
          <w:rFonts w:cs="Tahoma"/>
          <w:color w:val="000000" w:themeColor="text1"/>
          <w:szCs w:val="22"/>
        </w:rPr>
        <w:t>w powiatowych przewozach</w:t>
      </w:r>
      <w:r w:rsidR="001E72DE" w:rsidRPr="00750956">
        <w:rPr>
          <w:rFonts w:cs="Tahoma"/>
          <w:color w:val="000000" w:themeColor="text1"/>
          <w:szCs w:val="22"/>
        </w:rPr>
        <w:t xml:space="preserve"> pasażerskich może być następujący</w:t>
      </w:r>
      <w:r w:rsidR="00E129FD" w:rsidRPr="00750956">
        <w:rPr>
          <w:rFonts w:cs="Tahoma"/>
          <w:color w:val="000000" w:themeColor="text1"/>
          <w:szCs w:val="22"/>
        </w:rPr>
        <w:t>:</w:t>
      </w:r>
    </w:p>
    <w:p w14:paraId="53BF087F" w14:textId="77777777" w:rsidR="001E72DE" w:rsidRPr="00750956" w:rsidRDefault="001E72DE" w:rsidP="0013113B">
      <w:pPr>
        <w:pStyle w:val="Akapitzlist"/>
        <w:numPr>
          <w:ilvl w:val="0"/>
          <w:numId w:val="31"/>
        </w:numPr>
        <w:shd w:val="clear" w:color="auto" w:fill="FFFFFF" w:themeFill="background1"/>
        <w:spacing w:after="0" w:line="360" w:lineRule="auto"/>
        <w:ind w:left="357" w:hanging="357"/>
        <w:rPr>
          <w:rFonts w:ascii="Tahoma" w:hAnsi="Tahoma" w:cs="Tahoma"/>
          <w:color w:val="000000" w:themeColor="text1"/>
          <w:u w:val="single"/>
        </w:rPr>
      </w:pPr>
      <w:r w:rsidRPr="00750956">
        <w:rPr>
          <w:rFonts w:ascii="Tahoma" w:hAnsi="Tahoma" w:cs="Tahoma"/>
          <w:color w:val="000000" w:themeColor="text1"/>
          <w:u w:val="single"/>
        </w:rPr>
        <w:t>Zadania organizatora:</w:t>
      </w:r>
    </w:p>
    <w:p w14:paraId="62B5D8E2" w14:textId="77777777" w:rsidR="001E72DE" w:rsidRPr="00750956" w:rsidRDefault="001E72DE" w:rsidP="0013113B">
      <w:pPr>
        <w:numPr>
          <w:ilvl w:val="0"/>
          <w:numId w:val="21"/>
        </w:numPr>
        <w:shd w:val="clear" w:color="auto" w:fill="FFFFFF" w:themeFill="background1"/>
        <w:ind w:left="714" w:hanging="357"/>
        <w:rPr>
          <w:rFonts w:cs="Tahoma"/>
          <w:color w:val="000000" w:themeColor="text1"/>
          <w:szCs w:val="22"/>
        </w:rPr>
      </w:pPr>
      <w:r w:rsidRPr="00750956">
        <w:rPr>
          <w:rFonts w:cs="Tahoma"/>
          <w:color w:val="000000" w:themeColor="text1"/>
          <w:szCs w:val="22"/>
        </w:rPr>
        <w:t>Przeprowadzanie badań i analiz potrzeb przewozowych w publicznym transporcie zbiorowym oraz ustalanie zmian w planowanej sieci komunikacyjnej.</w:t>
      </w:r>
    </w:p>
    <w:p w14:paraId="754E53C1" w14:textId="77777777" w:rsidR="001E72DE" w:rsidRPr="00750956" w:rsidRDefault="001E72DE" w:rsidP="0013113B">
      <w:pPr>
        <w:numPr>
          <w:ilvl w:val="0"/>
          <w:numId w:val="21"/>
        </w:numPr>
        <w:shd w:val="clear" w:color="auto" w:fill="FFFFFF" w:themeFill="background1"/>
        <w:ind w:left="714" w:hanging="357"/>
        <w:rPr>
          <w:rFonts w:cs="Tahoma"/>
          <w:color w:val="000000" w:themeColor="text1"/>
          <w:szCs w:val="22"/>
        </w:rPr>
      </w:pPr>
      <w:r w:rsidRPr="00750956">
        <w:rPr>
          <w:rFonts w:cs="Tahoma"/>
          <w:color w:val="000000" w:themeColor="text1"/>
          <w:szCs w:val="22"/>
        </w:rPr>
        <w:t>Realizacja zadań określonych w planie transportowy</w:t>
      </w:r>
      <w:r w:rsidR="000C1A3E" w:rsidRPr="00750956">
        <w:rPr>
          <w:rFonts w:cs="Tahoma"/>
          <w:color w:val="000000" w:themeColor="text1"/>
          <w:szCs w:val="22"/>
        </w:rPr>
        <w:t>m oraz działania zmierzające do </w:t>
      </w:r>
      <w:r w:rsidRPr="00750956">
        <w:rPr>
          <w:rFonts w:cs="Tahoma"/>
          <w:color w:val="000000" w:themeColor="text1"/>
          <w:szCs w:val="22"/>
        </w:rPr>
        <w:t>aktualizacji planu.</w:t>
      </w:r>
    </w:p>
    <w:p w14:paraId="58F00467" w14:textId="77777777" w:rsidR="001E72DE" w:rsidRPr="00750956" w:rsidRDefault="001E72DE" w:rsidP="0013113B">
      <w:pPr>
        <w:numPr>
          <w:ilvl w:val="0"/>
          <w:numId w:val="21"/>
        </w:numPr>
        <w:shd w:val="clear" w:color="auto" w:fill="FFFFFF" w:themeFill="background1"/>
        <w:ind w:left="714" w:hanging="357"/>
        <w:rPr>
          <w:rFonts w:cs="Tahoma"/>
          <w:color w:val="000000" w:themeColor="text1"/>
          <w:szCs w:val="22"/>
        </w:rPr>
      </w:pPr>
      <w:r w:rsidRPr="00750956">
        <w:rPr>
          <w:rFonts w:cs="Tahoma"/>
          <w:color w:val="000000" w:themeColor="text1"/>
          <w:szCs w:val="22"/>
        </w:rPr>
        <w:t>Zapewnienie odpowiednich warunków do funkcjonowania transportu zbiorowego, w szczególności w zakresie standardów dotyczących przystanków, funkcjonowania zintegrowanego systemu taryfowo-biletowego, systemu informacji dla pasażera.</w:t>
      </w:r>
    </w:p>
    <w:p w14:paraId="0AE5D5D6" w14:textId="77777777" w:rsidR="001E72DE" w:rsidRPr="00750956" w:rsidRDefault="001E72DE" w:rsidP="0013113B">
      <w:pPr>
        <w:numPr>
          <w:ilvl w:val="0"/>
          <w:numId w:val="21"/>
        </w:numPr>
        <w:shd w:val="clear" w:color="auto" w:fill="FFFFFF" w:themeFill="background1"/>
        <w:ind w:left="714" w:hanging="357"/>
        <w:rPr>
          <w:rFonts w:cs="Tahoma"/>
          <w:color w:val="000000" w:themeColor="text1"/>
          <w:szCs w:val="22"/>
        </w:rPr>
      </w:pPr>
      <w:r w:rsidRPr="00750956">
        <w:rPr>
          <w:rFonts w:cs="Tahoma"/>
          <w:color w:val="000000" w:themeColor="text1"/>
          <w:szCs w:val="22"/>
        </w:rPr>
        <w:t>Określanie zasad korzystania z przystanków zarządzanych przez organizatora – wydawanie potwierdzeń uzgodnienia zasad korzystania z przystank</w:t>
      </w:r>
      <w:r w:rsidR="00D167FF" w:rsidRPr="00750956">
        <w:rPr>
          <w:rFonts w:cs="Tahoma"/>
          <w:color w:val="000000" w:themeColor="text1"/>
          <w:szCs w:val="22"/>
        </w:rPr>
        <w:t>ów oraz ustalanie stawek opłat.</w:t>
      </w:r>
    </w:p>
    <w:p w14:paraId="2E49343B" w14:textId="77777777" w:rsidR="001E72DE" w:rsidRPr="00750956" w:rsidRDefault="001E72DE" w:rsidP="0013113B">
      <w:pPr>
        <w:numPr>
          <w:ilvl w:val="0"/>
          <w:numId w:val="21"/>
        </w:numPr>
        <w:shd w:val="clear" w:color="auto" w:fill="FFFFFF" w:themeFill="background1"/>
        <w:ind w:left="714" w:hanging="357"/>
        <w:rPr>
          <w:rFonts w:cs="Tahoma"/>
          <w:color w:val="000000" w:themeColor="text1"/>
          <w:szCs w:val="22"/>
        </w:rPr>
      </w:pPr>
      <w:r w:rsidRPr="00750956">
        <w:rPr>
          <w:rFonts w:cs="Tahoma"/>
          <w:color w:val="000000" w:themeColor="text1"/>
          <w:szCs w:val="22"/>
        </w:rPr>
        <w:t xml:space="preserve">Wybór </w:t>
      </w:r>
      <w:r w:rsidR="000C1A3E" w:rsidRPr="00750956">
        <w:rPr>
          <w:rFonts w:cs="Tahoma"/>
          <w:color w:val="000000" w:themeColor="text1"/>
          <w:szCs w:val="22"/>
        </w:rPr>
        <w:t>operatora (</w:t>
      </w:r>
      <w:r w:rsidRPr="00750956">
        <w:rPr>
          <w:rFonts w:cs="Tahoma"/>
          <w:color w:val="000000" w:themeColor="text1"/>
          <w:szCs w:val="22"/>
        </w:rPr>
        <w:t>operatorów</w:t>
      </w:r>
      <w:r w:rsidR="000C1A3E" w:rsidRPr="00750956">
        <w:rPr>
          <w:rFonts w:cs="Tahoma"/>
          <w:color w:val="000000" w:themeColor="text1"/>
          <w:szCs w:val="22"/>
        </w:rPr>
        <w:t>)</w:t>
      </w:r>
      <w:r w:rsidRPr="00750956">
        <w:rPr>
          <w:rFonts w:cs="Tahoma"/>
          <w:color w:val="000000" w:themeColor="text1"/>
          <w:szCs w:val="22"/>
        </w:rPr>
        <w:t xml:space="preserve"> i kontraktowanie usług przewozowych.</w:t>
      </w:r>
    </w:p>
    <w:p w14:paraId="49658BD5" w14:textId="77777777" w:rsidR="001E72DE" w:rsidRPr="00750956" w:rsidRDefault="001E72DE" w:rsidP="0013113B">
      <w:pPr>
        <w:numPr>
          <w:ilvl w:val="0"/>
          <w:numId w:val="21"/>
        </w:numPr>
        <w:shd w:val="clear" w:color="auto" w:fill="FFFFFF" w:themeFill="background1"/>
        <w:ind w:left="714" w:hanging="357"/>
        <w:rPr>
          <w:rFonts w:cs="Tahoma"/>
          <w:color w:val="000000" w:themeColor="text1"/>
          <w:szCs w:val="22"/>
        </w:rPr>
      </w:pPr>
      <w:r w:rsidRPr="00750956">
        <w:rPr>
          <w:rFonts w:cs="Tahoma"/>
          <w:color w:val="000000" w:themeColor="text1"/>
          <w:szCs w:val="22"/>
        </w:rPr>
        <w:t>Opracowywanie projektów systemów taryfowych oraz realizacja polityki taryfowej, ustalanie sposobu dystrybucji biletów.</w:t>
      </w:r>
    </w:p>
    <w:p w14:paraId="57B24065" w14:textId="77777777" w:rsidR="001E72DE" w:rsidRPr="00750956" w:rsidRDefault="003C5DBF" w:rsidP="0013113B">
      <w:pPr>
        <w:numPr>
          <w:ilvl w:val="0"/>
          <w:numId w:val="21"/>
        </w:numPr>
        <w:shd w:val="clear" w:color="auto" w:fill="FFFFFF" w:themeFill="background1"/>
        <w:ind w:left="714" w:hanging="357"/>
        <w:rPr>
          <w:rFonts w:cs="Tahoma"/>
          <w:color w:val="000000" w:themeColor="text1"/>
          <w:szCs w:val="22"/>
        </w:rPr>
      </w:pPr>
      <w:r w:rsidRPr="00750956">
        <w:rPr>
          <w:rFonts w:cs="Tahoma"/>
          <w:color w:val="000000" w:themeColor="text1"/>
          <w:szCs w:val="22"/>
        </w:rPr>
        <w:t xml:space="preserve">Kontrola realizacji usług przewozowych ze szczególnym uwzględnieniem ich jakości, </w:t>
      </w:r>
      <w:r w:rsidR="00B22FB9" w:rsidRPr="00750956">
        <w:rPr>
          <w:rFonts w:cs="Tahoma"/>
          <w:color w:val="000000" w:themeColor="text1"/>
          <w:szCs w:val="22"/>
        </w:rPr>
        <w:t>w </w:t>
      </w:r>
      <w:r w:rsidR="001E72DE" w:rsidRPr="00750956">
        <w:rPr>
          <w:rFonts w:cs="Tahoma"/>
          <w:color w:val="000000" w:themeColor="text1"/>
          <w:szCs w:val="22"/>
        </w:rPr>
        <w:t>szczególności zgodności rozkładu jazdy autobusów ze stanem faktycznym.</w:t>
      </w:r>
    </w:p>
    <w:p w14:paraId="6C5D509C" w14:textId="77777777" w:rsidR="001E72DE" w:rsidRPr="00750956" w:rsidRDefault="001E72DE" w:rsidP="0013113B">
      <w:pPr>
        <w:numPr>
          <w:ilvl w:val="0"/>
          <w:numId w:val="21"/>
        </w:numPr>
        <w:shd w:val="clear" w:color="auto" w:fill="FFFFFF" w:themeFill="background1"/>
        <w:ind w:left="714" w:hanging="357"/>
        <w:rPr>
          <w:rFonts w:cs="Tahoma"/>
          <w:color w:val="000000" w:themeColor="text1"/>
          <w:szCs w:val="22"/>
        </w:rPr>
      </w:pPr>
      <w:r w:rsidRPr="00750956">
        <w:rPr>
          <w:rFonts w:cs="Tahoma"/>
          <w:color w:val="000000" w:themeColor="text1"/>
          <w:szCs w:val="22"/>
        </w:rPr>
        <w:t>Rozliczanie za świadczone przez operatorów usługi przewozowe – wg zasad ustalonych w umowach.</w:t>
      </w:r>
    </w:p>
    <w:p w14:paraId="52EA5C6B" w14:textId="77777777" w:rsidR="001E72DE" w:rsidRPr="00750956" w:rsidRDefault="001E72DE" w:rsidP="0013113B">
      <w:pPr>
        <w:numPr>
          <w:ilvl w:val="0"/>
          <w:numId w:val="21"/>
        </w:numPr>
        <w:shd w:val="clear" w:color="auto" w:fill="FFFFFF" w:themeFill="background1"/>
        <w:ind w:left="714" w:hanging="357"/>
        <w:rPr>
          <w:rFonts w:cs="Tahoma"/>
          <w:color w:val="000000" w:themeColor="text1"/>
          <w:szCs w:val="22"/>
        </w:rPr>
      </w:pPr>
      <w:r w:rsidRPr="00750956">
        <w:rPr>
          <w:rFonts w:cs="Tahoma"/>
          <w:color w:val="000000" w:themeColor="text1"/>
          <w:szCs w:val="22"/>
        </w:rPr>
        <w:t>Udział w pracach studialnych i planistycznych dotyczących rozwoju publicznego transportu zbiorowego.</w:t>
      </w:r>
    </w:p>
    <w:p w14:paraId="03E85682" w14:textId="742521F4" w:rsidR="00532191" w:rsidRPr="00750956" w:rsidRDefault="00532191" w:rsidP="0013113B">
      <w:pPr>
        <w:pStyle w:val="Akapitzlist"/>
        <w:keepNext/>
        <w:numPr>
          <w:ilvl w:val="0"/>
          <w:numId w:val="31"/>
        </w:numPr>
        <w:shd w:val="clear" w:color="auto" w:fill="FFFFFF" w:themeFill="background1"/>
        <w:spacing w:after="0" w:line="360" w:lineRule="auto"/>
        <w:ind w:left="357" w:hanging="357"/>
        <w:rPr>
          <w:rFonts w:ascii="Tahoma" w:hAnsi="Tahoma" w:cs="Tahoma"/>
          <w:color w:val="000000" w:themeColor="text1"/>
          <w:u w:val="single"/>
        </w:rPr>
      </w:pPr>
      <w:r w:rsidRPr="00750956">
        <w:rPr>
          <w:rFonts w:ascii="Tahoma" w:hAnsi="Tahoma" w:cs="Tahoma"/>
          <w:color w:val="000000" w:themeColor="text1"/>
          <w:u w:val="single"/>
        </w:rPr>
        <w:t>Zadania operatora:</w:t>
      </w:r>
    </w:p>
    <w:p w14:paraId="034B6058" w14:textId="2248D9F1" w:rsidR="00532191" w:rsidRPr="00750956" w:rsidRDefault="00532191" w:rsidP="0013113B">
      <w:pPr>
        <w:numPr>
          <w:ilvl w:val="0"/>
          <w:numId w:val="32"/>
        </w:numPr>
        <w:shd w:val="clear" w:color="auto" w:fill="FFFFFF" w:themeFill="background1"/>
        <w:tabs>
          <w:tab w:val="clear" w:pos="720"/>
        </w:tabs>
        <w:ind w:left="714" w:hanging="357"/>
        <w:rPr>
          <w:rFonts w:cs="Tahoma"/>
          <w:color w:val="000000" w:themeColor="text1"/>
          <w:szCs w:val="22"/>
        </w:rPr>
      </w:pPr>
      <w:r w:rsidRPr="00750956">
        <w:rPr>
          <w:rFonts w:cs="Tahoma"/>
          <w:color w:val="000000" w:themeColor="text1"/>
          <w:szCs w:val="22"/>
        </w:rPr>
        <w:t>Realizacja zadań przewozowych w zakresie określonym w postępowaniu wyboru operator</w:t>
      </w:r>
      <w:r w:rsidR="00750956" w:rsidRPr="00750956">
        <w:rPr>
          <w:rFonts w:cs="Tahoma"/>
          <w:color w:val="000000" w:themeColor="text1"/>
          <w:szCs w:val="22"/>
        </w:rPr>
        <w:t>a</w:t>
      </w:r>
      <w:r w:rsidRPr="00750956">
        <w:rPr>
          <w:rFonts w:cs="Tahoma"/>
          <w:color w:val="000000" w:themeColor="text1"/>
          <w:szCs w:val="22"/>
        </w:rPr>
        <w:t>, w szczególności przestrzeganie rozkładów jazdy i wykonywanie przewozów wymaganym przez organizatora taborem.</w:t>
      </w:r>
    </w:p>
    <w:p w14:paraId="7DBBBC66" w14:textId="77777777" w:rsidR="00532191" w:rsidRPr="00750956" w:rsidRDefault="00532191" w:rsidP="0013113B">
      <w:pPr>
        <w:numPr>
          <w:ilvl w:val="0"/>
          <w:numId w:val="32"/>
        </w:numPr>
        <w:shd w:val="clear" w:color="auto" w:fill="FFFFFF" w:themeFill="background1"/>
        <w:tabs>
          <w:tab w:val="clear" w:pos="720"/>
        </w:tabs>
        <w:ind w:left="714" w:hanging="357"/>
        <w:rPr>
          <w:rFonts w:cs="Tahoma"/>
          <w:color w:val="000000" w:themeColor="text1"/>
          <w:szCs w:val="22"/>
        </w:rPr>
      </w:pPr>
      <w:r w:rsidRPr="00750956">
        <w:rPr>
          <w:rFonts w:cs="Tahoma"/>
          <w:color w:val="000000" w:themeColor="text1"/>
          <w:szCs w:val="22"/>
        </w:rPr>
        <w:t xml:space="preserve">Prowadzenie emisji i sprzedaży biletów </w:t>
      </w:r>
      <w:r w:rsidR="00D167FF" w:rsidRPr="00750956">
        <w:rPr>
          <w:rFonts w:cs="Tahoma"/>
          <w:color w:val="000000" w:themeColor="text1"/>
          <w:szCs w:val="22"/>
        </w:rPr>
        <w:t xml:space="preserve">– </w:t>
      </w:r>
      <w:r w:rsidR="0013134B" w:rsidRPr="00750956">
        <w:rPr>
          <w:rFonts w:cs="Tahoma"/>
          <w:color w:val="000000" w:themeColor="text1"/>
          <w:szCs w:val="22"/>
        </w:rPr>
        <w:t>wg sposobów dystrybucji określonych przez organizatora.</w:t>
      </w:r>
    </w:p>
    <w:p w14:paraId="26378A3F" w14:textId="77777777" w:rsidR="0013134B" w:rsidRPr="00750956" w:rsidRDefault="0013134B" w:rsidP="0013113B">
      <w:pPr>
        <w:numPr>
          <w:ilvl w:val="0"/>
          <w:numId w:val="32"/>
        </w:numPr>
        <w:shd w:val="clear" w:color="auto" w:fill="FFFFFF" w:themeFill="background1"/>
        <w:tabs>
          <w:tab w:val="clear" w:pos="720"/>
        </w:tabs>
        <w:ind w:left="714" w:hanging="357"/>
        <w:rPr>
          <w:rFonts w:cs="Tahoma"/>
          <w:color w:val="000000" w:themeColor="text1"/>
          <w:szCs w:val="22"/>
        </w:rPr>
      </w:pPr>
      <w:r w:rsidRPr="00750956">
        <w:rPr>
          <w:rFonts w:cs="Tahoma"/>
          <w:color w:val="000000" w:themeColor="text1"/>
          <w:szCs w:val="22"/>
        </w:rPr>
        <w:t>Dbałość o należyty stan taboru, jego wyposażenie i przystosowanie do wypełniania zadań przewozowych.</w:t>
      </w:r>
    </w:p>
    <w:p w14:paraId="3BBF60BD" w14:textId="77777777" w:rsidR="0013134B" w:rsidRPr="00750956" w:rsidRDefault="0013134B" w:rsidP="0013113B">
      <w:pPr>
        <w:numPr>
          <w:ilvl w:val="0"/>
          <w:numId w:val="32"/>
        </w:numPr>
        <w:shd w:val="clear" w:color="auto" w:fill="FFFFFF" w:themeFill="background1"/>
        <w:tabs>
          <w:tab w:val="clear" w:pos="720"/>
        </w:tabs>
        <w:ind w:left="714" w:hanging="357"/>
        <w:rPr>
          <w:rFonts w:cs="Tahoma"/>
          <w:color w:val="000000" w:themeColor="text1"/>
          <w:szCs w:val="22"/>
        </w:rPr>
      </w:pPr>
      <w:r w:rsidRPr="00750956">
        <w:rPr>
          <w:rFonts w:cs="Tahoma"/>
          <w:color w:val="000000" w:themeColor="text1"/>
          <w:szCs w:val="22"/>
        </w:rPr>
        <w:t>Stałe podnoszenie jakości wykonywanych usług, w tym rozpatrywanie skarg i wniosków pasażerów.</w:t>
      </w:r>
    </w:p>
    <w:p w14:paraId="37EF01EF" w14:textId="1AAC37BE" w:rsidR="003C5DBF" w:rsidRPr="007400E4" w:rsidRDefault="003C5DBF" w:rsidP="00E80614">
      <w:pPr>
        <w:shd w:val="clear" w:color="auto" w:fill="FFFFFF" w:themeFill="background1"/>
        <w:rPr>
          <w:rFonts w:cs="Tahoma"/>
          <w:color w:val="000000" w:themeColor="text1"/>
          <w:szCs w:val="22"/>
        </w:rPr>
      </w:pPr>
      <w:r w:rsidRPr="007400E4">
        <w:rPr>
          <w:rFonts w:cs="Tahoma"/>
          <w:color w:val="000000" w:themeColor="text1"/>
          <w:szCs w:val="22"/>
        </w:rPr>
        <w:t xml:space="preserve">Organami </w:t>
      </w:r>
      <w:r w:rsidR="00873AC2">
        <w:rPr>
          <w:rFonts w:cs="Tahoma"/>
          <w:color w:val="000000" w:themeColor="text1"/>
          <w:szCs w:val="22"/>
        </w:rPr>
        <w:t>Powiatu</w:t>
      </w:r>
      <w:r w:rsidRPr="007400E4">
        <w:rPr>
          <w:rFonts w:cs="Tahoma"/>
          <w:color w:val="000000" w:themeColor="text1"/>
          <w:szCs w:val="22"/>
        </w:rPr>
        <w:t xml:space="preserve"> są: Rada Powiatu i Zarząd Powiatu. Zadania Rady i Zarządu Powiatu określa </w:t>
      </w:r>
      <w:r w:rsidR="00873AC2">
        <w:rPr>
          <w:rFonts w:cs="Tahoma"/>
          <w:color w:val="000000" w:themeColor="text1"/>
          <w:szCs w:val="22"/>
        </w:rPr>
        <w:t xml:space="preserve">Statut </w:t>
      </w:r>
      <w:r w:rsidRPr="007400E4">
        <w:rPr>
          <w:rFonts w:cs="Tahoma"/>
          <w:color w:val="000000" w:themeColor="text1"/>
          <w:szCs w:val="22"/>
        </w:rPr>
        <w:t>Powiat</w:t>
      </w:r>
      <w:r w:rsidR="0028573A">
        <w:rPr>
          <w:rFonts w:cs="Tahoma"/>
          <w:color w:val="000000" w:themeColor="text1"/>
          <w:szCs w:val="22"/>
        </w:rPr>
        <w:t>u</w:t>
      </w:r>
      <w:r w:rsidRPr="007400E4">
        <w:rPr>
          <w:rFonts w:cs="Tahoma"/>
          <w:color w:val="000000" w:themeColor="text1"/>
          <w:szCs w:val="22"/>
        </w:rPr>
        <w:t xml:space="preserve"> </w:t>
      </w:r>
      <w:r w:rsidR="0028573A">
        <w:rPr>
          <w:rFonts w:cs="Tahoma"/>
          <w:color w:val="000000" w:themeColor="text1"/>
          <w:szCs w:val="22"/>
        </w:rPr>
        <w:t>Świeckiego</w:t>
      </w:r>
      <w:r w:rsidRPr="007400E4">
        <w:rPr>
          <w:rStyle w:val="Odwoanieprzypisudolnego"/>
          <w:rFonts w:cs="Tahoma"/>
          <w:color w:val="000000" w:themeColor="text1"/>
          <w:szCs w:val="22"/>
        </w:rPr>
        <w:footnoteReference w:id="27"/>
      </w:r>
      <w:r w:rsidRPr="007400E4">
        <w:rPr>
          <w:rFonts w:cs="Tahoma"/>
          <w:color w:val="000000" w:themeColor="text1"/>
          <w:szCs w:val="22"/>
        </w:rPr>
        <w:t>. Organem wykonawczy</w:t>
      </w:r>
      <w:r w:rsidR="00532191" w:rsidRPr="007400E4">
        <w:rPr>
          <w:rFonts w:cs="Tahoma"/>
          <w:color w:val="000000" w:themeColor="text1"/>
          <w:szCs w:val="22"/>
        </w:rPr>
        <w:t>m powiatu jest Zarząd Powiatu, a</w:t>
      </w:r>
      <w:r w:rsidR="001A35B5">
        <w:rPr>
          <w:rFonts w:cs="Tahoma"/>
          <w:color w:val="000000" w:themeColor="text1"/>
          <w:szCs w:val="22"/>
        </w:rPr>
        <w:t> </w:t>
      </w:r>
      <w:r w:rsidR="00532191" w:rsidRPr="007400E4">
        <w:rPr>
          <w:rFonts w:cs="Tahoma"/>
          <w:color w:val="000000" w:themeColor="text1"/>
          <w:szCs w:val="22"/>
        </w:rPr>
        <w:t>j</w:t>
      </w:r>
      <w:r w:rsidRPr="007400E4">
        <w:rPr>
          <w:rFonts w:cs="Tahoma"/>
          <w:color w:val="000000" w:themeColor="text1"/>
          <w:szCs w:val="22"/>
        </w:rPr>
        <w:t>ednostką, za pomocą której Zarząd Powiatu wykonuje swoje zadania, jest Starostwo Powiatowe. Komórką organizacyjną właściwą w zakresie trans</w:t>
      </w:r>
      <w:r w:rsidR="00532191" w:rsidRPr="007400E4">
        <w:rPr>
          <w:rFonts w:cs="Tahoma"/>
          <w:color w:val="000000" w:themeColor="text1"/>
          <w:szCs w:val="22"/>
        </w:rPr>
        <w:t xml:space="preserve">portu jest </w:t>
      </w:r>
      <w:r w:rsidR="00750956" w:rsidRPr="007400E4">
        <w:rPr>
          <w:rFonts w:cs="Tahoma"/>
          <w:color w:val="000000" w:themeColor="text1"/>
          <w:szCs w:val="22"/>
        </w:rPr>
        <w:t>Wydział Bezpieczeństwa i</w:t>
      </w:r>
      <w:r w:rsidR="001A35B5">
        <w:rPr>
          <w:rFonts w:cs="Tahoma"/>
          <w:color w:val="000000" w:themeColor="text1"/>
          <w:szCs w:val="22"/>
        </w:rPr>
        <w:t> </w:t>
      </w:r>
      <w:r w:rsidR="00750956" w:rsidRPr="007400E4">
        <w:rPr>
          <w:rFonts w:cs="Tahoma"/>
          <w:color w:val="000000" w:themeColor="text1"/>
          <w:szCs w:val="22"/>
        </w:rPr>
        <w:t>Transportu Publicznego</w:t>
      </w:r>
      <w:r w:rsidR="000C1A3E" w:rsidRPr="007400E4">
        <w:rPr>
          <w:rFonts w:cs="Tahoma"/>
          <w:color w:val="000000" w:themeColor="text1"/>
          <w:szCs w:val="22"/>
        </w:rPr>
        <w:t>.</w:t>
      </w:r>
    </w:p>
    <w:p w14:paraId="672A0E68" w14:textId="7822F7BD" w:rsidR="00532191" w:rsidRPr="007400E4" w:rsidRDefault="00532191" w:rsidP="00E80614">
      <w:pPr>
        <w:shd w:val="clear" w:color="auto" w:fill="FFFFFF" w:themeFill="background1"/>
        <w:rPr>
          <w:rFonts w:cs="Tahoma"/>
          <w:color w:val="000000" w:themeColor="text1"/>
        </w:rPr>
      </w:pPr>
      <w:r w:rsidRPr="007400E4">
        <w:rPr>
          <w:rFonts w:cs="Tahoma"/>
          <w:color w:val="000000" w:themeColor="text1"/>
        </w:rPr>
        <w:t xml:space="preserve">Starostwo Powiatowe </w:t>
      </w:r>
      <w:r w:rsidR="0013134B" w:rsidRPr="007400E4">
        <w:rPr>
          <w:rFonts w:cs="Tahoma"/>
          <w:color w:val="000000" w:themeColor="text1"/>
        </w:rPr>
        <w:t>może</w:t>
      </w:r>
      <w:r w:rsidRPr="007400E4">
        <w:rPr>
          <w:rFonts w:cs="Tahoma"/>
          <w:color w:val="000000" w:themeColor="text1"/>
        </w:rPr>
        <w:t xml:space="preserve"> w okresie planistycznym wyodrębnić Zarząd Transportu Publicznego</w:t>
      </w:r>
      <w:r w:rsidR="002C714D" w:rsidRPr="007400E4">
        <w:rPr>
          <w:rFonts w:cs="Tahoma"/>
          <w:color w:val="000000" w:themeColor="text1"/>
        </w:rPr>
        <w:t>,</w:t>
      </w:r>
      <w:r w:rsidRPr="007400E4">
        <w:rPr>
          <w:rFonts w:cs="Tahoma"/>
          <w:color w:val="000000" w:themeColor="text1"/>
        </w:rPr>
        <w:t xml:space="preserve"> co najmniej w randze wydziału </w:t>
      </w:r>
      <w:r w:rsidR="0013134B" w:rsidRPr="007400E4">
        <w:rPr>
          <w:rFonts w:cs="Tahoma"/>
          <w:color w:val="000000" w:themeColor="text1"/>
        </w:rPr>
        <w:t>starostwa</w:t>
      </w:r>
      <w:r w:rsidRPr="007400E4">
        <w:rPr>
          <w:rFonts w:cs="Tahoma"/>
          <w:color w:val="000000" w:themeColor="text1"/>
        </w:rPr>
        <w:t xml:space="preserve">, który skoncentruje całość zadań związanych z organizowaniem i zarządzaniem transportem publicznym </w:t>
      </w:r>
      <w:r w:rsidR="00B22FB9" w:rsidRPr="007400E4">
        <w:rPr>
          <w:rFonts w:cs="Tahoma"/>
          <w:color w:val="000000" w:themeColor="text1"/>
        </w:rPr>
        <w:t xml:space="preserve">w </w:t>
      </w:r>
      <w:r w:rsidR="0013134B" w:rsidRPr="007400E4">
        <w:rPr>
          <w:rFonts w:cs="Tahoma"/>
          <w:color w:val="000000" w:themeColor="text1"/>
        </w:rPr>
        <w:t>powiecie</w:t>
      </w:r>
      <w:r w:rsidR="00D167FF" w:rsidRPr="007400E4">
        <w:rPr>
          <w:rFonts w:cs="Tahoma"/>
          <w:color w:val="000000" w:themeColor="text1"/>
        </w:rPr>
        <w:t xml:space="preserve"> </w:t>
      </w:r>
      <w:r w:rsidR="000C1A3E" w:rsidRPr="007400E4">
        <w:rPr>
          <w:rFonts w:cs="Tahoma"/>
          <w:color w:val="000000" w:themeColor="text1"/>
        </w:rPr>
        <w:t>wraz ze </w:t>
      </w:r>
      <w:r w:rsidR="0013134B" w:rsidRPr="007400E4">
        <w:rPr>
          <w:rFonts w:cs="Tahoma"/>
          <w:color w:val="000000" w:themeColor="text1"/>
        </w:rPr>
        <w:t>współpracą z poszczególnymi gminami</w:t>
      </w:r>
      <w:r w:rsidRPr="007400E4">
        <w:rPr>
          <w:rFonts w:cs="Tahoma"/>
          <w:color w:val="000000" w:themeColor="text1"/>
        </w:rPr>
        <w:t>.</w:t>
      </w:r>
    </w:p>
    <w:p w14:paraId="53778ACA" w14:textId="77777777" w:rsidR="00827F07" w:rsidRPr="007400E4" w:rsidRDefault="00532191" w:rsidP="00E80614">
      <w:pPr>
        <w:shd w:val="clear" w:color="auto" w:fill="FFFFFF" w:themeFill="background1"/>
        <w:rPr>
          <w:rFonts w:cs="Tahoma"/>
          <w:color w:val="000000" w:themeColor="text1"/>
        </w:rPr>
      </w:pPr>
      <w:r w:rsidRPr="007400E4">
        <w:rPr>
          <w:rFonts w:cs="Tahoma"/>
          <w:color w:val="000000" w:themeColor="text1"/>
        </w:rPr>
        <w:t>W okresie objętym planem dopuszcza się wprowadzenie zewnętrznych operatorów (operatora) na lini</w:t>
      </w:r>
      <w:r w:rsidR="00D167FF" w:rsidRPr="007400E4">
        <w:rPr>
          <w:rFonts w:cs="Tahoma"/>
          <w:color w:val="000000" w:themeColor="text1"/>
        </w:rPr>
        <w:t xml:space="preserve">e </w:t>
      </w:r>
      <w:r w:rsidRPr="007400E4">
        <w:rPr>
          <w:rFonts w:cs="Tahoma"/>
          <w:color w:val="000000" w:themeColor="text1"/>
        </w:rPr>
        <w:t>komunikacyjn</w:t>
      </w:r>
      <w:r w:rsidR="00D167FF" w:rsidRPr="007400E4">
        <w:rPr>
          <w:rFonts w:cs="Tahoma"/>
          <w:color w:val="000000" w:themeColor="text1"/>
        </w:rPr>
        <w:t>e</w:t>
      </w:r>
      <w:r w:rsidRPr="007400E4">
        <w:rPr>
          <w:rFonts w:cs="Tahoma"/>
          <w:color w:val="000000" w:themeColor="text1"/>
        </w:rPr>
        <w:t xml:space="preserve">, dla których organizatorem przewozów będzie Starosta Powiatu </w:t>
      </w:r>
      <w:r w:rsidR="009413B7" w:rsidRPr="007400E4">
        <w:rPr>
          <w:rFonts w:cs="Tahoma"/>
          <w:color w:val="000000" w:themeColor="text1"/>
        </w:rPr>
        <w:t>Świecki</w:t>
      </w:r>
      <w:r w:rsidR="00827F07" w:rsidRPr="007400E4">
        <w:rPr>
          <w:rFonts w:cs="Tahoma"/>
          <w:color w:val="000000" w:themeColor="text1"/>
        </w:rPr>
        <w:t>ego</w:t>
      </w:r>
      <w:r w:rsidRPr="007400E4">
        <w:rPr>
          <w:rFonts w:cs="Tahoma"/>
          <w:color w:val="000000" w:themeColor="text1"/>
        </w:rPr>
        <w:t>, po przeprowadzeniu odpowiednich pos</w:t>
      </w:r>
      <w:r w:rsidR="00D167FF" w:rsidRPr="007400E4">
        <w:rPr>
          <w:rFonts w:cs="Tahoma"/>
          <w:color w:val="000000" w:themeColor="text1"/>
        </w:rPr>
        <w:t>tępowań określonych w ustawie o </w:t>
      </w:r>
      <w:r w:rsidRPr="007400E4">
        <w:rPr>
          <w:rFonts w:cs="Tahoma"/>
          <w:color w:val="000000" w:themeColor="text1"/>
        </w:rPr>
        <w:t>publicznym transporcie zbiorowym.</w:t>
      </w:r>
      <w:r w:rsidR="00827F07" w:rsidRPr="007400E4">
        <w:rPr>
          <w:rFonts w:cs="Tahoma"/>
          <w:color w:val="000000" w:themeColor="text1"/>
        </w:rPr>
        <w:t xml:space="preserve"> </w:t>
      </w:r>
      <w:r w:rsidR="00827F07" w:rsidRPr="007400E4">
        <w:rPr>
          <w:color w:val="000000" w:themeColor="text1"/>
        </w:rPr>
        <w:t>Poszczególne linie mogą być oferowane w</w:t>
      </w:r>
      <w:r w:rsidR="00B22FB9" w:rsidRPr="007400E4">
        <w:rPr>
          <w:color w:val="000000" w:themeColor="text1"/>
        </w:rPr>
        <w:t> </w:t>
      </w:r>
      <w:r w:rsidR="00827F07" w:rsidRPr="007400E4">
        <w:rPr>
          <w:color w:val="000000" w:themeColor="text1"/>
        </w:rPr>
        <w:t xml:space="preserve">ramach całej sieci, pojedynczo lub w pakietach. Zaleca się w przypadku tworzenia pakietów grupowanie linii tak, </w:t>
      </w:r>
      <w:r w:rsidR="00D167FF" w:rsidRPr="007400E4">
        <w:rPr>
          <w:color w:val="000000" w:themeColor="text1"/>
        </w:rPr>
        <w:t>a</w:t>
      </w:r>
      <w:r w:rsidR="00827F07" w:rsidRPr="007400E4">
        <w:rPr>
          <w:color w:val="000000" w:themeColor="text1"/>
        </w:rPr>
        <w:t>by były one o zróżnicowanej re</w:t>
      </w:r>
      <w:r w:rsidR="000C1A3E" w:rsidRPr="007400E4">
        <w:rPr>
          <w:color w:val="000000" w:themeColor="text1"/>
        </w:rPr>
        <w:t>ntowności</w:t>
      </w:r>
      <w:r w:rsidR="00D167FF" w:rsidRPr="007400E4">
        <w:rPr>
          <w:color w:val="000000" w:themeColor="text1"/>
        </w:rPr>
        <w:t xml:space="preserve">, </w:t>
      </w:r>
      <w:r w:rsidR="000C1A3E" w:rsidRPr="007400E4">
        <w:rPr>
          <w:color w:val="000000" w:themeColor="text1"/>
        </w:rPr>
        <w:t>funkcjonowały na </w:t>
      </w:r>
      <w:r w:rsidR="00827F07" w:rsidRPr="007400E4">
        <w:rPr>
          <w:color w:val="000000" w:themeColor="text1"/>
        </w:rPr>
        <w:t xml:space="preserve">takim obszarze, </w:t>
      </w:r>
      <w:r w:rsidR="000C1A3E" w:rsidRPr="007400E4">
        <w:rPr>
          <w:color w:val="000000" w:themeColor="text1"/>
        </w:rPr>
        <w:t>a</w:t>
      </w:r>
      <w:r w:rsidR="00827F07" w:rsidRPr="007400E4">
        <w:rPr>
          <w:color w:val="000000" w:themeColor="text1"/>
        </w:rPr>
        <w:t>by koszty przejazdów technicznych były ja</w:t>
      </w:r>
      <w:r w:rsidR="00D167FF" w:rsidRPr="007400E4">
        <w:rPr>
          <w:color w:val="000000" w:themeColor="text1"/>
        </w:rPr>
        <w:t xml:space="preserve">k najniższe i zapewniały zintegrowaną taryfowo obsługę tras obsługiwanych wspólnie kilkoma liniami. </w:t>
      </w:r>
    </w:p>
    <w:p w14:paraId="2C144D83" w14:textId="6C105CB1" w:rsidR="003B2033" w:rsidRPr="007400E4" w:rsidRDefault="003B2033" w:rsidP="00E80614">
      <w:pPr>
        <w:shd w:val="clear" w:color="auto" w:fill="FFFFFF" w:themeFill="background1"/>
        <w:rPr>
          <w:color w:val="000000" w:themeColor="text1"/>
        </w:rPr>
      </w:pPr>
      <w:r w:rsidRPr="007400E4">
        <w:rPr>
          <w:color w:val="000000" w:themeColor="text1"/>
        </w:rPr>
        <w:t xml:space="preserve">Władze powiatu mogą rozważyć powierzenie </w:t>
      </w:r>
      <w:r w:rsidR="00D167FF" w:rsidRPr="007400E4">
        <w:rPr>
          <w:color w:val="000000" w:themeColor="text1"/>
        </w:rPr>
        <w:t xml:space="preserve">(wykonawczo) </w:t>
      </w:r>
      <w:r w:rsidRPr="007400E4">
        <w:rPr>
          <w:color w:val="000000" w:themeColor="text1"/>
        </w:rPr>
        <w:t xml:space="preserve">organizacji powiatowych przewozów pasażerskich o charakterze użyteczności publicznej, w celu zaspokajania potrzeb mieszkańców powiatu, wyspecjalizowanej jednostce budżetowej, </w:t>
      </w:r>
      <w:r w:rsidR="007400E4" w:rsidRPr="007400E4">
        <w:rPr>
          <w:color w:val="000000" w:themeColor="text1"/>
        </w:rPr>
        <w:t xml:space="preserve">która </w:t>
      </w:r>
      <w:r w:rsidRPr="007400E4">
        <w:rPr>
          <w:color w:val="000000" w:themeColor="text1"/>
        </w:rPr>
        <w:t xml:space="preserve">wykonywałaby wówczas wszelkie czynności w celu zorganizowania przewozów w zakresie oczekiwanym przez </w:t>
      </w:r>
      <w:r w:rsidR="001A35B5">
        <w:rPr>
          <w:color w:val="000000" w:themeColor="text1"/>
        </w:rPr>
        <w:t>P</w:t>
      </w:r>
      <w:r w:rsidRPr="007400E4">
        <w:rPr>
          <w:color w:val="000000" w:themeColor="text1"/>
        </w:rPr>
        <w:t xml:space="preserve">owiat </w:t>
      </w:r>
      <w:r w:rsidR="001A35B5">
        <w:rPr>
          <w:color w:val="000000" w:themeColor="text1"/>
        </w:rPr>
        <w:t>Ś</w:t>
      </w:r>
      <w:r w:rsidR="009413B7" w:rsidRPr="007400E4">
        <w:rPr>
          <w:color w:val="000000" w:themeColor="text1"/>
        </w:rPr>
        <w:t>wiecki</w:t>
      </w:r>
      <w:r w:rsidRPr="007400E4">
        <w:rPr>
          <w:color w:val="000000" w:themeColor="text1"/>
        </w:rPr>
        <w:t>.</w:t>
      </w:r>
    </w:p>
    <w:p w14:paraId="21EE642C" w14:textId="77777777" w:rsidR="00F55E71" w:rsidRPr="007400E4" w:rsidRDefault="00F55E71" w:rsidP="00ED6126">
      <w:pPr>
        <w:pStyle w:val="Nagwek2"/>
        <w:shd w:val="clear" w:color="auto" w:fill="FFFFFF" w:themeFill="background1"/>
        <w:tabs>
          <w:tab w:val="num" w:pos="539"/>
        </w:tabs>
        <w:spacing w:after="120"/>
        <w:ind w:left="567"/>
        <w:jc w:val="center"/>
        <w:rPr>
          <w:color w:val="000000" w:themeColor="text1"/>
        </w:rPr>
      </w:pPr>
      <w:bookmarkStart w:id="172" w:name="_Toc57486287"/>
      <w:r w:rsidRPr="007400E4">
        <w:rPr>
          <w:color w:val="000000" w:themeColor="text1"/>
        </w:rPr>
        <w:t>Integracja usług publicznego transportu zbiorowego</w:t>
      </w:r>
      <w:bookmarkEnd w:id="172"/>
    </w:p>
    <w:p w14:paraId="5185ADB2" w14:textId="77777777" w:rsidR="00CA62C6" w:rsidRPr="007400E4" w:rsidRDefault="00CA62C6" w:rsidP="00E80614">
      <w:pPr>
        <w:pStyle w:val="Akapitzlist"/>
        <w:shd w:val="clear" w:color="auto" w:fill="FFFFFF" w:themeFill="background1"/>
        <w:spacing w:after="0" w:line="360" w:lineRule="auto"/>
        <w:ind w:left="0" w:firstLine="567"/>
        <w:contextualSpacing w:val="0"/>
        <w:jc w:val="both"/>
        <w:rPr>
          <w:rFonts w:ascii="Tahoma" w:hAnsi="Tahoma" w:cs="Tahoma"/>
          <w:color w:val="000000" w:themeColor="text1"/>
        </w:rPr>
      </w:pPr>
      <w:r w:rsidRPr="007400E4">
        <w:rPr>
          <w:rFonts w:ascii="Tahoma" w:hAnsi="Tahoma" w:cs="Tahoma"/>
          <w:color w:val="000000" w:themeColor="text1"/>
        </w:rPr>
        <w:t>Integracja systemów transportowych obejmuje:</w:t>
      </w:r>
    </w:p>
    <w:p w14:paraId="10656AF8" w14:textId="55ABC4BE" w:rsidR="00CA62C6" w:rsidRPr="007400E4" w:rsidRDefault="00CA62C6" w:rsidP="0013113B">
      <w:pPr>
        <w:pStyle w:val="Akapitzlist"/>
        <w:numPr>
          <w:ilvl w:val="0"/>
          <w:numId w:val="39"/>
        </w:numPr>
        <w:shd w:val="clear" w:color="auto" w:fill="FFFFFF" w:themeFill="background1"/>
        <w:spacing w:after="0" w:line="360" w:lineRule="auto"/>
        <w:ind w:left="357" w:hanging="357"/>
        <w:contextualSpacing w:val="0"/>
        <w:jc w:val="both"/>
        <w:rPr>
          <w:rFonts w:ascii="Tahoma" w:hAnsi="Tahoma" w:cs="Tahoma"/>
          <w:color w:val="000000" w:themeColor="text1"/>
        </w:rPr>
      </w:pPr>
      <w:r w:rsidRPr="007400E4">
        <w:rPr>
          <w:rFonts w:ascii="Tahoma" w:hAnsi="Tahoma" w:cs="Tahoma"/>
          <w:color w:val="000000" w:themeColor="text1"/>
        </w:rPr>
        <w:t xml:space="preserve">poziom infrastruktury – poprzez utworzenie funkcjonalnych węzłów </w:t>
      </w:r>
      <w:r w:rsidR="0029154D" w:rsidRPr="007400E4">
        <w:rPr>
          <w:rFonts w:ascii="Tahoma" w:hAnsi="Tahoma" w:cs="Tahoma"/>
          <w:color w:val="000000" w:themeColor="text1"/>
        </w:rPr>
        <w:t>oraz</w:t>
      </w:r>
      <w:r w:rsidRPr="007400E4">
        <w:rPr>
          <w:rFonts w:ascii="Tahoma" w:hAnsi="Tahoma" w:cs="Tahoma"/>
          <w:color w:val="000000" w:themeColor="text1"/>
        </w:rPr>
        <w:t xml:space="preserve"> przystanków integracyjnych i przesiadkowych pozwalających na szybką i wygodną przesiadkę;</w:t>
      </w:r>
    </w:p>
    <w:p w14:paraId="1DC575C0" w14:textId="77777777" w:rsidR="00CA62C6" w:rsidRPr="007400E4" w:rsidRDefault="00CA62C6" w:rsidP="0013113B">
      <w:pPr>
        <w:pStyle w:val="Akapitzlist"/>
        <w:numPr>
          <w:ilvl w:val="0"/>
          <w:numId w:val="39"/>
        </w:numPr>
        <w:shd w:val="clear" w:color="auto" w:fill="FFFFFF" w:themeFill="background1"/>
        <w:spacing w:after="0" w:line="360" w:lineRule="auto"/>
        <w:ind w:left="357" w:hanging="357"/>
        <w:contextualSpacing w:val="0"/>
        <w:jc w:val="both"/>
        <w:rPr>
          <w:rFonts w:ascii="Tahoma" w:hAnsi="Tahoma" w:cs="Tahoma"/>
          <w:color w:val="000000" w:themeColor="text1"/>
        </w:rPr>
      </w:pPr>
      <w:r w:rsidRPr="007400E4">
        <w:rPr>
          <w:rFonts w:ascii="Tahoma" w:hAnsi="Tahoma" w:cs="Tahoma"/>
          <w:color w:val="000000" w:themeColor="text1"/>
        </w:rPr>
        <w:t xml:space="preserve">poziom rozkładów jazdy – poprzez wzajemną koordynację połączeń przesiadkowych oraz poprzez koordynację taryfową. </w:t>
      </w:r>
    </w:p>
    <w:p w14:paraId="3B430F6E" w14:textId="77777777" w:rsidR="00CA62C6" w:rsidRPr="007400E4" w:rsidRDefault="00CA62C6" w:rsidP="00E80614">
      <w:pPr>
        <w:pStyle w:val="Akapitzlist"/>
        <w:shd w:val="clear" w:color="auto" w:fill="FFFFFF" w:themeFill="background1"/>
        <w:spacing w:after="0" w:line="360" w:lineRule="auto"/>
        <w:ind w:left="0" w:firstLine="567"/>
        <w:jc w:val="both"/>
        <w:rPr>
          <w:rFonts w:ascii="Tahoma" w:hAnsi="Tahoma" w:cs="Tahoma"/>
          <w:color w:val="000000" w:themeColor="text1"/>
        </w:rPr>
      </w:pPr>
      <w:r w:rsidRPr="007400E4">
        <w:rPr>
          <w:rFonts w:ascii="Tahoma" w:hAnsi="Tahoma" w:cs="Tahoma"/>
          <w:color w:val="000000" w:themeColor="text1"/>
        </w:rPr>
        <w:t xml:space="preserve">Utworzenie zintegrowanych węzłów i przystanków przesiadkowych pomiędzy regionalnym transportem kolejowym i autobusowym, a lokalnym transportem autobusowym oraz komunikacją miejską, stanowi szansę rozwoju dla wszystkich tych systemów transportu publicznego. </w:t>
      </w:r>
    </w:p>
    <w:p w14:paraId="157381D8" w14:textId="2379F928" w:rsidR="007400E4" w:rsidRPr="007400E4" w:rsidRDefault="007400E4" w:rsidP="007400E4">
      <w:pPr>
        <w:shd w:val="clear" w:color="auto" w:fill="FFFFFF"/>
        <w:rPr>
          <w:color w:val="000000" w:themeColor="text1"/>
        </w:rPr>
      </w:pPr>
      <w:r w:rsidRPr="007400E4">
        <w:rPr>
          <w:rFonts w:cs="Tahoma"/>
          <w:color w:val="000000" w:themeColor="text1"/>
          <w:szCs w:val="22"/>
        </w:rPr>
        <w:t>W województwie kujawsko-pomorskim planuje się, że transport publiczny będzie zintegrowany w ramach oferty przewozów użyteczności publicznej. Integracja może dotyczyć w</w:t>
      </w:r>
      <w:r w:rsidR="001A35B5">
        <w:rPr>
          <w:rFonts w:cs="Tahoma"/>
          <w:color w:val="000000" w:themeColor="text1"/>
          <w:szCs w:val="22"/>
        </w:rPr>
        <w:t> </w:t>
      </w:r>
      <w:r w:rsidRPr="007400E4">
        <w:rPr>
          <w:rFonts w:cs="Tahoma"/>
          <w:color w:val="000000" w:themeColor="text1"/>
          <w:szCs w:val="22"/>
        </w:rPr>
        <w:t>szczególności koordynacji rozkładów jazdy pomiędzy regionalną komunikacją autobusową oraz wojewódzką komunikacją kolejową i autobusową.</w:t>
      </w:r>
    </w:p>
    <w:p w14:paraId="0B490A99" w14:textId="668BB78A" w:rsidR="007400E4" w:rsidRPr="007400E4" w:rsidRDefault="007400E4" w:rsidP="007400E4">
      <w:pPr>
        <w:shd w:val="clear" w:color="auto" w:fill="FFFFFF"/>
        <w:rPr>
          <w:color w:val="000000" w:themeColor="text1"/>
        </w:rPr>
      </w:pPr>
      <w:r w:rsidRPr="007400E4">
        <w:rPr>
          <w:rFonts w:cs="Tahoma"/>
          <w:color w:val="000000" w:themeColor="text1"/>
          <w:szCs w:val="22"/>
        </w:rPr>
        <w:t>Wskazane jest, aby w celu zapewnienia realizacji podróży na podstawie jednego, zintegrowanego biletu, gdy organizator wojewódzkich przewozów pasażerskich użyteczności publicznej, na podstawie porozumień z innymi organizatorami publicznego transportu zbiorowego</w:t>
      </w:r>
      <w:r w:rsidRPr="007400E4">
        <w:rPr>
          <w:rFonts w:cs="Tahoma"/>
          <w:color w:val="000000" w:themeColor="text1"/>
          <w:szCs w:val="22"/>
          <w:shd w:val="clear" w:color="auto" w:fill="FF0000"/>
        </w:rPr>
        <w:t xml:space="preserve"> </w:t>
      </w:r>
      <w:r w:rsidRPr="007400E4">
        <w:rPr>
          <w:rFonts w:cs="Tahoma"/>
          <w:color w:val="000000" w:themeColor="text1"/>
          <w:szCs w:val="22"/>
        </w:rPr>
        <w:t xml:space="preserve">wprowadzi do oferty taryfowo-biletowej bilety zintegrowane, do tej integracji przystąpił także Starosta Powiatu </w:t>
      </w:r>
      <w:r w:rsidRPr="007400E4">
        <w:rPr>
          <w:rFonts w:cs="Tahoma"/>
          <w:color w:val="000000" w:themeColor="text1"/>
        </w:rPr>
        <w:t>Świeckiego jako organizator powiatowych przewozów pasażerskich o charakterze użyteczności publicznej. Ważnym elementem integrującym różne rodzaje przewozów jest koncentrowanie linii komunikacyjnych różnych środków transportu w węzłach i punktach przesiadkowych. W powiecie świeckim do integracji różnych form transportu publicznego powinno przystąpić także w większym zakresie miasto i gmina Świecie.</w:t>
      </w:r>
    </w:p>
    <w:p w14:paraId="6D24181D" w14:textId="77777777" w:rsidR="003414DD" w:rsidRPr="007400E4" w:rsidRDefault="00F07773" w:rsidP="003D64DF">
      <w:pPr>
        <w:keepNext/>
        <w:keepLines/>
        <w:shd w:val="clear" w:color="auto" w:fill="FFFFFF" w:themeFill="background1"/>
        <w:rPr>
          <w:rFonts w:cs="Tahoma"/>
          <w:color w:val="000000" w:themeColor="text1"/>
        </w:rPr>
      </w:pPr>
      <w:r w:rsidRPr="007400E4">
        <w:rPr>
          <w:rFonts w:cs="Tahoma"/>
          <w:color w:val="000000" w:themeColor="text1"/>
          <w:szCs w:val="22"/>
        </w:rPr>
        <w:t>Integracja transportu publicznego w powiatowych przewozach pasażerskich, w tym użyteczności publicznej, może dotyczyć</w:t>
      </w:r>
      <w:r w:rsidR="003414DD" w:rsidRPr="007400E4">
        <w:rPr>
          <w:rFonts w:cs="Tahoma"/>
          <w:color w:val="000000" w:themeColor="text1"/>
        </w:rPr>
        <w:t>:</w:t>
      </w:r>
    </w:p>
    <w:p w14:paraId="1CBE037A" w14:textId="77777777" w:rsidR="00F07773" w:rsidRPr="007400E4" w:rsidRDefault="00F07773" w:rsidP="0013113B">
      <w:pPr>
        <w:numPr>
          <w:ilvl w:val="0"/>
          <w:numId w:val="33"/>
        </w:numPr>
        <w:shd w:val="clear" w:color="auto" w:fill="FFFFFF" w:themeFill="background1"/>
        <w:ind w:left="357" w:hanging="357"/>
        <w:rPr>
          <w:rFonts w:cs="Tahoma"/>
          <w:color w:val="000000" w:themeColor="text1"/>
        </w:rPr>
      </w:pPr>
      <w:r w:rsidRPr="007400E4">
        <w:rPr>
          <w:rFonts w:cs="Tahoma"/>
          <w:color w:val="000000" w:themeColor="text1"/>
        </w:rPr>
        <w:t>koordynacji rozkładów jazdy w całej sieci komunikacji zbiorowej, także realizowanej przez przewoźników komercyjnych;</w:t>
      </w:r>
    </w:p>
    <w:p w14:paraId="40982B5F" w14:textId="77777777" w:rsidR="00F07773" w:rsidRPr="007400E4" w:rsidRDefault="00F07773" w:rsidP="0013113B">
      <w:pPr>
        <w:numPr>
          <w:ilvl w:val="0"/>
          <w:numId w:val="33"/>
        </w:numPr>
        <w:shd w:val="clear" w:color="auto" w:fill="FFFFFF" w:themeFill="background1"/>
        <w:ind w:left="357" w:hanging="357"/>
        <w:rPr>
          <w:rFonts w:cs="Tahoma"/>
          <w:color w:val="000000" w:themeColor="text1"/>
        </w:rPr>
      </w:pPr>
      <w:r w:rsidRPr="007400E4">
        <w:rPr>
          <w:rFonts w:cs="Tahoma"/>
          <w:color w:val="000000" w:themeColor="text1"/>
        </w:rPr>
        <w:t>wspólnego zamieszczania informacji o funkcjonowaniu różnych rodzajów transportu publicznego, szczególnie w lokalnym węźle integracyjnym i na przystankach integracyjnych;</w:t>
      </w:r>
    </w:p>
    <w:p w14:paraId="28C4C35D" w14:textId="77777777" w:rsidR="00F07773" w:rsidRPr="007400E4" w:rsidRDefault="00F07773" w:rsidP="0013113B">
      <w:pPr>
        <w:numPr>
          <w:ilvl w:val="0"/>
          <w:numId w:val="33"/>
        </w:numPr>
        <w:shd w:val="clear" w:color="auto" w:fill="FFFFFF" w:themeFill="background1"/>
        <w:ind w:left="357" w:hanging="357"/>
        <w:rPr>
          <w:rFonts w:cs="Tahoma"/>
          <w:color w:val="000000" w:themeColor="text1"/>
        </w:rPr>
      </w:pPr>
      <w:r w:rsidRPr="007400E4">
        <w:rPr>
          <w:rFonts w:cs="Tahoma"/>
          <w:color w:val="000000" w:themeColor="text1"/>
        </w:rPr>
        <w:t xml:space="preserve">internetowej wyszukiwarki połączeń, obejmującej usługi transportu zbiorowego na obszarze powiatu </w:t>
      </w:r>
      <w:r w:rsidR="009413B7" w:rsidRPr="007400E4">
        <w:rPr>
          <w:rFonts w:cs="Tahoma"/>
          <w:color w:val="000000" w:themeColor="text1"/>
        </w:rPr>
        <w:t>świecki</w:t>
      </w:r>
      <w:r w:rsidRPr="007400E4">
        <w:rPr>
          <w:rFonts w:cs="Tahoma"/>
          <w:color w:val="000000" w:themeColor="text1"/>
        </w:rPr>
        <w:t>ego;</w:t>
      </w:r>
    </w:p>
    <w:p w14:paraId="1F87972F" w14:textId="77777777" w:rsidR="00F07773" w:rsidRPr="007400E4" w:rsidRDefault="00F07773" w:rsidP="0013113B">
      <w:pPr>
        <w:numPr>
          <w:ilvl w:val="0"/>
          <w:numId w:val="33"/>
        </w:numPr>
        <w:shd w:val="clear" w:color="auto" w:fill="FFFFFF" w:themeFill="background1"/>
        <w:ind w:left="357" w:hanging="357"/>
        <w:rPr>
          <w:rFonts w:cs="Tahoma"/>
          <w:color w:val="000000" w:themeColor="text1"/>
        </w:rPr>
      </w:pPr>
      <w:r w:rsidRPr="007400E4">
        <w:rPr>
          <w:rFonts w:cs="Tahoma"/>
          <w:color w:val="000000" w:themeColor="text1"/>
        </w:rPr>
        <w:t>współdziałania organizatorów transportu publicznego oraz przewoźników w tworzeniu wspólnego systemu taryfowo-biletowego oraz współdziałania w budowie sieci sprzedaży biletów;</w:t>
      </w:r>
    </w:p>
    <w:p w14:paraId="2FBFBC18" w14:textId="05640912" w:rsidR="00F07773" w:rsidRPr="007400E4" w:rsidRDefault="00F07773" w:rsidP="0013113B">
      <w:pPr>
        <w:numPr>
          <w:ilvl w:val="0"/>
          <w:numId w:val="33"/>
        </w:numPr>
        <w:shd w:val="clear" w:color="auto" w:fill="FFFFFF" w:themeFill="background1"/>
        <w:ind w:left="357" w:hanging="357"/>
        <w:rPr>
          <w:rFonts w:cs="Tahoma"/>
          <w:color w:val="000000" w:themeColor="text1"/>
        </w:rPr>
      </w:pPr>
      <w:r w:rsidRPr="007400E4">
        <w:rPr>
          <w:rFonts w:cs="Tahoma"/>
          <w:color w:val="000000" w:themeColor="text1"/>
        </w:rPr>
        <w:t>stał</w:t>
      </w:r>
      <w:r w:rsidR="009239F7">
        <w:rPr>
          <w:rFonts w:cs="Tahoma"/>
          <w:color w:val="000000" w:themeColor="text1"/>
        </w:rPr>
        <w:t>ego</w:t>
      </w:r>
      <w:r w:rsidRPr="007400E4">
        <w:rPr>
          <w:rFonts w:cs="Tahoma"/>
          <w:color w:val="000000" w:themeColor="text1"/>
        </w:rPr>
        <w:t xml:space="preserve"> udoskonalani</w:t>
      </w:r>
      <w:r w:rsidR="009239F7">
        <w:rPr>
          <w:rFonts w:cs="Tahoma"/>
          <w:color w:val="000000" w:themeColor="text1"/>
        </w:rPr>
        <w:t>a</w:t>
      </w:r>
      <w:r w:rsidRPr="007400E4">
        <w:rPr>
          <w:rFonts w:cs="Tahoma"/>
          <w:color w:val="000000" w:themeColor="text1"/>
        </w:rPr>
        <w:t xml:space="preserve"> funkcjonowania węzłów i przystanków integrujących transport zbiorowy różnych organizatorów</w:t>
      </w:r>
      <w:r w:rsidRPr="007400E4">
        <w:rPr>
          <w:rFonts w:cs="Tahoma"/>
          <w:color w:val="000000" w:themeColor="text1"/>
          <w:szCs w:val="22"/>
        </w:rPr>
        <w:t xml:space="preserve"> wraz z transportem zbiorowym komercyjnym.</w:t>
      </w:r>
    </w:p>
    <w:p w14:paraId="699FAC46" w14:textId="77777777" w:rsidR="00BE515C" w:rsidRPr="007400E4" w:rsidRDefault="00CA62C6" w:rsidP="003D64DF">
      <w:pPr>
        <w:shd w:val="clear" w:color="auto" w:fill="FFFFFF" w:themeFill="background1"/>
        <w:rPr>
          <w:rFonts w:cs="Tahoma"/>
          <w:color w:val="000000" w:themeColor="text1"/>
        </w:rPr>
      </w:pPr>
      <w:r w:rsidRPr="007400E4">
        <w:rPr>
          <w:rFonts w:cs="Tahoma"/>
          <w:color w:val="000000" w:themeColor="text1"/>
        </w:rPr>
        <w:t>Zintegrowany węzeł przesiadkowy powinien zapewnić co najmniej bezpośrednie i możliwie jak najkrótsze przejście pomiędzy różnymi rodzajami środków transportu oraz nie posiadać barier utrudniających przemieszczanie się dla osób niepełnosprawnych.</w:t>
      </w:r>
      <w:r w:rsidR="00BE515C" w:rsidRPr="007400E4">
        <w:rPr>
          <w:rFonts w:cs="Tahoma"/>
          <w:color w:val="000000" w:themeColor="text1"/>
        </w:rPr>
        <w:t xml:space="preserve"> </w:t>
      </w:r>
    </w:p>
    <w:p w14:paraId="2DA0E52E" w14:textId="77777777" w:rsidR="00BE515C" w:rsidRPr="007400E4" w:rsidRDefault="00BE515C" w:rsidP="003D64DF">
      <w:pPr>
        <w:shd w:val="clear" w:color="auto" w:fill="FFFFFF" w:themeFill="background1"/>
        <w:rPr>
          <w:rFonts w:cs="Tahoma"/>
          <w:color w:val="000000" w:themeColor="text1"/>
        </w:rPr>
      </w:pPr>
      <w:r w:rsidRPr="007400E4">
        <w:rPr>
          <w:rFonts w:cs="Tahoma"/>
          <w:color w:val="000000" w:themeColor="text1"/>
        </w:rPr>
        <w:t xml:space="preserve">Transport zbiorowy </w:t>
      </w:r>
      <w:r w:rsidR="003D64DF" w:rsidRPr="007400E4">
        <w:rPr>
          <w:rFonts w:cs="Tahoma"/>
          <w:color w:val="000000" w:themeColor="text1"/>
        </w:rPr>
        <w:t>wojewódzki autobusowy i kolejowy</w:t>
      </w:r>
      <w:r w:rsidRPr="007400E4">
        <w:rPr>
          <w:rFonts w:cs="Tahoma"/>
          <w:color w:val="000000" w:themeColor="text1"/>
        </w:rPr>
        <w:t>, powiatowy, miejski i gminny autobusowy muszą współpracować, gdyż podróże realizowane za pośrednictwem takich połączeń mają charakter komplementarny. Uciążliwość przesiadki z pociągu do autobusu (i odwrotnie), brak dogodnych wzajemnych połączeń, czy brak koordynacji rozkładów jazdy, odbiją się negatywnie na wszystkich rodzajach transportu. Współpraca w tym zakresie spowoduje natomiast korzystne efekty synergiczne.</w:t>
      </w:r>
    </w:p>
    <w:p w14:paraId="524C3AEB" w14:textId="20958F0B" w:rsidR="00C34A00" w:rsidRPr="007400E4" w:rsidRDefault="00F07773" w:rsidP="007400E4">
      <w:pPr>
        <w:shd w:val="clear" w:color="auto" w:fill="FFFFFF" w:themeFill="background1"/>
        <w:rPr>
          <w:rFonts w:cs="Tahoma"/>
          <w:color w:val="FF0000"/>
          <w:szCs w:val="22"/>
        </w:rPr>
      </w:pPr>
      <w:r w:rsidRPr="007400E4">
        <w:rPr>
          <w:rFonts w:cs="Tahoma"/>
          <w:color w:val="000000" w:themeColor="text1"/>
        </w:rPr>
        <w:t xml:space="preserve">Zakres integracji transportu publicznego w powiecie </w:t>
      </w:r>
      <w:r w:rsidR="009413B7" w:rsidRPr="007400E4">
        <w:rPr>
          <w:rFonts w:cs="Tahoma"/>
          <w:color w:val="000000" w:themeColor="text1"/>
        </w:rPr>
        <w:t>świecki</w:t>
      </w:r>
      <w:r w:rsidRPr="007400E4">
        <w:rPr>
          <w:rFonts w:cs="Tahoma"/>
          <w:color w:val="000000" w:themeColor="text1"/>
        </w:rPr>
        <w:t>m determinowany będzie dodatkowo zamierzeniami gmin odnośnie zakresu funkcjonowania komuni</w:t>
      </w:r>
      <w:r w:rsidR="000C1A3E" w:rsidRPr="007400E4">
        <w:rPr>
          <w:rFonts w:cs="Tahoma"/>
          <w:color w:val="000000" w:themeColor="text1"/>
        </w:rPr>
        <w:t>kacji publicznej na </w:t>
      </w:r>
      <w:r w:rsidRPr="007400E4">
        <w:rPr>
          <w:rFonts w:cs="Tahoma"/>
          <w:color w:val="000000" w:themeColor="text1"/>
        </w:rPr>
        <w:t xml:space="preserve">ich terenie, w szczególności sposobem finansowania dojazdów dzieci do szkół. </w:t>
      </w:r>
      <w:r w:rsidRPr="007400E4">
        <w:rPr>
          <w:rFonts w:cs="Tahoma"/>
          <w:color w:val="000000" w:themeColor="text1"/>
          <w:szCs w:val="22"/>
        </w:rPr>
        <w:t xml:space="preserve">Zakłada się, że do działań integrujących transport publiczny przystąpi także miasto </w:t>
      </w:r>
      <w:r w:rsidR="009413B7" w:rsidRPr="007400E4">
        <w:rPr>
          <w:rFonts w:cs="Tahoma"/>
          <w:color w:val="000000" w:themeColor="text1"/>
          <w:szCs w:val="22"/>
        </w:rPr>
        <w:t>Świecie</w:t>
      </w:r>
      <w:r w:rsidR="005B2D91" w:rsidRPr="007400E4">
        <w:rPr>
          <w:rFonts w:cs="Tahoma"/>
          <w:color w:val="000000" w:themeColor="text1"/>
          <w:szCs w:val="22"/>
        </w:rPr>
        <w:t xml:space="preserve"> – </w:t>
      </w:r>
      <w:r w:rsidRPr="007400E4">
        <w:rPr>
          <w:rFonts w:cs="Tahoma"/>
          <w:color w:val="000000" w:themeColor="text1"/>
          <w:szCs w:val="22"/>
        </w:rPr>
        <w:t>organizator komunikacji miejskiej oraz – w możliwym zakresie – przewoźnicy komercyjni.</w:t>
      </w:r>
      <w:r w:rsidR="00C34A00" w:rsidRPr="00832214">
        <w:rPr>
          <w:color w:val="FF0000"/>
        </w:rPr>
        <w:br w:type="page"/>
      </w:r>
    </w:p>
    <w:p w14:paraId="517D2469" w14:textId="77777777" w:rsidR="00F55E71" w:rsidRPr="007400E4" w:rsidRDefault="00F55E71" w:rsidP="003D64DF">
      <w:pPr>
        <w:pStyle w:val="Nagwek1"/>
        <w:shd w:val="clear" w:color="auto" w:fill="FFFFFF" w:themeFill="background1"/>
        <w:spacing w:after="240"/>
        <w:ind w:left="431" w:hanging="431"/>
        <w:rPr>
          <w:color w:val="000000" w:themeColor="text1"/>
        </w:rPr>
      </w:pPr>
      <w:bookmarkStart w:id="173" w:name="_Toc57486288"/>
      <w:r w:rsidRPr="007400E4">
        <w:rPr>
          <w:color w:val="000000" w:themeColor="text1"/>
        </w:rPr>
        <w:t>Pożądany standard usług przewozowych w przewozach o charakterze użyteczności publicznej</w:t>
      </w:r>
      <w:bookmarkEnd w:id="173"/>
    </w:p>
    <w:p w14:paraId="48EA9E38" w14:textId="50E41A0C" w:rsidR="000223F8" w:rsidRPr="00BA058D" w:rsidRDefault="000223F8" w:rsidP="003D64DF">
      <w:pPr>
        <w:shd w:val="clear" w:color="auto" w:fill="FFFFFF" w:themeFill="background1"/>
        <w:rPr>
          <w:rFonts w:cs="Tahoma"/>
          <w:color w:val="000000" w:themeColor="text1"/>
        </w:rPr>
      </w:pPr>
      <w:r w:rsidRPr="00BA058D">
        <w:rPr>
          <w:color w:val="000000" w:themeColor="text1"/>
          <w:szCs w:val="22"/>
        </w:rPr>
        <w:t xml:space="preserve">Standard oferowanych usług przewozowych oraz jakość realizacji tych usług jest jednym z elementów wpływających na popyt na te usługi. Powiat </w:t>
      </w:r>
      <w:r w:rsidR="009413B7" w:rsidRPr="00BA058D">
        <w:rPr>
          <w:color w:val="000000" w:themeColor="text1"/>
          <w:szCs w:val="22"/>
        </w:rPr>
        <w:t>świecki</w:t>
      </w:r>
      <w:r w:rsidRPr="00BA058D">
        <w:rPr>
          <w:color w:val="000000" w:themeColor="text1"/>
          <w:szCs w:val="22"/>
        </w:rPr>
        <w:t xml:space="preserve">, jako organizator publicznego transportu zbiorowego, w przypadku rozpoczęcia organizacji usług przewozowych o charakterze użyteczności publicznej, będzie dążył </w:t>
      </w:r>
      <w:r w:rsidR="007400E4" w:rsidRPr="00BA058D">
        <w:rPr>
          <w:color w:val="000000" w:themeColor="text1"/>
          <w:szCs w:val="22"/>
        </w:rPr>
        <w:t xml:space="preserve">do tego </w:t>
      </w:r>
      <w:r w:rsidRPr="00BA058D">
        <w:rPr>
          <w:color w:val="000000" w:themeColor="text1"/>
          <w:szCs w:val="22"/>
        </w:rPr>
        <w:t>aby standard i jakość tych usług w ocenie mieszkańców powiatu był</w:t>
      </w:r>
      <w:r w:rsidR="007400E4" w:rsidRPr="00BA058D">
        <w:rPr>
          <w:color w:val="000000" w:themeColor="text1"/>
          <w:szCs w:val="22"/>
        </w:rPr>
        <w:t>y</w:t>
      </w:r>
      <w:r w:rsidRPr="00BA058D">
        <w:rPr>
          <w:color w:val="000000" w:themeColor="text1"/>
          <w:szCs w:val="22"/>
        </w:rPr>
        <w:t xml:space="preserve"> jak najwyższ</w:t>
      </w:r>
      <w:r w:rsidR="007400E4" w:rsidRPr="00BA058D">
        <w:rPr>
          <w:color w:val="000000" w:themeColor="text1"/>
          <w:szCs w:val="22"/>
        </w:rPr>
        <w:t>e</w:t>
      </w:r>
      <w:r w:rsidRPr="00BA058D">
        <w:rPr>
          <w:color w:val="000000" w:themeColor="text1"/>
          <w:szCs w:val="22"/>
        </w:rPr>
        <w:t>, a postulaty przewozowe spełni</w:t>
      </w:r>
      <w:r w:rsidR="00D96BDC" w:rsidRPr="00BA058D">
        <w:rPr>
          <w:color w:val="000000" w:themeColor="text1"/>
          <w:szCs w:val="22"/>
        </w:rPr>
        <w:t>one w możliwie wysokim stopniu.</w:t>
      </w:r>
    </w:p>
    <w:p w14:paraId="6BC4AE85" w14:textId="3CC931A0" w:rsidR="00771150" w:rsidRPr="00BA058D" w:rsidRDefault="00771150" w:rsidP="003D64DF">
      <w:pPr>
        <w:shd w:val="clear" w:color="auto" w:fill="FFFFFF" w:themeFill="background1"/>
        <w:rPr>
          <w:rFonts w:cs="Tahoma"/>
          <w:color w:val="000000" w:themeColor="text1"/>
        </w:rPr>
      </w:pPr>
      <w:r w:rsidRPr="00BA058D">
        <w:rPr>
          <w:rFonts w:cs="Tahoma"/>
          <w:color w:val="000000" w:themeColor="text1"/>
        </w:rPr>
        <w:t xml:space="preserve">Docelowy pożądany poziom usług – w przekroju poszczególnych postulatów przewozowych </w:t>
      </w:r>
      <w:r w:rsidR="00D01DD6" w:rsidRPr="00BA058D">
        <w:rPr>
          <w:rFonts w:cs="Tahoma"/>
          <w:color w:val="000000" w:themeColor="text1"/>
        </w:rPr>
        <w:t>w 202</w:t>
      </w:r>
      <w:r w:rsidR="006E1842" w:rsidRPr="00BA058D">
        <w:rPr>
          <w:rFonts w:cs="Tahoma"/>
          <w:color w:val="000000" w:themeColor="text1"/>
        </w:rPr>
        <w:t>5</w:t>
      </w:r>
      <w:r w:rsidR="000223F8" w:rsidRPr="00BA058D">
        <w:rPr>
          <w:rFonts w:cs="Tahoma"/>
          <w:color w:val="000000" w:themeColor="text1"/>
        </w:rPr>
        <w:t xml:space="preserve"> r. – przedstawiono w tabeli </w:t>
      </w:r>
      <w:r w:rsidR="00C0629A" w:rsidRPr="00BA058D">
        <w:rPr>
          <w:rFonts w:cs="Tahoma"/>
          <w:color w:val="000000" w:themeColor="text1"/>
        </w:rPr>
        <w:t>2</w:t>
      </w:r>
      <w:r w:rsidR="00657684">
        <w:rPr>
          <w:rFonts w:cs="Tahoma"/>
          <w:color w:val="000000" w:themeColor="text1"/>
        </w:rPr>
        <w:t>3</w:t>
      </w:r>
      <w:r w:rsidRPr="00BA058D">
        <w:rPr>
          <w:rFonts w:cs="Tahoma"/>
          <w:color w:val="000000" w:themeColor="text1"/>
        </w:rPr>
        <w:t>.</w:t>
      </w:r>
    </w:p>
    <w:p w14:paraId="73681EE5" w14:textId="0FD7593D" w:rsidR="00F55E71" w:rsidRPr="00BA058D" w:rsidRDefault="00D01909" w:rsidP="003D64DF">
      <w:pPr>
        <w:pStyle w:val="Legenda"/>
        <w:shd w:val="clear" w:color="auto" w:fill="FFFFFF" w:themeFill="background1"/>
        <w:spacing w:after="0"/>
        <w:jc w:val="left"/>
        <w:rPr>
          <w:color w:val="000000" w:themeColor="text1"/>
          <w:szCs w:val="22"/>
        </w:rPr>
      </w:pPr>
      <w:bookmarkStart w:id="174" w:name="_Toc325096560"/>
      <w:bookmarkStart w:id="175" w:name="_Toc333098831"/>
      <w:bookmarkStart w:id="176" w:name="_Toc333866524"/>
      <w:bookmarkStart w:id="177" w:name="_Toc57485595"/>
      <w:bookmarkStart w:id="178" w:name="_Toc58684902"/>
      <w:r w:rsidRPr="00BA058D">
        <w:rPr>
          <w:color w:val="000000" w:themeColor="text1"/>
          <w:szCs w:val="22"/>
        </w:rPr>
        <w:t xml:space="preserve">Tab. </w:t>
      </w:r>
      <w:r w:rsidR="0022454F" w:rsidRPr="00BA058D">
        <w:rPr>
          <w:color w:val="000000" w:themeColor="text1"/>
          <w:szCs w:val="22"/>
        </w:rPr>
        <w:fldChar w:fldCharType="begin"/>
      </w:r>
      <w:r w:rsidRPr="00BA058D">
        <w:rPr>
          <w:color w:val="000000" w:themeColor="text1"/>
          <w:szCs w:val="22"/>
        </w:rPr>
        <w:instrText xml:space="preserve"> SEQ Tab. \* ARABIC </w:instrText>
      </w:r>
      <w:r w:rsidR="0022454F" w:rsidRPr="00BA058D">
        <w:rPr>
          <w:color w:val="000000" w:themeColor="text1"/>
          <w:szCs w:val="22"/>
        </w:rPr>
        <w:fldChar w:fldCharType="separate"/>
      </w:r>
      <w:r w:rsidR="00657684">
        <w:rPr>
          <w:noProof/>
          <w:color w:val="000000" w:themeColor="text1"/>
          <w:szCs w:val="22"/>
        </w:rPr>
        <w:t>23</w:t>
      </w:r>
      <w:r w:rsidR="0022454F" w:rsidRPr="00BA058D">
        <w:rPr>
          <w:color w:val="000000" w:themeColor="text1"/>
          <w:szCs w:val="22"/>
        </w:rPr>
        <w:fldChar w:fldCharType="end"/>
      </w:r>
      <w:r w:rsidRPr="00BA058D">
        <w:rPr>
          <w:color w:val="000000" w:themeColor="text1"/>
          <w:szCs w:val="22"/>
        </w:rPr>
        <w:t xml:space="preserve">. </w:t>
      </w:r>
      <w:r w:rsidR="00F55E71" w:rsidRPr="00BA058D">
        <w:rPr>
          <w:color w:val="000000" w:themeColor="text1"/>
          <w:szCs w:val="22"/>
        </w:rPr>
        <w:t>Pożądany docelowy poziom realizacji usług w przekroju poszczególnych postulatów przewozowych w 202</w:t>
      </w:r>
      <w:r w:rsidR="000223F8" w:rsidRPr="00BA058D">
        <w:rPr>
          <w:color w:val="000000" w:themeColor="text1"/>
          <w:szCs w:val="22"/>
        </w:rPr>
        <w:t>5</w:t>
      </w:r>
      <w:r w:rsidR="00F55E71" w:rsidRPr="00BA058D">
        <w:rPr>
          <w:color w:val="000000" w:themeColor="text1"/>
          <w:szCs w:val="22"/>
        </w:rPr>
        <w:t xml:space="preserve"> r.</w:t>
      </w:r>
      <w:bookmarkEnd w:id="174"/>
      <w:bookmarkEnd w:id="175"/>
      <w:bookmarkEnd w:id="176"/>
      <w:bookmarkEnd w:id="177"/>
      <w:bookmarkEnd w:id="178"/>
    </w:p>
    <w:tbl>
      <w:tblPr>
        <w:tblW w:w="907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268"/>
        <w:gridCol w:w="6803"/>
      </w:tblGrid>
      <w:tr w:rsidR="001A1C1C" w:rsidRPr="00BA058D" w14:paraId="52043AEF" w14:textId="77777777" w:rsidTr="00E30633">
        <w:trPr>
          <w:cantSplit/>
          <w:tblHeader/>
          <w:jc w:val="center"/>
        </w:trPr>
        <w:tc>
          <w:tcPr>
            <w:tcW w:w="2268" w:type="dxa"/>
            <w:shd w:val="clear" w:color="auto" w:fill="FFFF99"/>
            <w:vAlign w:val="center"/>
          </w:tcPr>
          <w:p w14:paraId="7C763DAF" w14:textId="77777777" w:rsidR="001A1C1C" w:rsidRPr="00BA058D" w:rsidRDefault="001A1C1C" w:rsidP="00B46222">
            <w:pPr>
              <w:spacing w:before="80" w:after="60" w:line="288" w:lineRule="auto"/>
              <w:ind w:firstLine="0"/>
              <w:jc w:val="center"/>
              <w:rPr>
                <w:rFonts w:cs="Tahoma"/>
                <w:b/>
                <w:bCs/>
                <w:color w:val="000000" w:themeColor="text1"/>
                <w:sz w:val="20"/>
                <w:szCs w:val="20"/>
              </w:rPr>
            </w:pPr>
            <w:r w:rsidRPr="00BA058D">
              <w:rPr>
                <w:rFonts w:cs="Tahoma"/>
                <w:b/>
                <w:bCs/>
                <w:color w:val="000000" w:themeColor="text1"/>
                <w:sz w:val="20"/>
                <w:szCs w:val="20"/>
              </w:rPr>
              <w:t xml:space="preserve">Postulat </w:t>
            </w:r>
            <w:r w:rsidRPr="00BA058D">
              <w:rPr>
                <w:rFonts w:cs="Tahoma"/>
                <w:b/>
                <w:bCs/>
                <w:color w:val="000000" w:themeColor="text1"/>
                <w:sz w:val="20"/>
                <w:szCs w:val="20"/>
              </w:rPr>
              <w:br/>
              <w:t>przewozowy</w:t>
            </w:r>
          </w:p>
        </w:tc>
        <w:tc>
          <w:tcPr>
            <w:tcW w:w="6803" w:type="dxa"/>
            <w:shd w:val="clear" w:color="auto" w:fill="FFFF99"/>
            <w:vAlign w:val="center"/>
          </w:tcPr>
          <w:p w14:paraId="5F296493" w14:textId="5D22D6E8" w:rsidR="001A1C1C" w:rsidRPr="00BA058D" w:rsidRDefault="000223F8" w:rsidP="00B46222">
            <w:pPr>
              <w:spacing w:before="80" w:after="60" w:line="288" w:lineRule="auto"/>
              <w:ind w:firstLine="0"/>
              <w:jc w:val="center"/>
              <w:rPr>
                <w:rFonts w:cs="Tahoma"/>
                <w:b/>
                <w:bCs/>
                <w:color w:val="000000" w:themeColor="text1"/>
                <w:sz w:val="20"/>
                <w:szCs w:val="20"/>
              </w:rPr>
            </w:pPr>
            <w:r w:rsidRPr="00BA058D">
              <w:rPr>
                <w:rFonts w:cs="Tahoma"/>
                <w:b/>
                <w:bCs/>
                <w:color w:val="000000" w:themeColor="text1"/>
                <w:sz w:val="20"/>
                <w:szCs w:val="20"/>
              </w:rPr>
              <w:t>Docelowy p</w:t>
            </w:r>
            <w:r w:rsidR="001A1C1C" w:rsidRPr="00BA058D">
              <w:rPr>
                <w:rFonts w:cs="Tahoma"/>
                <w:b/>
                <w:bCs/>
                <w:color w:val="000000" w:themeColor="text1"/>
                <w:sz w:val="20"/>
                <w:szCs w:val="20"/>
              </w:rPr>
              <w:t>ożądany p</w:t>
            </w:r>
            <w:r w:rsidR="007400E4" w:rsidRPr="00BA058D">
              <w:rPr>
                <w:rFonts w:cs="Tahoma"/>
                <w:b/>
                <w:bCs/>
                <w:color w:val="000000" w:themeColor="text1"/>
                <w:sz w:val="20"/>
                <w:szCs w:val="20"/>
              </w:rPr>
              <w:t>oziom</w:t>
            </w:r>
            <w:r w:rsidR="001A1C1C" w:rsidRPr="00BA058D">
              <w:rPr>
                <w:rFonts w:cs="Tahoma"/>
                <w:b/>
                <w:bCs/>
                <w:color w:val="000000" w:themeColor="text1"/>
                <w:sz w:val="20"/>
                <w:szCs w:val="20"/>
              </w:rPr>
              <w:t xml:space="preserve"> realizacji </w:t>
            </w:r>
            <w:r w:rsidRPr="00BA058D">
              <w:rPr>
                <w:rFonts w:cs="Tahoma"/>
                <w:b/>
                <w:bCs/>
                <w:color w:val="000000" w:themeColor="text1"/>
                <w:sz w:val="20"/>
                <w:szCs w:val="20"/>
              </w:rPr>
              <w:t>usług</w:t>
            </w:r>
          </w:p>
        </w:tc>
      </w:tr>
      <w:tr w:rsidR="001A1C1C" w:rsidRPr="00BA058D" w14:paraId="55AFA85C" w14:textId="77777777" w:rsidTr="003D64DF">
        <w:trPr>
          <w:cantSplit/>
          <w:jc w:val="center"/>
        </w:trPr>
        <w:tc>
          <w:tcPr>
            <w:tcW w:w="2268" w:type="dxa"/>
            <w:shd w:val="clear" w:color="auto" w:fill="FFFFFF" w:themeFill="background1"/>
            <w:vAlign w:val="center"/>
          </w:tcPr>
          <w:p w14:paraId="0755D35F" w14:textId="77777777" w:rsidR="001A1C1C" w:rsidRPr="00BA058D" w:rsidRDefault="001A1C1C" w:rsidP="00B46222">
            <w:pPr>
              <w:shd w:val="clear" w:color="auto" w:fill="FFFFFF" w:themeFill="background1"/>
              <w:spacing w:before="80" w:after="60" w:line="288" w:lineRule="auto"/>
              <w:ind w:firstLine="0"/>
              <w:jc w:val="left"/>
              <w:rPr>
                <w:rFonts w:cs="Tahoma"/>
                <w:b/>
                <w:color w:val="000000" w:themeColor="text1"/>
                <w:sz w:val="20"/>
                <w:szCs w:val="20"/>
              </w:rPr>
            </w:pPr>
            <w:r w:rsidRPr="00BA058D">
              <w:rPr>
                <w:rFonts w:cs="Tahoma"/>
                <w:b/>
                <w:color w:val="000000" w:themeColor="text1"/>
                <w:sz w:val="20"/>
                <w:szCs w:val="20"/>
              </w:rPr>
              <w:t>Bezpośredniość</w:t>
            </w:r>
          </w:p>
        </w:tc>
        <w:tc>
          <w:tcPr>
            <w:tcW w:w="6803" w:type="dxa"/>
            <w:shd w:val="clear" w:color="auto" w:fill="FFFFFF" w:themeFill="background1"/>
            <w:vAlign w:val="center"/>
          </w:tcPr>
          <w:p w14:paraId="029A903F" w14:textId="77777777" w:rsidR="001A1C1C" w:rsidRPr="00BA058D" w:rsidRDefault="001A1C1C" w:rsidP="0013113B">
            <w:pPr>
              <w:numPr>
                <w:ilvl w:val="0"/>
                <w:numId w:val="7"/>
              </w:numPr>
              <w:shd w:val="clear" w:color="auto" w:fill="FFFFFF" w:themeFill="background1"/>
              <w:spacing w:before="80" w:after="60" w:line="288" w:lineRule="auto"/>
              <w:ind w:left="273" w:hanging="284"/>
              <w:rPr>
                <w:rFonts w:cs="Tahoma"/>
                <w:color w:val="000000" w:themeColor="text1"/>
                <w:sz w:val="20"/>
                <w:szCs w:val="20"/>
              </w:rPr>
            </w:pPr>
            <w:r w:rsidRPr="00BA058D">
              <w:rPr>
                <w:rFonts w:cs="Tahoma"/>
                <w:color w:val="000000" w:themeColor="text1"/>
                <w:sz w:val="20"/>
                <w:szCs w:val="20"/>
              </w:rPr>
              <w:t xml:space="preserve">zapewnienie wszystkich istotnych i oczekiwanych przez pasażerów połączeń bezpośrednich, zgłaszanych w </w:t>
            </w:r>
            <w:r w:rsidR="00AF7387" w:rsidRPr="00BA058D">
              <w:rPr>
                <w:rFonts w:cs="Tahoma"/>
                <w:color w:val="000000" w:themeColor="text1"/>
                <w:sz w:val="20"/>
                <w:szCs w:val="20"/>
              </w:rPr>
              <w:t>badaniach preferencji pasażerów</w:t>
            </w:r>
          </w:p>
          <w:p w14:paraId="7E9C8538" w14:textId="77777777" w:rsidR="001A1C1C" w:rsidRPr="00BA058D" w:rsidRDefault="00AF7387" w:rsidP="0013113B">
            <w:pPr>
              <w:numPr>
                <w:ilvl w:val="0"/>
                <w:numId w:val="7"/>
              </w:numPr>
              <w:shd w:val="clear" w:color="auto" w:fill="FFFFFF" w:themeFill="background1"/>
              <w:spacing w:before="80" w:after="60" w:line="288" w:lineRule="auto"/>
              <w:ind w:left="273" w:hanging="284"/>
              <w:rPr>
                <w:rFonts w:cs="Tahoma"/>
                <w:color w:val="000000" w:themeColor="text1"/>
                <w:sz w:val="20"/>
                <w:szCs w:val="20"/>
              </w:rPr>
            </w:pPr>
            <w:r w:rsidRPr="00BA058D">
              <w:rPr>
                <w:rFonts w:cs="Tahoma"/>
                <w:color w:val="000000" w:themeColor="text1"/>
                <w:sz w:val="20"/>
                <w:szCs w:val="20"/>
              </w:rPr>
              <w:t>docelowe objęcie komunikacją zbiorową w</w:t>
            </w:r>
            <w:r w:rsidR="006E1842" w:rsidRPr="00BA058D">
              <w:rPr>
                <w:rFonts w:cs="Tahoma"/>
                <w:color w:val="000000" w:themeColor="text1"/>
                <w:sz w:val="20"/>
                <w:szCs w:val="20"/>
              </w:rPr>
              <w:t>szystkich miejscowości powyżej 3</w:t>
            </w:r>
            <w:r w:rsidRPr="00BA058D">
              <w:rPr>
                <w:rFonts w:cs="Tahoma"/>
                <w:color w:val="000000" w:themeColor="text1"/>
                <w:sz w:val="20"/>
                <w:szCs w:val="20"/>
              </w:rPr>
              <w:t>00 mieszkańców w powiecie</w:t>
            </w:r>
            <w:r w:rsidR="005B2D91" w:rsidRPr="00BA058D">
              <w:rPr>
                <w:rFonts w:cs="Tahoma"/>
                <w:color w:val="000000" w:themeColor="text1"/>
                <w:sz w:val="20"/>
                <w:szCs w:val="20"/>
              </w:rPr>
              <w:t xml:space="preserve"> – </w:t>
            </w:r>
            <w:r w:rsidR="00E80CF3" w:rsidRPr="00BA058D">
              <w:rPr>
                <w:rFonts w:cs="Tahoma"/>
                <w:color w:val="000000" w:themeColor="text1"/>
                <w:sz w:val="20"/>
                <w:szCs w:val="20"/>
              </w:rPr>
              <w:t xml:space="preserve">w uzgodnieniu z </w:t>
            </w:r>
            <w:r w:rsidR="00D01DD6" w:rsidRPr="00BA058D">
              <w:rPr>
                <w:rFonts w:cs="Tahoma"/>
                <w:color w:val="000000" w:themeColor="text1"/>
                <w:sz w:val="20"/>
                <w:szCs w:val="20"/>
              </w:rPr>
              <w:t>poszczególnymi gminami</w:t>
            </w:r>
          </w:p>
        </w:tc>
      </w:tr>
      <w:tr w:rsidR="001A1C1C" w:rsidRPr="00BA058D" w14:paraId="2808A6A0" w14:textId="77777777" w:rsidTr="003D64DF">
        <w:trPr>
          <w:cantSplit/>
          <w:jc w:val="center"/>
        </w:trPr>
        <w:tc>
          <w:tcPr>
            <w:tcW w:w="2268" w:type="dxa"/>
            <w:shd w:val="clear" w:color="auto" w:fill="FFFFFF" w:themeFill="background1"/>
            <w:vAlign w:val="center"/>
          </w:tcPr>
          <w:p w14:paraId="4EDABB4C" w14:textId="77777777" w:rsidR="001A1C1C" w:rsidRPr="00BA058D" w:rsidRDefault="001A1C1C" w:rsidP="00B46222">
            <w:pPr>
              <w:shd w:val="clear" w:color="auto" w:fill="FFFFFF" w:themeFill="background1"/>
              <w:spacing w:before="80" w:after="60" w:line="288" w:lineRule="auto"/>
              <w:ind w:firstLine="0"/>
              <w:jc w:val="left"/>
              <w:rPr>
                <w:rFonts w:cs="Tahoma"/>
                <w:b/>
                <w:color w:val="000000" w:themeColor="text1"/>
                <w:sz w:val="20"/>
                <w:szCs w:val="20"/>
              </w:rPr>
            </w:pPr>
            <w:r w:rsidRPr="00BA058D">
              <w:rPr>
                <w:rFonts w:cs="Tahoma"/>
                <w:b/>
                <w:color w:val="000000" w:themeColor="text1"/>
                <w:sz w:val="20"/>
                <w:szCs w:val="20"/>
              </w:rPr>
              <w:t>Częstotliwość</w:t>
            </w:r>
          </w:p>
        </w:tc>
        <w:tc>
          <w:tcPr>
            <w:tcW w:w="6803" w:type="dxa"/>
            <w:shd w:val="clear" w:color="auto" w:fill="FFFFFF" w:themeFill="background1"/>
            <w:vAlign w:val="center"/>
          </w:tcPr>
          <w:p w14:paraId="38501F56" w14:textId="77777777" w:rsidR="00AF7387" w:rsidRPr="00BA058D" w:rsidRDefault="00AF7387" w:rsidP="0013113B">
            <w:pPr>
              <w:numPr>
                <w:ilvl w:val="0"/>
                <w:numId w:val="7"/>
              </w:numPr>
              <w:shd w:val="clear" w:color="auto" w:fill="FFFFFF" w:themeFill="background1"/>
              <w:spacing w:before="80" w:after="60" w:line="288" w:lineRule="auto"/>
              <w:ind w:left="273" w:hanging="284"/>
              <w:rPr>
                <w:rFonts w:cs="Tahoma"/>
                <w:color w:val="000000" w:themeColor="text1"/>
                <w:sz w:val="20"/>
                <w:szCs w:val="20"/>
              </w:rPr>
            </w:pPr>
            <w:r w:rsidRPr="00BA058D">
              <w:rPr>
                <w:rFonts w:cs="Tahoma"/>
                <w:color w:val="000000" w:themeColor="text1"/>
                <w:sz w:val="20"/>
                <w:szCs w:val="20"/>
              </w:rPr>
              <w:t>wprowadzenie koordynacji rozkładów jazdy w s</w:t>
            </w:r>
            <w:r w:rsidR="001F2CCC" w:rsidRPr="00BA058D">
              <w:rPr>
                <w:rFonts w:cs="Tahoma"/>
                <w:color w:val="000000" w:themeColor="text1"/>
                <w:sz w:val="20"/>
                <w:szCs w:val="20"/>
              </w:rPr>
              <w:t>ieci komunikacyjnej, w </w:t>
            </w:r>
            <w:r w:rsidRPr="00BA058D">
              <w:rPr>
                <w:rFonts w:cs="Tahoma"/>
                <w:color w:val="000000" w:themeColor="text1"/>
                <w:sz w:val="20"/>
                <w:szCs w:val="20"/>
              </w:rPr>
              <w:t>tym z komunikacją kolejową</w:t>
            </w:r>
            <w:r w:rsidR="006E1842" w:rsidRPr="00BA058D">
              <w:rPr>
                <w:rFonts w:cs="Tahoma"/>
                <w:color w:val="000000" w:themeColor="text1"/>
                <w:sz w:val="20"/>
                <w:szCs w:val="20"/>
              </w:rPr>
              <w:t xml:space="preserve"> i komunikacją miejską</w:t>
            </w:r>
            <w:r w:rsidR="00D96BDC" w:rsidRPr="00BA058D">
              <w:rPr>
                <w:rFonts w:cs="Tahoma"/>
                <w:color w:val="000000" w:themeColor="text1"/>
                <w:sz w:val="20"/>
                <w:szCs w:val="20"/>
              </w:rPr>
              <w:t xml:space="preserve"> Świecia</w:t>
            </w:r>
          </w:p>
          <w:p w14:paraId="74CF0014" w14:textId="77777777" w:rsidR="00AF7387" w:rsidRPr="00BA058D" w:rsidRDefault="00AF7387" w:rsidP="0013113B">
            <w:pPr>
              <w:numPr>
                <w:ilvl w:val="0"/>
                <w:numId w:val="7"/>
              </w:numPr>
              <w:shd w:val="clear" w:color="auto" w:fill="FFFFFF" w:themeFill="background1"/>
              <w:spacing w:before="80" w:after="60" w:line="288" w:lineRule="auto"/>
              <w:ind w:left="273" w:hanging="284"/>
              <w:rPr>
                <w:rFonts w:cs="Tahoma"/>
                <w:color w:val="000000" w:themeColor="text1"/>
                <w:sz w:val="20"/>
                <w:szCs w:val="20"/>
              </w:rPr>
            </w:pPr>
            <w:r w:rsidRPr="00BA058D">
              <w:rPr>
                <w:rFonts w:cs="Tahoma"/>
                <w:color w:val="000000" w:themeColor="text1"/>
                <w:sz w:val="20"/>
                <w:szCs w:val="20"/>
              </w:rPr>
              <w:t>obsługa komunikacją zbiorową użyteczności publicznej wszystkich miejscowości</w:t>
            </w:r>
            <w:r w:rsidR="006E1842" w:rsidRPr="00BA058D">
              <w:rPr>
                <w:rFonts w:cs="Tahoma"/>
                <w:color w:val="000000" w:themeColor="text1"/>
                <w:sz w:val="20"/>
                <w:szCs w:val="20"/>
              </w:rPr>
              <w:t xml:space="preserve"> liczących przynajmniej 3</w:t>
            </w:r>
            <w:r w:rsidR="003D64DF" w:rsidRPr="00BA058D">
              <w:rPr>
                <w:rFonts w:cs="Tahoma"/>
                <w:color w:val="000000" w:themeColor="text1"/>
                <w:sz w:val="20"/>
                <w:szCs w:val="20"/>
              </w:rPr>
              <w:t>0</w:t>
            </w:r>
            <w:r w:rsidR="000C1A3E" w:rsidRPr="00BA058D">
              <w:rPr>
                <w:rFonts w:cs="Tahoma"/>
                <w:color w:val="000000" w:themeColor="text1"/>
                <w:sz w:val="20"/>
                <w:szCs w:val="20"/>
              </w:rPr>
              <w:t>0 mieszkańców</w:t>
            </w:r>
          </w:p>
          <w:p w14:paraId="4442F74D" w14:textId="77777777" w:rsidR="00AF7387" w:rsidRPr="00BA058D" w:rsidRDefault="00AF7387" w:rsidP="0013113B">
            <w:pPr>
              <w:numPr>
                <w:ilvl w:val="0"/>
                <w:numId w:val="7"/>
              </w:numPr>
              <w:shd w:val="clear" w:color="auto" w:fill="FFFFFF" w:themeFill="background1"/>
              <w:spacing w:before="80" w:after="60" w:line="288" w:lineRule="auto"/>
              <w:ind w:left="273" w:hanging="284"/>
              <w:rPr>
                <w:rFonts w:cs="Tahoma"/>
                <w:color w:val="000000" w:themeColor="text1"/>
                <w:sz w:val="20"/>
                <w:szCs w:val="20"/>
              </w:rPr>
            </w:pPr>
            <w:r w:rsidRPr="00BA058D">
              <w:rPr>
                <w:rFonts w:cs="Tahoma"/>
                <w:color w:val="000000" w:themeColor="text1"/>
                <w:sz w:val="20"/>
                <w:szCs w:val="20"/>
              </w:rPr>
              <w:t>praktyka uzgadniania rozkładów jazdy z realnymi potrzebami mieszkańców w porozumieniu z gminami</w:t>
            </w:r>
          </w:p>
          <w:p w14:paraId="58161E83" w14:textId="77777777" w:rsidR="00AF7387" w:rsidRPr="00BA058D" w:rsidRDefault="00694F5F" w:rsidP="0013113B">
            <w:pPr>
              <w:numPr>
                <w:ilvl w:val="0"/>
                <w:numId w:val="7"/>
              </w:numPr>
              <w:shd w:val="clear" w:color="auto" w:fill="FFFFFF" w:themeFill="background1"/>
              <w:spacing w:before="80" w:after="60" w:line="288" w:lineRule="auto"/>
              <w:ind w:left="273" w:hanging="284"/>
              <w:rPr>
                <w:rFonts w:cs="Tahoma"/>
                <w:color w:val="000000" w:themeColor="text1"/>
                <w:sz w:val="20"/>
                <w:szCs w:val="20"/>
              </w:rPr>
            </w:pPr>
            <w:r w:rsidRPr="00BA058D">
              <w:rPr>
                <w:rFonts w:cs="Tahoma"/>
                <w:color w:val="000000" w:themeColor="text1"/>
                <w:sz w:val="20"/>
                <w:szCs w:val="20"/>
              </w:rPr>
              <w:t xml:space="preserve">utworzenie </w:t>
            </w:r>
            <w:r w:rsidR="000C1A3E" w:rsidRPr="00BA058D">
              <w:rPr>
                <w:rFonts w:cs="Tahoma"/>
                <w:color w:val="000000" w:themeColor="text1"/>
                <w:sz w:val="20"/>
                <w:szCs w:val="20"/>
              </w:rPr>
              <w:t xml:space="preserve">miejsc dogodnych przesiadek </w:t>
            </w:r>
            <w:r w:rsidR="003D64DF" w:rsidRPr="00BA058D">
              <w:rPr>
                <w:rFonts w:cs="Tahoma"/>
                <w:color w:val="000000" w:themeColor="text1"/>
                <w:sz w:val="20"/>
                <w:szCs w:val="20"/>
              </w:rPr>
              <w:t xml:space="preserve">w węzłach i </w:t>
            </w:r>
            <w:r w:rsidR="000C1A3E" w:rsidRPr="00BA058D">
              <w:rPr>
                <w:rFonts w:cs="Tahoma"/>
                <w:color w:val="000000" w:themeColor="text1"/>
                <w:sz w:val="20"/>
                <w:szCs w:val="20"/>
              </w:rPr>
              <w:t>na </w:t>
            </w:r>
            <w:r w:rsidR="00AF7387" w:rsidRPr="00BA058D">
              <w:rPr>
                <w:rFonts w:cs="Tahoma"/>
                <w:color w:val="000000" w:themeColor="text1"/>
                <w:sz w:val="20"/>
                <w:szCs w:val="20"/>
              </w:rPr>
              <w:t>przystankach integracyjnych</w:t>
            </w:r>
          </w:p>
          <w:p w14:paraId="639D63C0" w14:textId="38B99D61" w:rsidR="001A1C1C" w:rsidRPr="00BA058D" w:rsidRDefault="007400E4" w:rsidP="0013113B">
            <w:pPr>
              <w:numPr>
                <w:ilvl w:val="0"/>
                <w:numId w:val="7"/>
              </w:numPr>
              <w:shd w:val="clear" w:color="auto" w:fill="FFFFFF" w:themeFill="background1"/>
              <w:spacing w:before="80" w:after="60" w:line="288" w:lineRule="auto"/>
              <w:ind w:left="273" w:hanging="284"/>
              <w:rPr>
                <w:rFonts w:cs="Tahoma"/>
                <w:color w:val="000000" w:themeColor="text1"/>
                <w:sz w:val="20"/>
                <w:szCs w:val="20"/>
              </w:rPr>
            </w:pPr>
            <w:r w:rsidRPr="00BA058D">
              <w:rPr>
                <w:rFonts w:cs="Tahoma"/>
                <w:color w:val="000000" w:themeColor="text1"/>
                <w:sz w:val="20"/>
                <w:szCs w:val="20"/>
              </w:rPr>
              <w:t>dostosowanie godzin odjazdu i przyjazdu środków transportowych do typowych godzin pracy i nauki</w:t>
            </w:r>
          </w:p>
        </w:tc>
      </w:tr>
      <w:tr w:rsidR="00CF1DC2" w:rsidRPr="00BA058D" w14:paraId="5148324C" w14:textId="77777777" w:rsidTr="003D64DF">
        <w:trPr>
          <w:cantSplit/>
          <w:jc w:val="center"/>
        </w:trPr>
        <w:tc>
          <w:tcPr>
            <w:tcW w:w="2268" w:type="dxa"/>
            <w:shd w:val="clear" w:color="auto" w:fill="FFFFFF" w:themeFill="background1"/>
            <w:vAlign w:val="center"/>
          </w:tcPr>
          <w:p w14:paraId="6EED14D9" w14:textId="77777777" w:rsidR="00CF1DC2" w:rsidRPr="00BA058D" w:rsidRDefault="00CF1DC2" w:rsidP="00B46222">
            <w:pPr>
              <w:shd w:val="clear" w:color="auto" w:fill="FFFFFF" w:themeFill="background1"/>
              <w:spacing w:before="80" w:after="60" w:line="288" w:lineRule="auto"/>
              <w:ind w:firstLine="0"/>
              <w:jc w:val="left"/>
              <w:rPr>
                <w:rFonts w:cs="Tahoma"/>
                <w:b/>
                <w:color w:val="000000" w:themeColor="text1"/>
                <w:sz w:val="20"/>
                <w:szCs w:val="20"/>
              </w:rPr>
            </w:pPr>
            <w:r w:rsidRPr="00BA058D">
              <w:rPr>
                <w:rFonts w:cs="Tahoma"/>
                <w:b/>
                <w:color w:val="000000" w:themeColor="text1"/>
                <w:sz w:val="20"/>
                <w:szCs w:val="20"/>
              </w:rPr>
              <w:t>Dostępność</w:t>
            </w:r>
          </w:p>
        </w:tc>
        <w:tc>
          <w:tcPr>
            <w:tcW w:w="6803" w:type="dxa"/>
            <w:shd w:val="clear" w:color="auto" w:fill="FFFFFF" w:themeFill="background1"/>
            <w:vAlign w:val="center"/>
          </w:tcPr>
          <w:p w14:paraId="483E3004" w14:textId="77777777" w:rsidR="00694F5F" w:rsidRPr="00BA058D" w:rsidRDefault="00694F5F" w:rsidP="0013113B">
            <w:pPr>
              <w:numPr>
                <w:ilvl w:val="0"/>
                <w:numId w:val="34"/>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dostosowanie węzłów i przystanków integracyjnych do wymogów określonych w wojewódzkim planie transportowym</w:t>
            </w:r>
          </w:p>
          <w:p w14:paraId="14C4E9D0" w14:textId="77777777" w:rsidR="00694F5F" w:rsidRPr="00BA058D" w:rsidRDefault="00694F5F" w:rsidP="0013113B">
            <w:pPr>
              <w:numPr>
                <w:ilvl w:val="0"/>
                <w:numId w:val="34"/>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utrzymanie obecnego wskaźnika gęstości przystanków na km</w:t>
            </w:r>
            <w:r w:rsidRPr="00BA058D">
              <w:rPr>
                <w:rFonts w:cs="Tahoma"/>
                <w:color w:val="000000" w:themeColor="text1"/>
                <w:sz w:val="20"/>
                <w:szCs w:val="20"/>
                <w:vertAlign w:val="superscript"/>
              </w:rPr>
              <w:t>2</w:t>
            </w:r>
          </w:p>
          <w:p w14:paraId="614A9AAA" w14:textId="11731703" w:rsidR="00694F5F" w:rsidRPr="00BA058D" w:rsidRDefault="007400E4" w:rsidP="0013113B">
            <w:pPr>
              <w:numPr>
                <w:ilvl w:val="0"/>
                <w:numId w:val="34"/>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 xml:space="preserve">stosowanie taboru co najmniej </w:t>
            </w:r>
            <w:proofErr w:type="spellStart"/>
            <w:r w:rsidR="00694F5F" w:rsidRPr="00BA058D">
              <w:rPr>
                <w:rFonts w:cs="Tahoma"/>
                <w:color w:val="000000" w:themeColor="text1"/>
                <w:sz w:val="20"/>
                <w:szCs w:val="20"/>
              </w:rPr>
              <w:t>niskowejściowego</w:t>
            </w:r>
            <w:proofErr w:type="spellEnd"/>
            <w:r w:rsidR="00694F5F" w:rsidRPr="00BA058D">
              <w:rPr>
                <w:rFonts w:cs="Tahoma"/>
                <w:color w:val="000000" w:themeColor="text1"/>
                <w:sz w:val="20"/>
                <w:szCs w:val="20"/>
              </w:rPr>
              <w:t xml:space="preserve"> w obsłudze połączeń o charakterze użyteczności publicznej</w:t>
            </w:r>
          </w:p>
          <w:p w14:paraId="061C5E41" w14:textId="77777777" w:rsidR="00694F5F" w:rsidRPr="00BA058D" w:rsidRDefault="00694F5F" w:rsidP="0013113B">
            <w:pPr>
              <w:numPr>
                <w:ilvl w:val="0"/>
                <w:numId w:val="34"/>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zwiększenie udziału przystanków wyposażonych w wiaty i miejsca siedzące</w:t>
            </w:r>
          </w:p>
          <w:p w14:paraId="095885B6" w14:textId="77777777" w:rsidR="00694F5F" w:rsidRPr="00BA058D" w:rsidRDefault="00694F5F" w:rsidP="0013113B">
            <w:pPr>
              <w:numPr>
                <w:ilvl w:val="0"/>
                <w:numId w:val="34"/>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systematyczna odnowa wiat z zastosowaniem wiat zabudowanych, wprowadzenie nazw na wszystkich przystankach</w:t>
            </w:r>
          </w:p>
          <w:p w14:paraId="240E3D08" w14:textId="77777777" w:rsidR="00467ACD" w:rsidRPr="00BA058D" w:rsidRDefault="00694F5F" w:rsidP="0013113B">
            <w:pPr>
              <w:numPr>
                <w:ilvl w:val="0"/>
                <w:numId w:val="7"/>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 xml:space="preserve">wyposażenie budowanych i modernizowanych przystanków w krawężniki naprowadzające – ułatwiające zatrzymanie pojazdów bezpośrednio przy krawędzi jezdni </w:t>
            </w:r>
          </w:p>
        </w:tc>
      </w:tr>
      <w:tr w:rsidR="00CF1DC2" w:rsidRPr="00BA058D" w14:paraId="269BA472" w14:textId="77777777" w:rsidTr="001F2CCC">
        <w:trPr>
          <w:cantSplit/>
          <w:jc w:val="center"/>
        </w:trPr>
        <w:tc>
          <w:tcPr>
            <w:tcW w:w="2268" w:type="dxa"/>
            <w:vAlign w:val="center"/>
          </w:tcPr>
          <w:p w14:paraId="59BE7802" w14:textId="77777777" w:rsidR="00CF1DC2" w:rsidRPr="00BA058D" w:rsidRDefault="00CF1DC2" w:rsidP="00B46222">
            <w:pPr>
              <w:shd w:val="clear" w:color="auto" w:fill="FFFFFF" w:themeFill="background1"/>
              <w:spacing w:before="80" w:after="60" w:line="288" w:lineRule="auto"/>
              <w:ind w:firstLine="0"/>
              <w:jc w:val="left"/>
              <w:rPr>
                <w:rFonts w:cs="Tahoma"/>
                <w:b/>
                <w:color w:val="000000" w:themeColor="text1"/>
                <w:sz w:val="20"/>
                <w:szCs w:val="20"/>
              </w:rPr>
            </w:pPr>
            <w:r w:rsidRPr="00BA058D">
              <w:rPr>
                <w:rFonts w:cs="Tahoma"/>
                <w:b/>
                <w:color w:val="000000" w:themeColor="text1"/>
                <w:sz w:val="20"/>
                <w:szCs w:val="20"/>
              </w:rPr>
              <w:t>Informacja</w:t>
            </w:r>
          </w:p>
        </w:tc>
        <w:tc>
          <w:tcPr>
            <w:tcW w:w="6803" w:type="dxa"/>
            <w:vAlign w:val="center"/>
          </w:tcPr>
          <w:p w14:paraId="7B0EBBDD" w14:textId="77777777" w:rsidR="00B563B8" w:rsidRPr="00BA058D" w:rsidRDefault="00B563B8"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wyposażenie wszystkich pojazdów w elektroniczne tablice kierunkowe z zapowiedziami przystanków</w:t>
            </w:r>
          </w:p>
          <w:p w14:paraId="7F4A1700" w14:textId="77777777" w:rsidR="00B563B8" w:rsidRPr="00BA058D" w:rsidRDefault="00B563B8"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wprowadzenie jednolitego oznakowania przystanków z nazwą widoczną z wnętrza pojazdów</w:t>
            </w:r>
          </w:p>
          <w:p w14:paraId="586155CE" w14:textId="38CE135D" w:rsidR="00CF1DC2" w:rsidRPr="00BA058D" w:rsidRDefault="00B563B8"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wprowadzenie zintegrowanej informacji o usługach transportu o charakterze przewozów wojewódzkich, powiatowych i gminnych, w Internecie</w:t>
            </w:r>
          </w:p>
          <w:p w14:paraId="2925B4F3" w14:textId="77777777" w:rsidR="00CF1DC2" w:rsidRPr="00BA058D" w:rsidRDefault="00B563B8"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kompletna informacja o przesiadkach uwzględniająca wszystkie środki transportu regionalnego i lokalneg</w:t>
            </w:r>
            <w:r w:rsidR="0029154D" w:rsidRPr="00BA058D">
              <w:rPr>
                <w:rFonts w:cs="Tahoma"/>
                <w:color w:val="000000" w:themeColor="text1"/>
                <w:sz w:val="20"/>
                <w:szCs w:val="20"/>
              </w:rPr>
              <w:t>o w węzłach zintegrowanych i na </w:t>
            </w:r>
            <w:r w:rsidRPr="00BA058D">
              <w:rPr>
                <w:rFonts w:cs="Tahoma"/>
                <w:color w:val="000000" w:themeColor="text1"/>
                <w:sz w:val="20"/>
                <w:szCs w:val="20"/>
              </w:rPr>
              <w:t>przystankach przesiadkowych</w:t>
            </w:r>
          </w:p>
        </w:tc>
      </w:tr>
      <w:tr w:rsidR="00CF1DC2" w:rsidRPr="00BA058D" w14:paraId="08827580" w14:textId="77777777" w:rsidTr="001F2CCC">
        <w:trPr>
          <w:cantSplit/>
          <w:jc w:val="center"/>
        </w:trPr>
        <w:tc>
          <w:tcPr>
            <w:tcW w:w="2268" w:type="dxa"/>
            <w:vAlign w:val="center"/>
          </w:tcPr>
          <w:p w14:paraId="3C007EE8" w14:textId="77777777" w:rsidR="00CF1DC2" w:rsidRPr="00BA058D" w:rsidRDefault="00CF1DC2" w:rsidP="00B46222">
            <w:pPr>
              <w:shd w:val="clear" w:color="auto" w:fill="FFFFFF" w:themeFill="background1"/>
              <w:spacing w:before="80" w:after="60" w:line="288" w:lineRule="auto"/>
              <w:ind w:firstLine="0"/>
              <w:jc w:val="left"/>
              <w:rPr>
                <w:rFonts w:cs="Tahoma"/>
                <w:b/>
                <w:color w:val="000000" w:themeColor="text1"/>
                <w:sz w:val="20"/>
                <w:szCs w:val="20"/>
              </w:rPr>
            </w:pPr>
            <w:r w:rsidRPr="00BA058D">
              <w:rPr>
                <w:rFonts w:cs="Tahoma"/>
                <w:b/>
                <w:color w:val="000000" w:themeColor="text1"/>
                <w:sz w:val="20"/>
                <w:szCs w:val="20"/>
              </w:rPr>
              <w:t>Koszt</w:t>
            </w:r>
          </w:p>
        </w:tc>
        <w:tc>
          <w:tcPr>
            <w:tcW w:w="6803" w:type="dxa"/>
            <w:vAlign w:val="center"/>
          </w:tcPr>
          <w:p w14:paraId="7A116DC8" w14:textId="796967F2" w:rsidR="00CF1DC2" w:rsidRPr="00BA058D" w:rsidRDefault="00CF1DC2"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zwiększenie atrakcyjności cenowej s</w:t>
            </w:r>
            <w:r w:rsidR="0029154D" w:rsidRPr="00BA058D">
              <w:rPr>
                <w:rFonts w:cs="Tahoma"/>
                <w:color w:val="000000" w:themeColor="text1"/>
                <w:sz w:val="20"/>
                <w:szCs w:val="20"/>
              </w:rPr>
              <w:t>ieciowych biletów okresowych do </w:t>
            </w:r>
            <w:r w:rsidRPr="00BA058D">
              <w:rPr>
                <w:rFonts w:cs="Tahoma"/>
                <w:color w:val="000000" w:themeColor="text1"/>
                <w:sz w:val="20"/>
                <w:szCs w:val="20"/>
              </w:rPr>
              <w:t xml:space="preserve">jednorazowych, z docelowym </w:t>
            </w:r>
            <w:r w:rsidR="007400E4" w:rsidRPr="00BA058D">
              <w:rPr>
                <w:rFonts w:cs="Tahoma"/>
                <w:color w:val="000000" w:themeColor="text1"/>
                <w:sz w:val="20"/>
                <w:szCs w:val="20"/>
              </w:rPr>
              <w:t>mnożnikiem</w:t>
            </w:r>
            <w:r w:rsidRPr="00BA058D">
              <w:rPr>
                <w:rFonts w:cs="Tahoma"/>
                <w:color w:val="000000" w:themeColor="text1"/>
                <w:sz w:val="20"/>
                <w:szCs w:val="20"/>
              </w:rPr>
              <w:t xml:space="preserve"> nie wyższym niż 25 </w:t>
            </w:r>
            <w:r w:rsidR="0029154D" w:rsidRPr="00BA058D">
              <w:rPr>
                <w:rFonts w:cs="Tahoma"/>
                <w:color w:val="000000" w:themeColor="text1"/>
                <w:sz w:val="20"/>
                <w:szCs w:val="20"/>
              </w:rPr>
              <w:t>w</w:t>
            </w:r>
            <w:r w:rsidR="007400E4" w:rsidRPr="00BA058D">
              <w:rPr>
                <w:rFonts w:cs="Tahoma"/>
                <w:color w:val="000000" w:themeColor="text1"/>
                <w:sz w:val="20"/>
                <w:szCs w:val="20"/>
              </w:rPr>
              <w:t xml:space="preserve"> skali jednego miesiąca w</w:t>
            </w:r>
            <w:r w:rsidR="0029154D" w:rsidRPr="00BA058D">
              <w:rPr>
                <w:rFonts w:cs="Tahoma"/>
                <w:color w:val="000000" w:themeColor="text1"/>
                <w:sz w:val="20"/>
                <w:szCs w:val="20"/>
              </w:rPr>
              <w:t> </w:t>
            </w:r>
            <w:r w:rsidR="00B563B8" w:rsidRPr="00BA058D">
              <w:rPr>
                <w:rFonts w:cs="Tahoma"/>
                <w:color w:val="000000" w:themeColor="text1"/>
                <w:sz w:val="20"/>
                <w:szCs w:val="20"/>
              </w:rPr>
              <w:t>przewozach użyteczności publicznej</w:t>
            </w:r>
          </w:p>
          <w:p w14:paraId="09AD9A41" w14:textId="427F7593" w:rsidR="00CF1DC2" w:rsidRPr="00BA058D" w:rsidRDefault="00B563B8"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 xml:space="preserve">wdrożenie biletów zintegrowanych co najmniej w zakresie biletów </w:t>
            </w:r>
            <w:r w:rsidR="007400E4" w:rsidRPr="00BA058D">
              <w:rPr>
                <w:rFonts w:cs="Tahoma"/>
                <w:color w:val="000000" w:themeColor="text1"/>
                <w:sz w:val="20"/>
                <w:szCs w:val="20"/>
              </w:rPr>
              <w:t>okresowych</w:t>
            </w:r>
          </w:p>
          <w:p w14:paraId="6403682F" w14:textId="16486EC2" w:rsidR="00CF1DC2" w:rsidRPr="00BA058D" w:rsidRDefault="00B563B8"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 xml:space="preserve">uruchomienie </w:t>
            </w:r>
            <w:r w:rsidR="007400E4" w:rsidRPr="00BA058D">
              <w:rPr>
                <w:rFonts w:cs="Tahoma"/>
                <w:color w:val="000000" w:themeColor="text1"/>
                <w:sz w:val="20"/>
                <w:szCs w:val="20"/>
              </w:rPr>
              <w:t xml:space="preserve">automatycznego </w:t>
            </w:r>
            <w:r w:rsidRPr="00BA058D">
              <w:rPr>
                <w:rFonts w:cs="Tahoma"/>
                <w:color w:val="000000" w:themeColor="text1"/>
                <w:sz w:val="20"/>
                <w:szCs w:val="20"/>
              </w:rPr>
              <w:t>systemu całodobowej</w:t>
            </w:r>
            <w:r w:rsidR="001F2CCC" w:rsidRPr="00BA058D">
              <w:rPr>
                <w:rFonts w:cs="Tahoma"/>
                <w:color w:val="000000" w:themeColor="text1"/>
                <w:sz w:val="20"/>
                <w:szCs w:val="20"/>
              </w:rPr>
              <w:t xml:space="preserve"> sprzedaży biletów okresowych</w:t>
            </w:r>
            <w:r w:rsidRPr="00BA058D">
              <w:rPr>
                <w:rFonts w:cs="Tahoma"/>
                <w:color w:val="000000" w:themeColor="text1"/>
                <w:sz w:val="20"/>
                <w:szCs w:val="20"/>
              </w:rPr>
              <w:t>, w tym przez Internet</w:t>
            </w:r>
            <w:r w:rsidR="007400E4" w:rsidRPr="00BA058D">
              <w:rPr>
                <w:rFonts w:cs="Tahoma"/>
                <w:color w:val="000000" w:themeColor="text1"/>
                <w:sz w:val="20"/>
                <w:szCs w:val="20"/>
              </w:rPr>
              <w:t xml:space="preserve"> i z wykorzystaniem aplikacji mobilnych</w:t>
            </w:r>
          </w:p>
          <w:p w14:paraId="71C0B23B" w14:textId="77777777" w:rsidR="003C2813" w:rsidRPr="00BA058D" w:rsidRDefault="003C2813"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dostosowanie wielkości pojazdów komunikacji zbiorowej do występującego na linii popytu</w:t>
            </w:r>
          </w:p>
        </w:tc>
      </w:tr>
      <w:tr w:rsidR="00CF1DC2" w:rsidRPr="00BA058D" w14:paraId="1B2034F1" w14:textId="77777777" w:rsidTr="001F2CCC">
        <w:trPr>
          <w:cantSplit/>
          <w:jc w:val="center"/>
        </w:trPr>
        <w:tc>
          <w:tcPr>
            <w:tcW w:w="2268" w:type="dxa"/>
            <w:vAlign w:val="center"/>
          </w:tcPr>
          <w:p w14:paraId="0FE270EA" w14:textId="77777777" w:rsidR="00CF1DC2" w:rsidRPr="00BA058D" w:rsidRDefault="00CF1DC2" w:rsidP="00B46222">
            <w:pPr>
              <w:shd w:val="clear" w:color="auto" w:fill="FFFFFF" w:themeFill="background1"/>
              <w:spacing w:before="80" w:after="60" w:line="288" w:lineRule="auto"/>
              <w:ind w:firstLine="0"/>
              <w:jc w:val="left"/>
              <w:rPr>
                <w:rFonts w:cs="Tahoma"/>
                <w:b/>
                <w:color w:val="000000" w:themeColor="text1"/>
                <w:sz w:val="20"/>
                <w:szCs w:val="20"/>
              </w:rPr>
            </w:pPr>
            <w:r w:rsidRPr="00BA058D">
              <w:rPr>
                <w:rFonts w:cs="Tahoma"/>
                <w:b/>
                <w:color w:val="000000" w:themeColor="text1"/>
                <w:sz w:val="20"/>
                <w:szCs w:val="20"/>
              </w:rPr>
              <w:t>Niezawodność</w:t>
            </w:r>
          </w:p>
        </w:tc>
        <w:tc>
          <w:tcPr>
            <w:tcW w:w="6803" w:type="dxa"/>
            <w:vAlign w:val="center"/>
          </w:tcPr>
          <w:p w14:paraId="7D128A6F" w14:textId="77777777" w:rsidR="00B563B8" w:rsidRPr="00BA058D" w:rsidRDefault="00B563B8"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stała kontrola realizacji kursów przez operatorów i przewoźników komercyjnych</w:t>
            </w:r>
          </w:p>
          <w:p w14:paraId="4B55C4D3" w14:textId="77777777" w:rsidR="00CF1DC2" w:rsidRPr="00BA058D" w:rsidRDefault="00CF1DC2"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 xml:space="preserve">wprowadzenie priorytetów w ruchu drogowym dla pojazdów komunikacji </w:t>
            </w:r>
            <w:r w:rsidR="00B563B8" w:rsidRPr="00BA058D">
              <w:rPr>
                <w:rFonts w:cs="Tahoma"/>
                <w:color w:val="000000" w:themeColor="text1"/>
                <w:sz w:val="20"/>
                <w:szCs w:val="20"/>
              </w:rPr>
              <w:t>zbiorowej</w:t>
            </w:r>
          </w:p>
          <w:p w14:paraId="346CC046" w14:textId="77777777" w:rsidR="00CF1DC2" w:rsidRPr="00BA058D" w:rsidRDefault="00CF1DC2"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 xml:space="preserve">uzyskanie wskaźnika </w:t>
            </w:r>
            <w:r w:rsidR="00B563B8" w:rsidRPr="00BA058D">
              <w:rPr>
                <w:rFonts w:cs="Tahoma"/>
                <w:color w:val="000000" w:themeColor="text1"/>
                <w:sz w:val="20"/>
                <w:szCs w:val="20"/>
              </w:rPr>
              <w:t>liczby</w:t>
            </w:r>
            <w:r w:rsidRPr="00BA058D">
              <w:rPr>
                <w:rFonts w:cs="Tahoma"/>
                <w:color w:val="000000" w:themeColor="text1"/>
                <w:sz w:val="20"/>
                <w:szCs w:val="20"/>
              </w:rPr>
              <w:t xml:space="preserve"> </w:t>
            </w:r>
            <w:r w:rsidR="00B563B8" w:rsidRPr="00BA058D">
              <w:rPr>
                <w:rFonts w:cs="Tahoma"/>
                <w:color w:val="000000" w:themeColor="text1"/>
                <w:sz w:val="20"/>
                <w:szCs w:val="20"/>
              </w:rPr>
              <w:t>wykonanych kursów powyżej 99</w:t>
            </w:r>
            <w:r w:rsidRPr="00BA058D">
              <w:rPr>
                <w:rFonts w:cs="Tahoma"/>
                <w:color w:val="000000" w:themeColor="text1"/>
                <w:sz w:val="20"/>
                <w:szCs w:val="20"/>
              </w:rPr>
              <w:t>%</w:t>
            </w:r>
          </w:p>
          <w:p w14:paraId="7AC7FB9F" w14:textId="77777777" w:rsidR="00CF1DC2" w:rsidRPr="00BA058D" w:rsidRDefault="00CF1DC2"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 xml:space="preserve">sukcesywna </w:t>
            </w:r>
            <w:r w:rsidR="003D64DF" w:rsidRPr="00BA058D">
              <w:rPr>
                <w:rFonts w:cs="Tahoma"/>
                <w:color w:val="000000" w:themeColor="text1"/>
                <w:sz w:val="20"/>
                <w:szCs w:val="20"/>
              </w:rPr>
              <w:t>odnowa</w:t>
            </w:r>
            <w:r w:rsidRPr="00BA058D">
              <w:rPr>
                <w:rFonts w:cs="Tahoma"/>
                <w:color w:val="000000" w:themeColor="text1"/>
                <w:sz w:val="20"/>
                <w:szCs w:val="20"/>
              </w:rPr>
              <w:t xml:space="preserve"> taboru autobusowego</w:t>
            </w:r>
          </w:p>
          <w:p w14:paraId="4B190D4E" w14:textId="650D0A88" w:rsidR="00BA058D" w:rsidRPr="00BA058D" w:rsidRDefault="00BA058D" w:rsidP="0013113B">
            <w:pPr>
              <w:numPr>
                <w:ilvl w:val="0"/>
                <w:numId w:val="8"/>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bieżące informowanie potencjalnych pasażerów o zakłóceniach w kursowaniu środków transportu, np. poprzez informacje publikowane w Internecie, poprzez aplikację mobilną, czy też powiadomienia SMS</w:t>
            </w:r>
          </w:p>
        </w:tc>
      </w:tr>
      <w:tr w:rsidR="00CF1DC2" w:rsidRPr="00BA058D" w14:paraId="71888A4A" w14:textId="77777777" w:rsidTr="001F2CCC">
        <w:trPr>
          <w:cantSplit/>
          <w:jc w:val="center"/>
        </w:trPr>
        <w:tc>
          <w:tcPr>
            <w:tcW w:w="2268" w:type="dxa"/>
            <w:vAlign w:val="center"/>
          </w:tcPr>
          <w:p w14:paraId="3D9BBF98" w14:textId="77777777" w:rsidR="00CF1DC2" w:rsidRPr="00BA058D" w:rsidRDefault="00CF1DC2" w:rsidP="00B46222">
            <w:pPr>
              <w:shd w:val="clear" w:color="auto" w:fill="FFFFFF" w:themeFill="background1"/>
              <w:spacing w:before="80" w:after="60" w:line="288" w:lineRule="auto"/>
              <w:ind w:firstLine="0"/>
              <w:jc w:val="left"/>
              <w:rPr>
                <w:rFonts w:cs="Tahoma"/>
                <w:b/>
                <w:color w:val="000000" w:themeColor="text1"/>
                <w:sz w:val="20"/>
                <w:szCs w:val="20"/>
              </w:rPr>
            </w:pPr>
            <w:r w:rsidRPr="00BA058D">
              <w:rPr>
                <w:rFonts w:cs="Tahoma"/>
                <w:b/>
                <w:color w:val="000000" w:themeColor="text1"/>
                <w:sz w:val="20"/>
                <w:szCs w:val="20"/>
              </w:rPr>
              <w:t>Prędkość</w:t>
            </w:r>
          </w:p>
        </w:tc>
        <w:tc>
          <w:tcPr>
            <w:tcW w:w="6803" w:type="dxa"/>
            <w:vAlign w:val="center"/>
          </w:tcPr>
          <w:p w14:paraId="1B11ECFC" w14:textId="77777777" w:rsidR="00CF1DC2" w:rsidRPr="00BA058D" w:rsidRDefault="00B563B8" w:rsidP="0013113B">
            <w:pPr>
              <w:numPr>
                <w:ilvl w:val="0"/>
                <w:numId w:val="9"/>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utrzymanie co najmniej obecnego średniego poziomu prędkości komunikacyjnej dla sieci autobusowej</w:t>
            </w:r>
          </w:p>
          <w:p w14:paraId="19BD2CF5" w14:textId="77777777" w:rsidR="003D64DF" w:rsidRPr="00BA058D" w:rsidRDefault="003D64DF" w:rsidP="0013113B">
            <w:pPr>
              <w:numPr>
                <w:ilvl w:val="0"/>
                <w:numId w:val="9"/>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koordynacja rozkładów jazdy różnych operatorów, także kolejowych</w:t>
            </w:r>
            <w:r w:rsidR="00757B56" w:rsidRPr="00BA058D">
              <w:rPr>
                <w:rFonts w:cs="Tahoma"/>
                <w:color w:val="000000" w:themeColor="text1"/>
                <w:sz w:val="20"/>
                <w:szCs w:val="20"/>
              </w:rPr>
              <w:t xml:space="preserve"> i </w:t>
            </w:r>
            <w:r w:rsidR="006E1842" w:rsidRPr="00BA058D">
              <w:rPr>
                <w:rFonts w:cs="Tahoma"/>
                <w:color w:val="000000" w:themeColor="text1"/>
                <w:sz w:val="20"/>
                <w:szCs w:val="20"/>
              </w:rPr>
              <w:t>komunikacji miejskiej</w:t>
            </w:r>
          </w:p>
          <w:p w14:paraId="09726955" w14:textId="77777777" w:rsidR="00CF1DC2" w:rsidRPr="00BA058D" w:rsidRDefault="00CF1DC2" w:rsidP="0013113B">
            <w:pPr>
              <w:numPr>
                <w:ilvl w:val="0"/>
                <w:numId w:val="9"/>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 xml:space="preserve">wprowadzenie priorytetów dla transportu publicznego </w:t>
            </w:r>
          </w:p>
          <w:p w14:paraId="053F8972" w14:textId="77777777" w:rsidR="00CF1DC2" w:rsidRPr="00BA058D" w:rsidRDefault="00CF1DC2" w:rsidP="0013113B">
            <w:pPr>
              <w:numPr>
                <w:ilvl w:val="0"/>
                <w:numId w:val="9"/>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zapewnianie adekwatności do rzeczywis</w:t>
            </w:r>
            <w:r w:rsidR="008A3204" w:rsidRPr="00BA058D">
              <w:rPr>
                <w:rFonts w:cs="Tahoma"/>
                <w:color w:val="000000" w:themeColor="text1"/>
                <w:sz w:val="20"/>
                <w:szCs w:val="20"/>
              </w:rPr>
              <w:t>tości rozkładowych czasów jazdy</w:t>
            </w:r>
          </w:p>
        </w:tc>
      </w:tr>
      <w:tr w:rsidR="00CF1DC2" w:rsidRPr="00BA058D" w14:paraId="096495B9" w14:textId="77777777" w:rsidTr="001F2CCC">
        <w:trPr>
          <w:cantSplit/>
          <w:jc w:val="center"/>
        </w:trPr>
        <w:tc>
          <w:tcPr>
            <w:tcW w:w="2268" w:type="dxa"/>
            <w:vAlign w:val="center"/>
          </w:tcPr>
          <w:p w14:paraId="1E2E3BB6" w14:textId="77777777" w:rsidR="00CF1DC2" w:rsidRPr="00BA058D" w:rsidRDefault="00CF1DC2" w:rsidP="00B46222">
            <w:pPr>
              <w:shd w:val="clear" w:color="auto" w:fill="FFFFFF" w:themeFill="background1"/>
              <w:spacing w:before="80" w:after="60" w:line="288" w:lineRule="auto"/>
              <w:ind w:firstLine="0"/>
              <w:jc w:val="left"/>
              <w:rPr>
                <w:rFonts w:cs="Tahoma"/>
                <w:b/>
                <w:color w:val="000000" w:themeColor="text1"/>
                <w:sz w:val="20"/>
                <w:szCs w:val="20"/>
              </w:rPr>
            </w:pPr>
            <w:r w:rsidRPr="00BA058D">
              <w:rPr>
                <w:rFonts w:cs="Tahoma"/>
                <w:b/>
                <w:color w:val="000000" w:themeColor="text1"/>
                <w:sz w:val="20"/>
                <w:szCs w:val="20"/>
              </w:rPr>
              <w:t>Punktualność</w:t>
            </w:r>
          </w:p>
        </w:tc>
        <w:tc>
          <w:tcPr>
            <w:tcW w:w="6803" w:type="dxa"/>
            <w:vAlign w:val="center"/>
          </w:tcPr>
          <w:p w14:paraId="6EB56E49" w14:textId="77777777" w:rsidR="00CF1DC2" w:rsidRPr="00BA058D" w:rsidRDefault="00CF1DC2" w:rsidP="0013113B">
            <w:pPr>
              <w:numPr>
                <w:ilvl w:val="0"/>
                <w:numId w:val="10"/>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udzia</w:t>
            </w:r>
            <w:r w:rsidR="008A3204" w:rsidRPr="00BA058D">
              <w:rPr>
                <w:rFonts w:cs="Tahoma"/>
                <w:color w:val="000000" w:themeColor="text1"/>
                <w:sz w:val="20"/>
                <w:szCs w:val="20"/>
              </w:rPr>
              <w:t>ł odjazdów opóźnionych powyżej 5</w:t>
            </w:r>
            <w:r w:rsidRPr="00BA058D">
              <w:rPr>
                <w:rFonts w:cs="Tahoma"/>
                <w:color w:val="000000" w:themeColor="text1"/>
                <w:sz w:val="20"/>
                <w:szCs w:val="20"/>
              </w:rPr>
              <w:t xml:space="preserve"> min do 10%</w:t>
            </w:r>
          </w:p>
          <w:p w14:paraId="4154D710" w14:textId="77777777" w:rsidR="00CF1DC2" w:rsidRPr="00BA058D" w:rsidRDefault="00CF1DC2" w:rsidP="0013113B">
            <w:pPr>
              <w:numPr>
                <w:ilvl w:val="0"/>
                <w:numId w:val="10"/>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 xml:space="preserve">udział </w:t>
            </w:r>
            <w:r w:rsidR="008A3204" w:rsidRPr="00BA058D">
              <w:rPr>
                <w:rFonts w:cs="Tahoma"/>
                <w:color w:val="000000" w:themeColor="text1"/>
                <w:sz w:val="20"/>
                <w:szCs w:val="20"/>
              </w:rPr>
              <w:t>kursów przyspieszonych powyżej 5</w:t>
            </w:r>
            <w:r w:rsidRPr="00BA058D">
              <w:rPr>
                <w:rFonts w:cs="Tahoma"/>
                <w:color w:val="000000" w:themeColor="text1"/>
                <w:sz w:val="20"/>
                <w:szCs w:val="20"/>
              </w:rPr>
              <w:t xml:space="preserve"> min do 1%</w:t>
            </w:r>
          </w:p>
          <w:p w14:paraId="6ECB540E" w14:textId="77777777" w:rsidR="00CF1DC2" w:rsidRPr="00BA058D" w:rsidRDefault="008A3204" w:rsidP="0013113B">
            <w:pPr>
              <w:numPr>
                <w:ilvl w:val="0"/>
                <w:numId w:val="10"/>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wprowadzenie</w:t>
            </w:r>
            <w:r w:rsidR="00CF1DC2" w:rsidRPr="00BA058D">
              <w:rPr>
                <w:rFonts w:cs="Tahoma"/>
                <w:color w:val="000000" w:themeColor="text1"/>
                <w:sz w:val="20"/>
                <w:szCs w:val="20"/>
              </w:rPr>
              <w:t xml:space="preserve"> systemu GPS do kontroli punktualności oraz do dostosowania rozkładowych czasów przejazdu do realiów ruchu</w:t>
            </w:r>
            <w:r w:rsidRPr="00BA058D">
              <w:rPr>
                <w:rFonts w:cs="Tahoma"/>
                <w:color w:val="000000" w:themeColor="text1"/>
                <w:sz w:val="20"/>
                <w:szCs w:val="20"/>
              </w:rPr>
              <w:t xml:space="preserve"> drogowego</w:t>
            </w:r>
          </w:p>
        </w:tc>
      </w:tr>
      <w:tr w:rsidR="00CF1DC2" w:rsidRPr="00BA058D" w14:paraId="6E2AE5FD" w14:textId="77777777" w:rsidTr="001F2CCC">
        <w:trPr>
          <w:cantSplit/>
          <w:jc w:val="center"/>
        </w:trPr>
        <w:tc>
          <w:tcPr>
            <w:tcW w:w="2268" w:type="dxa"/>
            <w:vAlign w:val="center"/>
          </w:tcPr>
          <w:p w14:paraId="72D09EC3" w14:textId="77777777" w:rsidR="00CF1DC2" w:rsidRPr="00BA058D" w:rsidRDefault="00CF1DC2" w:rsidP="00B46222">
            <w:pPr>
              <w:shd w:val="clear" w:color="auto" w:fill="FFFFFF" w:themeFill="background1"/>
              <w:spacing w:before="80" w:after="60" w:line="288" w:lineRule="auto"/>
              <w:ind w:firstLine="0"/>
              <w:jc w:val="left"/>
              <w:rPr>
                <w:rFonts w:cs="Tahoma"/>
                <w:b/>
                <w:color w:val="000000" w:themeColor="text1"/>
                <w:sz w:val="20"/>
                <w:szCs w:val="20"/>
              </w:rPr>
            </w:pPr>
            <w:r w:rsidRPr="00BA058D">
              <w:rPr>
                <w:rFonts w:cs="Tahoma"/>
                <w:b/>
                <w:color w:val="000000" w:themeColor="text1"/>
                <w:sz w:val="20"/>
                <w:szCs w:val="20"/>
              </w:rPr>
              <w:t>Rytmiczność</w:t>
            </w:r>
          </w:p>
        </w:tc>
        <w:tc>
          <w:tcPr>
            <w:tcW w:w="6803" w:type="dxa"/>
            <w:vAlign w:val="center"/>
          </w:tcPr>
          <w:p w14:paraId="4867A6C2" w14:textId="77777777" w:rsidR="00CF1DC2" w:rsidRPr="00BA058D" w:rsidRDefault="00CF1DC2" w:rsidP="0013113B">
            <w:pPr>
              <w:numPr>
                <w:ilvl w:val="0"/>
                <w:numId w:val="11"/>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zasad</w:t>
            </w:r>
            <w:r w:rsidR="00467ACD" w:rsidRPr="00BA058D">
              <w:rPr>
                <w:rFonts w:cs="Tahoma"/>
                <w:color w:val="000000" w:themeColor="text1"/>
                <w:sz w:val="20"/>
                <w:szCs w:val="20"/>
              </w:rPr>
              <w:t>a</w:t>
            </w:r>
            <w:r w:rsidRPr="00BA058D">
              <w:rPr>
                <w:rFonts w:cs="Tahoma"/>
                <w:color w:val="000000" w:themeColor="text1"/>
                <w:sz w:val="20"/>
                <w:szCs w:val="20"/>
              </w:rPr>
              <w:t xml:space="preserve"> rytmicznej obsługi głównych ciągów komunikacyjnych, realizowanej wspólnie przez kilka linii – jako nadrzędn</w:t>
            </w:r>
            <w:r w:rsidR="00467ACD" w:rsidRPr="00BA058D">
              <w:rPr>
                <w:rFonts w:cs="Tahoma"/>
                <w:color w:val="000000" w:themeColor="text1"/>
                <w:sz w:val="20"/>
                <w:szCs w:val="20"/>
              </w:rPr>
              <w:t>a</w:t>
            </w:r>
            <w:r w:rsidRPr="00BA058D">
              <w:rPr>
                <w:rFonts w:cs="Tahoma"/>
                <w:color w:val="000000" w:themeColor="text1"/>
                <w:sz w:val="20"/>
                <w:szCs w:val="20"/>
              </w:rPr>
              <w:t xml:space="preserve"> wytyczn</w:t>
            </w:r>
            <w:r w:rsidR="00467ACD" w:rsidRPr="00BA058D">
              <w:rPr>
                <w:rFonts w:cs="Tahoma"/>
                <w:color w:val="000000" w:themeColor="text1"/>
                <w:sz w:val="20"/>
                <w:szCs w:val="20"/>
              </w:rPr>
              <w:t>a</w:t>
            </w:r>
            <w:r w:rsidRPr="00BA058D">
              <w:rPr>
                <w:rFonts w:cs="Tahoma"/>
                <w:color w:val="000000" w:themeColor="text1"/>
                <w:sz w:val="20"/>
                <w:szCs w:val="20"/>
              </w:rPr>
              <w:t xml:space="preserve"> do konstrukcji rozkładów jazdy</w:t>
            </w:r>
          </w:p>
          <w:p w14:paraId="4B754D7F" w14:textId="77777777" w:rsidR="008A3204" w:rsidRPr="00BA058D" w:rsidRDefault="008A3204" w:rsidP="0013113B">
            <w:pPr>
              <w:numPr>
                <w:ilvl w:val="0"/>
                <w:numId w:val="11"/>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osiągnięcie częstotliwości kursowania według zdefiniowanych kryteriów w różnych porach dnia dla większości linii</w:t>
            </w:r>
          </w:p>
        </w:tc>
      </w:tr>
      <w:tr w:rsidR="00CF1DC2" w:rsidRPr="00BA058D" w14:paraId="077E6312" w14:textId="77777777" w:rsidTr="001F2CCC">
        <w:trPr>
          <w:cantSplit/>
          <w:jc w:val="center"/>
        </w:trPr>
        <w:tc>
          <w:tcPr>
            <w:tcW w:w="2268" w:type="dxa"/>
            <w:vAlign w:val="center"/>
          </w:tcPr>
          <w:p w14:paraId="7EC6077A" w14:textId="77777777" w:rsidR="00CF1DC2" w:rsidRPr="00BA058D" w:rsidRDefault="00CF1DC2" w:rsidP="00B46222">
            <w:pPr>
              <w:shd w:val="clear" w:color="auto" w:fill="FFFFFF" w:themeFill="background1"/>
              <w:spacing w:before="80" w:after="60" w:line="288" w:lineRule="auto"/>
              <w:ind w:firstLine="0"/>
              <w:jc w:val="left"/>
              <w:rPr>
                <w:rFonts w:cs="Tahoma"/>
                <w:b/>
                <w:color w:val="000000" w:themeColor="text1"/>
                <w:sz w:val="20"/>
                <w:szCs w:val="20"/>
              </w:rPr>
            </w:pPr>
            <w:r w:rsidRPr="00BA058D">
              <w:rPr>
                <w:rFonts w:cs="Tahoma"/>
                <w:b/>
                <w:color w:val="000000" w:themeColor="text1"/>
                <w:sz w:val="20"/>
                <w:szCs w:val="20"/>
              </w:rPr>
              <w:t>Wygoda</w:t>
            </w:r>
          </w:p>
        </w:tc>
        <w:tc>
          <w:tcPr>
            <w:tcW w:w="6803" w:type="dxa"/>
            <w:vAlign w:val="center"/>
          </w:tcPr>
          <w:p w14:paraId="0E19DB2B" w14:textId="77777777" w:rsidR="008A3204" w:rsidRPr="00BA058D" w:rsidRDefault="008A3204" w:rsidP="0013113B">
            <w:pPr>
              <w:numPr>
                <w:ilvl w:val="0"/>
                <w:numId w:val="35"/>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systematyczna wymiana najstarszego taboru</w:t>
            </w:r>
          </w:p>
          <w:p w14:paraId="10F9C03D" w14:textId="77777777" w:rsidR="00CF1DC2" w:rsidRPr="00BA058D" w:rsidRDefault="008A3204" w:rsidP="0013113B">
            <w:pPr>
              <w:numPr>
                <w:ilvl w:val="0"/>
                <w:numId w:val="11"/>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uzyskanie</w:t>
            </w:r>
            <w:r w:rsidR="00CF1DC2" w:rsidRPr="00BA058D">
              <w:rPr>
                <w:rFonts w:cs="Tahoma"/>
                <w:color w:val="000000" w:themeColor="text1"/>
                <w:sz w:val="20"/>
                <w:szCs w:val="20"/>
              </w:rPr>
              <w:t xml:space="preserve"> wskaźnika przeciętnego wieku taboru autobusowego</w:t>
            </w:r>
            <w:r w:rsidR="00467ACD" w:rsidRPr="00BA058D">
              <w:rPr>
                <w:rFonts w:cs="Tahoma"/>
                <w:color w:val="000000" w:themeColor="text1"/>
                <w:sz w:val="20"/>
                <w:szCs w:val="20"/>
              </w:rPr>
              <w:t xml:space="preserve"> poniżej </w:t>
            </w:r>
            <w:r w:rsidRPr="00BA058D">
              <w:rPr>
                <w:rFonts w:cs="Tahoma"/>
                <w:color w:val="000000" w:themeColor="text1"/>
                <w:sz w:val="20"/>
                <w:szCs w:val="20"/>
              </w:rPr>
              <w:t>10</w:t>
            </w:r>
            <w:r w:rsidR="00CF1DC2" w:rsidRPr="00BA058D">
              <w:rPr>
                <w:rFonts w:cs="Tahoma"/>
                <w:color w:val="000000" w:themeColor="text1"/>
                <w:sz w:val="20"/>
                <w:szCs w:val="20"/>
              </w:rPr>
              <w:t xml:space="preserve"> lat</w:t>
            </w:r>
          </w:p>
          <w:p w14:paraId="58509FCD" w14:textId="77777777" w:rsidR="00467ACD" w:rsidRPr="00BA058D" w:rsidRDefault="00CF1DC2" w:rsidP="0013113B">
            <w:pPr>
              <w:numPr>
                <w:ilvl w:val="0"/>
                <w:numId w:val="11"/>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dodatkowe wyposażenie pojazdów zapewniające wygodę i bezpieczeństwo podróżowania: klimatyzacja przestrzeni pasażerskiej, monitoring przestrzeni pasażerskiej z rejestracją obrazu</w:t>
            </w:r>
          </w:p>
          <w:p w14:paraId="280F6BCB" w14:textId="77777777" w:rsidR="008A3204" w:rsidRPr="00BA058D" w:rsidRDefault="008A3204" w:rsidP="0013113B">
            <w:pPr>
              <w:numPr>
                <w:ilvl w:val="0"/>
                <w:numId w:val="35"/>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 xml:space="preserve">uzyskanie 100% udziału pojazdów co najmniej </w:t>
            </w:r>
            <w:proofErr w:type="spellStart"/>
            <w:r w:rsidRPr="00BA058D">
              <w:rPr>
                <w:rFonts w:cs="Tahoma"/>
                <w:color w:val="000000" w:themeColor="text1"/>
                <w:sz w:val="20"/>
                <w:szCs w:val="20"/>
              </w:rPr>
              <w:t>niskowejściowych</w:t>
            </w:r>
            <w:proofErr w:type="spellEnd"/>
          </w:p>
          <w:p w14:paraId="72A708EF" w14:textId="77777777" w:rsidR="00CF1DC2" w:rsidRPr="00BA058D" w:rsidRDefault="00CF1DC2" w:rsidP="0013113B">
            <w:pPr>
              <w:numPr>
                <w:ilvl w:val="0"/>
                <w:numId w:val="11"/>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 xml:space="preserve">uruchomienie zintegrowanego, intermodalnego </w:t>
            </w:r>
            <w:r w:rsidR="008A3204" w:rsidRPr="00BA058D">
              <w:rPr>
                <w:rFonts w:cs="Tahoma"/>
                <w:color w:val="000000" w:themeColor="text1"/>
                <w:sz w:val="20"/>
                <w:szCs w:val="20"/>
              </w:rPr>
              <w:t xml:space="preserve">węzła przesiadkowego </w:t>
            </w:r>
            <w:r w:rsidRPr="00BA058D">
              <w:rPr>
                <w:rFonts w:cs="Tahoma"/>
                <w:color w:val="000000" w:themeColor="text1"/>
                <w:sz w:val="20"/>
                <w:szCs w:val="20"/>
              </w:rPr>
              <w:t xml:space="preserve">dla komunikacji autobusowej i kolejowej </w:t>
            </w:r>
          </w:p>
          <w:p w14:paraId="0D0EAFE4" w14:textId="77777777" w:rsidR="00CF1DC2" w:rsidRPr="00BA058D" w:rsidRDefault="008A3204" w:rsidP="0013113B">
            <w:pPr>
              <w:numPr>
                <w:ilvl w:val="0"/>
                <w:numId w:val="11"/>
              </w:numPr>
              <w:shd w:val="clear" w:color="auto" w:fill="FFFFFF" w:themeFill="background1"/>
              <w:spacing w:before="80" w:after="60" w:line="288" w:lineRule="auto"/>
              <w:ind w:left="284" w:hanging="284"/>
              <w:rPr>
                <w:rFonts w:cs="Tahoma"/>
                <w:color w:val="000000" w:themeColor="text1"/>
                <w:sz w:val="20"/>
                <w:szCs w:val="20"/>
              </w:rPr>
            </w:pPr>
            <w:r w:rsidRPr="00BA058D">
              <w:rPr>
                <w:rFonts w:cs="Tahoma"/>
                <w:color w:val="000000" w:themeColor="text1"/>
                <w:sz w:val="20"/>
                <w:szCs w:val="20"/>
              </w:rPr>
              <w:t>dostosowanie przystanków do potrzeb pasażerów (perony, wiaty, zatoki), lokalizacja nowych i zmiany lokalizacji w miarę potrzeb</w:t>
            </w:r>
          </w:p>
        </w:tc>
      </w:tr>
    </w:tbl>
    <w:p w14:paraId="16AB6795" w14:textId="77777777" w:rsidR="00F55E71" w:rsidRPr="00BA058D" w:rsidRDefault="00F55E71" w:rsidP="00B46222">
      <w:pPr>
        <w:shd w:val="clear" w:color="auto" w:fill="FFFFFF" w:themeFill="background1"/>
        <w:autoSpaceDE w:val="0"/>
        <w:autoSpaceDN w:val="0"/>
        <w:adjustRightInd w:val="0"/>
        <w:spacing w:before="120" w:after="240"/>
        <w:ind w:firstLine="0"/>
        <w:jc w:val="left"/>
        <w:rPr>
          <w:rFonts w:cs="Tahoma"/>
          <w:color w:val="000000" w:themeColor="text1"/>
        </w:rPr>
      </w:pPr>
      <w:r w:rsidRPr="00BA058D">
        <w:rPr>
          <w:rFonts w:cs="Tahoma"/>
          <w:color w:val="000000" w:themeColor="text1"/>
          <w:sz w:val="20"/>
          <w:szCs w:val="20"/>
        </w:rPr>
        <w:t xml:space="preserve">Źródło: </w:t>
      </w:r>
      <w:r w:rsidR="000A6F64" w:rsidRPr="00BA058D">
        <w:rPr>
          <w:rFonts w:cs="Tahoma"/>
          <w:color w:val="000000" w:themeColor="text1"/>
          <w:sz w:val="20"/>
          <w:szCs w:val="20"/>
        </w:rPr>
        <w:t>o</w:t>
      </w:r>
      <w:r w:rsidRPr="00BA058D">
        <w:rPr>
          <w:rFonts w:cs="Tahoma"/>
          <w:color w:val="000000" w:themeColor="text1"/>
          <w:sz w:val="20"/>
          <w:szCs w:val="20"/>
        </w:rPr>
        <w:t>pracowanie własne.</w:t>
      </w:r>
    </w:p>
    <w:p w14:paraId="48B181E4" w14:textId="77777777" w:rsidR="00771150" w:rsidRPr="00BA058D" w:rsidRDefault="00771150" w:rsidP="002B3EC5">
      <w:pPr>
        <w:shd w:val="clear" w:color="auto" w:fill="FFFFFF" w:themeFill="background1"/>
        <w:rPr>
          <w:rFonts w:cs="Tahoma"/>
          <w:color w:val="000000" w:themeColor="text1"/>
        </w:rPr>
      </w:pPr>
      <w:r w:rsidRPr="00BA058D">
        <w:rPr>
          <w:rFonts w:cs="Tahoma"/>
          <w:color w:val="000000" w:themeColor="text1"/>
        </w:rPr>
        <w:t>Celem zapewnienia odpowiedniego poziomu jakości świadczonych usług przewozowych, zostaną one poddane cyklicznemu audytowi, realizowanemu przez podmioty niezależne od organizatora i operatorów. Organizator przewozów dokonywać będzie systematycznej kontroli jakości wykonywanych usług i stosowania standardów.</w:t>
      </w:r>
    </w:p>
    <w:p w14:paraId="5CD0DB99" w14:textId="77777777" w:rsidR="00F55E71" w:rsidRPr="008B5430" w:rsidRDefault="00D01909" w:rsidP="002B3EC5">
      <w:pPr>
        <w:pStyle w:val="Nagwek1"/>
        <w:shd w:val="clear" w:color="auto" w:fill="FFFFFF" w:themeFill="background1"/>
        <w:spacing w:after="240"/>
        <w:ind w:left="431" w:hanging="431"/>
        <w:rPr>
          <w:color w:val="000000" w:themeColor="text1"/>
        </w:rPr>
      </w:pPr>
      <w:r w:rsidRPr="00832214">
        <w:rPr>
          <w:color w:val="FF0000"/>
          <w:highlight w:val="yellow"/>
        </w:rPr>
        <w:br w:type="page"/>
      </w:r>
      <w:bookmarkStart w:id="179" w:name="_Toc57486289"/>
      <w:r w:rsidR="00F55E71" w:rsidRPr="008B5430">
        <w:rPr>
          <w:color w:val="000000" w:themeColor="text1"/>
        </w:rPr>
        <w:t>Organizacja systemu informacji dla pasażerów</w:t>
      </w:r>
      <w:bookmarkEnd w:id="179"/>
    </w:p>
    <w:p w14:paraId="3DBE79FE" w14:textId="77777777" w:rsidR="00467ACD" w:rsidRPr="008B5430" w:rsidRDefault="00467ACD" w:rsidP="002B3EC5">
      <w:pPr>
        <w:pStyle w:val="Tekstkomentarza"/>
        <w:shd w:val="clear" w:color="auto" w:fill="FFFFFF" w:themeFill="background1"/>
        <w:rPr>
          <w:rFonts w:cs="Tahoma"/>
          <w:color w:val="000000" w:themeColor="text1"/>
          <w:sz w:val="22"/>
          <w:szCs w:val="24"/>
        </w:rPr>
      </w:pPr>
      <w:r w:rsidRPr="008B5430">
        <w:rPr>
          <w:rFonts w:cs="Tahoma"/>
          <w:color w:val="000000" w:themeColor="text1"/>
          <w:sz w:val="22"/>
          <w:szCs w:val="24"/>
        </w:rPr>
        <w:t>Informacja pasażerska w publicznym transporcie zbiorowym odgrywa bardzo ważną rolę. Powinna być kompleksowa i wielofunkcyjna oraz bazować na najnowszych rozwiązaniach technologicznych, a także marketingowych. Jej zadaniem jest pomoc pasażerom w uzyskiwaniu informacji we wszystkich miejscach (węzły przesiadkowe, dworce, przystanki, pojazdy, mieszkania, miejsca pracy, nauki i odpoczynku), w których mogą tych informacji potrzebować. Tradycyjne sposoby organizowania systemu informacji są zastępowane lub uzupełniane przez rozwiązania wygodniejsze, skuteczniejsze, a przede wszystkim mające większy zasięg oddziaływania – w</w:t>
      </w:r>
      <w:r w:rsidRPr="008B5430">
        <w:rPr>
          <w:rFonts w:cs="Tahoma"/>
          <w:color w:val="000000" w:themeColor="text1"/>
          <w:sz w:val="22"/>
          <w:szCs w:val="22"/>
        </w:rPr>
        <w:t>ykorzystujące nowe technologie informatyczne i nośniki elektroniczne, dzięki czemu informacja w postaci obrazu i dźwięku dociera do pasażera w wielu miejscach, również tych oddalonych od sieci komunikacyjnej. Informacja ta powinna być czytelna i łatwa w obsłudze także dla osób mających na co dzień mniejszy kontakt z tą formą komunikacji międzyludzkiej.</w:t>
      </w:r>
    </w:p>
    <w:p w14:paraId="4F5ADB84" w14:textId="686F4940" w:rsidR="00467ACD" w:rsidRPr="008B5430" w:rsidRDefault="00467ACD" w:rsidP="002B3EC5">
      <w:pPr>
        <w:pStyle w:val="Tekstkomentarza"/>
        <w:shd w:val="clear" w:color="auto" w:fill="FFFFFF" w:themeFill="background1"/>
        <w:rPr>
          <w:rFonts w:cs="Tahoma"/>
          <w:color w:val="000000" w:themeColor="text1"/>
          <w:sz w:val="22"/>
          <w:szCs w:val="24"/>
        </w:rPr>
      </w:pPr>
      <w:r w:rsidRPr="008B5430">
        <w:rPr>
          <w:rFonts w:cs="Tahoma"/>
          <w:color w:val="000000" w:themeColor="text1"/>
          <w:sz w:val="22"/>
          <w:szCs w:val="24"/>
        </w:rPr>
        <w:t xml:space="preserve">Rolą organizatora publicznego transportu zbiorowego </w:t>
      </w:r>
      <w:r w:rsidR="008008FF" w:rsidRPr="008B5430">
        <w:rPr>
          <w:rFonts w:cs="Tahoma"/>
          <w:color w:val="000000" w:themeColor="text1"/>
          <w:sz w:val="22"/>
          <w:szCs w:val="24"/>
        </w:rPr>
        <w:t>od 1 stycznia 2017</w:t>
      </w:r>
      <w:r w:rsidR="000D4BFB" w:rsidRPr="008B5430">
        <w:rPr>
          <w:rFonts w:cs="Tahoma"/>
          <w:color w:val="000000" w:themeColor="text1"/>
          <w:sz w:val="22"/>
          <w:szCs w:val="24"/>
        </w:rPr>
        <w:t> </w:t>
      </w:r>
      <w:r w:rsidR="008008FF" w:rsidRPr="008B5430">
        <w:rPr>
          <w:rFonts w:cs="Tahoma"/>
          <w:color w:val="000000" w:themeColor="text1"/>
          <w:sz w:val="22"/>
          <w:szCs w:val="24"/>
        </w:rPr>
        <w:t xml:space="preserve">r. będzie </w:t>
      </w:r>
      <w:r w:rsidRPr="008B5430">
        <w:rPr>
          <w:rFonts w:cs="Tahoma"/>
          <w:color w:val="000000" w:themeColor="text1"/>
          <w:sz w:val="22"/>
          <w:szCs w:val="24"/>
        </w:rPr>
        <w:t>m.in. podanie do publicznej wiadomości informacji niezbędnych do administrowania systemem informacji dla pasażera oraz zamieszczenie informacji dotyczącej rozkładu jazdy na przys</w:t>
      </w:r>
      <w:r w:rsidR="00A20DE0" w:rsidRPr="008B5430">
        <w:rPr>
          <w:rFonts w:cs="Tahoma"/>
          <w:color w:val="000000" w:themeColor="text1"/>
          <w:sz w:val="22"/>
          <w:szCs w:val="24"/>
        </w:rPr>
        <w:t>tanku lub dworcu przez niego</w:t>
      </w:r>
      <w:r w:rsidRPr="008B5430">
        <w:rPr>
          <w:rFonts w:cs="Tahoma"/>
          <w:color w:val="000000" w:themeColor="text1"/>
          <w:sz w:val="22"/>
          <w:szCs w:val="24"/>
        </w:rPr>
        <w:t xml:space="preserve"> </w:t>
      </w:r>
      <w:r w:rsidR="00A20DE0" w:rsidRPr="008B5430">
        <w:rPr>
          <w:rFonts w:cs="Tahoma"/>
          <w:color w:val="000000" w:themeColor="text1"/>
          <w:sz w:val="22"/>
          <w:szCs w:val="24"/>
        </w:rPr>
        <w:t>zarządzanym</w:t>
      </w:r>
      <w:r w:rsidRPr="008B5430">
        <w:rPr>
          <w:rFonts w:cs="Tahoma"/>
          <w:color w:val="000000" w:themeColor="text1"/>
          <w:sz w:val="22"/>
          <w:szCs w:val="24"/>
        </w:rPr>
        <w:t>.</w:t>
      </w:r>
    </w:p>
    <w:p w14:paraId="155548E5" w14:textId="2045EBDF" w:rsidR="00A20DE0" w:rsidRPr="008B5430" w:rsidRDefault="00BA058D" w:rsidP="00BA058D">
      <w:pPr>
        <w:pStyle w:val="Tekstkomentarza"/>
        <w:keepNext/>
        <w:rPr>
          <w:color w:val="000000" w:themeColor="text1"/>
        </w:rPr>
      </w:pPr>
      <w:r w:rsidRPr="008B5430">
        <w:rPr>
          <w:rFonts w:cs="Tahoma"/>
          <w:color w:val="000000" w:themeColor="text1"/>
          <w:sz w:val="22"/>
          <w:szCs w:val="22"/>
        </w:rPr>
        <w:t>W związku z powyższym, zaleca się, aby docelowy system informacji dla pasażerów obejmował</w:t>
      </w:r>
      <w:r w:rsidR="00A20DE0" w:rsidRPr="008B5430">
        <w:rPr>
          <w:rFonts w:cs="Tahoma"/>
          <w:color w:val="000000" w:themeColor="text1"/>
          <w:sz w:val="22"/>
          <w:szCs w:val="22"/>
        </w:rPr>
        <w:t>:</w:t>
      </w:r>
    </w:p>
    <w:p w14:paraId="03DA3583" w14:textId="77777777" w:rsidR="00A20DE0" w:rsidRPr="008B5430" w:rsidRDefault="00A20DE0" w:rsidP="0013113B">
      <w:pPr>
        <w:keepNext/>
        <w:numPr>
          <w:ilvl w:val="0"/>
          <w:numId w:val="36"/>
        </w:numPr>
        <w:shd w:val="clear" w:color="auto" w:fill="FFFFFF" w:themeFill="background1"/>
        <w:ind w:left="357" w:hanging="357"/>
        <w:rPr>
          <w:rFonts w:cs="Tahoma"/>
          <w:color w:val="000000" w:themeColor="text1"/>
        </w:rPr>
      </w:pPr>
      <w:r w:rsidRPr="008B5430">
        <w:rPr>
          <w:rFonts w:cs="Tahoma"/>
          <w:color w:val="000000" w:themeColor="text1"/>
        </w:rPr>
        <w:t>kompleksową, zintegrowaną informację na przystankach zarządzanych przez powiat:</w:t>
      </w:r>
    </w:p>
    <w:p w14:paraId="65439E88" w14:textId="77777777" w:rsidR="00A20DE0" w:rsidRPr="008B5430" w:rsidRDefault="00A20DE0" w:rsidP="0013113B">
      <w:pPr>
        <w:pStyle w:val="Akapitzlist"/>
        <w:numPr>
          <w:ilvl w:val="0"/>
          <w:numId w:val="37"/>
        </w:numPr>
        <w:shd w:val="clear" w:color="auto" w:fill="FFFFFF" w:themeFill="background1"/>
        <w:spacing w:after="0" w:line="360" w:lineRule="auto"/>
        <w:ind w:left="714" w:hanging="357"/>
        <w:contextualSpacing w:val="0"/>
        <w:jc w:val="both"/>
        <w:rPr>
          <w:rFonts w:ascii="Tahoma" w:eastAsia="Times New Roman" w:hAnsi="Tahoma" w:cs="Tahoma"/>
          <w:color w:val="000000" w:themeColor="text1"/>
          <w:szCs w:val="24"/>
          <w:lang w:eastAsia="pl-PL"/>
        </w:rPr>
      </w:pPr>
      <w:r w:rsidRPr="008B5430">
        <w:rPr>
          <w:rFonts w:ascii="Tahoma" w:hAnsi="Tahoma" w:cs="Tahoma"/>
          <w:color w:val="000000" w:themeColor="text1"/>
        </w:rPr>
        <w:t xml:space="preserve">uwzględniającą rozkłady jazdy w formie </w:t>
      </w:r>
      <w:r w:rsidRPr="008B5430">
        <w:rPr>
          <w:rFonts w:ascii="Tahoma" w:eastAsia="Times New Roman" w:hAnsi="Tahoma" w:cs="Tahoma"/>
          <w:color w:val="000000" w:themeColor="text1"/>
          <w:szCs w:val="24"/>
          <w:lang w:eastAsia="pl-PL"/>
        </w:rPr>
        <w:t>wydruków;</w:t>
      </w:r>
    </w:p>
    <w:p w14:paraId="6E25AD3B" w14:textId="77777777" w:rsidR="00A20DE0" w:rsidRPr="008B5430" w:rsidRDefault="00A20DE0" w:rsidP="0013113B">
      <w:pPr>
        <w:pStyle w:val="Akapitzlist"/>
        <w:numPr>
          <w:ilvl w:val="0"/>
          <w:numId w:val="37"/>
        </w:numPr>
        <w:shd w:val="clear" w:color="auto" w:fill="FFFFFF" w:themeFill="background1"/>
        <w:spacing w:after="0" w:line="360" w:lineRule="auto"/>
        <w:ind w:left="714" w:hanging="357"/>
        <w:contextualSpacing w:val="0"/>
        <w:jc w:val="both"/>
        <w:rPr>
          <w:rFonts w:ascii="Tahoma" w:hAnsi="Tahoma" w:cs="Tahoma"/>
          <w:color w:val="000000" w:themeColor="text1"/>
        </w:rPr>
      </w:pPr>
      <w:r w:rsidRPr="008B5430">
        <w:rPr>
          <w:rFonts w:ascii="Tahoma" w:hAnsi="Tahoma" w:cs="Tahoma"/>
          <w:color w:val="000000" w:themeColor="text1"/>
        </w:rPr>
        <w:t>przygotowaną wg jednolitego, czytelnego wzoru graficznego – zarówno dla przewozów organizowanych przez powiat, jak i we własnym zakresie przez przewoźników;</w:t>
      </w:r>
    </w:p>
    <w:p w14:paraId="3673AADE" w14:textId="77777777" w:rsidR="00A20DE0" w:rsidRPr="008B5430" w:rsidRDefault="00A20DE0" w:rsidP="0013113B">
      <w:pPr>
        <w:pStyle w:val="Akapitzlist"/>
        <w:numPr>
          <w:ilvl w:val="0"/>
          <w:numId w:val="37"/>
        </w:numPr>
        <w:shd w:val="clear" w:color="auto" w:fill="FFFFFF" w:themeFill="background1"/>
        <w:spacing w:after="0" w:line="360" w:lineRule="auto"/>
        <w:ind w:left="714" w:hanging="357"/>
        <w:contextualSpacing w:val="0"/>
        <w:jc w:val="both"/>
        <w:rPr>
          <w:rFonts w:ascii="Tahoma" w:hAnsi="Tahoma" w:cs="Tahoma"/>
          <w:color w:val="000000" w:themeColor="text1"/>
        </w:rPr>
      </w:pPr>
      <w:r w:rsidRPr="008B5430">
        <w:rPr>
          <w:rFonts w:ascii="Tahoma" w:hAnsi="Tahoma" w:cs="Tahoma"/>
          <w:color w:val="000000" w:themeColor="text1"/>
        </w:rPr>
        <w:t xml:space="preserve">z wyposażeniem każdego przystanku w tablicę z jego nazwą </w:t>
      </w:r>
      <w:r w:rsidR="000D4BFB" w:rsidRPr="008B5430">
        <w:rPr>
          <w:rFonts w:ascii="Tahoma" w:hAnsi="Tahoma" w:cs="Tahoma"/>
          <w:color w:val="000000" w:themeColor="text1"/>
        </w:rPr>
        <w:t xml:space="preserve">– </w:t>
      </w:r>
      <w:r w:rsidRPr="008B5430">
        <w:rPr>
          <w:rFonts w:ascii="Tahoma" w:hAnsi="Tahoma" w:cs="Tahoma"/>
          <w:color w:val="000000" w:themeColor="text1"/>
        </w:rPr>
        <w:t>o wielkości umożliwiającej odczytanie nazwy z wnętrza nadjeżdżającego pojazdu;</w:t>
      </w:r>
    </w:p>
    <w:p w14:paraId="0E6ED8FF" w14:textId="77777777" w:rsidR="00D769C5" w:rsidRPr="008B5430" w:rsidRDefault="00D769C5" w:rsidP="0013113B">
      <w:pPr>
        <w:pStyle w:val="Akapitzlist"/>
        <w:numPr>
          <w:ilvl w:val="0"/>
          <w:numId w:val="37"/>
        </w:numPr>
        <w:shd w:val="clear" w:color="auto" w:fill="FFFFFF" w:themeFill="background1"/>
        <w:spacing w:after="0" w:line="360" w:lineRule="auto"/>
        <w:ind w:left="714" w:hanging="357"/>
        <w:contextualSpacing w:val="0"/>
        <w:jc w:val="both"/>
        <w:rPr>
          <w:rFonts w:ascii="Tahoma" w:hAnsi="Tahoma" w:cs="Tahoma"/>
          <w:color w:val="000000" w:themeColor="text1"/>
        </w:rPr>
      </w:pPr>
      <w:r w:rsidRPr="008B5430">
        <w:rPr>
          <w:rFonts w:ascii="Tahoma" w:hAnsi="Tahoma" w:cs="Tahoma"/>
          <w:color w:val="000000" w:themeColor="text1"/>
        </w:rPr>
        <w:t>z zamieszczeniem na przystanku kontaktu i danych organizatora oraz szybkiego łącza ze stroną internetową (np. QR-kodem);</w:t>
      </w:r>
    </w:p>
    <w:p w14:paraId="4D877A04" w14:textId="77777777" w:rsidR="00D769C5" w:rsidRPr="008B5430" w:rsidRDefault="00D769C5" w:rsidP="0013113B">
      <w:pPr>
        <w:pStyle w:val="Akapitzlist"/>
        <w:numPr>
          <w:ilvl w:val="0"/>
          <w:numId w:val="37"/>
        </w:numPr>
        <w:shd w:val="clear" w:color="auto" w:fill="FFFFFF" w:themeFill="background1"/>
        <w:spacing w:after="0" w:line="360" w:lineRule="auto"/>
        <w:ind w:left="714" w:hanging="357"/>
        <w:contextualSpacing w:val="0"/>
        <w:jc w:val="both"/>
        <w:rPr>
          <w:rFonts w:ascii="Tahoma" w:hAnsi="Tahoma" w:cs="Tahoma"/>
          <w:color w:val="000000" w:themeColor="text1"/>
        </w:rPr>
      </w:pPr>
      <w:r w:rsidRPr="008B5430">
        <w:rPr>
          <w:rFonts w:ascii="Tahoma" w:hAnsi="Tahoma" w:cs="Tahoma"/>
          <w:color w:val="000000" w:themeColor="text1"/>
        </w:rPr>
        <w:t>z danymi kontaktowymi do operatorów poszczególnych linii;</w:t>
      </w:r>
    </w:p>
    <w:p w14:paraId="6160BAF3" w14:textId="66B607E1" w:rsidR="00A20DE0" w:rsidRPr="008B5430" w:rsidRDefault="00A20DE0" w:rsidP="0013113B">
      <w:pPr>
        <w:pStyle w:val="Akapitzlist"/>
        <w:numPr>
          <w:ilvl w:val="0"/>
          <w:numId w:val="37"/>
        </w:numPr>
        <w:shd w:val="clear" w:color="auto" w:fill="FFFFFF" w:themeFill="background1"/>
        <w:spacing w:after="0" w:line="360" w:lineRule="auto"/>
        <w:ind w:left="714" w:hanging="357"/>
        <w:contextualSpacing w:val="0"/>
        <w:jc w:val="both"/>
        <w:rPr>
          <w:rFonts w:ascii="Tahoma" w:hAnsi="Tahoma" w:cs="Tahoma"/>
          <w:color w:val="000000" w:themeColor="text1"/>
        </w:rPr>
      </w:pPr>
      <w:r w:rsidRPr="008B5430">
        <w:rPr>
          <w:rFonts w:ascii="Tahoma" w:hAnsi="Tahoma" w:cs="Tahoma"/>
          <w:color w:val="000000" w:themeColor="text1"/>
        </w:rPr>
        <w:t xml:space="preserve">w węzłach i na przystankach przesiadkowych rozbudowaną o </w:t>
      </w:r>
      <w:r w:rsidR="00D769C5" w:rsidRPr="008B5430">
        <w:rPr>
          <w:rFonts w:ascii="Tahoma" w:hAnsi="Tahoma" w:cs="Tahoma"/>
          <w:color w:val="000000" w:themeColor="text1"/>
        </w:rPr>
        <w:t xml:space="preserve">cenniki, wykazy ulg, regulaminy przewozu osób i bagażu, schematy sieci komunikacyjnej organizatorów oraz </w:t>
      </w:r>
      <w:r w:rsidRPr="008B5430">
        <w:rPr>
          <w:rFonts w:ascii="Tahoma" w:hAnsi="Tahoma" w:cs="Tahoma"/>
          <w:color w:val="000000" w:themeColor="text1"/>
        </w:rPr>
        <w:t>mapy lub schematy rozmieszczenia przystanków, miejsc oczekiwania i parkingów – umożliwiając</w:t>
      </w:r>
      <w:r w:rsidR="00BA058D" w:rsidRPr="008B5430">
        <w:rPr>
          <w:rFonts w:ascii="Tahoma" w:hAnsi="Tahoma" w:cs="Tahoma"/>
          <w:color w:val="000000" w:themeColor="text1"/>
        </w:rPr>
        <w:t>ą</w:t>
      </w:r>
      <w:r w:rsidRPr="008B5430">
        <w:rPr>
          <w:rFonts w:ascii="Tahoma" w:hAnsi="Tahoma" w:cs="Tahoma"/>
          <w:color w:val="000000" w:themeColor="text1"/>
        </w:rPr>
        <w:t xml:space="preserve"> dogodne przesiadanie się;</w:t>
      </w:r>
    </w:p>
    <w:p w14:paraId="56F0F1C4" w14:textId="4221B08E" w:rsidR="00A20DE0" w:rsidRPr="008B5430" w:rsidRDefault="00D769C5" w:rsidP="0013113B">
      <w:pPr>
        <w:pStyle w:val="Akapitzlist"/>
        <w:numPr>
          <w:ilvl w:val="0"/>
          <w:numId w:val="38"/>
        </w:numPr>
        <w:shd w:val="clear" w:color="auto" w:fill="FFFFFF" w:themeFill="background1"/>
        <w:spacing w:after="0" w:line="360" w:lineRule="auto"/>
        <w:ind w:left="357" w:hanging="357"/>
        <w:contextualSpacing w:val="0"/>
        <w:jc w:val="both"/>
        <w:rPr>
          <w:rFonts w:ascii="Tahoma" w:hAnsi="Tahoma" w:cs="Tahoma"/>
          <w:color w:val="000000" w:themeColor="text1"/>
        </w:rPr>
      </w:pPr>
      <w:r w:rsidRPr="008B5430">
        <w:rPr>
          <w:rFonts w:ascii="Tahoma" w:hAnsi="Tahoma" w:cs="Tahoma"/>
          <w:color w:val="000000" w:themeColor="text1"/>
        </w:rPr>
        <w:t>informację w pojazdach: nazwę, logo i dane kontaktowe organizatora i operatora danej linii, w</w:t>
      </w:r>
      <w:r w:rsidR="00A20DE0" w:rsidRPr="008B5430">
        <w:rPr>
          <w:rFonts w:ascii="Tahoma" w:hAnsi="Tahoma" w:cs="Tahoma"/>
          <w:color w:val="000000" w:themeColor="text1"/>
        </w:rPr>
        <w:t>yświetlacze zewnętrzne z kierunkiem jazdy, tablice lub wyświetlacze wewnętrzne, prezentujące całą trasę przejazdu na danej linii (ze ws</w:t>
      </w:r>
      <w:r w:rsidR="000D4BFB" w:rsidRPr="008B5430">
        <w:rPr>
          <w:rFonts w:ascii="Tahoma" w:hAnsi="Tahoma" w:cs="Tahoma"/>
          <w:color w:val="000000" w:themeColor="text1"/>
        </w:rPr>
        <w:t>zystkimi przystankami) – wraz z </w:t>
      </w:r>
      <w:r w:rsidR="00A20DE0" w:rsidRPr="008B5430">
        <w:rPr>
          <w:rFonts w:ascii="Tahoma" w:hAnsi="Tahoma" w:cs="Tahoma"/>
          <w:color w:val="000000" w:themeColor="text1"/>
        </w:rPr>
        <w:t>informacją o miejscach dogodnych przesiadek, informacj</w:t>
      </w:r>
      <w:r w:rsidR="008B5430" w:rsidRPr="008B5430">
        <w:rPr>
          <w:rFonts w:ascii="Tahoma" w:hAnsi="Tahoma" w:cs="Tahoma"/>
          <w:color w:val="000000" w:themeColor="text1"/>
        </w:rPr>
        <w:t>ę</w:t>
      </w:r>
      <w:r w:rsidR="00A20DE0" w:rsidRPr="008B5430">
        <w:rPr>
          <w:rFonts w:ascii="Tahoma" w:hAnsi="Tahoma" w:cs="Tahoma"/>
          <w:color w:val="000000" w:themeColor="text1"/>
        </w:rPr>
        <w:t xml:space="preserve"> o opłatach</w:t>
      </w:r>
      <w:r w:rsidR="000D4BFB" w:rsidRPr="008B5430">
        <w:rPr>
          <w:rFonts w:ascii="Tahoma" w:hAnsi="Tahoma" w:cs="Tahoma"/>
          <w:color w:val="000000" w:themeColor="text1"/>
        </w:rPr>
        <w:t xml:space="preserve"> i</w:t>
      </w:r>
      <w:r w:rsidR="00A20DE0" w:rsidRPr="008B5430">
        <w:rPr>
          <w:rFonts w:ascii="Tahoma" w:hAnsi="Tahoma" w:cs="Tahoma"/>
          <w:color w:val="000000" w:themeColor="text1"/>
        </w:rPr>
        <w:t xml:space="preserve"> ulgach, regulamin przewozu oraz zapowiedzi głosowe przystanków;</w:t>
      </w:r>
    </w:p>
    <w:p w14:paraId="7477BED9" w14:textId="1DC89D35" w:rsidR="00A20DE0" w:rsidRPr="008B5430" w:rsidRDefault="00A20DE0" w:rsidP="0013113B">
      <w:pPr>
        <w:pStyle w:val="Akapitzlist"/>
        <w:numPr>
          <w:ilvl w:val="0"/>
          <w:numId w:val="38"/>
        </w:numPr>
        <w:shd w:val="clear" w:color="auto" w:fill="FFFFFF" w:themeFill="background1"/>
        <w:spacing w:after="0" w:line="360" w:lineRule="auto"/>
        <w:ind w:left="357" w:hanging="357"/>
        <w:contextualSpacing w:val="0"/>
        <w:jc w:val="both"/>
        <w:rPr>
          <w:rFonts w:ascii="Tahoma" w:hAnsi="Tahoma" w:cs="Tahoma"/>
          <w:color w:val="000000" w:themeColor="text1"/>
        </w:rPr>
      </w:pPr>
      <w:r w:rsidRPr="008B5430">
        <w:rPr>
          <w:rFonts w:ascii="Tahoma" w:hAnsi="Tahoma" w:cs="Tahoma"/>
          <w:color w:val="000000" w:themeColor="text1"/>
        </w:rPr>
        <w:t xml:space="preserve">zintegrowaną informację w Internecie i </w:t>
      </w:r>
      <w:r w:rsidR="008B5430" w:rsidRPr="008B5430">
        <w:rPr>
          <w:rFonts w:ascii="Tahoma" w:hAnsi="Tahoma" w:cs="Tahoma"/>
          <w:color w:val="000000" w:themeColor="text1"/>
        </w:rPr>
        <w:t>poprzez strony oraz aplikacje mobilne</w:t>
      </w:r>
      <w:r w:rsidRPr="008B5430">
        <w:rPr>
          <w:rFonts w:ascii="Tahoma" w:hAnsi="Tahoma" w:cs="Tahoma"/>
          <w:color w:val="000000" w:themeColor="text1"/>
        </w:rPr>
        <w:t>, uwzględniającą godziny odjazdów i przyjazdów, czasy przejazdu, schematy lub mapy sieci komunikacyjnej, wyprzedzającą informację o planowanych zmianach w ofercie przewozowej oraz prostą w obsłudze wyszukiwarkę rozkładów dla linii i przystanku, z możliwością wydruku rozkładu jazdy i tabliczki przystankowej;</w:t>
      </w:r>
    </w:p>
    <w:p w14:paraId="30E17216" w14:textId="77777777" w:rsidR="00A20DE0" w:rsidRPr="008B5430" w:rsidRDefault="00A20DE0" w:rsidP="0013113B">
      <w:pPr>
        <w:pStyle w:val="Akapitzlist"/>
        <w:numPr>
          <w:ilvl w:val="0"/>
          <w:numId w:val="38"/>
        </w:numPr>
        <w:shd w:val="clear" w:color="auto" w:fill="FFFFFF" w:themeFill="background1"/>
        <w:spacing w:after="0" w:line="360" w:lineRule="auto"/>
        <w:ind w:left="357" w:hanging="357"/>
        <w:contextualSpacing w:val="0"/>
        <w:jc w:val="both"/>
        <w:rPr>
          <w:rFonts w:ascii="Tahoma" w:hAnsi="Tahoma" w:cs="Tahoma"/>
          <w:color w:val="000000" w:themeColor="text1"/>
        </w:rPr>
      </w:pPr>
      <w:r w:rsidRPr="008B5430">
        <w:rPr>
          <w:rFonts w:ascii="Tahoma" w:hAnsi="Tahoma" w:cs="Tahoma"/>
          <w:color w:val="000000" w:themeColor="text1"/>
        </w:rPr>
        <w:t>portal pasażera na stronie internetowej powiatu oraz na stronach internetowych wszystkich gmin – z mapą linii i pełną informacją o połączeniach, punktach przesiadkowych, opłatach, ulgach, regulaminie przewozów i stosowanych procedurach.</w:t>
      </w:r>
    </w:p>
    <w:p w14:paraId="36ACAF05" w14:textId="77777777" w:rsidR="008B5430" w:rsidRPr="008B5430" w:rsidRDefault="008B5430" w:rsidP="008B5430">
      <w:pPr>
        <w:shd w:val="clear" w:color="auto" w:fill="FFFFFF"/>
        <w:rPr>
          <w:color w:val="000000" w:themeColor="text1"/>
        </w:rPr>
      </w:pPr>
      <w:r w:rsidRPr="008B5430">
        <w:rPr>
          <w:rFonts w:cs="Tahoma"/>
          <w:color w:val="000000" w:themeColor="text1"/>
        </w:rPr>
        <w:t>Dla uatrakcyjnienia powiatu świeckiego dla odwiedzających go turystów, podstawowe informacje zamieszczane na stronach internetowych powinny być udostępnione również w językach obcych, a co najmniej w języku angielskim.</w:t>
      </w:r>
    </w:p>
    <w:p w14:paraId="31B55E18" w14:textId="77777777" w:rsidR="00A20DE0" w:rsidRPr="008B5430" w:rsidRDefault="002B3EC5" w:rsidP="002B3EC5">
      <w:pPr>
        <w:pStyle w:val="Akapitzlist"/>
        <w:shd w:val="clear" w:color="auto" w:fill="FFFFFF" w:themeFill="background1"/>
        <w:spacing w:line="360" w:lineRule="auto"/>
        <w:ind w:left="0" w:firstLine="567"/>
        <w:jc w:val="both"/>
        <w:rPr>
          <w:rFonts w:ascii="Tahoma" w:hAnsi="Tahoma" w:cs="Tahoma"/>
          <w:color w:val="000000" w:themeColor="text1"/>
        </w:rPr>
      </w:pPr>
      <w:r w:rsidRPr="008B5430">
        <w:rPr>
          <w:rFonts w:ascii="Tahoma" w:hAnsi="Tahoma" w:cs="Tahoma"/>
          <w:color w:val="000000" w:themeColor="text1"/>
        </w:rPr>
        <w:t>W głównych węzłach integracyjnych</w:t>
      </w:r>
      <w:r w:rsidR="00A20DE0" w:rsidRPr="008B5430">
        <w:rPr>
          <w:rFonts w:ascii="Tahoma" w:hAnsi="Tahoma" w:cs="Tahoma"/>
          <w:color w:val="000000" w:themeColor="text1"/>
        </w:rPr>
        <w:t xml:space="preserve"> w </w:t>
      </w:r>
      <w:r w:rsidR="00EF5097" w:rsidRPr="008B5430">
        <w:rPr>
          <w:rFonts w:ascii="Tahoma" w:hAnsi="Tahoma" w:cs="Tahoma"/>
          <w:color w:val="000000" w:themeColor="text1"/>
        </w:rPr>
        <w:t>Świeciu</w:t>
      </w:r>
      <w:r w:rsidR="00A20DE0" w:rsidRPr="008B5430">
        <w:rPr>
          <w:rFonts w:ascii="Tahoma" w:hAnsi="Tahoma" w:cs="Tahoma"/>
          <w:color w:val="000000" w:themeColor="text1"/>
        </w:rPr>
        <w:t xml:space="preserve"> </w:t>
      </w:r>
      <w:r w:rsidRPr="008B5430">
        <w:rPr>
          <w:rFonts w:ascii="Tahoma" w:hAnsi="Tahoma" w:cs="Tahoma"/>
          <w:color w:val="000000" w:themeColor="text1"/>
        </w:rPr>
        <w:t>i Laskowicach Pomorskich</w:t>
      </w:r>
      <w:r w:rsidR="000D4BFB" w:rsidRPr="008B5430">
        <w:rPr>
          <w:rFonts w:ascii="Tahoma" w:hAnsi="Tahoma" w:cs="Tahoma"/>
          <w:color w:val="000000" w:themeColor="text1"/>
        </w:rPr>
        <w:t>,</w:t>
      </w:r>
      <w:r w:rsidRPr="008B5430">
        <w:rPr>
          <w:rFonts w:ascii="Tahoma" w:hAnsi="Tahoma" w:cs="Tahoma"/>
          <w:color w:val="000000" w:themeColor="text1"/>
        </w:rPr>
        <w:t xml:space="preserve"> </w:t>
      </w:r>
      <w:r w:rsidR="00A20DE0" w:rsidRPr="008B5430">
        <w:rPr>
          <w:rFonts w:ascii="Tahoma" w:hAnsi="Tahoma" w:cs="Tahoma"/>
          <w:color w:val="000000" w:themeColor="text1"/>
        </w:rPr>
        <w:t>statyczna informacja pasażerska powinna zostać uzupełniona o system dynamicznej informacji pasażerskiej, z zapowiedziami wizyjnymi najbliższych odjazdów i opisem aktualnej sytuacji komunikacyjnej</w:t>
      </w:r>
      <w:r w:rsidR="000D4BFB" w:rsidRPr="008B5430">
        <w:rPr>
          <w:rFonts w:ascii="Tahoma" w:hAnsi="Tahoma" w:cs="Tahoma"/>
          <w:color w:val="000000" w:themeColor="text1"/>
        </w:rPr>
        <w:t xml:space="preserve"> i być </w:t>
      </w:r>
      <w:r w:rsidR="00A20DE0" w:rsidRPr="008B5430">
        <w:rPr>
          <w:rFonts w:ascii="Tahoma" w:hAnsi="Tahoma" w:cs="Tahoma"/>
          <w:color w:val="000000" w:themeColor="text1"/>
        </w:rPr>
        <w:t xml:space="preserve">wyposażona także w zapowiedzi głosowe dla osób niedosłyszących. W najbardziej uczęszczanych miejscach powinny się znajdować samodzielne punkty informacyjne – </w:t>
      </w:r>
      <w:proofErr w:type="spellStart"/>
      <w:r w:rsidR="00A20DE0" w:rsidRPr="008B5430">
        <w:rPr>
          <w:rFonts w:ascii="Tahoma" w:hAnsi="Tahoma" w:cs="Tahoma"/>
          <w:color w:val="000000" w:themeColor="text1"/>
        </w:rPr>
        <w:t>infokioski</w:t>
      </w:r>
      <w:proofErr w:type="spellEnd"/>
      <w:r w:rsidR="00A20DE0" w:rsidRPr="008B5430">
        <w:rPr>
          <w:rFonts w:ascii="Tahoma" w:hAnsi="Tahoma" w:cs="Tahoma"/>
          <w:color w:val="000000" w:themeColor="text1"/>
        </w:rPr>
        <w:t>, przybliżające ofertę komunikacji zbiorowej pasażerom w możliwie</w:t>
      </w:r>
      <w:r w:rsidR="000D4BFB" w:rsidRPr="008B5430">
        <w:rPr>
          <w:rFonts w:ascii="Tahoma" w:hAnsi="Tahoma" w:cs="Tahoma"/>
          <w:color w:val="000000" w:themeColor="text1"/>
        </w:rPr>
        <w:t xml:space="preserve"> jak najszerszym zakresie.</w:t>
      </w:r>
    </w:p>
    <w:p w14:paraId="15E77B0A" w14:textId="77777777" w:rsidR="007156B0" w:rsidRPr="008B5430" w:rsidRDefault="00A20DE0" w:rsidP="002B3EC5">
      <w:pPr>
        <w:pStyle w:val="Akapitzlist"/>
        <w:shd w:val="clear" w:color="auto" w:fill="FFFFFF" w:themeFill="background1"/>
        <w:spacing w:after="0" w:line="360" w:lineRule="auto"/>
        <w:ind w:left="0" w:firstLine="567"/>
        <w:contextualSpacing w:val="0"/>
        <w:jc w:val="both"/>
        <w:rPr>
          <w:rFonts w:ascii="Tahoma" w:hAnsi="Tahoma" w:cs="Tahoma"/>
          <w:color w:val="000000" w:themeColor="text1"/>
        </w:rPr>
      </w:pPr>
      <w:r w:rsidRPr="008B5430">
        <w:rPr>
          <w:rFonts w:ascii="Tahoma" w:hAnsi="Tahoma" w:cs="Tahoma"/>
          <w:color w:val="000000" w:themeColor="text1"/>
        </w:rPr>
        <w:t xml:space="preserve">Informacje zamieszczone zarówno na stronach internetowych, jak i w </w:t>
      </w:r>
      <w:proofErr w:type="spellStart"/>
      <w:r w:rsidRPr="008B5430">
        <w:rPr>
          <w:rFonts w:ascii="Tahoma" w:hAnsi="Tahoma" w:cs="Tahoma"/>
          <w:color w:val="000000" w:themeColor="text1"/>
        </w:rPr>
        <w:t>infokioskach</w:t>
      </w:r>
      <w:proofErr w:type="spellEnd"/>
      <w:r w:rsidRPr="008B5430">
        <w:rPr>
          <w:rFonts w:ascii="Tahoma" w:hAnsi="Tahoma" w:cs="Tahoma"/>
          <w:color w:val="000000" w:themeColor="text1"/>
        </w:rPr>
        <w:t>, muszą docelowo obejmować wszystkie środki i linie transportu zbiorowego na danym obszarze</w:t>
      </w:r>
      <w:r w:rsidR="007156B0" w:rsidRPr="008B5430">
        <w:rPr>
          <w:rFonts w:ascii="Tahoma" w:hAnsi="Tahoma" w:cs="Tahoma"/>
          <w:color w:val="000000" w:themeColor="text1"/>
        </w:rPr>
        <w:t>.</w:t>
      </w:r>
    </w:p>
    <w:p w14:paraId="6C67EA93" w14:textId="2C380171" w:rsidR="007156B0" w:rsidRPr="008B5430" w:rsidRDefault="007156B0" w:rsidP="002B3EC5">
      <w:pPr>
        <w:pStyle w:val="Akapitzlist"/>
        <w:shd w:val="clear" w:color="auto" w:fill="FFFFFF" w:themeFill="background1"/>
        <w:spacing w:after="0" w:line="360" w:lineRule="auto"/>
        <w:ind w:left="0" w:firstLine="567"/>
        <w:contextualSpacing w:val="0"/>
        <w:jc w:val="both"/>
        <w:rPr>
          <w:rFonts w:ascii="Tahoma" w:hAnsi="Tahoma" w:cs="Tahoma"/>
          <w:color w:val="000000" w:themeColor="text1"/>
        </w:rPr>
      </w:pPr>
      <w:r w:rsidRPr="008B5430">
        <w:rPr>
          <w:rFonts w:ascii="Tahoma" w:hAnsi="Tahoma" w:cs="Tahoma"/>
          <w:color w:val="000000" w:themeColor="text1"/>
        </w:rPr>
        <w:t>W miarę rozwoju systemów informatycznych i wyposażenia pojazdów przewiduje się systematyczne uruchamianie informacji dla pasażerów opartej o nadajniki GPS zamontowane w</w:t>
      </w:r>
      <w:r w:rsidR="008B5430" w:rsidRPr="008B5430">
        <w:rPr>
          <w:rFonts w:ascii="Tahoma" w:hAnsi="Tahoma" w:cs="Tahoma"/>
          <w:color w:val="000000" w:themeColor="text1"/>
        </w:rPr>
        <w:t> </w:t>
      </w:r>
      <w:r w:rsidRPr="008B5430">
        <w:rPr>
          <w:rFonts w:ascii="Tahoma" w:hAnsi="Tahoma" w:cs="Tahoma"/>
          <w:color w:val="000000" w:themeColor="text1"/>
        </w:rPr>
        <w:t xml:space="preserve">pojazdach. </w:t>
      </w:r>
    </w:p>
    <w:p w14:paraId="699EEF3A" w14:textId="7F5E7581" w:rsidR="007156B0" w:rsidRPr="008B5430" w:rsidRDefault="007156B0" w:rsidP="002B3EC5">
      <w:pPr>
        <w:pStyle w:val="Akapitzlist"/>
        <w:shd w:val="clear" w:color="auto" w:fill="FFFFFF" w:themeFill="background1"/>
        <w:spacing w:after="0" w:line="360" w:lineRule="auto"/>
        <w:ind w:left="0" w:firstLine="567"/>
        <w:contextualSpacing w:val="0"/>
        <w:jc w:val="both"/>
        <w:rPr>
          <w:rFonts w:ascii="Tahoma" w:hAnsi="Tahoma" w:cs="Tahoma"/>
          <w:color w:val="000000" w:themeColor="text1"/>
        </w:rPr>
      </w:pPr>
      <w:r w:rsidRPr="008B5430">
        <w:rPr>
          <w:rFonts w:ascii="Tahoma" w:hAnsi="Tahoma" w:cs="Tahoma"/>
          <w:color w:val="000000" w:themeColor="text1"/>
        </w:rPr>
        <w:t>W celu zapewnienia zintegrowanej informacji o publicznym transporcie zbiorowym i powiązanym z nim pozostałym pasażerskim transporcie zbiorowym organizatorzy publicznego transportu zbiorowego (gminnego, miejskiego i regionalnego) będą gromadzili wszystkie informacje o ofercie przewozowej w formie baz danych i udostępniali je na stronach internetowych oraz w węzłach i na przystankach przesiadkowych</w:t>
      </w:r>
      <w:r w:rsidR="008B5430" w:rsidRPr="008B5430">
        <w:rPr>
          <w:rFonts w:ascii="Tahoma" w:hAnsi="Tahoma" w:cs="Tahoma"/>
          <w:color w:val="000000" w:themeColor="text1"/>
        </w:rPr>
        <w:t xml:space="preserve"> na bezpłatnej licencji</w:t>
      </w:r>
      <w:r w:rsidRPr="008B5430">
        <w:rPr>
          <w:rFonts w:ascii="Tahoma" w:hAnsi="Tahoma" w:cs="Tahoma"/>
          <w:color w:val="000000" w:themeColor="text1"/>
        </w:rPr>
        <w:t>.</w:t>
      </w:r>
    </w:p>
    <w:p w14:paraId="114C7E95" w14:textId="77777777" w:rsidR="00F55E71" w:rsidRPr="00247ACD" w:rsidRDefault="00F55E71" w:rsidP="002B3EC5">
      <w:pPr>
        <w:pStyle w:val="Nagwek1"/>
        <w:shd w:val="clear" w:color="auto" w:fill="FFFFFF" w:themeFill="background1"/>
        <w:spacing w:after="240"/>
        <w:ind w:left="431" w:hanging="431"/>
        <w:rPr>
          <w:color w:val="000000" w:themeColor="text1"/>
        </w:rPr>
      </w:pPr>
      <w:r w:rsidRPr="00832214">
        <w:rPr>
          <w:color w:val="FF0000"/>
        </w:rPr>
        <w:br w:type="page"/>
      </w:r>
      <w:bookmarkStart w:id="180" w:name="_Toc57486290"/>
      <w:r w:rsidRPr="00247ACD">
        <w:rPr>
          <w:color w:val="000000" w:themeColor="text1"/>
        </w:rPr>
        <w:t>Kierunki rozwoju transportu publicznego</w:t>
      </w:r>
      <w:r w:rsidR="00291569" w:rsidRPr="00247ACD">
        <w:rPr>
          <w:color w:val="000000" w:themeColor="text1"/>
        </w:rPr>
        <w:br/>
      </w:r>
      <w:r w:rsidR="00CB14A0" w:rsidRPr="00247ACD">
        <w:rPr>
          <w:color w:val="000000" w:themeColor="text1"/>
        </w:rPr>
        <w:t>i zasady jego planowania</w:t>
      </w:r>
      <w:bookmarkEnd w:id="180"/>
    </w:p>
    <w:p w14:paraId="0D0C2873" w14:textId="5729BC56" w:rsidR="008B5430" w:rsidRPr="00247ACD" w:rsidRDefault="008B5430" w:rsidP="008B5430">
      <w:pPr>
        <w:shd w:val="clear" w:color="auto" w:fill="FFFFFF"/>
        <w:rPr>
          <w:color w:val="000000" w:themeColor="text1"/>
        </w:rPr>
      </w:pPr>
      <w:r w:rsidRPr="00247ACD">
        <w:rPr>
          <w:color w:val="000000" w:themeColor="text1"/>
          <w:szCs w:val="22"/>
        </w:rPr>
        <w:t xml:space="preserve">Kierunki rozwoju transportu publicznego w powiecie świeckim będą podporządkowane strategii zrównoważonego rozwoju jako podstawy kształtowania polityki transportowej. </w:t>
      </w:r>
      <w:r w:rsidRPr="00247ACD">
        <w:rPr>
          <w:rFonts w:cs="Tahoma"/>
          <w:color w:val="000000" w:themeColor="text1"/>
          <w:szCs w:val="22"/>
        </w:rPr>
        <w:t>Zrównoważony rozwój jest to kształtowanie transportu pasażerskiego w sposób minimalizujący jego negatywny wpływ na środowisko i mieszkańców.</w:t>
      </w:r>
      <w:r w:rsidRPr="00247ACD">
        <w:rPr>
          <w:color w:val="000000" w:themeColor="text1"/>
          <w:szCs w:val="22"/>
        </w:rPr>
        <w:t xml:space="preserve"> Oferta przewozowa powinna jednocześnie uwzględniać potrzeby osób niemających możliwości samodzielnego korzystania z samochodu, takich jak: młodzież dojeżdżająca do placówek oświatowych, mieszkańcy nieposiadający samochodu, osoby niepełnosprawne i o ograniczonej zdolności ruchowej. Powiat świecki, jako organizator publicznego transportu zbiorowego, będzie dążył, aby oferta transportu zbiorowego odpowiadała realnym potrzebom mieszkańców powiatu.</w:t>
      </w:r>
    </w:p>
    <w:p w14:paraId="39E2A625" w14:textId="7D1BB572" w:rsidR="007156B0" w:rsidRPr="00247ACD" w:rsidRDefault="007156B0" w:rsidP="002B3EC5">
      <w:pPr>
        <w:shd w:val="clear" w:color="auto" w:fill="FFFFFF" w:themeFill="background1"/>
        <w:rPr>
          <w:rFonts w:cs="Tahoma"/>
          <w:color w:val="000000" w:themeColor="text1"/>
          <w:szCs w:val="22"/>
        </w:rPr>
      </w:pPr>
      <w:r w:rsidRPr="00247ACD">
        <w:rPr>
          <w:rFonts w:cs="Tahoma"/>
          <w:color w:val="000000" w:themeColor="text1"/>
          <w:szCs w:val="22"/>
        </w:rPr>
        <w:t>Transport jest jednym z najważniejszych czynników determinujących rozwój obszarów, a ze względu na jego negatywne oddziaływanie na środowisko naturalne stanowi też znaczącą uciążliwość życia dla mieszkańców. Utrzymanie wysokiego udziału transportu zbiorowego w liczbie podróży zmotoryzowanych wpływa na ograniczenie zanieczysz</w:t>
      </w:r>
      <w:r w:rsidR="000D4BFB" w:rsidRPr="00247ACD">
        <w:rPr>
          <w:rFonts w:cs="Tahoma"/>
          <w:color w:val="000000" w:themeColor="text1"/>
          <w:szCs w:val="22"/>
        </w:rPr>
        <w:t>czeń emitowanych do </w:t>
      </w:r>
      <w:r w:rsidRPr="00247ACD">
        <w:rPr>
          <w:rFonts w:cs="Tahoma"/>
          <w:color w:val="000000" w:themeColor="text1"/>
          <w:szCs w:val="22"/>
        </w:rPr>
        <w:t xml:space="preserve">środowiska przez ruch pojazdów, co jest szczególnie ważne w obszarach chronionych zasobów przyrody obejmujących większość powiatu </w:t>
      </w:r>
      <w:r w:rsidR="009413B7" w:rsidRPr="00247ACD">
        <w:rPr>
          <w:rFonts w:cs="Tahoma"/>
          <w:color w:val="000000" w:themeColor="text1"/>
          <w:szCs w:val="22"/>
        </w:rPr>
        <w:t>świecki</w:t>
      </w:r>
      <w:r w:rsidRPr="00247ACD">
        <w:rPr>
          <w:rFonts w:cs="Tahoma"/>
          <w:color w:val="000000" w:themeColor="text1"/>
          <w:szCs w:val="22"/>
        </w:rPr>
        <w:t>ego.</w:t>
      </w:r>
    </w:p>
    <w:p w14:paraId="470CB18F" w14:textId="77777777" w:rsidR="007156B0" w:rsidRPr="00247ACD" w:rsidRDefault="007156B0" w:rsidP="00E30633">
      <w:pPr>
        <w:rPr>
          <w:rFonts w:cs="Tahoma"/>
          <w:color w:val="000000" w:themeColor="text1"/>
          <w:szCs w:val="22"/>
        </w:rPr>
      </w:pPr>
      <w:r w:rsidRPr="00247ACD">
        <w:rPr>
          <w:rFonts w:cs="Tahoma"/>
          <w:color w:val="000000" w:themeColor="text1"/>
          <w:szCs w:val="22"/>
        </w:rPr>
        <w:t>Prze</w:t>
      </w:r>
      <w:r w:rsidR="00E30633" w:rsidRPr="00247ACD">
        <w:rPr>
          <w:rFonts w:cs="Tahoma"/>
          <w:color w:val="000000" w:themeColor="text1"/>
          <w:szCs w:val="22"/>
        </w:rPr>
        <w:t>ciętne napełnienie, wynikające z badań marketingowych prowadzonych w różnych środkach transportu publicznego, w autobusach</w:t>
      </w:r>
      <w:r w:rsidR="000224BD" w:rsidRPr="00247ACD">
        <w:rPr>
          <w:rFonts w:cs="Tahoma"/>
          <w:color w:val="000000" w:themeColor="text1"/>
          <w:szCs w:val="22"/>
        </w:rPr>
        <w:t xml:space="preserve"> dla linii </w:t>
      </w:r>
      <w:proofErr w:type="spellStart"/>
      <w:r w:rsidR="000224BD" w:rsidRPr="00247ACD">
        <w:rPr>
          <w:rFonts w:cs="Tahoma"/>
          <w:color w:val="000000" w:themeColor="text1"/>
          <w:szCs w:val="22"/>
        </w:rPr>
        <w:t>międzypowiatowych</w:t>
      </w:r>
      <w:proofErr w:type="spellEnd"/>
      <w:r w:rsidR="00E30633" w:rsidRPr="00247ACD">
        <w:rPr>
          <w:rFonts w:cs="Tahoma"/>
          <w:color w:val="000000" w:themeColor="text1"/>
          <w:szCs w:val="22"/>
        </w:rPr>
        <w:t xml:space="preserve"> wynosi około</w:t>
      </w:r>
      <w:r w:rsidR="002B3EC5" w:rsidRPr="00247ACD">
        <w:rPr>
          <w:rFonts w:cs="Tahoma"/>
          <w:color w:val="000000" w:themeColor="text1"/>
          <w:szCs w:val="22"/>
        </w:rPr>
        <w:t xml:space="preserve"> 10 osób</w:t>
      </w:r>
      <w:r w:rsidRPr="00247ACD">
        <w:rPr>
          <w:rFonts w:cs="Tahoma"/>
          <w:color w:val="000000" w:themeColor="text1"/>
          <w:szCs w:val="22"/>
        </w:rPr>
        <w:t>,</w:t>
      </w:r>
      <w:r w:rsidR="000224BD" w:rsidRPr="00247ACD">
        <w:rPr>
          <w:rFonts w:cs="Tahoma"/>
          <w:color w:val="000000" w:themeColor="text1"/>
          <w:szCs w:val="22"/>
        </w:rPr>
        <w:t xml:space="preserve"> </w:t>
      </w:r>
      <w:r w:rsidR="002B3EC5" w:rsidRPr="00247ACD">
        <w:rPr>
          <w:rFonts w:cs="Tahoma"/>
          <w:color w:val="000000" w:themeColor="text1"/>
          <w:szCs w:val="22"/>
        </w:rPr>
        <w:t xml:space="preserve">a w pociągu </w:t>
      </w:r>
      <w:r w:rsidR="000D4BFB" w:rsidRPr="00247ACD">
        <w:rPr>
          <w:rFonts w:cs="Tahoma"/>
          <w:color w:val="000000" w:themeColor="text1"/>
          <w:szCs w:val="22"/>
        </w:rPr>
        <w:t xml:space="preserve">– </w:t>
      </w:r>
      <w:r w:rsidR="00E30633" w:rsidRPr="00247ACD">
        <w:rPr>
          <w:rFonts w:cs="Tahoma"/>
          <w:color w:val="000000" w:themeColor="text1"/>
          <w:szCs w:val="22"/>
        </w:rPr>
        <w:t xml:space="preserve">około </w:t>
      </w:r>
      <w:r w:rsidR="002B3EC5" w:rsidRPr="00247ACD">
        <w:rPr>
          <w:rFonts w:cs="Tahoma"/>
          <w:color w:val="000000" w:themeColor="text1"/>
          <w:szCs w:val="22"/>
        </w:rPr>
        <w:t>35 osób</w:t>
      </w:r>
      <w:r w:rsidR="00E30633" w:rsidRPr="00247ACD">
        <w:rPr>
          <w:rFonts w:cs="Tahoma"/>
          <w:color w:val="000000" w:themeColor="text1"/>
          <w:szCs w:val="22"/>
        </w:rPr>
        <w:t xml:space="preserve">. Średnie napełnienie samochodu osobowego w podróżach </w:t>
      </w:r>
      <w:proofErr w:type="spellStart"/>
      <w:r w:rsidR="00E30633" w:rsidRPr="00247ACD">
        <w:rPr>
          <w:rFonts w:cs="Tahoma"/>
          <w:color w:val="000000" w:themeColor="text1"/>
          <w:szCs w:val="22"/>
        </w:rPr>
        <w:t>międzypowiatowych</w:t>
      </w:r>
      <w:proofErr w:type="spellEnd"/>
      <w:r w:rsidR="00E30633" w:rsidRPr="00247ACD">
        <w:rPr>
          <w:rFonts w:cs="Tahoma"/>
          <w:color w:val="000000" w:themeColor="text1"/>
          <w:szCs w:val="22"/>
        </w:rPr>
        <w:t xml:space="preserve"> wynosi przeciętnie do 1,5 osoby (w </w:t>
      </w:r>
      <w:r w:rsidR="000D4BFB" w:rsidRPr="00247ACD">
        <w:rPr>
          <w:rFonts w:cs="Tahoma"/>
          <w:color w:val="000000" w:themeColor="text1"/>
          <w:szCs w:val="22"/>
        </w:rPr>
        <w:t>tym kierowca), a w dojazdach do </w:t>
      </w:r>
      <w:r w:rsidR="00E30633" w:rsidRPr="00247ACD">
        <w:rPr>
          <w:rFonts w:cs="Tahoma"/>
          <w:color w:val="000000" w:themeColor="text1"/>
          <w:szCs w:val="22"/>
        </w:rPr>
        <w:t>pracy – 1,3 osoby. O</w:t>
      </w:r>
      <w:r w:rsidRPr="00247ACD">
        <w:rPr>
          <w:rFonts w:cs="Tahoma"/>
          <w:color w:val="000000" w:themeColor="text1"/>
          <w:szCs w:val="22"/>
        </w:rPr>
        <w:t xml:space="preserve">znacza, że na jeden autobus </w:t>
      </w:r>
      <w:r w:rsidR="002B3EC5" w:rsidRPr="00247ACD">
        <w:rPr>
          <w:rFonts w:cs="Tahoma"/>
          <w:color w:val="000000" w:themeColor="text1"/>
          <w:szCs w:val="22"/>
        </w:rPr>
        <w:t xml:space="preserve">i pociąg </w:t>
      </w:r>
      <w:r w:rsidR="00E30633" w:rsidRPr="00247ACD">
        <w:rPr>
          <w:rFonts w:cs="Tahoma"/>
          <w:color w:val="000000" w:themeColor="text1"/>
          <w:szCs w:val="22"/>
        </w:rPr>
        <w:t>w ruchu przypada</w:t>
      </w:r>
      <w:r w:rsidRPr="00247ACD">
        <w:rPr>
          <w:rFonts w:cs="Tahoma"/>
          <w:color w:val="000000" w:themeColor="text1"/>
          <w:szCs w:val="22"/>
        </w:rPr>
        <w:t xml:space="preserve"> </w:t>
      </w:r>
      <w:r w:rsidR="000224BD" w:rsidRPr="00247ACD">
        <w:rPr>
          <w:rFonts w:cs="Tahoma"/>
          <w:color w:val="000000" w:themeColor="text1"/>
          <w:szCs w:val="22"/>
        </w:rPr>
        <w:t>odpowiednio</w:t>
      </w:r>
      <w:r w:rsidRPr="00247ACD">
        <w:rPr>
          <w:rFonts w:cs="Tahoma"/>
          <w:color w:val="000000" w:themeColor="text1"/>
          <w:szCs w:val="22"/>
        </w:rPr>
        <w:t xml:space="preserve"> </w:t>
      </w:r>
      <w:r w:rsidR="002B3EC5" w:rsidRPr="00247ACD">
        <w:rPr>
          <w:rFonts w:cs="Tahoma"/>
          <w:color w:val="000000" w:themeColor="text1"/>
          <w:szCs w:val="22"/>
        </w:rPr>
        <w:t>7</w:t>
      </w:r>
      <w:r w:rsidRPr="00247ACD">
        <w:rPr>
          <w:rFonts w:cs="Tahoma"/>
          <w:color w:val="000000" w:themeColor="text1"/>
          <w:szCs w:val="22"/>
        </w:rPr>
        <w:t xml:space="preserve"> </w:t>
      </w:r>
      <w:r w:rsidR="0025036B" w:rsidRPr="00247ACD">
        <w:rPr>
          <w:rFonts w:cs="Tahoma"/>
          <w:color w:val="000000" w:themeColor="text1"/>
          <w:szCs w:val="22"/>
        </w:rPr>
        <w:t xml:space="preserve">i </w:t>
      </w:r>
      <w:r w:rsidR="002B3EC5" w:rsidRPr="00247ACD">
        <w:rPr>
          <w:rFonts w:cs="Tahoma"/>
          <w:color w:val="000000" w:themeColor="text1"/>
          <w:szCs w:val="22"/>
        </w:rPr>
        <w:t>20</w:t>
      </w:r>
      <w:r w:rsidRPr="00247ACD">
        <w:rPr>
          <w:rFonts w:cs="Tahoma"/>
          <w:color w:val="000000" w:themeColor="text1"/>
          <w:szCs w:val="22"/>
        </w:rPr>
        <w:t xml:space="preserve"> samochodów osobowych.</w:t>
      </w:r>
    </w:p>
    <w:p w14:paraId="25D765A1" w14:textId="55404399" w:rsidR="008B5430" w:rsidRPr="00247ACD" w:rsidRDefault="008B5430" w:rsidP="008B5430">
      <w:pPr>
        <w:shd w:val="clear" w:color="auto" w:fill="FFFFFF"/>
        <w:rPr>
          <w:color w:val="000000" w:themeColor="text1"/>
        </w:rPr>
      </w:pPr>
      <w:r w:rsidRPr="00247ACD">
        <w:rPr>
          <w:rFonts w:cs="Tahoma"/>
          <w:color w:val="000000" w:themeColor="text1"/>
          <w:szCs w:val="22"/>
        </w:rPr>
        <w:t>Komunikacja zbiorowa istotnie zmniejsza ruch drogowy do miejsc pracy, szkół, czy też do centrum powiatu, co wprost przekłada się na obniżenie emisji spalin oraz hałasu i jest jednym z bardziej efektywnych działań z zakresu ochrony środowiska w powiecie.</w:t>
      </w:r>
    </w:p>
    <w:p w14:paraId="26C26DB1" w14:textId="77777777" w:rsidR="008B5430" w:rsidRPr="00247ACD" w:rsidRDefault="008B5430" w:rsidP="008B5430">
      <w:pPr>
        <w:shd w:val="clear" w:color="auto" w:fill="FFFFFF"/>
        <w:rPr>
          <w:color w:val="000000" w:themeColor="text1"/>
        </w:rPr>
      </w:pPr>
      <w:r w:rsidRPr="00247ACD">
        <w:rPr>
          <w:color w:val="000000" w:themeColor="text1"/>
          <w:szCs w:val="22"/>
        </w:rPr>
        <w:t xml:space="preserve">Powiat świecki, jako organizator publicznego transportu zbiorowego, będzie dążył, aby oferta transportu zbiorowego była jak najszersza, a jednocześnie odpowiadająca realnym potrzebom mieszkańców powiatu, czego efektem powinny być wzrosty średnich </w:t>
      </w:r>
      <w:proofErr w:type="spellStart"/>
      <w:r w:rsidRPr="00247ACD">
        <w:rPr>
          <w:color w:val="000000" w:themeColor="text1"/>
          <w:szCs w:val="22"/>
        </w:rPr>
        <w:t>napełnień</w:t>
      </w:r>
      <w:proofErr w:type="spellEnd"/>
      <w:r w:rsidRPr="00247ACD">
        <w:rPr>
          <w:color w:val="000000" w:themeColor="text1"/>
          <w:szCs w:val="22"/>
        </w:rPr>
        <w:t xml:space="preserve"> w pojazdach.</w:t>
      </w:r>
      <w:r w:rsidRPr="00247ACD">
        <w:rPr>
          <w:rFonts w:cs="Tahoma"/>
          <w:color w:val="000000" w:themeColor="text1"/>
          <w:szCs w:val="22"/>
        </w:rPr>
        <w:t xml:space="preserve"> Obecna podaż usług transportu publicznego jest już bardzo niewielka, skutkiem czego jest postępujący spadek jego atrakcyjności na rzecz samochodów osobowych i postępujący wzrost kongestii drogowej. Dostępność transportu indywidualnego jest powszechna i uzależniona jedynie od dostępności miejsc parkingowych w pobliżu źródeł i celów podróży. Należy przy tym zauważyć, że od czasu uchwalenia pierwszej wersji niniejszego planu transportowego sytuacja publicznego transportu zbiorowego uległa poprawie w związku z pojawieniem się nowych linii powiatowych. Niemniej jednak osiągnięcie pożądanego standardu przewozów wymaga jeszcze dużej ilości wysiłku i środków finansowych.</w:t>
      </w:r>
    </w:p>
    <w:p w14:paraId="7DF9C757" w14:textId="77777777" w:rsidR="000224BD" w:rsidRPr="00247ACD" w:rsidRDefault="000224BD" w:rsidP="002B3EC5">
      <w:pPr>
        <w:shd w:val="clear" w:color="auto" w:fill="FFFFFF" w:themeFill="background1"/>
        <w:rPr>
          <w:rFonts w:cs="Tahoma"/>
          <w:color w:val="000000" w:themeColor="text1"/>
          <w:szCs w:val="22"/>
        </w:rPr>
      </w:pPr>
      <w:r w:rsidRPr="00247ACD">
        <w:rPr>
          <w:rFonts w:cs="Tahoma"/>
          <w:color w:val="000000" w:themeColor="text1"/>
          <w:szCs w:val="22"/>
        </w:rPr>
        <w:t>Determinantami określającymi kierunki rozwoju transportu publicznego są:</w:t>
      </w:r>
    </w:p>
    <w:p w14:paraId="72614AFD" w14:textId="6E3B8802" w:rsidR="000224BD" w:rsidRPr="00247ACD" w:rsidRDefault="000224BD" w:rsidP="0013113B">
      <w:pPr>
        <w:pStyle w:val="Akapitzlist"/>
        <w:numPr>
          <w:ilvl w:val="0"/>
          <w:numId w:val="39"/>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 xml:space="preserve">uchwalone plany transportowe wyższego szczebla, w szczególności plan transportowy dla województwa </w:t>
      </w:r>
      <w:r w:rsidR="009413B7" w:rsidRPr="00247ACD">
        <w:rPr>
          <w:rFonts w:ascii="Tahoma" w:hAnsi="Tahoma" w:cs="Tahoma"/>
          <w:color w:val="000000" w:themeColor="text1"/>
        </w:rPr>
        <w:t>kujawsko-pomorsk</w:t>
      </w:r>
      <w:r w:rsidRPr="00247ACD">
        <w:rPr>
          <w:rFonts w:ascii="Tahoma" w:hAnsi="Tahoma" w:cs="Tahoma"/>
          <w:color w:val="000000" w:themeColor="text1"/>
        </w:rPr>
        <w:t>iego;</w:t>
      </w:r>
    </w:p>
    <w:p w14:paraId="1986CBD1" w14:textId="77777777" w:rsidR="000224BD" w:rsidRPr="00247ACD" w:rsidRDefault="000224BD" w:rsidP="0013113B">
      <w:pPr>
        <w:pStyle w:val="Akapitzlist"/>
        <w:numPr>
          <w:ilvl w:val="0"/>
          <w:numId w:val="39"/>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 xml:space="preserve">prognozy popytu dla transportu zbiorowego w powiecie </w:t>
      </w:r>
      <w:r w:rsidR="009413B7" w:rsidRPr="00247ACD">
        <w:rPr>
          <w:rFonts w:ascii="Tahoma" w:hAnsi="Tahoma" w:cs="Tahoma"/>
          <w:color w:val="000000" w:themeColor="text1"/>
        </w:rPr>
        <w:t>świecki</w:t>
      </w:r>
      <w:r w:rsidR="00CA62C6" w:rsidRPr="00247ACD">
        <w:rPr>
          <w:rFonts w:ascii="Tahoma" w:hAnsi="Tahoma" w:cs="Tahoma"/>
          <w:color w:val="000000" w:themeColor="text1"/>
        </w:rPr>
        <w:t>m</w:t>
      </w:r>
      <w:r w:rsidR="0029154D" w:rsidRPr="00247ACD">
        <w:rPr>
          <w:rFonts w:ascii="Tahoma" w:hAnsi="Tahoma" w:cs="Tahoma"/>
          <w:color w:val="000000" w:themeColor="text1"/>
        </w:rPr>
        <w:t>;</w:t>
      </w:r>
    </w:p>
    <w:p w14:paraId="6345C6CC" w14:textId="795580E7" w:rsidR="000224BD" w:rsidRPr="00247ACD" w:rsidRDefault="000224BD" w:rsidP="0013113B">
      <w:pPr>
        <w:pStyle w:val="Akapitzlist"/>
        <w:numPr>
          <w:ilvl w:val="0"/>
          <w:numId w:val="39"/>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uwarunkowania demograficzne, społeczne i gospodarcze;</w:t>
      </w:r>
    </w:p>
    <w:p w14:paraId="06E870F5" w14:textId="120F1001" w:rsidR="000224BD" w:rsidRPr="00247ACD" w:rsidRDefault="000224BD" w:rsidP="0013113B">
      <w:pPr>
        <w:pStyle w:val="Akapitzlist"/>
        <w:numPr>
          <w:ilvl w:val="0"/>
          <w:numId w:val="39"/>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 xml:space="preserve">istniejące, powstające i zmieniające się źródła ruchu; </w:t>
      </w:r>
    </w:p>
    <w:p w14:paraId="1E420940" w14:textId="13F94B8C" w:rsidR="000224BD" w:rsidRPr="00247ACD" w:rsidRDefault="000224BD" w:rsidP="0013113B">
      <w:pPr>
        <w:pStyle w:val="Akapitzlist"/>
        <w:numPr>
          <w:ilvl w:val="0"/>
          <w:numId w:val="39"/>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uwarunkowania funkcjonalno-przestrzenne, w tym zawarte w studiach uwarunkowań i kierunków zagospodarowania przestrzennego;</w:t>
      </w:r>
    </w:p>
    <w:p w14:paraId="66699019" w14:textId="77777777" w:rsidR="000224BD" w:rsidRPr="00247ACD" w:rsidRDefault="000224BD" w:rsidP="0013113B">
      <w:pPr>
        <w:pStyle w:val="Akapitzlist"/>
        <w:numPr>
          <w:ilvl w:val="0"/>
          <w:numId w:val="39"/>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 xml:space="preserve">kierunki rozwoju określone w miejscowych planach zagospodarowania przestrzennego; </w:t>
      </w:r>
    </w:p>
    <w:p w14:paraId="7ACA0398" w14:textId="77777777" w:rsidR="000224BD" w:rsidRPr="00247ACD" w:rsidRDefault="000224BD" w:rsidP="0013113B">
      <w:pPr>
        <w:pStyle w:val="Akapitzlist"/>
        <w:numPr>
          <w:ilvl w:val="0"/>
          <w:numId w:val="39"/>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 xml:space="preserve">wyniki badań preferencji i </w:t>
      </w:r>
      <w:proofErr w:type="spellStart"/>
      <w:r w:rsidRPr="00247ACD">
        <w:rPr>
          <w:rFonts w:ascii="Tahoma" w:hAnsi="Tahoma" w:cs="Tahoma"/>
          <w:color w:val="000000" w:themeColor="text1"/>
        </w:rPr>
        <w:t>zachowań</w:t>
      </w:r>
      <w:proofErr w:type="spellEnd"/>
      <w:r w:rsidRPr="00247ACD">
        <w:rPr>
          <w:rFonts w:ascii="Tahoma" w:hAnsi="Tahoma" w:cs="Tahoma"/>
          <w:color w:val="000000" w:themeColor="text1"/>
        </w:rPr>
        <w:t xml:space="preserve"> komunikacyjnych mieszkańców; </w:t>
      </w:r>
    </w:p>
    <w:p w14:paraId="32F8C95E" w14:textId="7B3DC78C" w:rsidR="000224BD" w:rsidRPr="00247ACD" w:rsidRDefault="000224BD" w:rsidP="0013113B">
      <w:pPr>
        <w:pStyle w:val="Akapitzlist"/>
        <w:numPr>
          <w:ilvl w:val="0"/>
          <w:numId w:val="39"/>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 xml:space="preserve">dostęp do infrastruktury transportowej; </w:t>
      </w:r>
    </w:p>
    <w:p w14:paraId="0D51EB66" w14:textId="37B99D6B" w:rsidR="000224BD" w:rsidRPr="00247ACD" w:rsidRDefault="000224BD" w:rsidP="0013113B">
      <w:pPr>
        <w:pStyle w:val="Akapitzlist"/>
        <w:numPr>
          <w:ilvl w:val="0"/>
          <w:numId w:val="39"/>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uwarunkowania wynikające z konieczności ochron</w:t>
      </w:r>
      <w:r w:rsidR="00344377" w:rsidRPr="00247ACD">
        <w:rPr>
          <w:rFonts w:ascii="Tahoma" w:hAnsi="Tahoma" w:cs="Tahoma"/>
          <w:color w:val="000000" w:themeColor="text1"/>
        </w:rPr>
        <w:t>y środowiska naturalnego</w:t>
      </w:r>
      <w:r w:rsidR="008B5430" w:rsidRPr="00247ACD">
        <w:rPr>
          <w:rFonts w:ascii="Tahoma" w:hAnsi="Tahoma" w:cs="Tahoma"/>
          <w:color w:val="000000" w:themeColor="text1"/>
        </w:rPr>
        <w:t>;</w:t>
      </w:r>
    </w:p>
    <w:p w14:paraId="1AC07023" w14:textId="604CDE8C" w:rsidR="000224BD" w:rsidRPr="00247ACD" w:rsidRDefault="000224BD" w:rsidP="0013113B">
      <w:pPr>
        <w:pStyle w:val="Akapitzlist"/>
        <w:numPr>
          <w:ilvl w:val="0"/>
          <w:numId w:val="39"/>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zamierzenia inwestycyjne w najbliższym horyzoncie finansowania</w:t>
      </w:r>
      <w:r w:rsidR="008B5430" w:rsidRPr="00247ACD">
        <w:rPr>
          <w:rFonts w:ascii="Tahoma" w:hAnsi="Tahoma" w:cs="Tahoma"/>
          <w:color w:val="000000" w:themeColor="text1"/>
        </w:rPr>
        <w:t>.</w:t>
      </w:r>
    </w:p>
    <w:p w14:paraId="639ABE83" w14:textId="7CD8F7C9" w:rsidR="00CA62C6" w:rsidRPr="00247ACD" w:rsidRDefault="00CA62C6" w:rsidP="002B3EC5">
      <w:pPr>
        <w:pStyle w:val="Akapitzlist"/>
        <w:shd w:val="clear" w:color="auto" w:fill="FFFFFF" w:themeFill="background1"/>
        <w:spacing w:after="0" w:line="360" w:lineRule="auto"/>
        <w:ind w:left="0" w:firstLine="567"/>
        <w:jc w:val="both"/>
        <w:rPr>
          <w:rFonts w:ascii="Tahoma" w:hAnsi="Tahoma" w:cs="Tahoma"/>
          <w:color w:val="000000" w:themeColor="text1"/>
        </w:rPr>
      </w:pPr>
      <w:r w:rsidRPr="00247ACD">
        <w:rPr>
          <w:rFonts w:ascii="Tahoma" w:hAnsi="Tahoma" w:cs="Tahoma"/>
          <w:color w:val="000000" w:themeColor="text1"/>
        </w:rPr>
        <w:t xml:space="preserve">Zalecane minimum, wynikające z polityki zrównoważonego rozwoju, to podjęcie działań zmierzających do zatrzymania obecnego trendu spadku udziału podróży realizowanych transportem zbiorowym, a następnie działań promujących jego rozwój. Istotnym kierunkiem rozwoju komunikacji zbiorowej w powiecie </w:t>
      </w:r>
      <w:r w:rsidR="009413B7" w:rsidRPr="00247ACD">
        <w:rPr>
          <w:rFonts w:ascii="Tahoma" w:hAnsi="Tahoma" w:cs="Tahoma"/>
          <w:color w:val="000000" w:themeColor="text1"/>
        </w:rPr>
        <w:t>świecki</w:t>
      </w:r>
      <w:r w:rsidRPr="00247ACD">
        <w:rPr>
          <w:rFonts w:ascii="Tahoma" w:hAnsi="Tahoma" w:cs="Tahoma"/>
          <w:color w:val="000000" w:themeColor="text1"/>
        </w:rPr>
        <w:t xml:space="preserve">m będzie jej integracja w ramach całego systemu transportu publicznego obejmującego również </w:t>
      </w:r>
      <w:r w:rsidR="009354F2" w:rsidRPr="00247ACD">
        <w:rPr>
          <w:rFonts w:ascii="Tahoma" w:hAnsi="Tahoma" w:cs="Tahoma"/>
          <w:color w:val="000000" w:themeColor="text1"/>
        </w:rPr>
        <w:t>wojewódzkie przewozy kolejowe i </w:t>
      </w:r>
      <w:r w:rsidRPr="00247ACD">
        <w:rPr>
          <w:rFonts w:ascii="Tahoma" w:hAnsi="Tahoma" w:cs="Tahoma"/>
          <w:color w:val="000000" w:themeColor="text1"/>
        </w:rPr>
        <w:t xml:space="preserve">autobusowe, komunikację miejską, przewozy komercyjne i przewozy gminne </w:t>
      </w:r>
      <w:r w:rsidR="00E84486" w:rsidRPr="00247ACD">
        <w:rPr>
          <w:rFonts w:ascii="Tahoma" w:hAnsi="Tahoma" w:cs="Tahoma"/>
          <w:color w:val="000000" w:themeColor="text1"/>
        </w:rPr>
        <w:t>z uwzględnieniem</w:t>
      </w:r>
      <w:r w:rsidRPr="00247ACD">
        <w:rPr>
          <w:rFonts w:ascii="Tahoma" w:hAnsi="Tahoma" w:cs="Tahoma"/>
          <w:color w:val="000000" w:themeColor="text1"/>
        </w:rPr>
        <w:t xml:space="preserve"> motoryzacji indywidualnej, ruchu rowerowego i pieszego. </w:t>
      </w:r>
    </w:p>
    <w:p w14:paraId="428B9296" w14:textId="4608B79C" w:rsidR="00E84486" w:rsidRPr="00247ACD" w:rsidRDefault="008B5430" w:rsidP="008B5430">
      <w:pPr>
        <w:shd w:val="clear" w:color="auto" w:fill="FFFFFF"/>
        <w:rPr>
          <w:color w:val="000000" w:themeColor="text1"/>
        </w:rPr>
      </w:pPr>
      <w:r w:rsidRPr="00247ACD">
        <w:rPr>
          <w:rFonts w:cs="Tahoma"/>
          <w:color w:val="000000" w:themeColor="text1"/>
          <w:szCs w:val="22"/>
        </w:rPr>
        <w:t>Kierunki rozwoju transportu publicznego w powiecie świeckim będą zgodne z uregulowaniami zawartymi w dokumentach strategicznych krajowych i wojewódzkich. W szczególności podejmować się będzie działania zmierzające do zmniejszenia niedogodności transportu publicznego takich jak zbyt niska dostępność komunikacyjna, niedostosowanie rozkładu jazdy do rzeczywistych potrzeb pasażerów, uciążliwość przesiadek i słabe skoordynowanie różnych środków transportu zbiorowego. Działania te będą realizowane poprzez</w:t>
      </w:r>
      <w:r w:rsidR="00E84486" w:rsidRPr="00247ACD">
        <w:rPr>
          <w:rFonts w:cs="Tahoma"/>
          <w:color w:val="000000" w:themeColor="text1"/>
          <w:szCs w:val="22"/>
        </w:rPr>
        <w:t>:</w:t>
      </w:r>
    </w:p>
    <w:p w14:paraId="7F836D03" w14:textId="77777777" w:rsidR="00771150" w:rsidRPr="00247ACD" w:rsidRDefault="00A76605" w:rsidP="0013113B">
      <w:pPr>
        <w:pStyle w:val="Akapitzlist"/>
        <w:numPr>
          <w:ilvl w:val="0"/>
          <w:numId w:val="13"/>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 xml:space="preserve">modernizację </w:t>
      </w:r>
      <w:r w:rsidR="002B3EC5" w:rsidRPr="00247ACD">
        <w:rPr>
          <w:rFonts w:ascii="Tahoma" w:hAnsi="Tahoma" w:cs="Tahoma"/>
          <w:color w:val="000000" w:themeColor="text1"/>
        </w:rPr>
        <w:t xml:space="preserve">węzłów </w:t>
      </w:r>
      <w:r w:rsidRPr="00247ACD">
        <w:rPr>
          <w:rFonts w:ascii="Tahoma" w:hAnsi="Tahoma" w:cs="Tahoma"/>
          <w:color w:val="000000" w:themeColor="text1"/>
        </w:rPr>
        <w:t>integracyjn</w:t>
      </w:r>
      <w:r w:rsidR="002B3EC5" w:rsidRPr="00247ACD">
        <w:rPr>
          <w:rFonts w:ascii="Tahoma" w:hAnsi="Tahoma" w:cs="Tahoma"/>
          <w:color w:val="000000" w:themeColor="text1"/>
        </w:rPr>
        <w:t>ych</w:t>
      </w:r>
      <w:r w:rsidR="00771150" w:rsidRPr="00247ACD">
        <w:rPr>
          <w:rFonts w:ascii="Tahoma" w:hAnsi="Tahoma" w:cs="Tahoma"/>
          <w:color w:val="000000" w:themeColor="text1"/>
        </w:rPr>
        <w:t xml:space="preserve"> i przystanków przesiadkowych – w celu dostosowania ich do wymogów określonych w planach transportowych; </w:t>
      </w:r>
    </w:p>
    <w:p w14:paraId="6FFA1B33" w14:textId="77777777" w:rsidR="00771150" w:rsidRPr="00247ACD" w:rsidRDefault="00771150" w:rsidP="0013113B">
      <w:pPr>
        <w:pStyle w:val="Akapitzlist"/>
        <w:numPr>
          <w:ilvl w:val="0"/>
          <w:numId w:val="13"/>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jednolite nazewnictwo i ozna</w:t>
      </w:r>
      <w:r w:rsidR="00C62F89" w:rsidRPr="00247ACD">
        <w:rPr>
          <w:rFonts w:ascii="Tahoma" w:hAnsi="Tahoma" w:cs="Tahoma"/>
          <w:color w:val="000000" w:themeColor="text1"/>
        </w:rPr>
        <w:t>kowanie wszystkich przystanków</w:t>
      </w:r>
      <w:r w:rsidR="008E589C" w:rsidRPr="00247ACD">
        <w:rPr>
          <w:rFonts w:ascii="Tahoma" w:hAnsi="Tahoma" w:cs="Tahoma"/>
          <w:color w:val="000000" w:themeColor="text1"/>
        </w:rPr>
        <w:t xml:space="preserve"> – </w:t>
      </w:r>
      <w:r w:rsidRPr="00247ACD">
        <w:rPr>
          <w:rFonts w:ascii="Tahoma" w:hAnsi="Tahoma" w:cs="Tahoma"/>
          <w:color w:val="000000" w:themeColor="text1"/>
        </w:rPr>
        <w:t>wprowadzenie standardów oznakowania i zamieszczania informacji w pojazdach;</w:t>
      </w:r>
    </w:p>
    <w:p w14:paraId="17E5A64C" w14:textId="77777777" w:rsidR="008B5430" w:rsidRPr="00247ACD" w:rsidRDefault="008B5430" w:rsidP="0013113B">
      <w:pPr>
        <w:pStyle w:val="Akapitzlist"/>
        <w:numPr>
          <w:ilvl w:val="0"/>
          <w:numId w:val="13"/>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uruchomienie skoordynowanej informacji pasażerskiej w skali całego powiatu, w tym w Internecie oraz z wykorzystaniem aplikacji mobilnych, obejmującej wszystkich organizatorów i przewoźników, ze szczególnym uwzględnieniem węzłów i przystanków przesiadkowych;</w:t>
      </w:r>
    </w:p>
    <w:p w14:paraId="68F27154" w14:textId="6029800F" w:rsidR="00771150" w:rsidRPr="00247ACD" w:rsidRDefault="008B5430" w:rsidP="0013113B">
      <w:pPr>
        <w:pStyle w:val="Akapitzlist"/>
        <w:numPr>
          <w:ilvl w:val="0"/>
          <w:numId w:val="13"/>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koordynację rozkładów jazdy różnych organizatorów i przewoźników</w:t>
      </w:r>
      <w:r w:rsidR="00771150" w:rsidRPr="00247ACD">
        <w:rPr>
          <w:rFonts w:ascii="Tahoma" w:hAnsi="Tahoma" w:cs="Tahoma"/>
          <w:color w:val="000000" w:themeColor="text1"/>
        </w:rPr>
        <w:t>;</w:t>
      </w:r>
    </w:p>
    <w:p w14:paraId="725D1D11" w14:textId="77777777" w:rsidR="00771150" w:rsidRPr="00247ACD" w:rsidRDefault="00771150" w:rsidP="0013113B">
      <w:pPr>
        <w:pStyle w:val="Akapitzlist"/>
        <w:numPr>
          <w:ilvl w:val="0"/>
          <w:numId w:val="13"/>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 xml:space="preserve">zapewnienie odpowiedniej liczby połączeń i częstotliwości kursowania dopasowanej do występującego popytu i zgodnie z </w:t>
      </w:r>
      <w:r w:rsidR="002B1D61" w:rsidRPr="00247ACD">
        <w:rPr>
          <w:rFonts w:ascii="Tahoma" w:hAnsi="Tahoma" w:cs="Tahoma"/>
          <w:color w:val="000000" w:themeColor="text1"/>
        </w:rPr>
        <w:t xml:space="preserve">przyjętymi </w:t>
      </w:r>
      <w:r w:rsidRPr="00247ACD">
        <w:rPr>
          <w:rFonts w:ascii="Tahoma" w:hAnsi="Tahoma" w:cs="Tahoma"/>
          <w:color w:val="000000" w:themeColor="text1"/>
        </w:rPr>
        <w:t>kryteriami dostępności;</w:t>
      </w:r>
    </w:p>
    <w:p w14:paraId="7930F9A7" w14:textId="77777777" w:rsidR="00771150" w:rsidRPr="00247ACD" w:rsidRDefault="00771150" w:rsidP="0013113B">
      <w:pPr>
        <w:pStyle w:val="Akapitzlist"/>
        <w:numPr>
          <w:ilvl w:val="0"/>
          <w:numId w:val="13"/>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 xml:space="preserve">systematyczne prowadzenie monitoringu komunikacji </w:t>
      </w:r>
      <w:r w:rsidR="00A76605" w:rsidRPr="00247ACD">
        <w:rPr>
          <w:rFonts w:ascii="Tahoma" w:hAnsi="Tahoma" w:cs="Tahoma"/>
          <w:color w:val="000000" w:themeColor="text1"/>
        </w:rPr>
        <w:t>zbiorowej</w:t>
      </w:r>
      <w:r w:rsidRPr="00247ACD">
        <w:rPr>
          <w:rFonts w:ascii="Tahoma" w:hAnsi="Tahoma" w:cs="Tahoma"/>
          <w:color w:val="000000" w:themeColor="text1"/>
        </w:rPr>
        <w:t xml:space="preserve"> i okresowe wykonywanie badań preferencji i </w:t>
      </w:r>
      <w:proofErr w:type="spellStart"/>
      <w:r w:rsidRPr="00247ACD">
        <w:rPr>
          <w:rFonts w:ascii="Tahoma" w:hAnsi="Tahoma" w:cs="Tahoma"/>
          <w:color w:val="000000" w:themeColor="text1"/>
        </w:rPr>
        <w:t>zachowań</w:t>
      </w:r>
      <w:proofErr w:type="spellEnd"/>
      <w:r w:rsidRPr="00247ACD">
        <w:rPr>
          <w:rFonts w:ascii="Tahoma" w:hAnsi="Tahoma" w:cs="Tahoma"/>
          <w:color w:val="000000" w:themeColor="text1"/>
        </w:rPr>
        <w:t xml:space="preserve"> komunikacyjnych mieszkańców;</w:t>
      </w:r>
    </w:p>
    <w:p w14:paraId="66E66BD5" w14:textId="77777777" w:rsidR="00771150" w:rsidRPr="00247ACD" w:rsidRDefault="00771150" w:rsidP="0013113B">
      <w:pPr>
        <w:pStyle w:val="Akapitzlist"/>
        <w:numPr>
          <w:ilvl w:val="0"/>
          <w:numId w:val="13"/>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systematyczną poprawę war</w:t>
      </w:r>
      <w:r w:rsidR="00AF42BB" w:rsidRPr="00247ACD">
        <w:rPr>
          <w:rFonts w:ascii="Tahoma" w:hAnsi="Tahoma" w:cs="Tahoma"/>
          <w:color w:val="000000" w:themeColor="text1"/>
        </w:rPr>
        <w:t xml:space="preserve">unków oczekiwania pasażerów </w:t>
      </w:r>
      <w:r w:rsidRPr="00247ACD">
        <w:rPr>
          <w:rFonts w:ascii="Tahoma" w:hAnsi="Tahoma" w:cs="Tahoma"/>
          <w:color w:val="000000" w:themeColor="text1"/>
        </w:rPr>
        <w:t>na przystankach i sukcesywne podnoszenie standard</w:t>
      </w:r>
      <w:r w:rsidR="000D4BFB" w:rsidRPr="00247ACD">
        <w:rPr>
          <w:rFonts w:ascii="Tahoma" w:hAnsi="Tahoma" w:cs="Tahoma"/>
          <w:color w:val="000000" w:themeColor="text1"/>
        </w:rPr>
        <w:t>u</w:t>
      </w:r>
      <w:r w:rsidRPr="00247ACD">
        <w:rPr>
          <w:rFonts w:ascii="Tahoma" w:hAnsi="Tahoma" w:cs="Tahoma"/>
          <w:color w:val="000000" w:themeColor="text1"/>
        </w:rPr>
        <w:t xml:space="preserve"> ich wyposażenia;</w:t>
      </w:r>
    </w:p>
    <w:p w14:paraId="30C3C76F" w14:textId="77777777" w:rsidR="00771150" w:rsidRPr="00247ACD" w:rsidRDefault="00771150" w:rsidP="0013113B">
      <w:pPr>
        <w:pStyle w:val="Akapitzlist"/>
        <w:numPr>
          <w:ilvl w:val="0"/>
          <w:numId w:val="13"/>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podjęcie działań zmierzających do wprowadzenia integracji biletowej, co najmniej w zakresie biletów okresowych;</w:t>
      </w:r>
    </w:p>
    <w:p w14:paraId="4A034834" w14:textId="5FF85F56" w:rsidR="008B5430" w:rsidRPr="00247ACD" w:rsidRDefault="008B5430" w:rsidP="0013113B">
      <w:pPr>
        <w:pStyle w:val="Akapitzlist"/>
        <w:numPr>
          <w:ilvl w:val="0"/>
          <w:numId w:val="13"/>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promowanie rozwiązań z zakresu integracji przestrzennej: likwidacja barier dojścia, budowa systemów parkingowych P&amp;R, B&amp;R i K&amp;R oraz peronów przystankowych przyjaznych dla pasażerów;</w:t>
      </w:r>
    </w:p>
    <w:p w14:paraId="22BC3D75" w14:textId="19E021A9" w:rsidR="00771150" w:rsidRPr="00247ACD" w:rsidRDefault="008B5430" w:rsidP="0013113B">
      <w:pPr>
        <w:pStyle w:val="Akapitzlist"/>
        <w:numPr>
          <w:ilvl w:val="0"/>
          <w:numId w:val="13"/>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systematyczne zwiększanie udziału taboru dostosowanego do potrzeb osób o ograniczonej zdolności do poruszania się i niepełnosprawnych, a także emitującego mniej spalin i hałasu;</w:t>
      </w:r>
    </w:p>
    <w:p w14:paraId="2A8E6FFF" w14:textId="77777777" w:rsidR="00771150" w:rsidRPr="00247ACD" w:rsidRDefault="00771150" w:rsidP="0013113B">
      <w:pPr>
        <w:pStyle w:val="Akapitzlist"/>
        <w:numPr>
          <w:ilvl w:val="0"/>
          <w:numId w:val="13"/>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wykorzystywanie nowoczesnych rozwiązań technicznych w budowie i modernizacji dróg, przyjaznych dla pasażerów transportu zbiorowego i zapewniających preferencje w ruchu dla pojazdów transportu zbiorowego.</w:t>
      </w:r>
    </w:p>
    <w:p w14:paraId="356B4FD8" w14:textId="6296B474" w:rsidR="003C2813" w:rsidRPr="00247ACD" w:rsidRDefault="003C2813" w:rsidP="002B3EC5">
      <w:pPr>
        <w:shd w:val="clear" w:color="auto" w:fill="FFFFFF" w:themeFill="background1"/>
        <w:rPr>
          <w:rFonts w:cs="Tahoma"/>
          <w:color w:val="000000" w:themeColor="text1"/>
          <w:szCs w:val="22"/>
        </w:rPr>
      </w:pPr>
      <w:r w:rsidRPr="00247ACD">
        <w:rPr>
          <w:rFonts w:cs="Tahoma"/>
          <w:color w:val="000000" w:themeColor="text1"/>
          <w:szCs w:val="22"/>
        </w:rPr>
        <w:t xml:space="preserve">Aktualny stan istniejących połączeń ponadgminnych </w:t>
      </w:r>
      <w:r w:rsidR="000D4BFB" w:rsidRPr="00247ACD">
        <w:rPr>
          <w:rFonts w:cs="Tahoma"/>
          <w:color w:val="000000" w:themeColor="text1"/>
          <w:szCs w:val="22"/>
        </w:rPr>
        <w:t xml:space="preserve">w </w:t>
      </w:r>
      <w:r w:rsidRPr="00247ACD">
        <w:rPr>
          <w:rFonts w:cs="Tahoma"/>
          <w:color w:val="000000" w:themeColor="text1"/>
          <w:szCs w:val="22"/>
        </w:rPr>
        <w:t xml:space="preserve">komunikacji zbiorowej na obszarze powiatu </w:t>
      </w:r>
      <w:r w:rsidR="009413B7" w:rsidRPr="00247ACD">
        <w:rPr>
          <w:rFonts w:cs="Tahoma"/>
          <w:color w:val="000000" w:themeColor="text1"/>
          <w:szCs w:val="22"/>
        </w:rPr>
        <w:t>świecki</w:t>
      </w:r>
      <w:r w:rsidRPr="00247ACD">
        <w:rPr>
          <w:rFonts w:cs="Tahoma"/>
          <w:color w:val="000000" w:themeColor="text1"/>
          <w:szCs w:val="22"/>
        </w:rPr>
        <w:t>ego wymaga zahamowania procesu system</w:t>
      </w:r>
      <w:r w:rsidR="0025036B" w:rsidRPr="00247ACD">
        <w:rPr>
          <w:rFonts w:cs="Tahoma"/>
          <w:color w:val="000000" w:themeColor="text1"/>
          <w:szCs w:val="22"/>
        </w:rPr>
        <w:t>atycznej likwidacji połączeń do </w:t>
      </w:r>
      <w:r w:rsidRPr="00247ACD">
        <w:rPr>
          <w:rFonts w:cs="Tahoma"/>
          <w:color w:val="000000" w:themeColor="text1"/>
          <w:szCs w:val="22"/>
        </w:rPr>
        <w:t>mniejszych miejscowości</w:t>
      </w:r>
      <w:r w:rsidR="008B5430" w:rsidRPr="00247ACD">
        <w:rPr>
          <w:rFonts w:cs="Tahoma"/>
          <w:color w:val="000000" w:themeColor="text1"/>
          <w:szCs w:val="22"/>
        </w:rPr>
        <w:t>,</w:t>
      </w:r>
      <w:r w:rsidR="0025036B" w:rsidRPr="00247ACD">
        <w:rPr>
          <w:rFonts w:cs="Tahoma"/>
          <w:color w:val="000000" w:themeColor="text1"/>
          <w:szCs w:val="22"/>
        </w:rPr>
        <w:t xml:space="preserve"> </w:t>
      </w:r>
      <w:r w:rsidRPr="00247ACD">
        <w:rPr>
          <w:rFonts w:cs="Tahoma"/>
          <w:color w:val="000000" w:themeColor="text1"/>
          <w:szCs w:val="22"/>
        </w:rPr>
        <w:t>zmniejszającej dostępność komunikacyjną dla ich mieszkańców. Interwencja powiatu staje się koniecznością dla powstrzymania tych tendencji i realizacji polityki zrównoważonego rozwoju. Podstawowy układ linii komunikacyjnych obejmuje większość większych miejscowości w powiecie i wymaga jedynie niewiel</w:t>
      </w:r>
      <w:r w:rsidR="000D4BFB" w:rsidRPr="00247ACD">
        <w:rPr>
          <w:rFonts w:cs="Tahoma"/>
          <w:color w:val="000000" w:themeColor="text1"/>
          <w:szCs w:val="22"/>
        </w:rPr>
        <w:t>kich korekt oraz rozszerzenia o </w:t>
      </w:r>
      <w:r w:rsidR="005936BB" w:rsidRPr="00247ACD">
        <w:rPr>
          <w:rFonts w:cs="Tahoma"/>
          <w:color w:val="000000" w:themeColor="text1"/>
          <w:szCs w:val="22"/>
        </w:rPr>
        <w:t xml:space="preserve">mniejsze </w:t>
      </w:r>
      <w:r w:rsidRPr="00247ACD">
        <w:rPr>
          <w:rFonts w:cs="Tahoma"/>
          <w:color w:val="000000" w:themeColor="text1"/>
          <w:szCs w:val="22"/>
        </w:rPr>
        <w:t xml:space="preserve">miejscowości, </w:t>
      </w:r>
      <w:r w:rsidR="0025036B" w:rsidRPr="00247ACD">
        <w:rPr>
          <w:rFonts w:cs="Tahoma"/>
          <w:color w:val="000000" w:themeColor="text1"/>
          <w:szCs w:val="22"/>
        </w:rPr>
        <w:t xml:space="preserve">a także o kursy </w:t>
      </w:r>
      <w:r w:rsidR="005936BB" w:rsidRPr="00247ACD">
        <w:rPr>
          <w:rFonts w:cs="Tahoma"/>
          <w:color w:val="000000" w:themeColor="text1"/>
          <w:szCs w:val="22"/>
        </w:rPr>
        <w:t xml:space="preserve">w dni wolne od pracy, </w:t>
      </w:r>
      <w:r w:rsidR="0025036B" w:rsidRPr="00247ACD">
        <w:rPr>
          <w:rFonts w:cs="Tahoma"/>
          <w:color w:val="000000" w:themeColor="text1"/>
          <w:szCs w:val="22"/>
        </w:rPr>
        <w:t xml:space="preserve">w </w:t>
      </w:r>
      <w:r w:rsidRPr="00247ACD">
        <w:rPr>
          <w:rFonts w:cs="Tahoma"/>
          <w:color w:val="000000" w:themeColor="text1"/>
          <w:szCs w:val="22"/>
        </w:rPr>
        <w:t xml:space="preserve">których przewoźnicy komercyjni wycofali ofertę przewozową. </w:t>
      </w:r>
      <w:r w:rsidR="0025036B" w:rsidRPr="00247ACD">
        <w:rPr>
          <w:rFonts w:cs="Tahoma"/>
          <w:color w:val="000000" w:themeColor="text1"/>
          <w:szCs w:val="22"/>
        </w:rPr>
        <w:t>W</w:t>
      </w:r>
      <w:r w:rsidRPr="00247ACD">
        <w:rPr>
          <w:rFonts w:cs="Tahoma"/>
          <w:color w:val="000000" w:themeColor="text1"/>
          <w:szCs w:val="22"/>
        </w:rPr>
        <w:t xml:space="preserve"> perspektyw</w:t>
      </w:r>
      <w:r w:rsidR="0025036B" w:rsidRPr="00247ACD">
        <w:rPr>
          <w:rFonts w:cs="Tahoma"/>
          <w:color w:val="000000" w:themeColor="text1"/>
          <w:szCs w:val="22"/>
        </w:rPr>
        <w:t>ie</w:t>
      </w:r>
      <w:r w:rsidRPr="00247ACD">
        <w:rPr>
          <w:rFonts w:cs="Tahoma"/>
          <w:color w:val="000000" w:themeColor="text1"/>
          <w:szCs w:val="22"/>
        </w:rPr>
        <w:t xml:space="preserve"> utraty prawa przewoźników do refundacji strat wynikających z</w:t>
      </w:r>
      <w:r w:rsidR="000D4BFB" w:rsidRPr="00247ACD">
        <w:rPr>
          <w:rFonts w:cs="Tahoma"/>
          <w:color w:val="000000" w:themeColor="text1"/>
          <w:szCs w:val="22"/>
        </w:rPr>
        <w:t xml:space="preserve"> udzielanych </w:t>
      </w:r>
      <w:r w:rsidRPr="00247ACD">
        <w:rPr>
          <w:rFonts w:cs="Tahoma"/>
          <w:color w:val="000000" w:themeColor="text1"/>
          <w:szCs w:val="22"/>
        </w:rPr>
        <w:t>ulg ustawowych po 31</w:t>
      </w:r>
      <w:r w:rsidR="0025036B" w:rsidRPr="00247ACD">
        <w:rPr>
          <w:rFonts w:cs="Tahoma"/>
          <w:color w:val="000000" w:themeColor="text1"/>
          <w:szCs w:val="22"/>
        </w:rPr>
        <w:t xml:space="preserve"> grudnia 2</w:t>
      </w:r>
      <w:r w:rsidRPr="00247ACD">
        <w:rPr>
          <w:rFonts w:cs="Tahoma"/>
          <w:color w:val="000000" w:themeColor="text1"/>
          <w:szCs w:val="22"/>
        </w:rPr>
        <w:t>0</w:t>
      </w:r>
      <w:r w:rsidR="008B5430" w:rsidRPr="00247ACD">
        <w:rPr>
          <w:rFonts w:cs="Tahoma"/>
          <w:color w:val="000000" w:themeColor="text1"/>
          <w:szCs w:val="22"/>
        </w:rPr>
        <w:t>21</w:t>
      </w:r>
      <w:r w:rsidRPr="00247ACD">
        <w:rPr>
          <w:rFonts w:cs="Tahoma"/>
          <w:color w:val="000000" w:themeColor="text1"/>
          <w:szCs w:val="22"/>
        </w:rPr>
        <w:t xml:space="preserve"> r.</w:t>
      </w:r>
      <w:r w:rsidR="005936BB" w:rsidRPr="00247ACD">
        <w:rPr>
          <w:rFonts w:cs="Tahoma"/>
          <w:color w:val="000000" w:themeColor="text1"/>
          <w:szCs w:val="22"/>
        </w:rPr>
        <w:t xml:space="preserve">, </w:t>
      </w:r>
      <w:r w:rsidR="0025036B" w:rsidRPr="00247ACD">
        <w:rPr>
          <w:rFonts w:cs="Tahoma"/>
          <w:color w:val="000000" w:themeColor="text1"/>
          <w:szCs w:val="22"/>
        </w:rPr>
        <w:t xml:space="preserve">skutkującej </w:t>
      </w:r>
      <w:r w:rsidR="005936BB" w:rsidRPr="00247ACD">
        <w:rPr>
          <w:rFonts w:cs="Tahoma"/>
          <w:color w:val="000000" w:themeColor="text1"/>
          <w:szCs w:val="22"/>
        </w:rPr>
        <w:t>faktyczną utrat</w:t>
      </w:r>
      <w:r w:rsidR="0025036B" w:rsidRPr="00247ACD">
        <w:rPr>
          <w:rFonts w:cs="Tahoma"/>
          <w:color w:val="000000" w:themeColor="text1"/>
          <w:szCs w:val="22"/>
        </w:rPr>
        <w:t>ą</w:t>
      </w:r>
      <w:r w:rsidR="005936BB" w:rsidRPr="00247ACD">
        <w:rPr>
          <w:rFonts w:cs="Tahoma"/>
          <w:color w:val="000000" w:themeColor="text1"/>
          <w:szCs w:val="22"/>
        </w:rPr>
        <w:t xml:space="preserve"> rentowności części linii, </w:t>
      </w:r>
      <w:r w:rsidRPr="00247ACD">
        <w:rPr>
          <w:rFonts w:cs="Tahoma"/>
          <w:color w:val="000000" w:themeColor="text1"/>
          <w:szCs w:val="22"/>
        </w:rPr>
        <w:t>istnie</w:t>
      </w:r>
      <w:r w:rsidR="005936BB" w:rsidRPr="00247ACD">
        <w:rPr>
          <w:rFonts w:cs="Tahoma"/>
          <w:color w:val="000000" w:themeColor="text1"/>
          <w:szCs w:val="22"/>
        </w:rPr>
        <w:t>je uzasadniona obawa następowania dalszej szybkiej likwidacji połączeń o mniejszych potokach pasażerskich. Interwencja powiatu powinna więc docelowo obejmować wszystkie linie określone w p.</w:t>
      </w:r>
      <w:r w:rsidR="007013AC" w:rsidRPr="00247ACD">
        <w:rPr>
          <w:rFonts w:cs="Tahoma"/>
          <w:color w:val="000000" w:themeColor="text1"/>
          <w:szCs w:val="22"/>
        </w:rPr>
        <w:t xml:space="preserve"> 4</w:t>
      </w:r>
      <w:r w:rsidR="005936BB" w:rsidRPr="00247ACD">
        <w:rPr>
          <w:rFonts w:cs="Tahoma"/>
          <w:color w:val="000000" w:themeColor="text1"/>
          <w:szCs w:val="22"/>
        </w:rPr>
        <w:t xml:space="preserve"> planu </w:t>
      </w:r>
      <w:r w:rsidR="0025036B" w:rsidRPr="00247ACD">
        <w:rPr>
          <w:rFonts w:cs="Tahoma"/>
          <w:color w:val="000000" w:themeColor="text1"/>
          <w:szCs w:val="22"/>
        </w:rPr>
        <w:t xml:space="preserve">– </w:t>
      </w:r>
      <w:r w:rsidR="005936BB" w:rsidRPr="00247ACD">
        <w:rPr>
          <w:rFonts w:cs="Tahoma"/>
          <w:color w:val="000000" w:themeColor="text1"/>
          <w:szCs w:val="22"/>
        </w:rPr>
        <w:t>w zakresie co najmniej zapewnienia minimalnej dostępności komunikacyjnej</w:t>
      </w:r>
      <w:r w:rsidR="008B5430" w:rsidRPr="00247ACD">
        <w:rPr>
          <w:rFonts w:cs="Tahoma"/>
          <w:color w:val="000000" w:themeColor="text1"/>
          <w:szCs w:val="22"/>
        </w:rPr>
        <w:t xml:space="preserve"> oraz informacji dla pasażerów</w:t>
      </w:r>
      <w:r w:rsidR="005936BB" w:rsidRPr="00247ACD">
        <w:rPr>
          <w:rFonts w:cs="Tahoma"/>
          <w:color w:val="000000" w:themeColor="text1"/>
          <w:szCs w:val="22"/>
        </w:rPr>
        <w:t>.</w:t>
      </w:r>
    </w:p>
    <w:p w14:paraId="70E2F2DF" w14:textId="77777777" w:rsidR="00CB14A0" w:rsidRPr="00247ACD" w:rsidRDefault="00CB14A0" w:rsidP="002B3EC5">
      <w:pPr>
        <w:shd w:val="clear" w:color="auto" w:fill="FFFFFF" w:themeFill="background1"/>
        <w:rPr>
          <w:rFonts w:cs="Tahoma"/>
          <w:color w:val="000000" w:themeColor="text1"/>
          <w:szCs w:val="22"/>
        </w:rPr>
      </w:pPr>
      <w:r w:rsidRPr="00247ACD">
        <w:rPr>
          <w:rFonts w:cs="Tahoma"/>
          <w:color w:val="000000" w:themeColor="text1"/>
          <w:szCs w:val="22"/>
        </w:rPr>
        <w:t>Podstawową zasadą racjonalnego planowania transportu zbiorowego jest dostosowanie podaży usług przewozowych do popytu. Jednak z uwagi na zależności popytu od oferowanej podaży usług, występuje sprzężenie zwrotne tych dwóch czynników. W okresach spadków liczby pasażerów należy przyjąć pewne minimalne gwarantowane standardy obsługi komunikacyjnej powiatu, aby nie doprowadzić do degradacji systemu transportu zbiorowego w wyniku jego zbyt niskiej atrakcyjności, a przez to – do niekontrolowanego wzrostu komunikacji indywi</w:t>
      </w:r>
      <w:r w:rsidR="0025036B" w:rsidRPr="00247ACD">
        <w:rPr>
          <w:rFonts w:cs="Tahoma"/>
          <w:color w:val="000000" w:themeColor="text1"/>
          <w:szCs w:val="22"/>
        </w:rPr>
        <w:t>dualnej – samochodów osobowych.</w:t>
      </w:r>
    </w:p>
    <w:p w14:paraId="4D8C5A4F" w14:textId="2E43D626" w:rsidR="005936BB" w:rsidRPr="00247ACD" w:rsidRDefault="005936BB" w:rsidP="002B3EC5">
      <w:pPr>
        <w:shd w:val="clear" w:color="auto" w:fill="FFFFFF" w:themeFill="background1"/>
        <w:rPr>
          <w:rFonts w:cs="Tahoma"/>
          <w:color w:val="000000" w:themeColor="text1"/>
          <w:szCs w:val="22"/>
        </w:rPr>
      </w:pPr>
      <w:r w:rsidRPr="00247ACD">
        <w:rPr>
          <w:rFonts w:cs="Tahoma"/>
          <w:color w:val="000000" w:themeColor="text1"/>
          <w:szCs w:val="22"/>
        </w:rPr>
        <w:t xml:space="preserve">W okresie planowania </w:t>
      </w:r>
      <w:r w:rsidR="008B5430" w:rsidRPr="00247ACD">
        <w:rPr>
          <w:rFonts w:cs="Tahoma"/>
          <w:color w:val="000000" w:themeColor="text1"/>
          <w:szCs w:val="22"/>
        </w:rPr>
        <w:t>zaleca</w:t>
      </w:r>
      <w:r w:rsidRPr="00247ACD">
        <w:rPr>
          <w:rFonts w:cs="Tahoma"/>
          <w:color w:val="000000" w:themeColor="text1"/>
          <w:szCs w:val="22"/>
        </w:rPr>
        <w:t xml:space="preserve"> się następujące </w:t>
      </w:r>
      <w:r w:rsidR="008B5430" w:rsidRPr="00247ACD">
        <w:rPr>
          <w:rFonts w:cs="Tahoma"/>
          <w:color w:val="000000" w:themeColor="text1"/>
          <w:szCs w:val="22"/>
        </w:rPr>
        <w:t xml:space="preserve">rozwiązania w kształtowaniu </w:t>
      </w:r>
      <w:r w:rsidRPr="00247ACD">
        <w:rPr>
          <w:rFonts w:cs="Tahoma"/>
          <w:color w:val="000000" w:themeColor="text1"/>
          <w:szCs w:val="22"/>
        </w:rPr>
        <w:t>oferty publicznego transportu zbiorowego:</w:t>
      </w:r>
    </w:p>
    <w:p w14:paraId="1C7167F0" w14:textId="77777777" w:rsidR="005936BB" w:rsidRPr="00247ACD" w:rsidRDefault="007013AC" w:rsidP="0013113B">
      <w:pPr>
        <w:pStyle w:val="Akapitzlist"/>
        <w:numPr>
          <w:ilvl w:val="0"/>
          <w:numId w:val="40"/>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 xml:space="preserve">Rozkłady jazdy, </w:t>
      </w:r>
      <w:r w:rsidR="005936BB" w:rsidRPr="00247ACD">
        <w:rPr>
          <w:rFonts w:ascii="Tahoma" w:hAnsi="Tahoma" w:cs="Tahoma"/>
          <w:color w:val="000000" w:themeColor="text1"/>
        </w:rPr>
        <w:t xml:space="preserve">w tym ustalanie przebiegu tras, częstotliwości kursowania i alokacji pojazdów w zależności od ich pojemności, będą konstruowane w dostosowaniu do wyników badań potrzeb przewozowych, popytu, preferencji i </w:t>
      </w:r>
      <w:proofErr w:type="spellStart"/>
      <w:r w:rsidR="005936BB" w:rsidRPr="00247ACD">
        <w:rPr>
          <w:rFonts w:ascii="Tahoma" w:hAnsi="Tahoma" w:cs="Tahoma"/>
          <w:color w:val="000000" w:themeColor="text1"/>
        </w:rPr>
        <w:t>zachowań</w:t>
      </w:r>
      <w:proofErr w:type="spellEnd"/>
      <w:r w:rsidR="005936BB" w:rsidRPr="00247ACD">
        <w:rPr>
          <w:rFonts w:ascii="Tahoma" w:hAnsi="Tahoma" w:cs="Tahoma"/>
          <w:color w:val="000000" w:themeColor="text1"/>
        </w:rPr>
        <w:t xml:space="preserve"> komunikacyjnych mieszkańców oraz rentowności poszczególnych linii komunikacyjnych. </w:t>
      </w:r>
    </w:p>
    <w:p w14:paraId="45AD107E" w14:textId="77777777" w:rsidR="005936BB" w:rsidRPr="00247ACD" w:rsidRDefault="005936BB" w:rsidP="0013113B">
      <w:pPr>
        <w:pStyle w:val="Akapitzlist"/>
        <w:numPr>
          <w:ilvl w:val="0"/>
          <w:numId w:val="40"/>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Trasy linii poprowadzone zostaną jak najbliżej najważniejszych lokalnych celów i źródeł ruchu, obejmując jednocześnie węzły</w:t>
      </w:r>
      <w:r w:rsidR="002B3EC5" w:rsidRPr="00247ACD">
        <w:rPr>
          <w:rFonts w:ascii="Tahoma" w:hAnsi="Tahoma" w:cs="Tahoma"/>
          <w:color w:val="000000" w:themeColor="text1"/>
        </w:rPr>
        <w:t xml:space="preserve"> integracyjne </w:t>
      </w:r>
      <w:r w:rsidRPr="00247ACD">
        <w:rPr>
          <w:rFonts w:ascii="Tahoma" w:hAnsi="Tahoma" w:cs="Tahoma"/>
          <w:color w:val="000000" w:themeColor="text1"/>
        </w:rPr>
        <w:t>i przystanki przesiadkowe</w:t>
      </w:r>
      <w:r w:rsidR="00CB14A0" w:rsidRPr="00247ACD">
        <w:rPr>
          <w:rFonts w:ascii="Tahoma" w:hAnsi="Tahoma" w:cs="Tahoma"/>
          <w:color w:val="000000" w:themeColor="text1"/>
        </w:rPr>
        <w:t xml:space="preserve"> i mogą ulegać modyfikacji w zależności od zmieniających się potrzeb pasażerów i zmieniających się celów podróży</w:t>
      </w:r>
      <w:r w:rsidRPr="00247ACD">
        <w:rPr>
          <w:rFonts w:ascii="Tahoma" w:hAnsi="Tahoma" w:cs="Tahoma"/>
          <w:color w:val="000000" w:themeColor="text1"/>
        </w:rPr>
        <w:t>.</w:t>
      </w:r>
    </w:p>
    <w:p w14:paraId="1B5E955B" w14:textId="77777777" w:rsidR="005936BB" w:rsidRPr="00247ACD" w:rsidRDefault="005936BB" w:rsidP="0013113B">
      <w:pPr>
        <w:pStyle w:val="Akapitzlist"/>
        <w:numPr>
          <w:ilvl w:val="0"/>
          <w:numId w:val="40"/>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Podstawowym zadaniem w zakresie integracji będzie koordynacja rozkładów jazdy różnych rodzajów komunikacji publicznej, a docelowo także przewoźników komercyjnych, świadczących usługi na obszarze objętym planem transportowym.</w:t>
      </w:r>
    </w:p>
    <w:p w14:paraId="169486E6" w14:textId="77777777" w:rsidR="005936BB" w:rsidRPr="00247ACD" w:rsidRDefault="005936BB" w:rsidP="0013113B">
      <w:pPr>
        <w:pStyle w:val="Akapitzlist"/>
        <w:numPr>
          <w:ilvl w:val="0"/>
          <w:numId w:val="40"/>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Polityka taryfowa będzie uwzględniała warunki rynkowe oraz poziom społecznej akceptacji cen przejazdów. Rozwiązania taryfowe będą różnicowały koszt podróży od pokonywanej odległości, aby taryfa korespondowała z kosztem zrealizowanego przewozu. Powiatowe przewozy pasażerskie będą też spełniały cele socjalne, zapewniając prawo do ustawowych ulg w przejazdach środkami publicznego transportu zbiorowego. Zakłada się, że dodatkową możliwością stosowania ulg socjalnych będą dopłaty gmin do biletów miesięcznych, np. dla uczniów dojeżdżających do szkół.</w:t>
      </w:r>
    </w:p>
    <w:p w14:paraId="5B07D9EE" w14:textId="77777777" w:rsidR="005936BB" w:rsidRPr="00247ACD" w:rsidRDefault="005936BB" w:rsidP="0013113B">
      <w:pPr>
        <w:pStyle w:val="Akapitzlist"/>
        <w:numPr>
          <w:ilvl w:val="0"/>
          <w:numId w:val="40"/>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Głównymi zadaniami w zakresie polityki taryfowej będą: integracja biletowa i uzyskanie relatywnie wysokiego odsetka pasażerów podróżujących na podstawie biletów okresowych. Wszelkie nowe rozwiązania taryfowe powinny być poprzedzane analizami ekonomiczno-finansowymi skutków ich wprowadzenia.</w:t>
      </w:r>
    </w:p>
    <w:p w14:paraId="57405806" w14:textId="77777777" w:rsidR="005936BB" w:rsidRPr="00247ACD" w:rsidRDefault="005936BB" w:rsidP="0013113B">
      <w:pPr>
        <w:pStyle w:val="Akapitzlist"/>
        <w:numPr>
          <w:ilvl w:val="0"/>
          <w:numId w:val="40"/>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Realizowane inwestycje infrastrukturalne i ewentualne taborowe będą uwzględniać potrzeby osób niepełnosprawnych oraz będą zmniejszać negatywne oddziaływanie transportu publicznego na środowisko.</w:t>
      </w:r>
    </w:p>
    <w:p w14:paraId="5A7DD2D7" w14:textId="77777777" w:rsidR="005936BB" w:rsidRPr="00247ACD" w:rsidRDefault="005936BB" w:rsidP="0013113B">
      <w:pPr>
        <w:pStyle w:val="Akapitzlist"/>
        <w:numPr>
          <w:ilvl w:val="0"/>
          <w:numId w:val="40"/>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 xml:space="preserve">Polityka realizowana przez organizatora komunikacji miejskiej zakłada w okresie planowania udział komunikacji zbiorowej w przejazdach pasażerskich na poziomie nie mniejszym niż </w:t>
      </w:r>
      <w:r w:rsidR="00CB14A0" w:rsidRPr="00247ACD">
        <w:rPr>
          <w:rFonts w:ascii="Tahoma" w:hAnsi="Tahoma" w:cs="Tahoma"/>
          <w:color w:val="000000" w:themeColor="text1"/>
        </w:rPr>
        <w:t>25%</w:t>
      </w:r>
      <w:r w:rsidRPr="00247ACD">
        <w:rPr>
          <w:rFonts w:ascii="Tahoma" w:hAnsi="Tahoma" w:cs="Tahoma"/>
          <w:color w:val="000000" w:themeColor="text1"/>
        </w:rPr>
        <w:t>.</w:t>
      </w:r>
    </w:p>
    <w:p w14:paraId="280E7B31" w14:textId="7DC7ECDA" w:rsidR="005936BB" w:rsidRPr="00247ACD" w:rsidRDefault="005936BB" w:rsidP="0013113B">
      <w:pPr>
        <w:pStyle w:val="Akapitzlist"/>
        <w:numPr>
          <w:ilvl w:val="0"/>
          <w:numId w:val="40"/>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 xml:space="preserve">W celu optymalizacji oferty przewozowej i prawidłowego ustalenia tras linii, </w:t>
      </w:r>
      <w:r w:rsidR="008B5430" w:rsidRPr="00247ACD">
        <w:rPr>
          <w:rFonts w:ascii="Tahoma" w:hAnsi="Tahoma" w:cs="Tahoma"/>
          <w:color w:val="000000" w:themeColor="text1"/>
        </w:rPr>
        <w:t>wskazane jest prowadzenie bieżących badań popytu na podstawie danych spływających z punktów sprzedaży biletów i z urządzeń rejestrujących przejazdy</w:t>
      </w:r>
      <w:r w:rsidRPr="00247ACD">
        <w:rPr>
          <w:rFonts w:ascii="Tahoma" w:hAnsi="Tahoma" w:cs="Tahoma"/>
          <w:color w:val="000000" w:themeColor="text1"/>
        </w:rPr>
        <w:t xml:space="preserve">. </w:t>
      </w:r>
    </w:p>
    <w:p w14:paraId="4E98CEA8" w14:textId="77777777" w:rsidR="00CB14A0" w:rsidRPr="00247ACD" w:rsidRDefault="00CB14A0" w:rsidP="0013113B">
      <w:pPr>
        <w:pStyle w:val="Akapitzlist"/>
        <w:numPr>
          <w:ilvl w:val="0"/>
          <w:numId w:val="40"/>
        </w:numPr>
        <w:shd w:val="clear" w:color="auto" w:fill="FFFFFF" w:themeFill="background1"/>
        <w:spacing w:after="0" w:line="360" w:lineRule="auto"/>
        <w:ind w:left="357" w:hanging="357"/>
        <w:contextualSpacing w:val="0"/>
        <w:jc w:val="both"/>
        <w:rPr>
          <w:rFonts w:ascii="Tahoma" w:hAnsi="Tahoma" w:cs="Tahoma"/>
          <w:color w:val="000000" w:themeColor="text1"/>
        </w:rPr>
      </w:pPr>
      <w:r w:rsidRPr="00247ACD">
        <w:rPr>
          <w:rFonts w:ascii="Tahoma" w:hAnsi="Tahoma" w:cs="Tahoma"/>
          <w:color w:val="000000" w:themeColor="text1"/>
        </w:rPr>
        <w:t>W przypadku wspólnego współfinansowania linii przez powiat i zainteresowaną gminę</w:t>
      </w:r>
      <w:r w:rsidR="000D4BFB" w:rsidRPr="00247ACD">
        <w:rPr>
          <w:rFonts w:ascii="Tahoma" w:hAnsi="Tahoma" w:cs="Tahoma"/>
          <w:color w:val="000000" w:themeColor="text1"/>
        </w:rPr>
        <w:t>,</w:t>
      </w:r>
      <w:r w:rsidRPr="00247ACD">
        <w:rPr>
          <w:rFonts w:ascii="Tahoma" w:hAnsi="Tahoma" w:cs="Tahoma"/>
          <w:color w:val="000000" w:themeColor="text1"/>
        </w:rPr>
        <w:t xml:space="preserve"> systematycznie prowadzone będą badania jej rentowności </w:t>
      </w:r>
      <w:r w:rsidR="000D4BFB" w:rsidRPr="00247ACD">
        <w:rPr>
          <w:rFonts w:ascii="Tahoma" w:hAnsi="Tahoma" w:cs="Tahoma"/>
          <w:color w:val="000000" w:themeColor="text1"/>
        </w:rPr>
        <w:t xml:space="preserve">– </w:t>
      </w:r>
      <w:r w:rsidRPr="00247ACD">
        <w:rPr>
          <w:rFonts w:ascii="Tahoma" w:hAnsi="Tahoma" w:cs="Tahoma"/>
          <w:color w:val="000000" w:themeColor="text1"/>
        </w:rPr>
        <w:t>w celu określenia poziomu partycypac</w:t>
      </w:r>
      <w:r w:rsidR="0025036B" w:rsidRPr="00247ACD">
        <w:rPr>
          <w:rFonts w:ascii="Tahoma" w:hAnsi="Tahoma" w:cs="Tahoma"/>
          <w:color w:val="000000" w:themeColor="text1"/>
        </w:rPr>
        <w:t>ji w kosztach.</w:t>
      </w:r>
    </w:p>
    <w:p w14:paraId="161A27B8" w14:textId="77777777" w:rsidR="004F0584" w:rsidRPr="00832214" w:rsidRDefault="004F0584" w:rsidP="002B3EC5">
      <w:pPr>
        <w:shd w:val="clear" w:color="auto" w:fill="FFFFFF" w:themeFill="background1"/>
        <w:spacing w:line="240" w:lineRule="auto"/>
        <w:ind w:firstLine="0"/>
        <w:jc w:val="left"/>
        <w:rPr>
          <w:color w:val="FF0000"/>
          <w:sz w:val="23"/>
          <w:szCs w:val="23"/>
        </w:rPr>
      </w:pPr>
      <w:r w:rsidRPr="00832214">
        <w:rPr>
          <w:color w:val="FF0000"/>
          <w:sz w:val="23"/>
          <w:szCs w:val="23"/>
        </w:rPr>
        <w:br w:type="page"/>
      </w:r>
    </w:p>
    <w:p w14:paraId="04727CA3" w14:textId="77777777" w:rsidR="00F55E71" w:rsidRPr="00E24D92" w:rsidRDefault="007013AC" w:rsidP="002B3EC5">
      <w:pPr>
        <w:pStyle w:val="Nagwek1"/>
        <w:shd w:val="clear" w:color="auto" w:fill="FFFFFF" w:themeFill="background1"/>
        <w:spacing w:after="240"/>
        <w:ind w:left="431" w:hanging="431"/>
        <w:rPr>
          <w:color w:val="000000" w:themeColor="text1"/>
        </w:rPr>
      </w:pPr>
      <w:bookmarkStart w:id="181" w:name="_Toc386737506"/>
      <w:bookmarkStart w:id="182" w:name="_Toc57486291"/>
      <w:r w:rsidRPr="00E24D92">
        <w:rPr>
          <w:color w:val="000000" w:themeColor="text1"/>
        </w:rPr>
        <w:t>Monitorowanie realizacji i ewaluacja planu</w:t>
      </w:r>
      <w:bookmarkEnd w:id="181"/>
      <w:bookmarkEnd w:id="182"/>
    </w:p>
    <w:p w14:paraId="372434EF" w14:textId="6D611170" w:rsidR="000659EE" w:rsidRPr="00E24D92" w:rsidRDefault="000659EE" w:rsidP="002B3EC5">
      <w:pPr>
        <w:shd w:val="clear" w:color="auto" w:fill="FFFFFF" w:themeFill="background1"/>
        <w:rPr>
          <w:rFonts w:cs="Tahoma"/>
          <w:color w:val="000000" w:themeColor="text1"/>
          <w:szCs w:val="22"/>
        </w:rPr>
      </w:pPr>
      <w:r w:rsidRPr="00E24D92">
        <w:rPr>
          <w:rFonts w:cs="Tahoma"/>
          <w:color w:val="000000" w:themeColor="text1"/>
          <w:szCs w:val="22"/>
        </w:rPr>
        <w:t xml:space="preserve">Transport publiczny narażony jest na wiele zagrożeń. Należy je przewidywać, aby móc jak najskuteczniej je powstrzymać, a także przeciwdziałać ich skutkom. </w:t>
      </w:r>
    </w:p>
    <w:p w14:paraId="030F85C0" w14:textId="194BEAD3" w:rsidR="000659EE" w:rsidRPr="00E24D92" w:rsidRDefault="000659EE" w:rsidP="002B3EC5">
      <w:pPr>
        <w:shd w:val="clear" w:color="auto" w:fill="FFFFFF" w:themeFill="background1"/>
        <w:rPr>
          <w:rFonts w:cs="Tahoma"/>
          <w:color w:val="000000" w:themeColor="text1"/>
          <w:szCs w:val="22"/>
        </w:rPr>
      </w:pPr>
      <w:r w:rsidRPr="00E24D92">
        <w:rPr>
          <w:rFonts w:cs="Tahoma"/>
          <w:color w:val="000000" w:themeColor="text1"/>
          <w:szCs w:val="22"/>
        </w:rPr>
        <w:t xml:space="preserve">Do najważniejszych </w:t>
      </w:r>
      <w:proofErr w:type="spellStart"/>
      <w:r w:rsidRPr="00E24D92">
        <w:rPr>
          <w:rFonts w:cs="Tahoma"/>
          <w:color w:val="000000" w:themeColor="text1"/>
          <w:szCs w:val="22"/>
        </w:rPr>
        <w:t>ryzyk</w:t>
      </w:r>
      <w:proofErr w:type="spellEnd"/>
      <w:r w:rsidRPr="00E24D92">
        <w:rPr>
          <w:rFonts w:cs="Tahoma"/>
          <w:color w:val="000000" w:themeColor="text1"/>
          <w:szCs w:val="22"/>
        </w:rPr>
        <w:t xml:space="preserve"> związanych z realizacją usług przewozowych w transporcie publicznym można zaliczyć ryzyka: </w:t>
      </w:r>
    </w:p>
    <w:p w14:paraId="058AD0D3" w14:textId="77777777" w:rsidR="007C0E85" w:rsidRPr="00E24D92" w:rsidRDefault="007C0E85" w:rsidP="0013113B">
      <w:pPr>
        <w:numPr>
          <w:ilvl w:val="0"/>
          <w:numId w:val="14"/>
        </w:numPr>
        <w:shd w:val="clear" w:color="auto" w:fill="FFFFFF" w:themeFill="background1"/>
        <w:ind w:left="357" w:hanging="357"/>
        <w:rPr>
          <w:rFonts w:cs="Tahoma"/>
          <w:color w:val="000000" w:themeColor="text1"/>
          <w:szCs w:val="22"/>
        </w:rPr>
      </w:pPr>
      <w:r w:rsidRPr="00E24D92">
        <w:rPr>
          <w:rFonts w:cs="Tahoma"/>
          <w:color w:val="000000" w:themeColor="text1"/>
          <w:szCs w:val="22"/>
        </w:rPr>
        <w:t>niedostatecznego poziomu rentowności linii komunikacyjnych spowodowanego niewielkim zainteresowaniem ze strony pasażerów;</w:t>
      </w:r>
    </w:p>
    <w:p w14:paraId="3979D95D" w14:textId="77777777" w:rsidR="007C0E85" w:rsidRPr="00E24D92" w:rsidRDefault="007C0E85" w:rsidP="0013113B">
      <w:pPr>
        <w:numPr>
          <w:ilvl w:val="0"/>
          <w:numId w:val="14"/>
        </w:numPr>
        <w:shd w:val="clear" w:color="auto" w:fill="FFFFFF" w:themeFill="background1"/>
        <w:ind w:left="357" w:hanging="357"/>
        <w:rPr>
          <w:rFonts w:cs="Tahoma"/>
          <w:color w:val="000000" w:themeColor="text1"/>
          <w:szCs w:val="22"/>
        </w:rPr>
      </w:pPr>
      <w:r w:rsidRPr="00E24D92">
        <w:rPr>
          <w:rFonts w:cs="Tahoma"/>
          <w:color w:val="000000" w:themeColor="text1"/>
          <w:szCs w:val="22"/>
        </w:rPr>
        <w:t>niedostatecznego zaangażowania samorządów w utrzymanie oferty transportu zbiorowego na swoim obszarze;</w:t>
      </w:r>
    </w:p>
    <w:p w14:paraId="1294A3CA" w14:textId="77777777" w:rsidR="009B5D82" w:rsidRPr="00E24D92" w:rsidRDefault="009B5D82" w:rsidP="0013113B">
      <w:pPr>
        <w:numPr>
          <w:ilvl w:val="0"/>
          <w:numId w:val="14"/>
        </w:numPr>
        <w:shd w:val="clear" w:color="auto" w:fill="FFFFFF" w:themeFill="background1"/>
        <w:ind w:left="357" w:hanging="357"/>
        <w:rPr>
          <w:rFonts w:cs="Tahoma"/>
          <w:color w:val="000000" w:themeColor="text1"/>
          <w:szCs w:val="22"/>
        </w:rPr>
      </w:pPr>
      <w:r w:rsidRPr="00E24D92">
        <w:rPr>
          <w:rFonts w:cs="Tahoma"/>
          <w:color w:val="000000" w:themeColor="text1"/>
          <w:szCs w:val="22"/>
        </w:rPr>
        <w:t>systematycznego ograniczania zasięgu transportu zbiorowego przez przewoźników prywatnych i dalszego spadku jego udziału w przewozach pasażerskich;</w:t>
      </w:r>
    </w:p>
    <w:p w14:paraId="6B5C2CDC" w14:textId="77777777" w:rsidR="000659EE" w:rsidRPr="00E24D92" w:rsidRDefault="000659EE" w:rsidP="0013113B">
      <w:pPr>
        <w:numPr>
          <w:ilvl w:val="0"/>
          <w:numId w:val="14"/>
        </w:numPr>
        <w:shd w:val="clear" w:color="auto" w:fill="FFFFFF" w:themeFill="background1"/>
        <w:ind w:left="357" w:hanging="357"/>
        <w:rPr>
          <w:rFonts w:cs="Tahoma"/>
          <w:color w:val="000000" w:themeColor="text1"/>
          <w:szCs w:val="22"/>
        </w:rPr>
      </w:pPr>
      <w:r w:rsidRPr="00E24D92">
        <w:rPr>
          <w:rFonts w:cs="Tahoma"/>
          <w:color w:val="000000" w:themeColor="text1"/>
          <w:szCs w:val="22"/>
        </w:rPr>
        <w:t xml:space="preserve">niedostatecznego poziomu finansów publicznych przeznaczanych na komunikację </w:t>
      </w:r>
      <w:r w:rsidR="007C0E85" w:rsidRPr="00E24D92">
        <w:rPr>
          <w:rFonts w:cs="Tahoma"/>
          <w:color w:val="000000" w:themeColor="text1"/>
          <w:szCs w:val="22"/>
        </w:rPr>
        <w:t>zbiorową</w:t>
      </w:r>
      <w:r w:rsidRPr="00E24D92">
        <w:rPr>
          <w:rFonts w:cs="Tahoma"/>
          <w:color w:val="000000" w:themeColor="text1"/>
          <w:szCs w:val="22"/>
        </w:rPr>
        <w:t>;</w:t>
      </w:r>
    </w:p>
    <w:p w14:paraId="4A31E1C4" w14:textId="77777777" w:rsidR="000659EE" w:rsidRPr="00E24D92" w:rsidRDefault="000659EE" w:rsidP="0013113B">
      <w:pPr>
        <w:numPr>
          <w:ilvl w:val="0"/>
          <w:numId w:val="14"/>
        </w:numPr>
        <w:shd w:val="clear" w:color="auto" w:fill="FFFFFF" w:themeFill="background1"/>
        <w:ind w:left="357" w:hanging="357"/>
        <w:rPr>
          <w:rFonts w:cs="Tahoma"/>
          <w:color w:val="000000" w:themeColor="text1"/>
          <w:szCs w:val="22"/>
        </w:rPr>
      </w:pPr>
      <w:r w:rsidRPr="00E24D92">
        <w:rPr>
          <w:rFonts w:cs="Tahoma"/>
          <w:color w:val="000000" w:themeColor="text1"/>
          <w:szCs w:val="22"/>
        </w:rPr>
        <w:t>nadmiernego wzrostu cen paliw i energii;</w:t>
      </w:r>
    </w:p>
    <w:p w14:paraId="76AF0121" w14:textId="1C9B22D6" w:rsidR="000659EE" w:rsidRPr="00E24D92" w:rsidRDefault="000659EE" w:rsidP="0013113B">
      <w:pPr>
        <w:numPr>
          <w:ilvl w:val="0"/>
          <w:numId w:val="14"/>
        </w:numPr>
        <w:shd w:val="clear" w:color="auto" w:fill="FFFFFF" w:themeFill="background1"/>
        <w:ind w:left="357" w:hanging="357"/>
        <w:rPr>
          <w:rFonts w:cs="Tahoma"/>
          <w:color w:val="000000" w:themeColor="text1"/>
          <w:szCs w:val="22"/>
        </w:rPr>
      </w:pPr>
      <w:r w:rsidRPr="00E24D92">
        <w:rPr>
          <w:rFonts w:cs="Tahoma"/>
          <w:color w:val="000000" w:themeColor="text1"/>
          <w:szCs w:val="22"/>
        </w:rPr>
        <w:t>wystąpienia katastrof, w tym drogowych;</w:t>
      </w:r>
    </w:p>
    <w:p w14:paraId="7B44FB99" w14:textId="77777777" w:rsidR="00E24D92" w:rsidRPr="00E24D92" w:rsidRDefault="00E24D92" w:rsidP="0013113B">
      <w:pPr>
        <w:numPr>
          <w:ilvl w:val="0"/>
          <w:numId w:val="14"/>
        </w:numPr>
        <w:shd w:val="clear" w:color="auto" w:fill="FFFFFF" w:themeFill="background1"/>
        <w:ind w:left="357" w:hanging="357"/>
        <w:rPr>
          <w:rFonts w:cs="Tahoma"/>
          <w:color w:val="000000" w:themeColor="text1"/>
          <w:szCs w:val="22"/>
        </w:rPr>
      </w:pPr>
      <w:r w:rsidRPr="00E24D92">
        <w:rPr>
          <w:rFonts w:cs="Tahoma"/>
          <w:color w:val="000000" w:themeColor="text1"/>
          <w:szCs w:val="22"/>
        </w:rPr>
        <w:t>wystąpienia innych zdarzeń o charakterze siły wyższej, np. epidemii;</w:t>
      </w:r>
    </w:p>
    <w:p w14:paraId="32CB4287" w14:textId="09A5708B" w:rsidR="000659EE" w:rsidRPr="00E24D92" w:rsidRDefault="000659EE" w:rsidP="0013113B">
      <w:pPr>
        <w:numPr>
          <w:ilvl w:val="0"/>
          <w:numId w:val="14"/>
        </w:numPr>
        <w:shd w:val="clear" w:color="auto" w:fill="FFFFFF" w:themeFill="background1"/>
        <w:ind w:left="357" w:hanging="357"/>
        <w:rPr>
          <w:rFonts w:cs="Tahoma"/>
          <w:color w:val="000000" w:themeColor="text1"/>
          <w:szCs w:val="22"/>
        </w:rPr>
      </w:pPr>
      <w:r w:rsidRPr="00E24D92">
        <w:rPr>
          <w:rFonts w:cs="Tahoma"/>
          <w:color w:val="000000" w:themeColor="text1"/>
          <w:szCs w:val="22"/>
        </w:rPr>
        <w:t>brak odwagi politycznej w podejmowaniu konieczn</w:t>
      </w:r>
      <w:r w:rsidR="007C0E85" w:rsidRPr="00E24D92">
        <w:rPr>
          <w:rFonts w:cs="Tahoma"/>
          <w:color w:val="000000" w:themeColor="text1"/>
          <w:szCs w:val="22"/>
        </w:rPr>
        <w:t>ych i mniej popularnych decyzji dotyczących finansowania i preferencji dla transportu zbiorowego</w:t>
      </w:r>
      <w:r w:rsidRPr="00E24D92">
        <w:rPr>
          <w:rFonts w:cs="Tahoma"/>
          <w:color w:val="000000" w:themeColor="text1"/>
          <w:szCs w:val="22"/>
        </w:rPr>
        <w:t>;</w:t>
      </w:r>
    </w:p>
    <w:p w14:paraId="3AC4127B" w14:textId="77C0C76E" w:rsidR="000659EE" w:rsidRPr="00E24D92" w:rsidRDefault="000659EE" w:rsidP="0013113B">
      <w:pPr>
        <w:numPr>
          <w:ilvl w:val="0"/>
          <w:numId w:val="14"/>
        </w:numPr>
        <w:shd w:val="clear" w:color="auto" w:fill="FFFFFF" w:themeFill="background1"/>
        <w:ind w:left="357" w:hanging="357"/>
        <w:rPr>
          <w:rFonts w:cs="Tahoma"/>
          <w:color w:val="000000" w:themeColor="text1"/>
          <w:szCs w:val="22"/>
        </w:rPr>
      </w:pPr>
      <w:r w:rsidRPr="00E24D92">
        <w:rPr>
          <w:rFonts w:cs="Tahoma"/>
          <w:color w:val="000000" w:themeColor="text1"/>
          <w:szCs w:val="22"/>
        </w:rPr>
        <w:t xml:space="preserve">legislacyjne </w:t>
      </w:r>
      <w:r w:rsidR="00E24D92" w:rsidRPr="00E24D92">
        <w:rPr>
          <w:rFonts w:cs="Tahoma"/>
          <w:color w:val="000000" w:themeColor="text1"/>
          <w:szCs w:val="22"/>
        </w:rPr>
        <w:t xml:space="preserve">dotyczące np. </w:t>
      </w:r>
      <w:r w:rsidRPr="00E24D92">
        <w:rPr>
          <w:rFonts w:cs="Tahoma"/>
          <w:color w:val="000000" w:themeColor="text1"/>
          <w:szCs w:val="22"/>
        </w:rPr>
        <w:t>zamówień publicznych, zasad finansowania,</w:t>
      </w:r>
      <w:r w:rsidR="00E24D92" w:rsidRPr="00E24D92">
        <w:rPr>
          <w:rFonts w:cs="Tahoma"/>
          <w:color w:val="000000" w:themeColor="text1"/>
          <w:szCs w:val="22"/>
        </w:rPr>
        <w:t xml:space="preserve"> przepisów podatkowych</w:t>
      </w:r>
      <w:r w:rsidRPr="00E24D92">
        <w:rPr>
          <w:rFonts w:cs="Tahoma"/>
          <w:color w:val="000000" w:themeColor="text1"/>
          <w:szCs w:val="22"/>
        </w:rPr>
        <w:t>;</w:t>
      </w:r>
    </w:p>
    <w:p w14:paraId="0F05BF92" w14:textId="77777777" w:rsidR="00F2229D" w:rsidRPr="00E24D92" w:rsidRDefault="00F2229D" w:rsidP="0013113B">
      <w:pPr>
        <w:numPr>
          <w:ilvl w:val="0"/>
          <w:numId w:val="14"/>
        </w:numPr>
        <w:shd w:val="clear" w:color="auto" w:fill="FFFFFF" w:themeFill="background1"/>
        <w:ind w:left="357" w:hanging="357"/>
        <w:rPr>
          <w:rFonts w:cs="Tahoma"/>
          <w:color w:val="000000" w:themeColor="text1"/>
          <w:szCs w:val="22"/>
        </w:rPr>
      </w:pPr>
      <w:r w:rsidRPr="00E24D92">
        <w:rPr>
          <w:rFonts w:cs="Tahoma"/>
          <w:color w:val="000000" w:themeColor="text1"/>
          <w:szCs w:val="22"/>
        </w:rPr>
        <w:t>konkurencji ze strony podróży odbywanych samochodami osobowymi oraz komunikacją komercyjną;</w:t>
      </w:r>
    </w:p>
    <w:p w14:paraId="6A92F112" w14:textId="77777777" w:rsidR="000659EE" w:rsidRPr="00E24D92" w:rsidRDefault="000659EE" w:rsidP="0013113B">
      <w:pPr>
        <w:numPr>
          <w:ilvl w:val="0"/>
          <w:numId w:val="14"/>
        </w:numPr>
        <w:shd w:val="clear" w:color="auto" w:fill="FFFFFF" w:themeFill="background1"/>
        <w:ind w:left="357" w:hanging="357"/>
        <w:rPr>
          <w:rFonts w:cs="Tahoma"/>
          <w:color w:val="000000" w:themeColor="text1"/>
          <w:szCs w:val="22"/>
        </w:rPr>
      </w:pPr>
      <w:r w:rsidRPr="00E24D92">
        <w:rPr>
          <w:rFonts w:cs="Tahoma"/>
          <w:color w:val="000000" w:themeColor="text1"/>
          <w:szCs w:val="22"/>
        </w:rPr>
        <w:t>zmian w dostępności do środków pomocowych;</w:t>
      </w:r>
    </w:p>
    <w:p w14:paraId="22371FC0" w14:textId="77777777" w:rsidR="000659EE" w:rsidRPr="00E24D92" w:rsidRDefault="000659EE" w:rsidP="0013113B">
      <w:pPr>
        <w:numPr>
          <w:ilvl w:val="0"/>
          <w:numId w:val="14"/>
        </w:numPr>
        <w:shd w:val="clear" w:color="auto" w:fill="FFFFFF" w:themeFill="background1"/>
        <w:ind w:left="357" w:hanging="357"/>
        <w:rPr>
          <w:rFonts w:cs="Tahoma"/>
          <w:color w:val="000000" w:themeColor="text1"/>
          <w:szCs w:val="22"/>
        </w:rPr>
      </w:pPr>
      <w:r w:rsidRPr="00E24D92">
        <w:rPr>
          <w:rFonts w:cs="Tahoma"/>
          <w:color w:val="000000" w:themeColor="text1"/>
          <w:szCs w:val="22"/>
        </w:rPr>
        <w:t>wzrostu wymogów z tytułu ochrony środowiska.</w:t>
      </w:r>
    </w:p>
    <w:p w14:paraId="37C9C4EB" w14:textId="77777777" w:rsidR="000659EE" w:rsidRPr="00E24D92" w:rsidRDefault="000659EE" w:rsidP="002B3EC5">
      <w:pPr>
        <w:shd w:val="clear" w:color="auto" w:fill="FFFFFF" w:themeFill="background1"/>
        <w:rPr>
          <w:rFonts w:cs="Tahoma"/>
          <w:color w:val="000000" w:themeColor="text1"/>
          <w:szCs w:val="22"/>
        </w:rPr>
      </w:pPr>
      <w:r w:rsidRPr="00E24D92">
        <w:rPr>
          <w:rFonts w:cs="Tahoma"/>
          <w:color w:val="000000" w:themeColor="text1"/>
          <w:szCs w:val="22"/>
        </w:rPr>
        <w:t>Aby przeciwdziałać występującym różnym rodzajom ryzyka, należy wdrożyć w życie sprawny system monitorowania zmian – wówczas z odpowiednim wyprzedzeniem można wprowadzić działania korygujące i zapobiegawcze. System monitorowania powinien obją</w:t>
      </w:r>
      <w:r w:rsidR="009B5D82" w:rsidRPr="00E24D92">
        <w:rPr>
          <w:rFonts w:cs="Tahoma"/>
          <w:color w:val="000000" w:themeColor="text1"/>
          <w:szCs w:val="22"/>
        </w:rPr>
        <w:t>ć takie</w:t>
      </w:r>
      <w:r w:rsidRPr="00E24D92">
        <w:rPr>
          <w:rFonts w:cs="Tahoma"/>
          <w:color w:val="000000" w:themeColor="text1"/>
          <w:szCs w:val="22"/>
        </w:rPr>
        <w:t xml:space="preserve"> aspekty funkcjonowania </w:t>
      </w:r>
      <w:r w:rsidR="009B5D82" w:rsidRPr="00E24D92">
        <w:rPr>
          <w:rFonts w:cs="Tahoma"/>
          <w:color w:val="000000" w:themeColor="text1"/>
          <w:szCs w:val="22"/>
        </w:rPr>
        <w:t>transportu zbiorowego w powiecie</w:t>
      </w:r>
      <w:r w:rsidRPr="00E24D92">
        <w:rPr>
          <w:rFonts w:cs="Tahoma"/>
          <w:color w:val="000000" w:themeColor="text1"/>
          <w:szCs w:val="22"/>
        </w:rPr>
        <w:t xml:space="preserve">, aby skutecznie wprowadzić zmiany przewidziane niniejszym planem. </w:t>
      </w:r>
    </w:p>
    <w:p w14:paraId="52943FBD" w14:textId="2077660F" w:rsidR="009B5D82" w:rsidRPr="00E24D92" w:rsidRDefault="009B5D82" w:rsidP="002B3EC5">
      <w:pPr>
        <w:shd w:val="clear" w:color="auto" w:fill="FFFFFF" w:themeFill="background1"/>
        <w:rPr>
          <w:rFonts w:cs="Tahoma"/>
          <w:color w:val="000000" w:themeColor="text1"/>
          <w:szCs w:val="22"/>
        </w:rPr>
      </w:pPr>
      <w:r w:rsidRPr="00E24D92">
        <w:rPr>
          <w:rFonts w:cs="Tahoma"/>
          <w:color w:val="000000" w:themeColor="text1"/>
          <w:szCs w:val="22"/>
        </w:rPr>
        <w:t>Zgodnie z postanowieniami ustawy o publicznym transporcie zbiorowym plan transportowy powinien być poddawany okresowej weryfikacji</w:t>
      </w:r>
      <w:r w:rsidR="008E1E1B" w:rsidRPr="00E24D92">
        <w:rPr>
          <w:rFonts w:cs="Tahoma"/>
          <w:color w:val="000000" w:themeColor="text1"/>
          <w:szCs w:val="22"/>
        </w:rPr>
        <w:t>,</w:t>
      </w:r>
      <w:r w:rsidRPr="00E24D92">
        <w:rPr>
          <w:rFonts w:cs="Tahoma"/>
          <w:color w:val="000000" w:themeColor="text1"/>
          <w:szCs w:val="22"/>
        </w:rPr>
        <w:t xml:space="preserve"> a następnie</w:t>
      </w:r>
      <w:r w:rsidR="008E1E1B" w:rsidRPr="00E24D92">
        <w:rPr>
          <w:rFonts w:cs="Tahoma"/>
          <w:color w:val="000000" w:themeColor="text1"/>
          <w:szCs w:val="22"/>
        </w:rPr>
        <w:t xml:space="preserve"> </w:t>
      </w:r>
      <w:r w:rsidRPr="00E24D92">
        <w:rPr>
          <w:rFonts w:cs="Tahoma"/>
          <w:color w:val="000000" w:themeColor="text1"/>
          <w:szCs w:val="22"/>
        </w:rPr>
        <w:t>aktualizacji.</w:t>
      </w:r>
    </w:p>
    <w:p w14:paraId="1C5E23BB" w14:textId="77777777" w:rsidR="009B5D82" w:rsidRPr="00E24D92" w:rsidRDefault="009B5D82" w:rsidP="002B3EC5">
      <w:pPr>
        <w:shd w:val="clear" w:color="auto" w:fill="FFFFFF" w:themeFill="background1"/>
        <w:rPr>
          <w:color w:val="000000" w:themeColor="text1"/>
          <w:szCs w:val="22"/>
        </w:rPr>
      </w:pPr>
      <w:r w:rsidRPr="00E24D92">
        <w:rPr>
          <w:color w:val="000000" w:themeColor="text1"/>
          <w:szCs w:val="22"/>
        </w:rPr>
        <w:t>Aktualizacja planu może być podjęta przez powiat</w:t>
      </w:r>
      <w:r w:rsidR="009354F2" w:rsidRPr="00E24D92">
        <w:rPr>
          <w:color w:val="000000" w:themeColor="text1"/>
          <w:szCs w:val="22"/>
        </w:rPr>
        <w:t xml:space="preserve"> </w:t>
      </w:r>
      <w:r w:rsidR="009413B7" w:rsidRPr="00E24D92">
        <w:rPr>
          <w:color w:val="000000" w:themeColor="text1"/>
          <w:szCs w:val="22"/>
        </w:rPr>
        <w:t>świecki</w:t>
      </w:r>
      <w:r w:rsidR="009354F2" w:rsidRPr="00E24D92">
        <w:rPr>
          <w:color w:val="000000" w:themeColor="text1"/>
          <w:szCs w:val="22"/>
        </w:rPr>
        <w:t xml:space="preserve"> w każdym czasie – w </w:t>
      </w:r>
      <w:r w:rsidRPr="00E24D92">
        <w:rPr>
          <w:color w:val="000000" w:themeColor="text1"/>
          <w:szCs w:val="22"/>
        </w:rPr>
        <w:t>zależności od uzasadnionych potrzeb. Uzasadnieniem aktualizacji mog</w:t>
      </w:r>
      <w:r w:rsidR="008E1E1B" w:rsidRPr="00E24D92">
        <w:rPr>
          <w:color w:val="000000" w:themeColor="text1"/>
          <w:szCs w:val="22"/>
        </w:rPr>
        <w:t>ą być w szczególności wnioski i </w:t>
      </w:r>
      <w:r w:rsidRPr="00E24D92">
        <w:rPr>
          <w:color w:val="000000" w:themeColor="text1"/>
          <w:szCs w:val="22"/>
        </w:rPr>
        <w:t xml:space="preserve">rekomendacje wynikające z okresowych raportów z realizacji niniejszego planu. Przyjmuje się, że nie rzadziej niż co dwa lata dokonywać się będzie weryfikacja zapisów planu transportowego </w:t>
      </w:r>
      <w:r w:rsidR="008E1E1B" w:rsidRPr="00E24D92">
        <w:rPr>
          <w:color w:val="000000" w:themeColor="text1"/>
          <w:szCs w:val="22"/>
        </w:rPr>
        <w:t xml:space="preserve">dla </w:t>
      </w:r>
      <w:r w:rsidRPr="00E24D92">
        <w:rPr>
          <w:color w:val="000000" w:themeColor="text1"/>
          <w:szCs w:val="22"/>
        </w:rPr>
        <w:t xml:space="preserve">powiatu </w:t>
      </w:r>
      <w:r w:rsidR="009413B7" w:rsidRPr="00E24D92">
        <w:rPr>
          <w:color w:val="000000" w:themeColor="text1"/>
          <w:szCs w:val="22"/>
        </w:rPr>
        <w:t>świecki</w:t>
      </w:r>
      <w:r w:rsidRPr="00E24D92">
        <w:rPr>
          <w:color w:val="000000" w:themeColor="text1"/>
          <w:szCs w:val="22"/>
        </w:rPr>
        <w:t>ego i na podstawie wyników tej weryfikacji, podejmowana będzie decyzja o ewentualnej konieczności aktualizacji planu transportowego.</w:t>
      </w:r>
    </w:p>
    <w:p w14:paraId="628D9041" w14:textId="78978329" w:rsidR="000659EE" w:rsidRPr="00E24D92" w:rsidRDefault="000659EE" w:rsidP="002B3EC5">
      <w:pPr>
        <w:shd w:val="clear" w:color="auto" w:fill="FFFFFF" w:themeFill="background1"/>
        <w:rPr>
          <w:rFonts w:cs="Tahoma"/>
          <w:b/>
          <w:color w:val="000000" w:themeColor="text1"/>
          <w:szCs w:val="22"/>
        </w:rPr>
      </w:pPr>
      <w:r w:rsidRPr="00E24D92">
        <w:rPr>
          <w:rFonts w:cs="Tahoma"/>
          <w:color w:val="000000" w:themeColor="text1"/>
          <w:szCs w:val="22"/>
        </w:rPr>
        <w:t xml:space="preserve">W tabeli </w:t>
      </w:r>
      <w:r w:rsidR="00C0629A" w:rsidRPr="00E24D92">
        <w:rPr>
          <w:rFonts w:cs="Tahoma"/>
          <w:color w:val="000000" w:themeColor="text1"/>
          <w:szCs w:val="22"/>
        </w:rPr>
        <w:t>2</w:t>
      </w:r>
      <w:r w:rsidR="00657684">
        <w:rPr>
          <w:rFonts w:cs="Tahoma"/>
          <w:color w:val="000000" w:themeColor="text1"/>
          <w:szCs w:val="22"/>
        </w:rPr>
        <w:t>4</w:t>
      </w:r>
      <w:r w:rsidRPr="00E24D92">
        <w:rPr>
          <w:rFonts w:cs="Tahoma"/>
          <w:color w:val="000000" w:themeColor="text1"/>
          <w:szCs w:val="22"/>
        </w:rPr>
        <w:t xml:space="preserve"> przedstawiono zestaw parametrów i narzędzi oraz zakres oceny poszczególnych elementów systemu przewozów użyteczności publicznej </w:t>
      </w:r>
      <w:r w:rsidR="0033494F" w:rsidRPr="00E24D92">
        <w:rPr>
          <w:rFonts w:cs="Tahoma"/>
          <w:color w:val="000000" w:themeColor="text1"/>
          <w:szCs w:val="22"/>
        </w:rPr>
        <w:t>na obszarze objętym planem</w:t>
      </w:r>
      <w:r w:rsidRPr="00E24D92">
        <w:rPr>
          <w:rFonts w:cs="Tahoma"/>
          <w:color w:val="000000" w:themeColor="text1"/>
          <w:szCs w:val="22"/>
        </w:rPr>
        <w:t>, umożliwiających bieżące monitorowanie stopnia realizacji planu zrównoważonego rozwoju transportu publicznego.</w:t>
      </w:r>
      <w:r w:rsidR="009B5D82" w:rsidRPr="00E24D92">
        <w:rPr>
          <w:rFonts w:cs="Tahoma"/>
          <w:color w:val="000000" w:themeColor="text1"/>
          <w:szCs w:val="22"/>
        </w:rPr>
        <w:t xml:space="preserve"> </w:t>
      </w:r>
      <w:r w:rsidR="009B5D82" w:rsidRPr="00E24D92">
        <w:rPr>
          <w:color w:val="000000" w:themeColor="text1"/>
          <w:szCs w:val="22"/>
        </w:rPr>
        <w:t>Podstawą monitorowania i ewaluacji n</w:t>
      </w:r>
      <w:r w:rsidR="008E1E1B" w:rsidRPr="00E24D92">
        <w:rPr>
          <w:color w:val="000000" w:themeColor="text1"/>
          <w:szCs w:val="22"/>
        </w:rPr>
        <w:t>iniejszego planu będą raporty z </w:t>
      </w:r>
      <w:r w:rsidR="009B5D82" w:rsidRPr="00E24D92">
        <w:rPr>
          <w:color w:val="000000" w:themeColor="text1"/>
          <w:szCs w:val="22"/>
        </w:rPr>
        <w:t>jego realizacji.</w:t>
      </w:r>
    </w:p>
    <w:p w14:paraId="6BE3E6DA" w14:textId="34B5E15E" w:rsidR="000659EE" w:rsidRPr="00E24D92" w:rsidRDefault="000659EE" w:rsidP="002B3EC5">
      <w:pPr>
        <w:pStyle w:val="Legenda"/>
        <w:keepNext/>
        <w:shd w:val="clear" w:color="auto" w:fill="FFFFFF" w:themeFill="background1"/>
        <w:spacing w:after="0"/>
        <w:jc w:val="left"/>
        <w:rPr>
          <w:color w:val="000000" w:themeColor="text1"/>
          <w:szCs w:val="22"/>
        </w:rPr>
      </w:pPr>
      <w:bookmarkStart w:id="183" w:name="_Toc366317969"/>
      <w:bookmarkStart w:id="184" w:name="_Toc368860163"/>
      <w:bookmarkStart w:id="185" w:name="_Toc370367895"/>
      <w:bookmarkStart w:id="186" w:name="_Toc57485596"/>
      <w:bookmarkStart w:id="187" w:name="_Toc58684903"/>
      <w:r w:rsidRPr="00E24D92">
        <w:rPr>
          <w:color w:val="000000" w:themeColor="text1"/>
          <w:szCs w:val="22"/>
        </w:rPr>
        <w:t xml:space="preserve">Tab. </w:t>
      </w:r>
      <w:r w:rsidR="0022454F" w:rsidRPr="00E24D92">
        <w:rPr>
          <w:color w:val="000000" w:themeColor="text1"/>
          <w:szCs w:val="22"/>
        </w:rPr>
        <w:fldChar w:fldCharType="begin"/>
      </w:r>
      <w:r w:rsidRPr="00E24D92">
        <w:rPr>
          <w:color w:val="000000" w:themeColor="text1"/>
          <w:szCs w:val="22"/>
        </w:rPr>
        <w:instrText xml:space="preserve"> SEQ Tab. \* ARABIC </w:instrText>
      </w:r>
      <w:r w:rsidR="0022454F" w:rsidRPr="00E24D92">
        <w:rPr>
          <w:color w:val="000000" w:themeColor="text1"/>
          <w:szCs w:val="22"/>
        </w:rPr>
        <w:fldChar w:fldCharType="separate"/>
      </w:r>
      <w:r w:rsidR="00657684">
        <w:rPr>
          <w:noProof/>
          <w:color w:val="000000" w:themeColor="text1"/>
          <w:szCs w:val="22"/>
        </w:rPr>
        <w:t>24</w:t>
      </w:r>
      <w:r w:rsidR="0022454F" w:rsidRPr="00E24D92">
        <w:rPr>
          <w:color w:val="000000" w:themeColor="text1"/>
          <w:szCs w:val="22"/>
        </w:rPr>
        <w:fldChar w:fldCharType="end"/>
      </w:r>
      <w:r w:rsidRPr="00E24D92">
        <w:rPr>
          <w:color w:val="000000" w:themeColor="text1"/>
          <w:szCs w:val="22"/>
        </w:rPr>
        <w:t>. Wskaźniki monitorowania realizacji planu zrównoważonego transportu publicznego dla </w:t>
      </w:r>
      <w:bookmarkEnd w:id="183"/>
      <w:bookmarkEnd w:id="184"/>
      <w:bookmarkEnd w:id="185"/>
      <w:r w:rsidR="009B5D82" w:rsidRPr="00E24D92">
        <w:rPr>
          <w:color w:val="000000" w:themeColor="text1"/>
          <w:szCs w:val="22"/>
        </w:rPr>
        <w:t xml:space="preserve">powiatu </w:t>
      </w:r>
      <w:r w:rsidR="009413B7" w:rsidRPr="00E24D92">
        <w:rPr>
          <w:color w:val="000000" w:themeColor="text1"/>
          <w:szCs w:val="22"/>
        </w:rPr>
        <w:t>świecki</w:t>
      </w:r>
      <w:r w:rsidR="009B5D82" w:rsidRPr="00E24D92">
        <w:rPr>
          <w:color w:val="000000" w:themeColor="text1"/>
          <w:szCs w:val="22"/>
        </w:rPr>
        <w:t>ego</w:t>
      </w:r>
      <w:bookmarkEnd w:id="186"/>
      <w:bookmarkEnd w:id="187"/>
    </w:p>
    <w:tbl>
      <w:tblPr>
        <w:tblW w:w="90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621"/>
        <w:gridCol w:w="5451"/>
      </w:tblGrid>
      <w:tr w:rsidR="000659EE" w:rsidRPr="00E24D92" w14:paraId="18B29EFD" w14:textId="77777777" w:rsidTr="00B821AA">
        <w:trPr>
          <w:cantSplit/>
          <w:tblHeader/>
        </w:trPr>
        <w:tc>
          <w:tcPr>
            <w:tcW w:w="3621" w:type="dxa"/>
            <w:shd w:val="clear" w:color="auto" w:fill="FFFF99"/>
            <w:vAlign w:val="center"/>
          </w:tcPr>
          <w:p w14:paraId="211C1FD9" w14:textId="77777777" w:rsidR="000659EE" w:rsidRPr="00E24D92" w:rsidRDefault="000659EE" w:rsidP="00C12985">
            <w:pPr>
              <w:spacing w:before="80" w:after="60" w:line="288" w:lineRule="auto"/>
              <w:ind w:firstLine="0"/>
              <w:jc w:val="center"/>
              <w:rPr>
                <w:rFonts w:cs="Tahoma"/>
                <w:b/>
                <w:bCs/>
                <w:color w:val="000000" w:themeColor="text1"/>
                <w:sz w:val="20"/>
                <w:szCs w:val="20"/>
              </w:rPr>
            </w:pPr>
            <w:r w:rsidRPr="00E24D92">
              <w:rPr>
                <w:rFonts w:cs="Tahoma"/>
                <w:b/>
                <w:bCs/>
                <w:color w:val="000000" w:themeColor="text1"/>
                <w:sz w:val="20"/>
                <w:szCs w:val="20"/>
              </w:rPr>
              <w:t>Badany element planu</w:t>
            </w:r>
          </w:p>
        </w:tc>
        <w:tc>
          <w:tcPr>
            <w:tcW w:w="5451" w:type="dxa"/>
            <w:shd w:val="clear" w:color="auto" w:fill="FFFF99"/>
            <w:vAlign w:val="center"/>
          </w:tcPr>
          <w:p w14:paraId="4EFE9BFA" w14:textId="77777777" w:rsidR="000659EE" w:rsidRPr="00E24D92" w:rsidRDefault="000659EE" w:rsidP="00C12985">
            <w:pPr>
              <w:spacing w:before="80" w:after="60" w:line="288" w:lineRule="auto"/>
              <w:ind w:firstLine="0"/>
              <w:jc w:val="center"/>
              <w:rPr>
                <w:rFonts w:cs="Tahoma"/>
                <w:b/>
                <w:bCs/>
                <w:color w:val="000000" w:themeColor="text1"/>
                <w:sz w:val="20"/>
                <w:szCs w:val="20"/>
              </w:rPr>
            </w:pPr>
            <w:r w:rsidRPr="00E24D92">
              <w:rPr>
                <w:rFonts w:cs="Tahoma"/>
                <w:b/>
                <w:bCs/>
                <w:color w:val="000000" w:themeColor="text1"/>
                <w:sz w:val="20"/>
                <w:szCs w:val="20"/>
              </w:rPr>
              <w:t>Zakres i narzędzia badania</w:t>
            </w:r>
          </w:p>
        </w:tc>
      </w:tr>
      <w:tr w:rsidR="000659EE" w:rsidRPr="00E24D92" w14:paraId="49708965" w14:textId="77777777" w:rsidTr="00B821AA">
        <w:trPr>
          <w:cantSplit/>
        </w:trPr>
        <w:tc>
          <w:tcPr>
            <w:tcW w:w="3621" w:type="dxa"/>
            <w:vAlign w:val="center"/>
          </w:tcPr>
          <w:p w14:paraId="178A093C" w14:textId="77777777" w:rsidR="000659EE" w:rsidRPr="00E24D92" w:rsidRDefault="000659EE" w:rsidP="002B3EC5">
            <w:pPr>
              <w:shd w:val="clear" w:color="auto" w:fill="FFFFFF" w:themeFill="background1"/>
              <w:spacing w:before="80" w:after="60" w:line="288" w:lineRule="auto"/>
              <w:ind w:firstLine="0"/>
              <w:jc w:val="left"/>
              <w:rPr>
                <w:rFonts w:cs="Tahoma"/>
                <w:b/>
                <w:color w:val="000000" w:themeColor="text1"/>
                <w:sz w:val="20"/>
                <w:szCs w:val="20"/>
              </w:rPr>
            </w:pPr>
            <w:r w:rsidRPr="00E24D92">
              <w:rPr>
                <w:rFonts w:cs="Tahoma"/>
                <w:b/>
                <w:color w:val="000000" w:themeColor="text1"/>
                <w:sz w:val="20"/>
                <w:szCs w:val="20"/>
              </w:rPr>
              <w:t>Zapewnienie dostępności do transportu, w tym osobom niepełnosprawnym</w:t>
            </w:r>
          </w:p>
        </w:tc>
        <w:tc>
          <w:tcPr>
            <w:tcW w:w="5451" w:type="dxa"/>
            <w:vAlign w:val="center"/>
          </w:tcPr>
          <w:p w14:paraId="2590F48D" w14:textId="77777777" w:rsidR="009B5D82" w:rsidRPr="00E24D92" w:rsidRDefault="009B5D82" w:rsidP="0013113B">
            <w:pPr>
              <w:pStyle w:val="Akapitzlist"/>
              <w:numPr>
                <w:ilvl w:val="0"/>
                <w:numId w:val="41"/>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stopień spełnienia kryteriów dostępności w poszczególnych gminach</w:t>
            </w:r>
          </w:p>
          <w:p w14:paraId="45029013" w14:textId="77777777" w:rsidR="009B5D82" w:rsidRPr="00E24D92" w:rsidRDefault="009B5D82" w:rsidP="0013113B">
            <w:pPr>
              <w:pStyle w:val="Akapitzlist"/>
              <w:numPr>
                <w:ilvl w:val="0"/>
                <w:numId w:val="41"/>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liczba kursów do i z miasta powiatowego w przekroju dni tygodnia do i z ośrodków gminnych</w:t>
            </w:r>
          </w:p>
          <w:p w14:paraId="0E5E145A" w14:textId="77777777" w:rsidR="00072E27" w:rsidRPr="00E24D92" w:rsidRDefault="00072E27"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 xml:space="preserve">liczba miejscowości objętych siecią komunikacji </w:t>
            </w:r>
            <w:r w:rsidR="009B5D82" w:rsidRPr="00E24D92">
              <w:rPr>
                <w:rFonts w:ascii="Tahoma" w:hAnsi="Tahoma" w:cs="Tahoma"/>
                <w:color w:val="000000" w:themeColor="text1"/>
                <w:sz w:val="20"/>
                <w:szCs w:val="20"/>
              </w:rPr>
              <w:t xml:space="preserve">zbiorowej o charakterze użyteczności publicznej </w:t>
            </w:r>
            <w:r w:rsidRPr="00E24D92">
              <w:rPr>
                <w:rFonts w:ascii="Tahoma" w:hAnsi="Tahoma" w:cs="Tahoma"/>
                <w:color w:val="000000" w:themeColor="text1"/>
                <w:sz w:val="20"/>
                <w:szCs w:val="20"/>
              </w:rPr>
              <w:t xml:space="preserve">w </w:t>
            </w:r>
            <w:r w:rsidR="009B5D82" w:rsidRPr="00E24D92">
              <w:rPr>
                <w:rFonts w:ascii="Tahoma" w:hAnsi="Tahoma" w:cs="Tahoma"/>
                <w:color w:val="000000" w:themeColor="text1"/>
                <w:sz w:val="20"/>
                <w:szCs w:val="20"/>
              </w:rPr>
              <w:t>powiecie</w:t>
            </w:r>
            <w:r w:rsidRPr="00E24D92">
              <w:rPr>
                <w:rFonts w:ascii="Tahoma" w:hAnsi="Tahoma" w:cs="Tahoma"/>
                <w:color w:val="000000" w:themeColor="text1"/>
                <w:sz w:val="20"/>
                <w:szCs w:val="20"/>
              </w:rPr>
              <w:t xml:space="preserve"> </w:t>
            </w:r>
            <w:r w:rsidR="009413B7" w:rsidRPr="00E24D92">
              <w:rPr>
                <w:rFonts w:ascii="Tahoma" w:hAnsi="Tahoma" w:cs="Tahoma"/>
                <w:color w:val="000000" w:themeColor="text1"/>
                <w:sz w:val="20"/>
                <w:szCs w:val="20"/>
              </w:rPr>
              <w:t>świecki</w:t>
            </w:r>
            <w:r w:rsidR="009B5D82" w:rsidRPr="00E24D92">
              <w:rPr>
                <w:rFonts w:ascii="Tahoma" w:hAnsi="Tahoma" w:cs="Tahoma"/>
                <w:color w:val="000000" w:themeColor="text1"/>
                <w:sz w:val="20"/>
                <w:szCs w:val="20"/>
              </w:rPr>
              <w:t>m</w:t>
            </w:r>
          </w:p>
          <w:p w14:paraId="4A3F864E" w14:textId="77777777" w:rsidR="00072E27" w:rsidRPr="00E24D92" w:rsidRDefault="000659EE"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 xml:space="preserve">udział pojazdów niskopodłogowych w </w:t>
            </w:r>
            <w:r w:rsidR="00072E27" w:rsidRPr="00E24D92">
              <w:rPr>
                <w:rFonts w:ascii="Tahoma" w:hAnsi="Tahoma" w:cs="Tahoma"/>
                <w:color w:val="000000" w:themeColor="text1"/>
                <w:sz w:val="20"/>
                <w:szCs w:val="20"/>
              </w:rPr>
              <w:t>liczbie pojazdów w ruchu</w:t>
            </w:r>
          </w:p>
          <w:p w14:paraId="02102E5D" w14:textId="77777777" w:rsidR="009B5D82" w:rsidRPr="00E24D92" w:rsidRDefault="009B5D82"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liczba przystanków bez barier dla osób niepełnosprawnych i wyposażonych w miejsca siedzące</w:t>
            </w:r>
          </w:p>
          <w:p w14:paraId="41CF58F6" w14:textId="77777777" w:rsidR="000659EE" w:rsidRPr="00E24D92" w:rsidRDefault="000659EE"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stosunek cen biletów do przeciętnego wynagrodzenia</w:t>
            </w:r>
          </w:p>
          <w:p w14:paraId="4A94B188" w14:textId="77777777" w:rsidR="000659EE" w:rsidRPr="00E24D92" w:rsidRDefault="000659EE"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relacja ceny biletu okresowego do odpowiedniego biletu jednorazowego</w:t>
            </w:r>
          </w:p>
          <w:p w14:paraId="456B88EB" w14:textId="77777777" w:rsidR="000659EE" w:rsidRPr="00E24D92" w:rsidRDefault="000659EE"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liczba przystanków na 1 km</w:t>
            </w:r>
            <w:r w:rsidRPr="00E24D92">
              <w:rPr>
                <w:rFonts w:ascii="Tahoma" w:hAnsi="Tahoma" w:cs="Tahoma"/>
                <w:color w:val="000000" w:themeColor="text1"/>
                <w:sz w:val="20"/>
                <w:szCs w:val="20"/>
                <w:vertAlign w:val="superscript"/>
              </w:rPr>
              <w:t>2</w:t>
            </w:r>
          </w:p>
        </w:tc>
      </w:tr>
      <w:tr w:rsidR="000659EE" w:rsidRPr="00E24D92" w14:paraId="3F64955C" w14:textId="77777777" w:rsidTr="00B821AA">
        <w:trPr>
          <w:cantSplit/>
        </w:trPr>
        <w:tc>
          <w:tcPr>
            <w:tcW w:w="3621" w:type="dxa"/>
            <w:vAlign w:val="center"/>
          </w:tcPr>
          <w:p w14:paraId="7D53C25A" w14:textId="0596A880" w:rsidR="000659EE" w:rsidRPr="00E24D92" w:rsidRDefault="00E24D92" w:rsidP="002B3EC5">
            <w:pPr>
              <w:shd w:val="clear" w:color="auto" w:fill="FFFFFF" w:themeFill="background1"/>
              <w:tabs>
                <w:tab w:val="left" w:pos="2070"/>
              </w:tabs>
              <w:spacing w:before="80" w:after="60" w:line="288" w:lineRule="auto"/>
              <w:ind w:firstLine="0"/>
              <w:jc w:val="left"/>
              <w:rPr>
                <w:rFonts w:cs="Tahoma"/>
                <w:b/>
                <w:color w:val="000000" w:themeColor="text1"/>
                <w:sz w:val="20"/>
                <w:szCs w:val="20"/>
              </w:rPr>
            </w:pPr>
            <w:r w:rsidRPr="00E24D92">
              <w:rPr>
                <w:rFonts w:cs="Tahoma"/>
                <w:b/>
                <w:color w:val="000000" w:themeColor="text1"/>
                <w:sz w:val="20"/>
                <w:szCs w:val="20"/>
              </w:rPr>
              <w:t>Ochrona środowiska</w:t>
            </w:r>
          </w:p>
        </w:tc>
        <w:tc>
          <w:tcPr>
            <w:tcW w:w="5451" w:type="dxa"/>
            <w:vAlign w:val="center"/>
          </w:tcPr>
          <w:p w14:paraId="1153EEA9" w14:textId="77777777" w:rsidR="000659EE" w:rsidRPr="00E24D92" w:rsidRDefault="000659EE"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 xml:space="preserve">struktura pojazdów </w:t>
            </w:r>
            <w:r w:rsidR="009B5D82" w:rsidRPr="00E24D92">
              <w:rPr>
                <w:rFonts w:ascii="Tahoma" w:hAnsi="Tahoma" w:cs="Tahoma"/>
                <w:color w:val="000000" w:themeColor="text1"/>
                <w:sz w:val="20"/>
                <w:szCs w:val="20"/>
              </w:rPr>
              <w:t>realizujących przewozy</w:t>
            </w:r>
            <w:r w:rsidRPr="00E24D92">
              <w:rPr>
                <w:rFonts w:ascii="Tahoma" w:hAnsi="Tahoma" w:cs="Tahoma"/>
                <w:color w:val="000000" w:themeColor="text1"/>
                <w:sz w:val="20"/>
                <w:szCs w:val="20"/>
              </w:rPr>
              <w:t xml:space="preserve"> w przekroju norm czystości spalin</w:t>
            </w:r>
          </w:p>
          <w:p w14:paraId="5BF77587" w14:textId="77777777" w:rsidR="000659EE" w:rsidRPr="00E24D92" w:rsidRDefault="000659EE"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 xml:space="preserve">udział </w:t>
            </w:r>
            <w:r w:rsidR="00392BEA" w:rsidRPr="00E24D92">
              <w:rPr>
                <w:rFonts w:ascii="Tahoma" w:hAnsi="Tahoma" w:cs="Tahoma"/>
                <w:color w:val="000000" w:themeColor="text1"/>
                <w:sz w:val="20"/>
                <w:szCs w:val="20"/>
              </w:rPr>
              <w:t>autobusów</w:t>
            </w:r>
            <w:r w:rsidRPr="00E24D92">
              <w:rPr>
                <w:rFonts w:ascii="Tahoma" w:hAnsi="Tahoma" w:cs="Tahoma"/>
                <w:color w:val="000000" w:themeColor="text1"/>
                <w:sz w:val="20"/>
                <w:szCs w:val="20"/>
              </w:rPr>
              <w:t xml:space="preserve"> </w:t>
            </w:r>
            <w:r w:rsidR="008F28CF" w:rsidRPr="00E24D92">
              <w:rPr>
                <w:rFonts w:ascii="Tahoma" w:hAnsi="Tahoma" w:cs="Tahoma"/>
                <w:color w:val="000000" w:themeColor="text1"/>
                <w:sz w:val="20"/>
                <w:szCs w:val="20"/>
              </w:rPr>
              <w:t xml:space="preserve">dostosowanych do </w:t>
            </w:r>
            <w:r w:rsidR="00392BEA" w:rsidRPr="00E24D92">
              <w:rPr>
                <w:rFonts w:ascii="Tahoma" w:hAnsi="Tahoma" w:cs="Tahoma"/>
                <w:color w:val="000000" w:themeColor="text1"/>
                <w:sz w:val="20"/>
                <w:szCs w:val="20"/>
              </w:rPr>
              <w:t xml:space="preserve">paliwa </w:t>
            </w:r>
            <w:r w:rsidR="009B5D82" w:rsidRPr="00E24D92">
              <w:rPr>
                <w:rFonts w:ascii="Tahoma" w:hAnsi="Tahoma" w:cs="Tahoma"/>
                <w:color w:val="000000" w:themeColor="text1"/>
                <w:sz w:val="20"/>
                <w:szCs w:val="20"/>
              </w:rPr>
              <w:t>ekologicznego oraz z napędem alternatywnym</w:t>
            </w:r>
            <w:r w:rsidRPr="00E24D92">
              <w:rPr>
                <w:rFonts w:ascii="Tahoma" w:hAnsi="Tahoma" w:cs="Tahoma"/>
                <w:color w:val="000000" w:themeColor="text1"/>
                <w:sz w:val="20"/>
                <w:szCs w:val="20"/>
              </w:rPr>
              <w:t xml:space="preserve"> w ogólnej liczbie pojazdów w ruchu</w:t>
            </w:r>
          </w:p>
        </w:tc>
      </w:tr>
      <w:tr w:rsidR="000659EE" w:rsidRPr="00E24D92" w14:paraId="2F460A3C" w14:textId="77777777" w:rsidTr="00B821AA">
        <w:trPr>
          <w:cantSplit/>
        </w:trPr>
        <w:tc>
          <w:tcPr>
            <w:tcW w:w="3621" w:type="dxa"/>
            <w:vAlign w:val="center"/>
          </w:tcPr>
          <w:p w14:paraId="10C2B1AF" w14:textId="77777777" w:rsidR="000659EE" w:rsidRPr="00E24D92" w:rsidRDefault="000659EE" w:rsidP="002B3EC5">
            <w:pPr>
              <w:shd w:val="clear" w:color="auto" w:fill="FFFFFF" w:themeFill="background1"/>
              <w:spacing w:before="80" w:after="60" w:line="288" w:lineRule="auto"/>
              <w:ind w:firstLine="0"/>
              <w:jc w:val="left"/>
              <w:rPr>
                <w:rFonts w:cs="Tahoma"/>
                <w:b/>
                <w:color w:val="000000" w:themeColor="text1"/>
                <w:sz w:val="20"/>
                <w:szCs w:val="20"/>
              </w:rPr>
            </w:pPr>
            <w:r w:rsidRPr="00E24D92">
              <w:rPr>
                <w:rFonts w:cs="Tahoma"/>
                <w:b/>
                <w:color w:val="000000" w:themeColor="text1"/>
                <w:sz w:val="20"/>
                <w:szCs w:val="20"/>
              </w:rPr>
              <w:t>Efektywność ekonomiczna transportu osób</w:t>
            </w:r>
          </w:p>
        </w:tc>
        <w:tc>
          <w:tcPr>
            <w:tcW w:w="5451" w:type="dxa"/>
            <w:vAlign w:val="center"/>
          </w:tcPr>
          <w:p w14:paraId="18273016" w14:textId="77777777" w:rsidR="00B821AA" w:rsidRPr="00E24D92" w:rsidRDefault="00B821AA"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 xml:space="preserve">liczba pasażerów transportu publicznego organizowanego przez powiat </w:t>
            </w:r>
            <w:r w:rsidR="009413B7" w:rsidRPr="00E24D92">
              <w:rPr>
                <w:rFonts w:ascii="Tahoma" w:hAnsi="Tahoma" w:cs="Tahoma"/>
                <w:color w:val="000000" w:themeColor="text1"/>
                <w:sz w:val="20"/>
                <w:szCs w:val="20"/>
              </w:rPr>
              <w:t>świecki</w:t>
            </w:r>
          </w:p>
          <w:p w14:paraId="326C8799" w14:textId="77777777" w:rsidR="000659EE" w:rsidRPr="00E24D92" w:rsidRDefault="000659EE"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 xml:space="preserve">wskaźnik odpłatności usług </w:t>
            </w:r>
            <w:r w:rsidR="009B5D82" w:rsidRPr="00E24D92">
              <w:rPr>
                <w:rFonts w:ascii="Tahoma" w:hAnsi="Tahoma" w:cs="Tahoma"/>
                <w:color w:val="000000" w:themeColor="text1"/>
                <w:sz w:val="20"/>
                <w:szCs w:val="20"/>
              </w:rPr>
              <w:t xml:space="preserve">organizowanych przez powiat </w:t>
            </w:r>
            <w:r w:rsidR="009413B7" w:rsidRPr="00E24D92">
              <w:rPr>
                <w:rFonts w:ascii="Tahoma" w:hAnsi="Tahoma" w:cs="Tahoma"/>
                <w:color w:val="000000" w:themeColor="text1"/>
                <w:sz w:val="20"/>
                <w:szCs w:val="20"/>
              </w:rPr>
              <w:t>świecki</w:t>
            </w:r>
            <w:r w:rsidR="009B5D82" w:rsidRPr="00E24D92">
              <w:rPr>
                <w:rFonts w:ascii="Tahoma" w:hAnsi="Tahoma" w:cs="Tahoma"/>
                <w:color w:val="000000" w:themeColor="text1"/>
                <w:sz w:val="20"/>
                <w:szCs w:val="20"/>
              </w:rPr>
              <w:t>: dofinansowanie / koszty ogółem</w:t>
            </w:r>
            <w:r w:rsidR="009B5D82" w:rsidRPr="00E24D92">
              <w:rPr>
                <w:rFonts w:cs="Tahoma"/>
                <w:color w:val="000000" w:themeColor="text1"/>
                <w:sz w:val="20"/>
                <w:szCs w:val="20"/>
              </w:rPr>
              <w:t xml:space="preserve"> </w:t>
            </w:r>
            <w:r w:rsidRPr="00E24D92">
              <w:rPr>
                <w:rFonts w:ascii="Tahoma" w:hAnsi="Tahoma" w:cs="Tahoma"/>
                <w:color w:val="000000" w:themeColor="text1"/>
                <w:sz w:val="20"/>
                <w:szCs w:val="20"/>
              </w:rPr>
              <w:t>[%]</w:t>
            </w:r>
          </w:p>
          <w:p w14:paraId="089AB6A0" w14:textId="77777777" w:rsidR="00D769C5" w:rsidRPr="00E24D92" w:rsidRDefault="00D769C5"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średnie napełnienie w pojeździe na linii komunikacyjnej</w:t>
            </w:r>
          </w:p>
          <w:p w14:paraId="325CDAE3" w14:textId="77777777" w:rsidR="000659EE" w:rsidRPr="00E24D92" w:rsidRDefault="00D769C5"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liczba uchybień w</w:t>
            </w:r>
            <w:r w:rsidR="00757B56" w:rsidRPr="00E24D92">
              <w:rPr>
                <w:rFonts w:ascii="Tahoma" w:hAnsi="Tahoma" w:cs="Tahoma"/>
                <w:color w:val="000000" w:themeColor="text1"/>
                <w:sz w:val="20"/>
                <w:szCs w:val="20"/>
              </w:rPr>
              <w:t xml:space="preserve"> realizacji umowy przewozowej z </w:t>
            </w:r>
            <w:r w:rsidRPr="00E24D92">
              <w:rPr>
                <w:rFonts w:ascii="Tahoma" w:hAnsi="Tahoma" w:cs="Tahoma"/>
                <w:color w:val="000000" w:themeColor="text1"/>
                <w:sz w:val="20"/>
                <w:szCs w:val="20"/>
              </w:rPr>
              <w:t>operatorem</w:t>
            </w:r>
          </w:p>
        </w:tc>
      </w:tr>
      <w:tr w:rsidR="000659EE" w:rsidRPr="00E24D92" w14:paraId="0FDE09AB" w14:textId="77777777" w:rsidTr="00B821AA">
        <w:trPr>
          <w:cantSplit/>
        </w:trPr>
        <w:tc>
          <w:tcPr>
            <w:tcW w:w="3621" w:type="dxa"/>
            <w:vAlign w:val="center"/>
          </w:tcPr>
          <w:p w14:paraId="2D037C7C" w14:textId="77777777" w:rsidR="000659EE" w:rsidRPr="00E24D92" w:rsidRDefault="000659EE" w:rsidP="002B3EC5">
            <w:pPr>
              <w:shd w:val="clear" w:color="auto" w:fill="FFFFFF" w:themeFill="background1"/>
              <w:spacing w:before="80" w:after="60" w:line="288" w:lineRule="auto"/>
              <w:ind w:firstLine="0"/>
              <w:jc w:val="left"/>
              <w:rPr>
                <w:rFonts w:cs="Tahoma"/>
                <w:b/>
                <w:color w:val="000000" w:themeColor="text1"/>
                <w:sz w:val="20"/>
                <w:szCs w:val="20"/>
              </w:rPr>
            </w:pPr>
            <w:r w:rsidRPr="00E24D92">
              <w:rPr>
                <w:rFonts w:cs="Tahoma"/>
                <w:b/>
                <w:color w:val="000000" w:themeColor="text1"/>
                <w:sz w:val="20"/>
                <w:szCs w:val="20"/>
              </w:rPr>
              <w:t>Integracja transportu</w:t>
            </w:r>
          </w:p>
        </w:tc>
        <w:tc>
          <w:tcPr>
            <w:tcW w:w="5451" w:type="dxa"/>
            <w:vAlign w:val="center"/>
          </w:tcPr>
          <w:p w14:paraId="79CB6EF8" w14:textId="77777777" w:rsidR="000659EE" w:rsidRPr="00E24D92" w:rsidRDefault="000659EE"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 xml:space="preserve">liczba </w:t>
            </w:r>
            <w:r w:rsidR="00B821AA" w:rsidRPr="00E24D92">
              <w:rPr>
                <w:rFonts w:ascii="Tahoma" w:hAnsi="Tahoma" w:cs="Tahoma"/>
                <w:color w:val="000000" w:themeColor="text1"/>
                <w:sz w:val="20"/>
                <w:szCs w:val="20"/>
              </w:rPr>
              <w:t xml:space="preserve">węzłów i </w:t>
            </w:r>
            <w:r w:rsidRPr="00E24D92">
              <w:rPr>
                <w:rFonts w:ascii="Tahoma" w:hAnsi="Tahoma" w:cs="Tahoma"/>
                <w:color w:val="000000" w:themeColor="text1"/>
                <w:sz w:val="20"/>
                <w:szCs w:val="20"/>
              </w:rPr>
              <w:t>przystanków integrujących transport regionalny</w:t>
            </w:r>
            <w:r w:rsidR="00B821AA" w:rsidRPr="00E24D92">
              <w:rPr>
                <w:rFonts w:ascii="Tahoma" w:hAnsi="Tahoma" w:cs="Tahoma"/>
                <w:color w:val="000000" w:themeColor="text1"/>
                <w:sz w:val="20"/>
                <w:szCs w:val="20"/>
              </w:rPr>
              <w:t xml:space="preserve"> i lokalny, kolejowy i autobusowy, w tym miejski</w:t>
            </w:r>
          </w:p>
          <w:p w14:paraId="0C6D1CB4" w14:textId="77777777" w:rsidR="00D769C5" w:rsidRPr="00E24D92" w:rsidRDefault="009A606B"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s</w:t>
            </w:r>
            <w:r w:rsidR="00D769C5" w:rsidRPr="00E24D92">
              <w:rPr>
                <w:rFonts w:ascii="Tahoma" w:hAnsi="Tahoma" w:cs="Tahoma"/>
                <w:color w:val="000000" w:themeColor="text1"/>
                <w:sz w:val="20"/>
                <w:szCs w:val="20"/>
              </w:rPr>
              <w:t>topień dostosowania węzłów i przystanków integracyjnych do określonych w planach wymogów</w:t>
            </w:r>
          </w:p>
          <w:p w14:paraId="50F2DB90" w14:textId="77777777" w:rsidR="00B821AA" w:rsidRPr="00E24D92" w:rsidRDefault="00B821AA"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liczba przystanków wyposażonych w kompleksową informację pasażerską</w:t>
            </w:r>
          </w:p>
        </w:tc>
      </w:tr>
      <w:tr w:rsidR="000659EE" w:rsidRPr="00E24D92" w14:paraId="45FF9B7C" w14:textId="77777777" w:rsidTr="00B821AA">
        <w:trPr>
          <w:cantSplit/>
        </w:trPr>
        <w:tc>
          <w:tcPr>
            <w:tcW w:w="3621" w:type="dxa"/>
            <w:vAlign w:val="center"/>
          </w:tcPr>
          <w:p w14:paraId="54259D3E" w14:textId="77777777" w:rsidR="000659EE" w:rsidRPr="00E24D92" w:rsidRDefault="000659EE" w:rsidP="002B3EC5">
            <w:pPr>
              <w:shd w:val="clear" w:color="auto" w:fill="FFFFFF" w:themeFill="background1"/>
              <w:spacing w:before="80" w:after="60" w:line="288" w:lineRule="auto"/>
              <w:ind w:firstLine="0"/>
              <w:jc w:val="left"/>
              <w:rPr>
                <w:rFonts w:cs="Tahoma"/>
                <w:b/>
                <w:color w:val="000000" w:themeColor="text1"/>
                <w:sz w:val="20"/>
                <w:szCs w:val="20"/>
              </w:rPr>
            </w:pPr>
            <w:r w:rsidRPr="00E24D92">
              <w:rPr>
                <w:rFonts w:cs="Tahoma"/>
                <w:b/>
                <w:color w:val="000000" w:themeColor="text1"/>
                <w:sz w:val="20"/>
                <w:szCs w:val="20"/>
              </w:rPr>
              <w:t>System taryfowy i inne elementy oferty przewozowej</w:t>
            </w:r>
          </w:p>
        </w:tc>
        <w:tc>
          <w:tcPr>
            <w:tcW w:w="5451" w:type="dxa"/>
            <w:vAlign w:val="center"/>
          </w:tcPr>
          <w:p w14:paraId="420E2F3C" w14:textId="77777777" w:rsidR="00B821AA" w:rsidRPr="00E24D92" w:rsidRDefault="00B821AA" w:rsidP="0013113B">
            <w:pPr>
              <w:pStyle w:val="Akapitzlist"/>
              <w:numPr>
                <w:ilvl w:val="0"/>
                <w:numId w:val="41"/>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relacja ceny biletu okresowego do odpowiedniego biletu jednorazowego w powiatowych przewozach użyteczności publicznej</w:t>
            </w:r>
          </w:p>
          <w:p w14:paraId="3536F73A" w14:textId="77777777" w:rsidR="000659EE" w:rsidRPr="00E24D92" w:rsidRDefault="00B821AA" w:rsidP="0013113B">
            <w:pPr>
              <w:pStyle w:val="Akapitzlist"/>
              <w:numPr>
                <w:ilvl w:val="0"/>
                <w:numId w:val="41"/>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liczba zintegrowanych systemów biletowych</w:t>
            </w:r>
          </w:p>
          <w:p w14:paraId="18B72B2A" w14:textId="7275D680" w:rsidR="00B821AA" w:rsidRPr="00E24D92" w:rsidRDefault="00E24D92" w:rsidP="0013113B">
            <w:pPr>
              <w:pStyle w:val="Akapitzlist"/>
              <w:numPr>
                <w:ilvl w:val="0"/>
                <w:numId w:val="41"/>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dostępność, poprawność i szczegółowość informacji pasażerskiej publikowanej w Internecie oraz za pomocą aplikacji mobilnych</w:t>
            </w:r>
          </w:p>
        </w:tc>
      </w:tr>
      <w:tr w:rsidR="000659EE" w:rsidRPr="00E24D92" w14:paraId="0D245C10" w14:textId="77777777" w:rsidTr="00B821AA">
        <w:trPr>
          <w:cantSplit/>
        </w:trPr>
        <w:tc>
          <w:tcPr>
            <w:tcW w:w="3621" w:type="dxa"/>
            <w:vAlign w:val="center"/>
          </w:tcPr>
          <w:p w14:paraId="79FCCAD8" w14:textId="77777777" w:rsidR="000659EE" w:rsidRPr="00E24D92" w:rsidRDefault="000659EE" w:rsidP="002B3EC5">
            <w:pPr>
              <w:shd w:val="clear" w:color="auto" w:fill="FFFFFF" w:themeFill="background1"/>
              <w:spacing w:before="80" w:after="60" w:line="288" w:lineRule="auto"/>
              <w:ind w:firstLine="0"/>
              <w:jc w:val="left"/>
              <w:rPr>
                <w:rFonts w:cs="Tahoma"/>
                <w:b/>
                <w:color w:val="000000" w:themeColor="text1"/>
                <w:sz w:val="20"/>
                <w:szCs w:val="20"/>
              </w:rPr>
            </w:pPr>
            <w:r w:rsidRPr="00E24D92">
              <w:rPr>
                <w:rFonts w:cs="Tahoma"/>
                <w:b/>
                <w:color w:val="000000" w:themeColor="text1"/>
                <w:sz w:val="20"/>
                <w:szCs w:val="20"/>
              </w:rPr>
              <w:t>Dostosowanie oferty przewozowej do potrzeb przewozowych, popytu i preferencji komunikacyjnych</w:t>
            </w:r>
          </w:p>
        </w:tc>
        <w:tc>
          <w:tcPr>
            <w:tcW w:w="5451" w:type="dxa"/>
            <w:vAlign w:val="center"/>
          </w:tcPr>
          <w:p w14:paraId="71FEC8C3" w14:textId="77777777" w:rsidR="000659EE" w:rsidRPr="00E24D92" w:rsidRDefault="000659EE"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 xml:space="preserve">cyklicznie realizowane badania popytu, potrzeb, preferencji i </w:t>
            </w:r>
            <w:proofErr w:type="spellStart"/>
            <w:r w:rsidRPr="00E24D92">
              <w:rPr>
                <w:rFonts w:ascii="Tahoma" w:hAnsi="Tahoma" w:cs="Tahoma"/>
                <w:color w:val="000000" w:themeColor="text1"/>
                <w:sz w:val="20"/>
                <w:szCs w:val="20"/>
              </w:rPr>
              <w:t>zachowań</w:t>
            </w:r>
            <w:proofErr w:type="spellEnd"/>
            <w:r w:rsidRPr="00E24D92">
              <w:rPr>
                <w:rFonts w:ascii="Tahoma" w:hAnsi="Tahoma" w:cs="Tahoma"/>
                <w:color w:val="000000" w:themeColor="text1"/>
                <w:sz w:val="20"/>
                <w:szCs w:val="20"/>
              </w:rPr>
              <w:t xml:space="preserve"> transportowych mieszkańców</w:t>
            </w:r>
          </w:p>
          <w:p w14:paraId="5668CA43" w14:textId="77777777" w:rsidR="00D769C5" w:rsidRPr="00E24D92" w:rsidRDefault="00D769C5" w:rsidP="0013113B">
            <w:pPr>
              <w:pStyle w:val="Akapitzlist"/>
              <w:numPr>
                <w:ilvl w:val="0"/>
                <w:numId w:val="15"/>
              </w:numPr>
              <w:shd w:val="clear" w:color="auto" w:fill="FFFFFF" w:themeFill="background1"/>
              <w:spacing w:before="80" w:after="60" w:line="288" w:lineRule="auto"/>
              <w:ind w:left="357" w:hanging="357"/>
              <w:jc w:val="both"/>
              <w:rPr>
                <w:rFonts w:ascii="Tahoma" w:hAnsi="Tahoma" w:cs="Tahoma"/>
                <w:color w:val="000000" w:themeColor="text1"/>
                <w:sz w:val="20"/>
                <w:szCs w:val="20"/>
              </w:rPr>
            </w:pPr>
            <w:r w:rsidRPr="00E24D92">
              <w:rPr>
                <w:rFonts w:ascii="Tahoma" w:hAnsi="Tahoma" w:cs="Tahoma"/>
                <w:color w:val="000000" w:themeColor="text1"/>
                <w:sz w:val="20"/>
                <w:szCs w:val="20"/>
              </w:rPr>
              <w:t>liczba zgłaszanych wniosków i postulatów przez podróżnych</w:t>
            </w:r>
          </w:p>
        </w:tc>
      </w:tr>
    </w:tbl>
    <w:p w14:paraId="46EC7E9F" w14:textId="77777777" w:rsidR="008F28CF" w:rsidRPr="00E24D92" w:rsidRDefault="008F28CF" w:rsidP="00B46222">
      <w:pPr>
        <w:shd w:val="clear" w:color="auto" w:fill="FFFFFF" w:themeFill="background1"/>
        <w:autoSpaceDE w:val="0"/>
        <w:autoSpaceDN w:val="0"/>
        <w:adjustRightInd w:val="0"/>
        <w:spacing w:before="120" w:after="240"/>
        <w:ind w:firstLine="0"/>
        <w:rPr>
          <w:rFonts w:cs="Tahoma"/>
          <w:color w:val="000000" w:themeColor="text1"/>
          <w:sz w:val="20"/>
          <w:szCs w:val="20"/>
        </w:rPr>
      </w:pPr>
      <w:r w:rsidRPr="00E24D92">
        <w:rPr>
          <w:rFonts w:cs="Tahoma"/>
          <w:color w:val="000000" w:themeColor="text1"/>
          <w:sz w:val="20"/>
          <w:szCs w:val="20"/>
        </w:rPr>
        <w:t xml:space="preserve">Źródło: </w:t>
      </w:r>
      <w:r w:rsidR="000A6F64" w:rsidRPr="00E24D92">
        <w:rPr>
          <w:rFonts w:cs="Tahoma"/>
          <w:color w:val="000000" w:themeColor="text1"/>
          <w:sz w:val="20"/>
          <w:szCs w:val="20"/>
        </w:rPr>
        <w:t>o</w:t>
      </w:r>
      <w:r w:rsidRPr="00E24D92">
        <w:rPr>
          <w:rFonts w:cs="Tahoma"/>
          <w:color w:val="000000" w:themeColor="text1"/>
          <w:sz w:val="20"/>
          <w:szCs w:val="20"/>
        </w:rPr>
        <w:t xml:space="preserve">pracowanie własne. </w:t>
      </w:r>
    </w:p>
    <w:p w14:paraId="79C26510" w14:textId="77777777" w:rsidR="00B821AA" w:rsidRPr="0029154D" w:rsidRDefault="00B821AA" w:rsidP="002B3EC5">
      <w:pPr>
        <w:shd w:val="clear" w:color="auto" w:fill="FFFFFF" w:themeFill="background1"/>
        <w:spacing w:line="240" w:lineRule="auto"/>
        <w:ind w:firstLine="0"/>
        <w:jc w:val="left"/>
        <w:rPr>
          <w:b/>
          <w:bCs/>
          <w:color w:val="000000"/>
          <w:kern w:val="32"/>
          <w:sz w:val="28"/>
          <w:szCs w:val="32"/>
          <w:highlight w:val="yellow"/>
        </w:rPr>
      </w:pPr>
      <w:r w:rsidRPr="0029154D">
        <w:rPr>
          <w:color w:val="000000"/>
          <w:highlight w:val="yellow"/>
        </w:rPr>
        <w:br w:type="page"/>
      </w:r>
    </w:p>
    <w:p w14:paraId="31AC05B5" w14:textId="77777777" w:rsidR="00B821AA" w:rsidRPr="0029154D" w:rsidRDefault="00B821AA" w:rsidP="002B3EC5">
      <w:pPr>
        <w:shd w:val="clear" w:color="auto" w:fill="FFFFFF" w:themeFill="background1"/>
        <w:spacing w:before="120"/>
        <w:jc w:val="center"/>
        <w:rPr>
          <w:b/>
          <w:bCs/>
          <w:color w:val="000000"/>
          <w:kern w:val="32"/>
          <w:sz w:val="28"/>
          <w:szCs w:val="32"/>
        </w:rPr>
      </w:pPr>
      <w:r w:rsidRPr="0029154D">
        <w:rPr>
          <w:b/>
          <w:bCs/>
          <w:color w:val="000000"/>
          <w:kern w:val="32"/>
          <w:sz w:val="28"/>
          <w:szCs w:val="32"/>
        </w:rPr>
        <w:t>Załącznik nr 1</w:t>
      </w:r>
    </w:p>
    <w:p w14:paraId="2F63C400" w14:textId="3520D861" w:rsidR="00B821AA" w:rsidRDefault="00B821AA" w:rsidP="002B3EC5">
      <w:pPr>
        <w:shd w:val="clear" w:color="auto" w:fill="FFFFFF" w:themeFill="background1"/>
        <w:spacing w:before="120"/>
        <w:ind w:firstLine="0"/>
        <w:jc w:val="center"/>
        <w:rPr>
          <w:color w:val="000000"/>
        </w:rPr>
      </w:pPr>
      <w:r w:rsidRPr="0029154D">
        <w:rPr>
          <w:color w:val="000000"/>
        </w:rPr>
        <w:t xml:space="preserve">Rysunek sieci komunikacyjnej </w:t>
      </w:r>
      <w:r w:rsidR="00EE5E9F">
        <w:rPr>
          <w:color w:val="000000"/>
        </w:rPr>
        <w:t xml:space="preserve">powiatowych </w:t>
      </w:r>
      <w:r w:rsidRPr="0029154D">
        <w:rPr>
          <w:color w:val="000000"/>
        </w:rPr>
        <w:t>przewozów o charakterze użyteczności publicznej</w:t>
      </w:r>
      <w:r w:rsidR="00835F8B">
        <w:rPr>
          <w:color w:val="000000"/>
        </w:rPr>
        <w:br/>
      </w:r>
      <w:r w:rsidRPr="0029154D">
        <w:rPr>
          <w:color w:val="000000"/>
        </w:rPr>
        <w:t xml:space="preserve">w powiecie </w:t>
      </w:r>
      <w:r w:rsidR="009413B7">
        <w:rPr>
          <w:color w:val="000000"/>
        </w:rPr>
        <w:t>świecki</w:t>
      </w:r>
      <w:r w:rsidRPr="0029154D">
        <w:rPr>
          <w:color w:val="000000"/>
        </w:rPr>
        <w:t>m</w:t>
      </w:r>
    </w:p>
    <w:p w14:paraId="6C65EE17" w14:textId="77777777" w:rsidR="00835F8B" w:rsidRPr="0029154D" w:rsidRDefault="00835F8B" w:rsidP="002B3EC5">
      <w:pPr>
        <w:shd w:val="clear" w:color="auto" w:fill="FFFFFF" w:themeFill="background1"/>
        <w:spacing w:before="120"/>
        <w:ind w:firstLine="0"/>
        <w:jc w:val="center"/>
        <w:rPr>
          <w:color w:val="000000"/>
        </w:rPr>
      </w:pPr>
    </w:p>
    <w:p w14:paraId="21630646" w14:textId="77734788" w:rsidR="00B821AA" w:rsidRPr="0029154D" w:rsidRDefault="00835F8B" w:rsidP="00835F8B">
      <w:pPr>
        <w:shd w:val="clear" w:color="auto" w:fill="FFFFFF" w:themeFill="background1"/>
        <w:spacing w:before="120"/>
        <w:ind w:firstLine="0"/>
        <w:jc w:val="center"/>
        <w:rPr>
          <w:color w:val="000000"/>
          <w:highlight w:val="green"/>
        </w:rPr>
      </w:pPr>
      <w:r>
        <w:rPr>
          <w:noProof/>
          <w:color w:val="000000"/>
        </w:rPr>
        <w:drawing>
          <wp:inline distT="0" distB="0" distL="0" distR="0" wp14:anchorId="1C8C1A2E" wp14:editId="5FE2D0E5">
            <wp:extent cx="5933769" cy="5681571"/>
            <wp:effectExtent l="0" t="7303" r="2858" b="2857"/>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35">
                      <a:extLst>
                        <a:ext uri="{28A0092B-C50C-407E-A947-70E740481C1C}">
                          <a14:useLocalDpi xmlns:a14="http://schemas.microsoft.com/office/drawing/2010/main" val="0"/>
                        </a:ext>
                      </a:extLst>
                    </a:blip>
                    <a:stretch>
                      <a:fillRect/>
                    </a:stretch>
                  </pic:blipFill>
                  <pic:spPr>
                    <a:xfrm rot="16200000">
                      <a:off x="0" y="0"/>
                      <a:ext cx="5933769" cy="5681571"/>
                    </a:xfrm>
                    <a:prstGeom prst="rect">
                      <a:avLst/>
                    </a:prstGeom>
                  </pic:spPr>
                </pic:pic>
              </a:graphicData>
            </a:graphic>
          </wp:inline>
        </w:drawing>
      </w:r>
    </w:p>
    <w:p w14:paraId="79C41FD3" w14:textId="21BF9CC2" w:rsidR="007A2BC7" w:rsidRPr="002478CC" w:rsidRDefault="000248C3" w:rsidP="002478CC">
      <w:pPr>
        <w:pStyle w:val="Nagwek1"/>
        <w:numPr>
          <w:ilvl w:val="0"/>
          <w:numId w:val="0"/>
        </w:numPr>
        <w:shd w:val="clear" w:color="auto" w:fill="FFFFFF" w:themeFill="background1"/>
        <w:ind w:left="432" w:hanging="432"/>
        <w:rPr>
          <w:color w:val="000000"/>
        </w:rPr>
      </w:pPr>
      <w:r w:rsidRPr="0029154D">
        <w:rPr>
          <w:color w:val="000000"/>
          <w:highlight w:val="yellow"/>
        </w:rPr>
        <w:br w:type="page"/>
      </w:r>
      <w:bookmarkStart w:id="188" w:name="_Toc327890662"/>
      <w:bookmarkStart w:id="189" w:name="_Toc57486292"/>
      <w:r w:rsidRPr="0029154D">
        <w:rPr>
          <w:color w:val="000000"/>
        </w:rPr>
        <w:t>Spis tabel</w:t>
      </w:r>
      <w:bookmarkStart w:id="190" w:name="_Toc327890663"/>
      <w:bookmarkEnd w:id="188"/>
      <w:bookmarkEnd w:id="189"/>
    </w:p>
    <w:p w14:paraId="27B7AEC8" w14:textId="5D7AE811" w:rsidR="00657684" w:rsidRPr="00657684" w:rsidRDefault="007A2BC7" w:rsidP="00657684">
      <w:pPr>
        <w:pStyle w:val="Spisilustracji"/>
        <w:tabs>
          <w:tab w:val="right" w:leader="dot" w:pos="9060"/>
        </w:tabs>
        <w:ind w:left="878" w:hanging="765"/>
        <w:jc w:val="left"/>
        <w:rPr>
          <w:rFonts w:asciiTheme="minorHAnsi" w:eastAsiaTheme="minorEastAsia" w:hAnsiTheme="minorHAnsi" w:cstheme="minorBidi"/>
          <w:noProof/>
          <w:szCs w:val="22"/>
        </w:rPr>
      </w:pPr>
      <w:r w:rsidRPr="007A2BC7">
        <w:rPr>
          <w:color w:val="000000"/>
          <w:szCs w:val="22"/>
        </w:rPr>
        <w:fldChar w:fldCharType="begin"/>
      </w:r>
      <w:r w:rsidRPr="007A2BC7">
        <w:rPr>
          <w:color w:val="000000"/>
          <w:szCs w:val="22"/>
        </w:rPr>
        <w:instrText xml:space="preserve"> TOC \h \z \c "Tab." </w:instrText>
      </w:r>
      <w:r w:rsidRPr="007A2BC7">
        <w:rPr>
          <w:color w:val="000000"/>
          <w:szCs w:val="22"/>
        </w:rPr>
        <w:fldChar w:fldCharType="separate"/>
      </w:r>
      <w:hyperlink w:anchor="_Toc58684880" w:history="1">
        <w:r w:rsidR="00657684" w:rsidRPr="00657684">
          <w:rPr>
            <w:rStyle w:val="Hipercze"/>
            <w:noProof/>
          </w:rPr>
          <w:t>Tab. 1. Powierzchnia i liczba ludności jednostek administracyjnych w powiecie świeckim</w:t>
        </w:r>
        <w:r w:rsidR="00657684">
          <w:rPr>
            <w:rStyle w:val="Hipercze"/>
            <w:noProof/>
          </w:rPr>
          <w:br/>
        </w:r>
        <w:r w:rsidR="00657684" w:rsidRPr="00657684">
          <w:rPr>
            <w:rStyle w:val="Hipercze"/>
            <w:noProof/>
          </w:rPr>
          <w:t>– stan na 31 grudnia 2019 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_Toc58684880 \h </w:instrText>
        </w:r>
        <w:r w:rsidR="00657684" w:rsidRPr="00657684">
          <w:rPr>
            <w:noProof/>
            <w:webHidden/>
          </w:rPr>
        </w:r>
        <w:r w:rsidR="00657684" w:rsidRPr="00657684">
          <w:rPr>
            <w:noProof/>
            <w:webHidden/>
          </w:rPr>
          <w:fldChar w:fldCharType="separate"/>
        </w:r>
        <w:r w:rsidR="00657684" w:rsidRPr="00657684">
          <w:rPr>
            <w:noProof/>
            <w:webHidden/>
          </w:rPr>
          <w:t>28</w:t>
        </w:r>
        <w:r w:rsidR="00657684" w:rsidRPr="00657684">
          <w:rPr>
            <w:noProof/>
            <w:webHidden/>
          </w:rPr>
          <w:fldChar w:fldCharType="end"/>
        </w:r>
      </w:hyperlink>
    </w:p>
    <w:p w14:paraId="4CB8F1B7" w14:textId="7307A754" w:rsidR="00657684" w:rsidRPr="00657684" w:rsidRDefault="00F3778A" w:rsidP="00657684">
      <w:pPr>
        <w:pStyle w:val="Spisilustracji"/>
        <w:tabs>
          <w:tab w:val="right" w:leader="dot" w:pos="9060"/>
        </w:tabs>
        <w:ind w:left="878" w:hanging="765"/>
        <w:jc w:val="left"/>
        <w:rPr>
          <w:rFonts w:asciiTheme="minorHAnsi" w:eastAsiaTheme="minorEastAsia" w:hAnsiTheme="minorHAnsi" w:cstheme="minorBidi"/>
          <w:noProof/>
          <w:szCs w:val="22"/>
        </w:rPr>
      </w:pPr>
      <w:hyperlink w:anchor="_Toc58684881" w:history="1">
        <w:r w:rsidR="00657684" w:rsidRPr="00657684">
          <w:rPr>
            <w:rStyle w:val="Hipercze"/>
            <w:noProof/>
          </w:rPr>
          <w:t>Tab. 2. Zmiana liczby mieszkańców jednostek administracyjnych powiatu świeckiego</w:t>
        </w:r>
        <w:r w:rsidR="00657684">
          <w:rPr>
            <w:rStyle w:val="Hipercze"/>
            <w:noProof/>
          </w:rPr>
          <w:br/>
        </w:r>
        <w:r w:rsidR="00657684" w:rsidRPr="00657684">
          <w:rPr>
            <w:rStyle w:val="Hipercze"/>
            <w:noProof/>
          </w:rPr>
          <w:t>w latach 2015-2019 – dane GUS</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_Toc58684881 \h </w:instrText>
        </w:r>
        <w:r w:rsidR="00657684" w:rsidRPr="00657684">
          <w:rPr>
            <w:noProof/>
            <w:webHidden/>
          </w:rPr>
        </w:r>
        <w:r w:rsidR="00657684" w:rsidRPr="00657684">
          <w:rPr>
            <w:noProof/>
            <w:webHidden/>
          </w:rPr>
          <w:fldChar w:fldCharType="separate"/>
        </w:r>
        <w:r w:rsidR="00657684" w:rsidRPr="00657684">
          <w:rPr>
            <w:noProof/>
            <w:webHidden/>
          </w:rPr>
          <w:t>45</w:t>
        </w:r>
        <w:r w:rsidR="00657684" w:rsidRPr="00657684">
          <w:rPr>
            <w:noProof/>
            <w:webHidden/>
          </w:rPr>
          <w:fldChar w:fldCharType="end"/>
        </w:r>
      </w:hyperlink>
    </w:p>
    <w:p w14:paraId="6E1DE91F" w14:textId="6A3CFE9A" w:rsidR="00657684" w:rsidRPr="00657684" w:rsidRDefault="00F3778A" w:rsidP="00657684">
      <w:pPr>
        <w:pStyle w:val="Spisilustracji"/>
        <w:tabs>
          <w:tab w:val="right" w:leader="dot" w:pos="9060"/>
        </w:tabs>
        <w:ind w:left="878" w:hanging="765"/>
        <w:jc w:val="left"/>
        <w:rPr>
          <w:rFonts w:asciiTheme="minorHAnsi" w:eastAsiaTheme="minorEastAsia" w:hAnsiTheme="minorHAnsi" w:cstheme="minorBidi"/>
          <w:noProof/>
          <w:szCs w:val="22"/>
        </w:rPr>
      </w:pPr>
      <w:hyperlink w:anchor="_Toc58684882" w:history="1">
        <w:r w:rsidR="00657684" w:rsidRPr="00657684">
          <w:rPr>
            <w:rStyle w:val="Hipercze"/>
            <w:noProof/>
          </w:rPr>
          <w:t>Tab. 3. Struktura ludności gmin objętych planem w latach 2015-2019</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_Toc58684882 \h </w:instrText>
        </w:r>
        <w:r w:rsidR="00657684" w:rsidRPr="00657684">
          <w:rPr>
            <w:noProof/>
            <w:webHidden/>
          </w:rPr>
        </w:r>
        <w:r w:rsidR="00657684" w:rsidRPr="00657684">
          <w:rPr>
            <w:noProof/>
            <w:webHidden/>
          </w:rPr>
          <w:fldChar w:fldCharType="separate"/>
        </w:r>
        <w:r w:rsidR="00657684" w:rsidRPr="00657684">
          <w:rPr>
            <w:noProof/>
            <w:webHidden/>
          </w:rPr>
          <w:t>47</w:t>
        </w:r>
        <w:r w:rsidR="00657684" w:rsidRPr="00657684">
          <w:rPr>
            <w:noProof/>
            <w:webHidden/>
          </w:rPr>
          <w:fldChar w:fldCharType="end"/>
        </w:r>
      </w:hyperlink>
    </w:p>
    <w:p w14:paraId="0C853CD5" w14:textId="454E8142" w:rsidR="00657684" w:rsidRPr="00657684" w:rsidRDefault="00F3778A" w:rsidP="00657684">
      <w:pPr>
        <w:pStyle w:val="Spisilustracji"/>
        <w:tabs>
          <w:tab w:val="right" w:leader="dot" w:pos="9060"/>
        </w:tabs>
        <w:ind w:left="878" w:hanging="765"/>
        <w:jc w:val="left"/>
        <w:rPr>
          <w:rFonts w:asciiTheme="minorHAnsi" w:eastAsiaTheme="minorEastAsia" w:hAnsiTheme="minorHAnsi" w:cstheme="minorBidi"/>
          <w:noProof/>
          <w:szCs w:val="22"/>
        </w:rPr>
      </w:pPr>
      <w:hyperlink w:anchor="_Toc58684883" w:history="1">
        <w:r w:rsidR="00657684" w:rsidRPr="00657684">
          <w:rPr>
            <w:rStyle w:val="Hipercze"/>
            <w:noProof/>
          </w:rPr>
          <w:t>Tab. 4. Prognozowana liczba ludności zamieszkującej powiat świecki</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_Toc58684883 \h </w:instrText>
        </w:r>
        <w:r w:rsidR="00657684" w:rsidRPr="00657684">
          <w:rPr>
            <w:noProof/>
            <w:webHidden/>
          </w:rPr>
        </w:r>
        <w:r w:rsidR="00657684" w:rsidRPr="00657684">
          <w:rPr>
            <w:noProof/>
            <w:webHidden/>
          </w:rPr>
          <w:fldChar w:fldCharType="separate"/>
        </w:r>
        <w:r w:rsidR="00657684" w:rsidRPr="00657684">
          <w:rPr>
            <w:noProof/>
            <w:webHidden/>
          </w:rPr>
          <w:t>49</w:t>
        </w:r>
        <w:r w:rsidR="00657684" w:rsidRPr="00657684">
          <w:rPr>
            <w:noProof/>
            <w:webHidden/>
          </w:rPr>
          <w:fldChar w:fldCharType="end"/>
        </w:r>
      </w:hyperlink>
    </w:p>
    <w:p w14:paraId="6E7B6083" w14:textId="50D9B805" w:rsidR="00657684" w:rsidRPr="00657684" w:rsidRDefault="00F3778A" w:rsidP="00657684">
      <w:pPr>
        <w:pStyle w:val="Spisilustracji"/>
        <w:tabs>
          <w:tab w:val="right" w:leader="dot" w:pos="9060"/>
        </w:tabs>
        <w:ind w:left="878" w:hanging="765"/>
        <w:jc w:val="left"/>
        <w:rPr>
          <w:rFonts w:asciiTheme="minorHAnsi" w:eastAsiaTheme="minorEastAsia" w:hAnsiTheme="minorHAnsi" w:cstheme="minorBidi"/>
          <w:noProof/>
          <w:szCs w:val="22"/>
        </w:rPr>
      </w:pPr>
      <w:hyperlink w:anchor="_Toc58684884" w:history="1">
        <w:r w:rsidR="00657684" w:rsidRPr="00657684">
          <w:rPr>
            <w:rStyle w:val="Hipercze"/>
            <w:noProof/>
          </w:rPr>
          <w:t>Tab. 5. Liczba przedszkoli i szkół na obszarze objętym planem wraz z liczbą</w:t>
        </w:r>
        <w:r w:rsidR="00657684">
          <w:rPr>
            <w:rStyle w:val="Hipercze"/>
            <w:noProof/>
          </w:rPr>
          <w:br/>
        </w:r>
        <w:r w:rsidR="00657684" w:rsidRPr="00657684">
          <w:rPr>
            <w:rStyle w:val="Hipercze"/>
            <w:noProof/>
          </w:rPr>
          <w:t>uczęszczających do nich dzieci i uczniów – stan na 1 października 2020 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_Toc58684884 \h </w:instrText>
        </w:r>
        <w:r w:rsidR="00657684" w:rsidRPr="00657684">
          <w:rPr>
            <w:noProof/>
            <w:webHidden/>
          </w:rPr>
        </w:r>
        <w:r w:rsidR="00657684" w:rsidRPr="00657684">
          <w:rPr>
            <w:noProof/>
            <w:webHidden/>
          </w:rPr>
          <w:fldChar w:fldCharType="separate"/>
        </w:r>
        <w:r w:rsidR="00657684" w:rsidRPr="00657684">
          <w:rPr>
            <w:noProof/>
            <w:webHidden/>
          </w:rPr>
          <w:t>52</w:t>
        </w:r>
        <w:r w:rsidR="00657684" w:rsidRPr="00657684">
          <w:rPr>
            <w:noProof/>
            <w:webHidden/>
          </w:rPr>
          <w:fldChar w:fldCharType="end"/>
        </w:r>
      </w:hyperlink>
    </w:p>
    <w:p w14:paraId="0E327715" w14:textId="74DADD16" w:rsidR="00657684" w:rsidRPr="00657684" w:rsidRDefault="00F3778A" w:rsidP="00657684">
      <w:pPr>
        <w:pStyle w:val="Spisilustracji"/>
        <w:tabs>
          <w:tab w:val="right" w:leader="dot" w:pos="9060"/>
        </w:tabs>
        <w:ind w:left="878" w:hanging="765"/>
        <w:jc w:val="left"/>
        <w:rPr>
          <w:rFonts w:asciiTheme="minorHAnsi" w:eastAsiaTheme="minorEastAsia" w:hAnsiTheme="minorHAnsi" w:cstheme="minorBidi"/>
          <w:noProof/>
          <w:szCs w:val="22"/>
        </w:rPr>
      </w:pPr>
      <w:hyperlink w:anchor="_Toc58684885" w:history="1">
        <w:r w:rsidR="00657684" w:rsidRPr="00657684">
          <w:rPr>
            <w:rStyle w:val="Hipercze"/>
            <w:noProof/>
          </w:rPr>
          <w:t>Tab. 6. Czynniki społeczne determinujące kształt oferty przewozowej w powiecie</w:t>
        </w:r>
        <w:r w:rsidR="00657684">
          <w:rPr>
            <w:rStyle w:val="Hipercze"/>
            <w:noProof/>
          </w:rPr>
          <w:br/>
        </w:r>
        <w:r w:rsidR="00657684" w:rsidRPr="00657684">
          <w:rPr>
            <w:rStyle w:val="Hipercze"/>
            <w:noProof/>
          </w:rPr>
          <w:t>świeckim – stan na 31 grudnia 2019 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_Toc58684885 \h </w:instrText>
        </w:r>
        <w:r w:rsidR="00657684" w:rsidRPr="00657684">
          <w:rPr>
            <w:noProof/>
            <w:webHidden/>
          </w:rPr>
        </w:r>
        <w:r w:rsidR="00657684" w:rsidRPr="00657684">
          <w:rPr>
            <w:noProof/>
            <w:webHidden/>
          </w:rPr>
          <w:fldChar w:fldCharType="separate"/>
        </w:r>
        <w:r w:rsidR="00657684" w:rsidRPr="00657684">
          <w:rPr>
            <w:noProof/>
            <w:webHidden/>
          </w:rPr>
          <w:t>53</w:t>
        </w:r>
        <w:r w:rsidR="00657684" w:rsidRPr="00657684">
          <w:rPr>
            <w:noProof/>
            <w:webHidden/>
          </w:rPr>
          <w:fldChar w:fldCharType="end"/>
        </w:r>
      </w:hyperlink>
    </w:p>
    <w:p w14:paraId="410F0CE9" w14:textId="126B1AF2" w:rsidR="00657684" w:rsidRPr="00657684" w:rsidRDefault="00F3778A" w:rsidP="00657684">
      <w:pPr>
        <w:pStyle w:val="Spisilustracji"/>
        <w:tabs>
          <w:tab w:val="right" w:leader="dot" w:pos="9060"/>
        </w:tabs>
        <w:ind w:left="878" w:hanging="765"/>
        <w:jc w:val="left"/>
        <w:rPr>
          <w:rFonts w:asciiTheme="minorHAnsi" w:eastAsiaTheme="minorEastAsia" w:hAnsiTheme="minorHAnsi" w:cstheme="minorBidi"/>
          <w:noProof/>
          <w:szCs w:val="22"/>
        </w:rPr>
      </w:pPr>
      <w:hyperlink w:anchor="_Toc58684886" w:history="1">
        <w:r w:rsidR="00657684" w:rsidRPr="00657684">
          <w:rPr>
            <w:rStyle w:val="Hipercze"/>
            <w:noProof/>
          </w:rPr>
          <w:t>Tab. 7. Podmioty gospodarcze zarejestrowane w systemie REGON w powiecie</w:t>
        </w:r>
        <w:r w:rsidR="00657684">
          <w:rPr>
            <w:rStyle w:val="Hipercze"/>
            <w:noProof/>
          </w:rPr>
          <w:br/>
        </w:r>
        <w:r w:rsidR="00657684" w:rsidRPr="00657684">
          <w:rPr>
            <w:rStyle w:val="Hipercze"/>
            <w:noProof/>
          </w:rPr>
          <w:t>świeckim – stan na 31 grudnia 2019 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_Toc58684886 \h </w:instrText>
        </w:r>
        <w:r w:rsidR="00657684" w:rsidRPr="00657684">
          <w:rPr>
            <w:noProof/>
            <w:webHidden/>
          </w:rPr>
        </w:r>
        <w:r w:rsidR="00657684" w:rsidRPr="00657684">
          <w:rPr>
            <w:noProof/>
            <w:webHidden/>
          </w:rPr>
          <w:fldChar w:fldCharType="separate"/>
        </w:r>
        <w:r w:rsidR="00657684" w:rsidRPr="00657684">
          <w:rPr>
            <w:noProof/>
            <w:webHidden/>
          </w:rPr>
          <w:t>53</w:t>
        </w:r>
        <w:r w:rsidR="00657684" w:rsidRPr="00657684">
          <w:rPr>
            <w:noProof/>
            <w:webHidden/>
          </w:rPr>
          <w:fldChar w:fldCharType="end"/>
        </w:r>
      </w:hyperlink>
    </w:p>
    <w:p w14:paraId="796F2DE4" w14:textId="326DE9BF" w:rsidR="00657684" w:rsidRPr="00657684" w:rsidRDefault="00F3778A" w:rsidP="00657684">
      <w:pPr>
        <w:pStyle w:val="Spisilustracji"/>
        <w:tabs>
          <w:tab w:val="right" w:leader="dot" w:pos="9060"/>
        </w:tabs>
        <w:ind w:left="878" w:hanging="765"/>
        <w:jc w:val="left"/>
        <w:rPr>
          <w:rFonts w:asciiTheme="minorHAnsi" w:eastAsiaTheme="minorEastAsia" w:hAnsiTheme="minorHAnsi" w:cstheme="minorBidi"/>
          <w:noProof/>
          <w:szCs w:val="22"/>
        </w:rPr>
      </w:pPr>
      <w:hyperlink w:anchor="_Toc58684887" w:history="1">
        <w:r w:rsidR="00657684" w:rsidRPr="00657684">
          <w:rPr>
            <w:rStyle w:val="Hipercze"/>
            <w:noProof/>
          </w:rPr>
          <w:t>Tab. 8. Struktura podmiotów gospodarczych w powiecie świeckim wg sekcji działalności</w:t>
        </w:r>
        <w:r w:rsidR="00657684">
          <w:rPr>
            <w:rStyle w:val="Hipercze"/>
            <w:noProof/>
          </w:rPr>
          <w:br/>
        </w:r>
        <w:r w:rsidR="00657684" w:rsidRPr="00657684">
          <w:rPr>
            <w:rStyle w:val="Hipercze"/>
            <w:noProof/>
          </w:rPr>
          <w:t>– stan na 31 grudnia 2019 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_Toc58684887 \h </w:instrText>
        </w:r>
        <w:r w:rsidR="00657684" w:rsidRPr="00657684">
          <w:rPr>
            <w:noProof/>
            <w:webHidden/>
          </w:rPr>
        </w:r>
        <w:r w:rsidR="00657684" w:rsidRPr="00657684">
          <w:rPr>
            <w:noProof/>
            <w:webHidden/>
          </w:rPr>
          <w:fldChar w:fldCharType="separate"/>
        </w:r>
        <w:r w:rsidR="00657684" w:rsidRPr="00657684">
          <w:rPr>
            <w:noProof/>
            <w:webHidden/>
          </w:rPr>
          <w:t>54</w:t>
        </w:r>
        <w:r w:rsidR="00657684" w:rsidRPr="00657684">
          <w:rPr>
            <w:noProof/>
            <w:webHidden/>
          </w:rPr>
          <w:fldChar w:fldCharType="end"/>
        </w:r>
      </w:hyperlink>
    </w:p>
    <w:p w14:paraId="39408F92" w14:textId="33D25B3D" w:rsidR="00657684" w:rsidRPr="00657684" w:rsidRDefault="00F3778A" w:rsidP="00657684">
      <w:pPr>
        <w:pStyle w:val="Spisilustracji"/>
        <w:tabs>
          <w:tab w:val="right" w:leader="dot" w:pos="9060"/>
        </w:tabs>
        <w:ind w:left="878" w:hanging="765"/>
        <w:jc w:val="left"/>
        <w:rPr>
          <w:rFonts w:asciiTheme="minorHAnsi" w:eastAsiaTheme="minorEastAsia" w:hAnsiTheme="minorHAnsi" w:cstheme="minorBidi"/>
          <w:noProof/>
          <w:szCs w:val="22"/>
        </w:rPr>
      </w:pPr>
      <w:hyperlink w:anchor="_Toc58684888" w:history="1">
        <w:r w:rsidR="00657684" w:rsidRPr="00657684">
          <w:rPr>
            <w:rStyle w:val="Hipercze"/>
            <w:noProof/>
          </w:rPr>
          <w:t>Tab. 9. Struktura zatrudnienia w podmiotach gospodarczych w powiecie świeckim</w:t>
        </w:r>
        <w:r w:rsidR="00657684">
          <w:rPr>
            <w:rStyle w:val="Hipercze"/>
            <w:noProof/>
          </w:rPr>
          <w:br/>
        </w:r>
        <w:r w:rsidR="00657684" w:rsidRPr="00657684">
          <w:rPr>
            <w:rStyle w:val="Hipercze"/>
            <w:noProof/>
          </w:rPr>
          <w:t>– stan na 31 grudnia 2019 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_Toc58684888 \h </w:instrText>
        </w:r>
        <w:r w:rsidR="00657684" w:rsidRPr="00657684">
          <w:rPr>
            <w:noProof/>
            <w:webHidden/>
          </w:rPr>
        </w:r>
        <w:r w:rsidR="00657684" w:rsidRPr="00657684">
          <w:rPr>
            <w:noProof/>
            <w:webHidden/>
          </w:rPr>
          <w:fldChar w:fldCharType="separate"/>
        </w:r>
        <w:r w:rsidR="00657684" w:rsidRPr="00657684">
          <w:rPr>
            <w:noProof/>
            <w:webHidden/>
          </w:rPr>
          <w:t>55</w:t>
        </w:r>
        <w:r w:rsidR="00657684" w:rsidRPr="00657684">
          <w:rPr>
            <w:noProof/>
            <w:webHidden/>
          </w:rPr>
          <w:fldChar w:fldCharType="end"/>
        </w:r>
      </w:hyperlink>
    </w:p>
    <w:p w14:paraId="7CD0A4BC" w14:textId="145955BE"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889" w:history="1">
        <w:r w:rsidR="00657684" w:rsidRPr="00657684">
          <w:rPr>
            <w:rStyle w:val="Hipercze"/>
            <w:rFonts w:cs="Tahoma"/>
            <w:noProof/>
          </w:rPr>
          <w:t>Tab. 10. Wartości graniczne emisji szkodliwych składników spalin wg norm europejskich</w:t>
        </w:r>
        <w:r w:rsidR="00657684">
          <w:rPr>
            <w:rStyle w:val="Hipercze"/>
            <w:rFonts w:cs="Tahoma"/>
            <w:noProof/>
          </w:rPr>
          <w:br/>
        </w:r>
        <w:r w:rsidR="00657684" w:rsidRPr="00657684">
          <w:rPr>
            <w:rStyle w:val="Hipercze"/>
            <w:rFonts w:cs="Tahoma"/>
            <w:noProof/>
          </w:rPr>
          <w:t>dla ciężkich pojazdów użytkowych z silnikiem Diesla</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_Toc58684889 \h </w:instrText>
        </w:r>
        <w:r w:rsidR="00657684" w:rsidRPr="00657684">
          <w:rPr>
            <w:noProof/>
            <w:webHidden/>
          </w:rPr>
        </w:r>
        <w:r w:rsidR="00657684" w:rsidRPr="00657684">
          <w:rPr>
            <w:noProof/>
            <w:webHidden/>
          </w:rPr>
          <w:fldChar w:fldCharType="separate"/>
        </w:r>
        <w:r w:rsidR="00657684" w:rsidRPr="00657684">
          <w:rPr>
            <w:noProof/>
            <w:webHidden/>
          </w:rPr>
          <w:t>58</w:t>
        </w:r>
        <w:r w:rsidR="00657684" w:rsidRPr="00657684">
          <w:rPr>
            <w:noProof/>
            <w:webHidden/>
          </w:rPr>
          <w:fldChar w:fldCharType="end"/>
        </w:r>
      </w:hyperlink>
    </w:p>
    <w:p w14:paraId="6B4CB230" w14:textId="6D202914"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890" w:history="1">
        <w:r w:rsidR="00657684" w:rsidRPr="00657684">
          <w:rPr>
            <w:rStyle w:val="Hipercze"/>
            <w:rFonts w:cs="Tahoma"/>
            <w:noProof/>
          </w:rPr>
          <w:t>Tab. 11. Ocena jakości powietrza w strefie kujawsko-pomorskiej w 2019 r. ze względu</w:t>
        </w:r>
        <w:r w:rsidR="00657684">
          <w:rPr>
            <w:rStyle w:val="Hipercze"/>
            <w:rFonts w:cs="Tahoma"/>
            <w:noProof/>
          </w:rPr>
          <w:br/>
        </w:r>
        <w:r w:rsidR="00657684" w:rsidRPr="00657684">
          <w:rPr>
            <w:rStyle w:val="Hipercze"/>
            <w:rFonts w:cs="Tahoma"/>
            <w:noProof/>
          </w:rPr>
          <w:t>na ochronę zdrowia ludzi</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_Toc58684890 \h </w:instrText>
        </w:r>
        <w:r w:rsidR="00657684" w:rsidRPr="00657684">
          <w:rPr>
            <w:noProof/>
            <w:webHidden/>
          </w:rPr>
        </w:r>
        <w:r w:rsidR="00657684" w:rsidRPr="00657684">
          <w:rPr>
            <w:noProof/>
            <w:webHidden/>
          </w:rPr>
          <w:fldChar w:fldCharType="separate"/>
        </w:r>
        <w:r w:rsidR="00657684" w:rsidRPr="00657684">
          <w:rPr>
            <w:noProof/>
            <w:webHidden/>
          </w:rPr>
          <w:t>60</w:t>
        </w:r>
        <w:r w:rsidR="00657684" w:rsidRPr="00657684">
          <w:rPr>
            <w:noProof/>
            <w:webHidden/>
          </w:rPr>
          <w:fldChar w:fldCharType="end"/>
        </w:r>
      </w:hyperlink>
    </w:p>
    <w:p w14:paraId="785CB8DF" w14:textId="2381973F"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891" w:history="1">
        <w:r w:rsidR="00657684" w:rsidRPr="00657684">
          <w:rPr>
            <w:rStyle w:val="Hipercze"/>
            <w:noProof/>
          </w:rPr>
          <w:t>Tab. 12. Obszary ochrony Natura 2000 w powiecie świeckim</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_Toc58684891 \h </w:instrText>
        </w:r>
        <w:r w:rsidR="00657684" w:rsidRPr="00657684">
          <w:rPr>
            <w:noProof/>
            <w:webHidden/>
          </w:rPr>
        </w:r>
        <w:r w:rsidR="00657684" w:rsidRPr="00657684">
          <w:rPr>
            <w:noProof/>
            <w:webHidden/>
          </w:rPr>
          <w:fldChar w:fldCharType="separate"/>
        </w:r>
        <w:r w:rsidR="00657684" w:rsidRPr="00657684">
          <w:rPr>
            <w:noProof/>
            <w:webHidden/>
          </w:rPr>
          <w:t>61</w:t>
        </w:r>
        <w:r w:rsidR="00657684" w:rsidRPr="00657684">
          <w:rPr>
            <w:noProof/>
            <w:webHidden/>
          </w:rPr>
          <w:fldChar w:fldCharType="end"/>
        </w:r>
      </w:hyperlink>
    </w:p>
    <w:p w14:paraId="182D3056" w14:textId="4EB5F64F"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892" w:history="1">
        <w:r w:rsidR="00657684" w:rsidRPr="00657684">
          <w:rPr>
            <w:rStyle w:val="Hipercze"/>
            <w:noProof/>
          </w:rPr>
          <w:t>Tab. 13. Połączenia powiatowe organizowane przez Starostę Powiatu Świeckiego</w:t>
        </w:r>
        <w:r w:rsidR="00657684">
          <w:rPr>
            <w:rStyle w:val="Hipercze"/>
            <w:noProof/>
          </w:rPr>
          <w:br/>
        </w:r>
        <w:r w:rsidR="00657684" w:rsidRPr="00657684">
          <w:rPr>
            <w:rStyle w:val="Hipercze"/>
            <w:noProof/>
          </w:rPr>
          <w:t>– stan na 30 października 2020 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_Toc58684892 \h </w:instrText>
        </w:r>
        <w:r w:rsidR="00657684" w:rsidRPr="00657684">
          <w:rPr>
            <w:noProof/>
            <w:webHidden/>
          </w:rPr>
        </w:r>
        <w:r w:rsidR="00657684" w:rsidRPr="00657684">
          <w:rPr>
            <w:noProof/>
            <w:webHidden/>
          </w:rPr>
          <w:fldChar w:fldCharType="separate"/>
        </w:r>
        <w:r w:rsidR="00657684" w:rsidRPr="00657684">
          <w:rPr>
            <w:noProof/>
            <w:webHidden/>
          </w:rPr>
          <w:t>84</w:t>
        </w:r>
        <w:r w:rsidR="00657684" w:rsidRPr="00657684">
          <w:rPr>
            <w:noProof/>
            <w:webHidden/>
          </w:rPr>
          <w:fldChar w:fldCharType="end"/>
        </w:r>
      </w:hyperlink>
    </w:p>
    <w:p w14:paraId="18A40752" w14:textId="3874204B"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893" w:history="1">
        <w:r w:rsidR="00657684" w:rsidRPr="00657684">
          <w:rPr>
            <w:rStyle w:val="Hipercze"/>
            <w:noProof/>
          </w:rPr>
          <w:t>Tab. 14. Połączenia wewnątrzgminne wykonywane na podstawie zezwoleń</w:t>
        </w:r>
        <w:r w:rsidR="00657684">
          <w:rPr>
            <w:rStyle w:val="Hipercze"/>
            <w:noProof/>
          </w:rPr>
          <w:br/>
        </w:r>
        <w:r w:rsidR="00657684" w:rsidRPr="00657684">
          <w:rPr>
            <w:rStyle w:val="Hipercze"/>
            <w:noProof/>
          </w:rPr>
          <w:t>wydanych</w:t>
        </w:r>
        <w:r w:rsidR="00657684">
          <w:rPr>
            <w:rStyle w:val="Hipercze"/>
            <w:noProof/>
          </w:rPr>
          <w:t xml:space="preserve"> </w:t>
        </w:r>
        <w:r w:rsidR="00657684" w:rsidRPr="00657684">
          <w:rPr>
            <w:rStyle w:val="Hipercze"/>
            <w:noProof/>
          </w:rPr>
          <w:t>przez burmistrzów lub wójtów gmin powiatu świeckiego</w:t>
        </w:r>
        <w:r w:rsidR="00657684">
          <w:rPr>
            <w:rStyle w:val="Hipercze"/>
            <w:noProof/>
          </w:rPr>
          <w:br/>
        </w:r>
        <w:r w:rsidR="00657684" w:rsidRPr="00657684">
          <w:rPr>
            <w:rStyle w:val="Hipercze"/>
            <w:noProof/>
          </w:rPr>
          <w:t>– stan na 30 października 2020 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_Toc58684893 \h </w:instrText>
        </w:r>
        <w:r w:rsidR="00657684" w:rsidRPr="00657684">
          <w:rPr>
            <w:noProof/>
            <w:webHidden/>
          </w:rPr>
        </w:r>
        <w:r w:rsidR="00657684" w:rsidRPr="00657684">
          <w:rPr>
            <w:noProof/>
            <w:webHidden/>
          </w:rPr>
          <w:fldChar w:fldCharType="separate"/>
        </w:r>
        <w:r w:rsidR="00657684" w:rsidRPr="00657684">
          <w:rPr>
            <w:noProof/>
            <w:webHidden/>
          </w:rPr>
          <w:t>85</w:t>
        </w:r>
        <w:r w:rsidR="00657684" w:rsidRPr="00657684">
          <w:rPr>
            <w:noProof/>
            <w:webHidden/>
          </w:rPr>
          <w:fldChar w:fldCharType="end"/>
        </w:r>
      </w:hyperlink>
    </w:p>
    <w:p w14:paraId="67B9917B" w14:textId="75131825"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894" w:history="1">
        <w:r w:rsidR="00657684" w:rsidRPr="00657684">
          <w:rPr>
            <w:rStyle w:val="Hipercze"/>
            <w:noProof/>
          </w:rPr>
          <w:t>Tab. 15. Połączenia wewnątrzgminne organizowane przez Wójta Gminy Pruszcz</w:t>
        </w:r>
        <w:r w:rsidR="00657684">
          <w:rPr>
            <w:rStyle w:val="Hipercze"/>
            <w:noProof/>
          </w:rPr>
          <w:br/>
        </w:r>
        <w:r w:rsidR="00657684" w:rsidRPr="00657684">
          <w:rPr>
            <w:rStyle w:val="Hipercze"/>
            <w:noProof/>
          </w:rPr>
          <w:t>oraz Wójta Gminy Świekatowo – stan na 30 października 2020 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_Toc58684894 \h </w:instrText>
        </w:r>
        <w:r w:rsidR="00657684" w:rsidRPr="00657684">
          <w:rPr>
            <w:noProof/>
            <w:webHidden/>
          </w:rPr>
        </w:r>
        <w:r w:rsidR="00657684" w:rsidRPr="00657684">
          <w:rPr>
            <w:noProof/>
            <w:webHidden/>
          </w:rPr>
          <w:fldChar w:fldCharType="separate"/>
        </w:r>
        <w:r w:rsidR="00657684" w:rsidRPr="00657684">
          <w:rPr>
            <w:noProof/>
            <w:webHidden/>
          </w:rPr>
          <w:t>87</w:t>
        </w:r>
        <w:r w:rsidR="00657684" w:rsidRPr="00657684">
          <w:rPr>
            <w:noProof/>
            <w:webHidden/>
          </w:rPr>
          <w:fldChar w:fldCharType="end"/>
        </w:r>
      </w:hyperlink>
    </w:p>
    <w:p w14:paraId="550EFA78" w14:textId="6A634C16"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895" w:history="1">
        <w:r w:rsidR="00657684" w:rsidRPr="00657684">
          <w:rPr>
            <w:rStyle w:val="Hipercze"/>
            <w:rFonts w:cs="Tahoma"/>
            <w:noProof/>
          </w:rPr>
          <w:t>Tab. 16. Trasy linii świeckiej komunikacji miejskiej – stan na 1 października 2020 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_Toc58684895 \h </w:instrText>
        </w:r>
        <w:r w:rsidR="00657684" w:rsidRPr="00657684">
          <w:rPr>
            <w:noProof/>
            <w:webHidden/>
          </w:rPr>
        </w:r>
        <w:r w:rsidR="00657684" w:rsidRPr="00657684">
          <w:rPr>
            <w:noProof/>
            <w:webHidden/>
          </w:rPr>
          <w:fldChar w:fldCharType="separate"/>
        </w:r>
        <w:r w:rsidR="00657684" w:rsidRPr="00657684">
          <w:rPr>
            <w:noProof/>
            <w:webHidden/>
          </w:rPr>
          <w:t>88</w:t>
        </w:r>
        <w:r w:rsidR="00657684" w:rsidRPr="00657684">
          <w:rPr>
            <w:noProof/>
            <w:webHidden/>
          </w:rPr>
          <w:fldChar w:fldCharType="end"/>
        </w:r>
      </w:hyperlink>
    </w:p>
    <w:p w14:paraId="3AAB9ED1" w14:textId="77CAF1C1"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896" w:history="1">
        <w:r w:rsidR="00657684" w:rsidRPr="00657684">
          <w:rPr>
            <w:rStyle w:val="Hipercze"/>
            <w:noProof/>
          </w:rPr>
          <w:t>Tab. 17. Linie komunikacyjne w powiecie świeckim, na które zezwolenia wydali</w:t>
        </w:r>
        <w:r w:rsidR="00657684">
          <w:rPr>
            <w:rStyle w:val="Hipercze"/>
            <w:noProof/>
          </w:rPr>
          <w:br/>
        </w:r>
        <w:r w:rsidR="00657684" w:rsidRPr="00657684">
          <w:rPr>
            <w:rStyle w:val="Hipercze"/>
            <w:noProof/>
          </w:rPr>
          <w:t>Marszałkowie Województw Kujawsko-Pomorskiego i Pomorskiego</w:t>
        </w:r>
        <w:r w:rsidR="00657684">
          <w:rPr>
            <w:rStyle w:val="Hipercze"/>
            <w:noProof/>
          </w:rPr>
          <w:br/>
        </w:r>
        <w:r w:rsidR="00657684" w:rsidRPr="00657684">
          <w:rPr>
            <w:rStyle w:val="Hipercze"/>
            <w:noProof/>
          </w:rPr>
          <w:t>– stan na 30 października 2020 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_Toc58684896 \h </w:instrText>
        </w:r>
        <w:r w:rsidR="00657684" w:rsidRPr="00657684">
          <w:rPr>
            <w:noProof/>
            <w:webHidden/>
          </w:rPr>
        </w:r>
        <w:r w:rsidR="00657684" w:rsidRPr="00657684">
          <w:rPr>
            <w:noProof/>
            <w:webHidden/>
          </w:rPr>
          <w:fldChar w:fldCharType="separate"/>
        </w:r>
        <w:r w:rsidR="00657684" w:rsidRPr="00657684">
          <w:rPr>
            <w:noProof/>
            <w:webHidden/>
          </w:rPr>
          <w:t>90</w:t>
        </w:r>
        <w:r w:rsidR="00657684" w:rsidRPr="00657684">
          <w:rPr>
            <w:noProof/>
            <w:webHidden/>
          </w:rPr>
          <w:fldChar w:fldCharType="end"/>
        </w:r>
      </w:hyperlink>
    </w:p>
    <w:p w14:paraId="64F88DDE" w14:textId="653DD78C"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897" w:history="1">
        <w:r w:rsidR="00657684" w:rsidRPr="00657684">
          <w:rPr>
            <w:rStyle w:val="Hipercze"/>
            <w:noProof/>
          </w:rPr>
          <w:t>Tab. 18. Sieć powiatowych połączeń autobusowych o charakterze użyteczności</w:t>
        </w:r>
        <w:r w:rsidR="00657684">
          <w:rPr>
            <w:rStyle w:val="Hipercze"/>
            <w:noProof/>
          </w:rPr>
          <w:br/>
        </w:r>
        <w:r w:rsidR="00657684" w:rsidRPr="00657684">
          <w:rPr>
            <w:rStyle w:val="Hipercze"/>
            <w:noProof/>
          </w:rPr>
          <w:t>publicznej proponowanych w powiecie świeckim</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_Toc58684897 \h </w:instrText>
        </w:r>
        <w:r w:rsidR="00657684" w:rsidRPr="00657684">
          <w:rPr>
            <w:noProof/>
            <w:webHidden/>
          </w:rPr>
        </w:r>
        <w:r w:rsidR="00657684" w:rsidRPr="00657684">
          <w:rPr>
            <w:noProof/>
            <w:webHidden/>
          </w:rPr>
          <w:fldChar w:fldCharType="separate"/>
        </w:r>
        <w:r w:rsidR="00657684" w:rsidRPr="00657684">
          <w:rPr>
            <w:noProof/>
            <w:webHidden/>
          </w:rPr>
          <w:t>101</w:t>
        </w:r>
        <w:r w:rsidR="00657684" w:rsidRPr="00657684">
          <w:rPr>
            <w:noProof/>
            <w:webHidden/>
          </w:rPr>
          <w:fldChar w:fldCharType="end"/>
        </w:r>
      </w:hyperlink>
    </w:p>
    <w:p w14:paraId="2E67649A" w14:textId="088D3AE5"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898" w:history="1">
        <w:r w:rsidR="00657684" w:rsidRPr="00657684">
          <w:rPr>
            <w:rStyle w:val="Hipercze"/>
            <w:noProof/>
          </w:rPr>
          <w:t>Tab. 19. Sieć ponadgminnych połączeń autobusowych o charakterze użyteczności</w:t>
        </w:r>
        <w:r w:rsidR="00657684">
          <w:rPr>
            <w:rStyle w:val="Hipercze"/>
            <w:noProof/>
          </w:rPr>
          <w:br/>
        </w:r>
        <w:r w:rsidR="00657684" w:rsidRPr="00657684">
          <w:rPr>
            <w:rStyle w:val="Hipercze"/>
            <w:noProof/>
          </w:rPr>
          <w:t>publicznej proponowanych w powiecie świeckim – możliwe do uruchomienia</w:t>
        </w:r>
        <w:r w:rsidR="00657684">
          <w:rPr>
            <w:rStyle w:val="Hipercze"/>
            <w:noProof/>
          </w:rPr>
          <w:br/>
        </w:r>
        <w:r w:rsidR="00657684" w:rsidRPr="00657684">
          <w:rPr>
            <w:rStyle w:val="Hipercze"/>
            <w:noProof/>
          </w:rPr>
          <w:t>po zawarciu stosownych porozumień</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_Toc58684898 \h </w:instrText>
        </w:r>
        <w:r w:rsidR="00657684" w:rsidRPr="00657684">
          <w:rPr>
            <w:noProof/>
            <w:webHidden/>
          </w:rPr>
        </w:r>
        <w:r w:rsidR="00657684" w:rsidRPr="00657684">
          <w:rPr>
            <w:noProof/>
            <w:webHidden/>
          </w:rPr>
          <w:fldChar w:fldCharType="separate"/>
        </w:r>
        <w:r w:rsidR="00657684" w:rsidRPr="00657684">
          <w:rPr>
            <w:noProof/>
            <w:webHidden/>
          </w:rPr>
          <w:t>102</w:t>
        </w:r>
        <w:r w:rsidR="00657684" w:rsidRPr="00657684">
          <w:rPr>
            <w:noProof/>
            <w:webHidden/>
          </w:rPr>
          <w:fldChar w:fldCharType="end"/>
        </w:r>
      </w:hyperlink>
    </w:p>
    <w:p w14:paraId="4F8B3173" w14:textId="34B00501"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899" w:history="1">
        <w:r w:rsidR="00657684" w:rsidRPr="00657684">
          <w:rPr>
            <w:rStyle w:val="Hipercze"/>
            <w:noProof/>
          </w:rPr>
          <w:t>Tab. 20. Proponowana intensywność obsługi sieci autobusowych połączeń powiatowych</w:t>
        </w:r>
        <w:r w:rsidR="00657684">
          <w:rPr>
            <w:rStyle w:val="Hipercze"/>
            <w:noProof/>
          </w:rPr>
          <w:br/>
        </w:r>
        <w:r w:rsidR="00657684" w:rsidRPr="00657684">
          <w:rPr>
            <w:rStyle w:val="Hipercze"/>
            <w:noProof/>
          </w:rPr>
          <w:t>o charakterze użyteczności publicznej</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_Toc58684899 \h </w:instrText>
        </w:r>
        <w:r w:rsidR="00657684" w:rsidRPr="00657684">
          <w:rPr>
            <w:noProof/>
            <w:webHidden/>
          </w:rPr>
        </w:r>
        <w:r w:rsidR="00657684" w:rsidRPr="00657684">
          <w:rPr>
            <w:noProof/>
            <w:webHidden/>
          </w:rPr>
          <w:fldChar w:fldCharType="separate"/>
        </w:r>
        <w:r w:rsidR="00657684" w:rsidRPr="00657684">
          <w:rPr>
            <w:noProof/>
            <w:webHidden/>
          </w:rPr>
          <w:t>104</w:t>
        </w:r>
        <w:r w:rsidR="00657684" w:rsidRPr="00657684">
          <w:rPr>
            <w:noProof/>
            <w:webHidden/>
          </w:rPr>
          <w:fldChar w:fldCharType="end"/>
        </w:r>
      </w:hyperlink>
    </w:p>
    <w:p w14:paraId="29F4E9E3" w14:textId="71C027AF"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900" w:history="1">
        <w:r w:rsidR="00657684" w:rsidRPr="00657684">
          <w:rPr>
            <w:rStyle w:val="Hipercze"/>
            <w:noProof/>
          </w:rPr>
          <w:t>Tab. 21. Węzły i przystanki przesiadkowe na obszarze powiatu świeckiego</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_Toc58684900 \h </w:instrText>
        </w:r>
        <w:r w:rsidR="00657684" w:rsidRPr="00657684">
          <w:rPr>
            <w:noProof/>
            <w:webHidden/>
          </w:rPr>
        </w:r>
        <w:r w:rsidR="00657684" w:rsidRPr="00657684">
          <w:rPr>
            <w:noProof/>
            <w:webHidden/>
          </w:rPr>
          <w:fldChar w:fldCharType="separate"/>
        </w:r>
        <w:r w:rsidR="00657684" w:rsidRPr="00657684">
          <w:rPr>
            <w:noProof/>
            <w:webHidden/>
          </w:rPr>
          <w:t>106</w:t>
        </w:r>
        <w:r w:rsidR="00657684" w:rsidRPr="00657684">
          <w:rPr>
            <w:noProof/>
            <w:webHidden/>
          </w:rPr>
          <w:fldChar w:fldCharType="end"/>
        </w:r>
      </w:hyperlink>
    </w:p>
    <w:p w14:paraId="33BD6C87" w14:textId="4658341B"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901" w:history="1">
        <w:r w:rsidR="00657684" w:rsidRPr="00657684">
          <w:rPr>
            <w:rStyle w:val="Hipercze"/>
            <w:noProof/>
          </w:rPr>
          <w:t>Tab. 22. Charakterystyka finansowania przewozów o charakterze użyteczności publicznej przez Powiat Świecki w 2021r.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_Toc58684901 \h </w:instrText>
        </w:r>
        <w:r w:rsidR="00657684" w:rsidRPr="00657684">
          <w:rPr>
            <w:noProof/>
            <w:webHidden/>
          </w:rPr>
        </w:r>
        <w:r w:rsidR="00657684" w:rsidRPr="00657684">
          <w:rPr>
            <w:noProof/>
            <w:webHidden/>
          </w:rPr>
          <w:fldChar w:fldCharType="separate"/>
        </w:r>
        <w:r w:rsidR="00657684" w:rsidRPr="00657684">
          <w:rPr>
            <w:noProof/>
            <w:webHidden/>
          </w:rPr>
          <w:t>112</w:t>
        </w:r>
        <w:r w:rsidR="00657684" w:rsidRPr="00657684">
          <w:rPr>
            <w:noProof/>
            <w:webHidden/>
          </w:rPr>
          <w:fldChar w:fldCharType="end"/>
        </w:r>
      </w:hyperlink>
    </w:p>
    <w:p w14:paraId="04F94054" w14:textId="676DE3AF"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902" w:history="1">
        <w:r w:rsidR="00657684" w:rsidRPr="00657684">
          <w:rPr>
            <w:rStyle w:val="Hipercze"/>
            <w:noProof/>
          </w:rPr>
          <w:t>Tab. 23. Pożądany docelowy poziom realizacji usług w przekroju poszczególnych</w:t>
        </w:r>
        <w:r w:rsidR="00657684">
          <w:rPr>
            <w:rStyle w:val="Hipercze"/>
            <w:noProof/>
          </w:rPr>
          <w:br/>
        </w:r>
        <w:r w:rsidR="00657684" w:rsidRPr="00657684">
          <w:rPr>
            <w:rStyle w:val="Hipercze"/>
            <w:noProof/>
          </w:rPr>
          <w:t>postulatów przewozowych w 2025 r.</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_Toc58684902 \h </w:instrText>
        </w:r>
        <w:r w:rsidR="00657684" w:rsidRPr="00657684">
          <w:rPr>
            <w:noProof/>
            <w:webHidden/>
          </w:rPr>
        </w:r>
        <w:r w:rsidR="00657684" w:rsidRPr="00657684">
          <w:rPr>
            <w:noProof/>
            <w:webHidden/>
          </w:rPr>
          <w:fldChar w:fldCharType="separate"/>
        </w:r>
        <w:r w:rsidR="00657684" w:rsidRPr="00657684">
          <w:rPr>
            <w:noProof/>
            <w:webHidden/>
          </w:rPr>
          <w:t>122</w:t>
        </w:r>
        <w:r w:rsidR="00657684" w:rsidRPr="00657684">
          <w:rPr>
            <w:noProof/>
            <w:webHidden/>
          </w:rPr>
          <w:fldChar w:fldCharType="end"/>
        </w:r>
      </w:hyperlink>
    </w:p>
    <w:p w14:paraId="69257C5A" w14:textId="7BF2A8A7" w:rsidR="00657684" w:rsidRPr="00657684" w:rsidRDefault="00F3778A" w:rsidP="00657684">
      <w:pPr>
        <w:pStyle w:val="Spisilustracji"/>
        <w:tabs>
          <w:tab w:val="right" w:leader="dot" w:pos="9060"/>
        </w:tabs>
        <w:ind w:left="879" w:hanging="879"/>
        <w:jc w:val="left"/>
        <w:rPr>
          <w:rFonts w:asciiTheme="minorHAnsi" w:eastAsiaTheme="minorEastAsia" w:hAnsiTheme="minorHAnsi" w:cstheme="minorBidi"/>
          <w:noProof/>
          <w:szCs w:val="22"/>
        </w:rPr>
      </w:pPr>
      <w:hyperlink w:anchor="_Toc58684903" w:history="1">
        <w:r w:rsidR="00657684" w:rsidRPr="00657684">
          <w:rPr>
            <w:rStyle w:val="Hipercze"/>
            <w:noProof/>
          </w:rPr>
          <w:t>Tab. 24. Wskaźniki monitorowania realizacji planu zrównoważonego transportu</w:t>
        </w:r>
        <w:r w:rsidR="00657684">
          <w:rPr>
            <w:rStyle w:val="Hipercze"/>
            <w:noProof/>
          </w:rPr>
          <w:br/>
        </w:r>
        <w:r w:rsidR="00657684" w:rsidRPr="00657684">
          <w:rPr>
            <w:rStyle w:val="Hipercze"/>
            <w:noProof/>
          </w:rPr>
          <w:t>publicznego dla powiatu świeckiego</w:t>
        </w:r>
        <w:r w:rsidR="00657684" w:rsidRPr="00657684">
          <w:rPr>
            <w:noProof/>
            <w:webHidden/>
          </w:rPr>
          <w:tab/>
        </w:r>
        <w:r w:rsidR="00657684" w:rsidRPr="00657684">
          <w:rPr>
            <w:noProof/>
            <w:webHidden/>
          </w:rPr>
          <w:fldChar w:fldCharType="begin"/>
        </w:r>
        <w:r w:rsidR="00657684" w:rsidRPr="00657684">
          <w:rPr>
            <w:noProof/>
            <w:webHidden/>
          </w:rPr>
          <w:instrText xml:space="preserve"> PAGEREF _Toc58684903 \h </w:instrText>
        </w:r>
        <w:r w:rsidR="00657684" w:rsidRPr="00657684">
          <w:rPr>
            <w:noProof/>
            <w:webHidden/>
          </w:rPr>
        </w:r>
        <w:r w:rsidR="00657684" w:rsidRPr="00657684">
          <w:rPr>
            <w:noProof/>
            <w:webHidden/>
          </w:rPr>
          <w:fldChar w:fldCharType="separate"/>
        </w:r>
        <w:r w:rsidR="00657684" w:rsidRPr="00657684">
          <w:rPr>
            <w:noProof/>
            <w:webHidden/>
          </w:rPr>
          <w:t>134</w:t>
        </w:r>
        <w:r w:rsidR="00657684" w:rsidRPr="00657684">
          <w:rPr>
            <w:noProof/>
            <w:webHidden/>
          </w:rPr>
          <w:fldChar w:fldCharType="end"/>
        </w:r>
      </w:hyperlink>
    </w:p>
    <w:p w14:paraId="053F4449" w14:textId="5E207E7B" w:rsidR="00EE5E9F" w:rsidRDefault="007A2BC7" w:rsidP="00EE5E9F">
      <w:pPr>
        <w:pStyle w:val="Nagwek1"/>
        <w:numPr>
          <w:ilvl w:val="0"/>
          <w:numId w:val="0"/>
        </w:numPr>
        <w:shd w:val="clear" w:color="auto" w:fill="FFFFFF" w:themeFill="background1"/>
        <w:spacing w:before="0" w:after="0"/>
        <w:ind w:left="879" w:hanging="879"/>
        <w:rPr>
          <w:b w:val="0"/>
          <w:bCs w:val="0"/>
          <w:color w:val="000000"/>
          <w:sz w:val="22"/>
          <w:szCs w:val="22"/>
        </w:rPr>
      </w:pPr>
      <w:r w:rsidRPr="007A2BC7">
        <w:rPr>
          <w:b w:val="0"/>
          <w:bCs w:val="0"/>
          <w:color w:val="000000"/>
          <w:sz w:val="22"/>
          <w:szCs w:val="22"/>
        </w:rPr>
        <w:fldChar w:fldCharType="end"/>
      </w:r>
      <w:bookmarkStart w:id="191" w:name="_Toc57486293"/>
    </w:p>
    <w:p w14:paraId="16E5FF7D" w14:textId="77777777" w:rsidR="00EE5E9F" w:rsidRDefault="00EE5E9F" w:rsidP="00EE5E9F">
      <w:pPr>
        <w:pStyle w:val="Nagwek1"/>
        <w:numPr>
          <w:ilvl w:val="0"/>
          <w:numId w:val="0"/>
        </w:numPr>
        <w:shd w:val="clear" w:color="auto" w:fill="FFFFFF" w:themeFill="background1"/>
        <w:spacing w:before="0" w:after="0"/>
        <w:ind w:left="879" w:hanging="879"/>
        <w:rPr>
          <w:color w:val="000000"/>
        </w:rPr>
        <w:sectPr w:rsidR="00EE5E9F" w:rsidSect="00561312">
          <w:footerReference w:type="default" r:id="rId36"/>
          <w:pgSz w:w="11906" w:h="16838"/>
          <w:pgMar w:top="1560" w:right="1418" w:bottom="1418" w:left="1418" w:header="709" w:footer="709" w:gutter="0"/>
          <w:cols w:space="708"/>
          <w:docGrid w:linePitch="360"/>
        </w:sectPr>
      </w:pPr>
    </w:p>
    <w:p w14:paraId="2C1308EF" w14:textId="46BD276E" w:rsidR="00B56BC9" w:rsidRPr="0029154D" w:rsidRDefault="000248C3" w:rsidP="00EE5E9F">
      <w:pPr>
        <w:pStyle w:val="Nagwek1"/>
        <w:numPr>
          <w:ilvl w:val="0"/>
          <w:numId w:val="0"/>
        </w:numPr>
        <w:shd w:val="clear" w:color="auto" w:fill="FFFFFF" w:themeFill="background1"/>
        <w:spacing w:before="0" w:after="0"/>
        <w:ind w:left="879" w:hanging="879"/>
        <w:rPr>
          <w:color w:val="000000"/>
        </w:rPr>
      </w:pPr>
      <w:r w:rsidRPr="0029154D">
        <w:rPr>
          <w:color w:val="000000"/>
        </w:rPr>
        <w:t>Spis rysunków</w:t>
      </w:r>
      <w:bookmarkEnd w:id="190"/>
      <w:bookmarkEnd w:id="191"/>
    </w:p>
    <w:p w14:paraId="00A5181D" w14:textId="4D71CAC6" w:rsidR="00561312" w:rsidRPr="00561312" w:rsidRDefault="00062264" w:rsidP="00561312">
      <w:pPr>
        <w:pStyle w:val="Spisilustracji"/>
        <w:tabs>
          <w:tab w:val="right" w:leader="dot" w:pos="9060"/>
        </w:tabs>
        <w:ind w:left="878" w:hanging="765"/>
        <w:jc w:val="left"/>
        <w:rPr>
          <w:rFonts w:asciiTheme="minorHAnsi" w:eastAsiaTheme="minorEastAsia" w:hAnsiTheme="minorHAnsi" w:cstheme="minorBidi"/>
          <w:noProof/>
          <w:szCs w:val="22"/>
        </w:rPr>
      </w:pPr>
      <w:r>
        <w:rPr>
          <w:highlight w:val="yellow"/>
        </w:rPr>
        <w:fldChar w:fldCharType="begin"/>
      </w:r>
      <w:r>
        <w:rPr>
          <w:highlight w:val="yellow"/>
        </w:rPr>
        <w:instrText xml:space="preserve"> TOC \h \z \c "Rys." </w:instrText>
      </w:r>
      <w:r>
        <w:rPr>
          <w:highlight w:val="yellow"/>
        </w:rPr>
        <w:fldChar w:fldCharType="separate"/>
      </w:r>
      <w:hyperlink w:anchor="_Toc57485599" w:history="1">
        <w:r w:rsidR="00561312" w:rsidRPr="00561312">
          <w:rPr>
            <w:rStyle w:val="Hipercze"/>
            <w:noProof/>
          </w:rPr>
          <w:t>Rys. 1. Podział administracyjny województwa kujawsko-pomorskiego</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_Toc57485599 \h </w:instrText>
        </w:r>
        <w:r w:rsidR="00561312" w:rsidRPr="00561312">
          <w:rPr>
            <w:noProof/>
            <w:webHidden/>
          </w:rPr>
        </w:r>
        <w:r w:rsidR="00561312" w:rsidRPr="00561312">
          <w:rPr>
            <w:noProof/>
            <w:webHidden/>
          </w:rPr>
          <w:fldChar w:fldCharType="separate"/>
        </w:r>
        <w:r w:rsidR="00657684">
          <w:rPr>
            <w:noProof/>
            <w:webHidden/>
          </w:rPr>
          <w:t>25</w:t>
        </w:r>
        <w:r w:rsidR="00561312" w:rsidRPr="00561312">
          <w:rPr>
            <w:noProof/>
            <w:webHidden/>
          </w:rPr>
          <w:fldChar w:fldCharType="end"/>
        </w:r>
      </w:hyperlink>
    </w:p>
    <w:p w14:paraId="589AB254" w14:textId="2A4E3400" w:rsidR="00561312" w:rsidRPr="00561312" w:rsidRDefault="00F3778A" w:rsidP="00561312">
      <w:pPr>
        <w:pStyle w:val="Spisilustracji"/>
        <w:tabs>
          <w:tab w:val="right" w:leader="dot" w:pos="9060"/>
        </w:tabs>
        <w:ind w:left="878" w:hanging="765"/>
        <w:jc w:val="left"/>
        <w:rPr>
          <w:rFonts w:asciiTheme="minorHAnsi" w:eastAsiaTheme="minorEastAsia" w:hAnsiTheme="minorHAnsi" w:cstheme="minorBidi"/>
          <w:noProof/>
          <w:szCs w:val="22"/>
        </w:rPr>
      </w:pPr>
      <w:hyperlink w:anchor="_Toc57485600" w:history="1">
        <w:r w:rsidR="00561312" w:rsidRPr="00561312">
          <w:rPr>
            <w:rStyle w:val="Hipercze"/>
            <w:noProof/>
          </w:rPr>
          <w:t>Rys. 2. Poziomy i obszary realizacji polityki terytorialnej w województwie</w:t>
        </w:r>
        <w:r w:rsidR="00561312">
          <w:rPr>
            <w:rStyle w:val="Hipercze"/>
            <w:noProof/>
          </w:rPr>
          <w:br/>
        </w:r>
        <w:r w:rsidR="00561312" w:rsidRPr="00561312">
          <w:rPr>
            <w:rStyle w:val="Hipercze"/>
            <w:noProof/>
          </w:rPr>
          <w:t>kujawsko-pomorskim</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_Toc57485600 \h </w:instrText>
        </w:r>
        <w:r w:rsidR="00561312" w:rsidRPr="00561312">
          <w:rPr>
            <w:noProof/>
            <w:webHidden/>
          </w:rPr>
        </w:r>
        <w:r w:rsidR="00561312" w:rsidRPr="00561312">
          <w:rPr>
            <w:noProof/>
            <w:webHidden/>
          </w:rPr>
          <w:fldChar w:fldCharType="separate"/>
        </w:r>
        <w:r w:rsidR="00657684">
          <w:rPr>
            <w:noProof/>
            <w:webHidden/>
          </w:rPr>
          <w:t>26</w:t>
        </w:r>
        <w:r w:rsidR="00561312" w:rsidRPr="00561312">
          <w:rPr>
            <w:noProof/>
            <w:webHidden/>
          </w:rPr>
          <w:fldChar w:fldCharType="end"/>
        </w:r>
      </w:hyperlink>
    </w:p>
    <w:p w14:paraId="41B81749" w14:textId="69C30ECE" w:rsidR="00561312" w:rsidRPr="00561312" w:rsidRDefault="00F3778A" w:rsidP="00561312">
      <w:pPr>
        <w:pStyle w:val="Spisilustracji"/>
        <w:tabs>
          <w:tab w:val="right" w:leader="dot" w:pos="9060"/>
        </w:tabs>
        <w:ind w:left="878" w:hanging="765"/>
        <w:jc w:val="left"/>
        <w:rPr>
          <w:rFonts w:asciiTheme="minorHAnsi" w:eastAsiaTheme="minorEastAsia" w:hAnsiTheme="minorHAnsi" w:cstheme="minorBidi"/>
          <w:noProof/>
          <w:szCs w:val="22"/>
        </w:rPr>
      </w:pPr>
      <w:hyperlink w:anchor="_Toc57485601" w:history="1">
        <w:r w:rsidR="00561312" w:rsidRPr="00561312">
          <w:rPr>
            <w:rStyle w:val="Hipercze"/>
            <w:noProof/>
          </w:rPr>
          <w:t>Rys. 3. Podział administracyjny powiatu świeckiego</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_Toc57485601 \h </w:instrText>
        </w:r>
        <w:r w:rsidR="00561312" w:rsidRPr="00561312">
          <w:rPr>
            <w:noProof/>
            <w:webHidden/>
          </w:rPr>
        </w:r>
        <w:r w:rsidR="00561312" w:rsidRPr="00561312">
          <w:rPr>
            <w:noProof/>
            <w:webHidden/>
          </w:rPr>
          <w:fldChar w:fldCharType="separate"/>
        </w:r>
        <w:r w:rsidR="00657684">
          <w:rPr>
            <w:noProof/>
            <w:webHidden/>
          </w:rPr>
          <w:t>27</w:t>
        </w:r>
        <w:r w:rsidR="00561312" w:rsidRPr="00561312">
          <w:rPr>
            <w:noProof/>
            <w:webHidden/>
          </w:rPr>
          <w:fldChar w:fldCharType="end"/>
        </w:r>
      </w:hyperlink>
    </w:p>
    <w:p w14:paraId="4E62177F" w14:textId="4B15F45F" w:rsidR="00561312" w:rsidRPr="00561312" w:rsidRDefault="00F3778A" w:rsidP="00561312">
      <w:pPr>
        <w:pStyle w:val="Spisilustracji"/>
        <w:tabs>
          <w:tab w:val="right" w:leader="dot" w:pos="9060"/>
        </w:tabs>
        <w:ind w:left="878" w:hanging="765"/>
        <w:jc w:val="left"/>
        <w:rPr>
          <w:rFonts w:asciiTheme="minorHAnsi" w:eastAsiaTheme="minorEastAsia" w:hAnsiTheme="minorHAnsi" w:cstheme="minorBidi"/>
          <w:noProof/>
          <w:szCs w:val="22"/>
        </w:rPr>
      </w:pPr>
      <w:hyperlink w:anchor="_Toc57485602" w:history="1">
        <w:r w:rsidR="00561312" w:rsidRPr="00561312">
          <w:rPr>
            <w:rStyle w:val="Hipercze"/>
            <w:noProof/>
          </w:rPr>
          <w:t>Rys. 4. Największe miejscowości powiatu świeckiego</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_Toc57485602 \h </w:instrText>
        </w:r>
        <w:r w:rsidR="00561312" w:rsidRPr="00561312">
          <w:rPr>
            <w:noProof/>
            <w:webHidden/>
          </w:rPr>
        </w:r>
        <w:r w:rsidR="00561312" w:rsidRPr="00561312">
          <w:rPr>
            <w:noProof/>
            <w:webHidden/>
          </w:rPr>
          <w:fldChar w:fldCharType="separate"/>
        </w:r>
        <w:r w:rsidR="00657684">
          <w:rPr>
            <w:noProof/>
            <w:webHidden/>
          </w:rPr>
          <w:t>29</w:t>
        </w:r>
        <w:r w:rsidR="00561312" w:rsidRPr="00561312">
          <w:rPr>
            <w:noProof/>
            <w:webHidden/>
          </w:rPr>
          <w:fldChar w:fldCharType="end"/>
        </w:r>
      </w:hyperlink>
    </w:p>
    <w:p w14:paraId="242C4405" w14:textId="4A9B17AA" w:rsidR="00561312" w:rsidRPr="00561312" w:rsidRDefault="00F3778A" w:rsidP="00561312">
      <w:pPr>
        <w:pStyle w:val="Spisilustracji"/>
        <w:tabs>
          <w:tab w:val="right" w:leader="dot" w:pos="9060"/>
        </w:tabs>
        <w:ind w:left="878" w:hanging="765"/>
        <w:jc w:val="left"/>
        <w:rPr>
          <w:rFonts w:asciiTheme="minorHAnsi" w:eastAsiaTheme="minorEastAsia" w:hAnsiTheme="minorHAnsi" w:cstheme="minorBidi"/>
          <w:noProof/>
          <w:szCs w:val="22"/>
        </w:rPr>
      </w:pPr>
      <w:hyperlink w:anchor="_Toc57485603" w:history="1">
        <w:r w:rsidR="00561312" w:rsidRPr="00561312">
          <w:rPr>
            <w:rStyle w:val="Hipercze"/>
            <w:noProof/>
          </w:rPr>
          <w:t>Rys. 5. Przebieg dróg krajowych, wojewódzkich i powiatowych</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_Toc57485603 \h </w:instrText>
        </w:r>
        <w:r w:rsidR="00561312" w:rsidRPr="00561312">
          <w:rPr>
            <w:noProof/>
            <w:webHidden/>
          </w:rPr>
        </w:r>
        <w:r w:rsidR="00561312" w:rsidRPr="00561312">
          <w:rPr>
            <w:noProof/>
            <w:webHidden/>
          </w:rPr>
          <w:fldChar w:fldCharType="separate"/>
        </w:r>
        <w:r w:rsidR="00657684">
          <w:rPr>
            <w:noProof/>
            <w:webHidden/>
          </w:rPr>
          <w:t>44</w:t>
        </w:r>
        <w:r w:rsidR="00561312" w:rsidRPr="00561312">
          <w:rPr>
            <w:noProof/>
            <w:webHidden/>
          </w:rPr>
          <w:fldChar w:fldCharType="end"/>
        </w:r>
      </w:hyperlink>
    </w:p>
    <w:p w14:paraId="513A4856" w14:textId="312D6397" w:rsidR="00561312" w:rsidRPr="00561312" w:rsidRDefault="00F3778A" w:rsidP="00561312">
      <w:pPr>
        <w:pStyle w:val="Spisilustracji"/>
        <w:tabs>
          <w:tab w:val="right" w:leader="dot" w:pos="9060"/>
        </w:tabs>
        <w:ind w:left="878" w:hanging="765"/>
        <w:jc w:val="left"/>
        <w:rPr>
          <w:rFonts w:asciiTheme="minorHAnsi" w:eastAsiaTheme="minorEastAsia" w:hAnsiTheme="minorHAnsi" w:cstheme="minorBidi"/>
          <w:noProof/>
          <w:szCs w:val="22"/>
        </w:rPr>
      </w:pPr>
      <w:hyperlink w:anchor="_Toc57485604" w:history="1">
        <w:r w:rsidR="00561312" w:rsidRPr="00561312">
          <w:rPr>
            <w:rStyle w:val="Hipercze"/>
            <w:noProof/>
          </w:rPr>
          <w:t>Rys. 6. Struktura wiekowa mieszkańców powiatu świeckiego</w:t>
        </w:r>
        <w:r w:rsidR="00561312">
          <w:rPr>
            <w:rStyle w:val="Hipercze"/>
            <w:noProof/>
          </w:rPr>
          <w:br/>
        </w:r>
        <w:r w:rsidR="00561312" w:rsidRPr="00561312">
          <w:rPr>
            <w:rStyle w:val="Hipercze"/>
            <w:noProof/>
          </w:rPr>
          <w:t>– stan na 31 grudnia 2019 r.</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_Toc57485604 \h </w:instrText>
        </w:r>
        <w:r w:rsidR="00561312" w:rsidRPr="00561312">
          <w:rPr>
            <w:noProof/>
            <w:webHidden/>
          </w:rPr>
        </w:r>
        <w:r w:rsidR="00561312" w:rsidRPr="00561312">
          <w:rPr>
            <w:noProof/>
            <w:webHidden/>
          </w:rPr>
          <w:fldChar w:fldCharType="separate"/>
        </w:r>
        <w:r w:rsidR="00657684">
          <w:rPr>
            <w:noProof/>
            <w:webHidden/>
          </w:rPr>
          <w:t>49</w:t>
        </w:r>
        <w:r w:rsidR="00561312" w:rsidRPr="00561312">
          <w:rPr>
            <w:noProof/>
            <w:webHidden/>
          </w:rPr>
          <w:fldChar w:fldCharType="end"/>
        </w:r>
      </w:hyperlink>
    </w:p>
    <w:p w14:paraId="43F5E0E3" w14:textId="08F28879" w:rsidR="00561312" w:rsidRPr="00561312" w:rsidRDefault="00F3778A" w:rsidP="00561312">
      <w:pPr>
        <w:pStyle w:val="Spisilustracji"/>
        <w:tabs>
          <w:tab w:val="right" w:leader="dot" w:pos="9060"/>
        </w:tabs>
        <w:ind w:left="878" w:hanging="765"/>
        <w:jc w:val="left"/>
        <w:rPr>
          <w:rFonts w:asciiTheme="minorHAnsi" w:eastAsiaTheme="minorEastAsia" w:hAnsiTheme="minorHAnsi" w:cstheme="minorBidi"/>
          <w:noProof/>
          <w:szCs w:val="22"/>
        </w:rPr>
      </w:pPr>
      <w:hyperlink w:anchor="_Toc57485605" w:history="1">
        <w:r w:rsidR="00561312" w:rsidRPr="00561312">
          <w:rPr>
            <w:rStyle w:val="Hipercze"/>
            <w:noProof/>
          </w:rPr>
          <w:t>Rys. 7. Liczba samochodów osobowych zarejestrowanych w powiecie świeckim</w:t>
        </w:r>
        <w:r w:rsidR="00561312">
          <w:rPr>
            <w:rStyle w:val="Hipercze"/>
            <w:noProof/>
          </w:rPr>
          <w:br/>
        </w:r>
        <w:r w:rsidR="00561312" w:rsidRPr="00561312">
          <w:rPr>
            <w:rStyle w:val="Hipercze"/>
            <w:noProof/>
          </w:rPr>
          <w:t>i jej prognoza do 2030 r.</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_Toc57485605 \h </w:instrText>
        </w:r>
        <w:r w:rsidR="00561312" w:rsidRPr="00561312">
          <w:rPr>
            <w:noProof/>
            <w:webHidden/>
          </w:rPr>
        </w:r>
        <w:r w:rsidR="00561312" w:rsidRPr="00561312">
          <w:rPr>
            <w:noProof/>
            <w:webHidden/>
          </w:rPr>
          <w:fldChar w:fldCharType="separate"/>
        </w:r>
        <w:r w:rsidR="00657684">
          <w:rPr>
            <w:noProof/>
            <w:webHidden/>
          </w:rPr>
          <w:t>51</w:t>
        </w:r>
        <w:r w:rsidR="00561312" w:rsidRPr="00561312">
          <w:rPr>
            <w:noProof/>
            <w:webHidden/>
          </w:rPr>
          <w:fldChar w:fldCharType="end"/>
        </w:r>
      </w:hyperlink>
    </w:p>
    <w:p w14:paraId="4AC12F8B" w14:textId="31A5AF34" w:rsidR="00561312" w:rsidRPr="00561312" w:rsidRDefault="00F3778A" w:rsidP="00561312">
      <w:pPr>
        <w:pStyle w:val="Spisilustracji"/>
        <w:tabs>
          <w:tab w:val="right" w:leader="dot" w:pos="9060"/>
        </w:tabs>
        <w:ind w:left="878" w:hanging="765"/>
        <w:jc w:val="left"/>
        <w:rPr>
          <w:rFonts w:asciiTheme="minorHAnsi" w:eastAsiaTheme="minorEastAsia" w:hAnsiTheme="minorHAnsi" w:cstheme="minorBidi"/>
          <w:noProof/>
          <w:szCs w:val="22"/>
        </w:rPr>
      </w:pPr>
      <w:hyperlink w:anchor="_Toc57485606" w:history="1">
        <w:r w:rsidR="00561312" w:rsidRPr="00561312">
          <w:rPr>
            <w:rStyle w:val="Hipercze"/>
            <w:rFonts w:cs="Tahoma"/>
            <w:noProof/>
          </w:rPr>
          <w:t>Rys. 8. Lokalizacja emisji liniowych PM10 w województwie kujawsko-pomorskim</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_Toc57485606 \h </w:instrText>
        </w:r>
        <w:r w:rsidR="00561312" w:rsidRPr="00561312">
          <w:rPr>
            <w:noProof/>
            <w:webHidden/>
          </w:rPr>
        </w:r>
        <w:r w:rsidR="00561312" w:rsidRPr="00561312">
          <w:rPr>
            <w:noProof/>
            <w:webHidden/>
          </w:rPr>
          <w:fldChar w:fldCharType="separate"/>
        </w:r>
        <w:r w:rsidR="00657684">
          <w:rPr>
            <w:noProof/>
            <w:webHidden/>
          </w:rPr>
          <w:t>59</w:t>
        </w:r>
        <w:r w:rsidR="00561312" w:rsidRPr="00561312">
          <w:rPr>
            <w:noProof/>
            <w:webHidden/>
          </w:rPr>
          <w:fldChar w:fldCharType="end"/>
        </w:r>
      </w:hyperlink>
    </w:p>
    <w:p w14:paraId="7049C17B" w14:textId="73D23880" w:rsidR="00561312" w:rsidRPr="00561312" w:rsidRDefault="00F3778A" w:rsidP="00561312">
      <w:pPr>
        <w:pStyle w:val="Spisilustracji"/>
        <w:tabs>
          <w:tab w:val="right" w:leader="dot" w:pos="9060"/>
        </w:tabs>
        <w:ind w:left="878" w:hanging="765"/>
        <w:jc w:val="left"/>
        <w:rPr>
          <w:rFonts w:asciiTheme="minorHAnsi" w:eastAsiaTheme="minorEastAsia" w:hAnsiTheme="minorHAnsi" w:cstheme="minorBidi"/>
          <w:noProof/>
          <w:szCs w:val="22"/>
        </w:rPr>
      </w:pPr>
      <w:hyperlink w:anchor="_Toc57485607" w:history="1">
        <w:r w:rsidR="00561312" w:rsidRPr="00561312">
          <w:rPr>
            <w:rStyle w:val="Hipercze"/>
            <w:rFonts w:cs="Tahoma"/>
            <w:noProof/>
          </w:rPr>
          <w:t>Rys. 9. Lokalizacja emisji liniowych NO</w:t>
        </w:r>
        <w:r w:rsidR="00561312" w:rsidRPr="00561312">
          <w:rPr>
            <w:rStyle w:val="Hipercze"/>
            <w:rFonts w:cs="Tahoma"/>
            <w:noProof/>
            <w:vertAlign w:val="subscript"/>
          </w:rPr>
          <w:t>x</w:t>
        </w:r>
        <w:r w:rsidR="00561312" w:rsidRPr="00561312">
          <w:rPr>
            <w:rStyle w:val="Hipercze"/>
            <w:rFonts w:cs="Tahoma"/>
            <w:noProof/>
          </w:rPr>
          <w:t xml:space="preserve"> w województwie kujawsko-pomorskim</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_Toc57485607 \h </w:instrText>
        </w:r>
        <w:r w:rsidR="00561312" w:rsidRPr="00561312">
          <w:rPr>
            <w:noProof/>
            <w:webHidden/>
          </w:rPr>
        </w:r>
        <w:r w:rsidR="00561312" w:rsidRPr="00561312">
          <w:rPr>
            <w:noProof/>
            <w:webHidden/>
          </w:rPr>
          <w:fldChar w:fldCharType="separate"/>
        </w:r>
        <w:r w:rsidR="00657684">
          <w:rPr>
            <w:noProof/>
            <w:webHidden/>
          </w:rPr>
          <w:t>59</w:t>
        </w:r>
        <w:r w:rsidR="00561312" w:rsidRPr="00561312">
          <w:rPr>
            <w:noProof/>
            <w:webHidden/>
          </w:rPr>
          <w:fldChar w:fldCharType="end"/>
        </w:r>
      </w:hyperlink>
    </w:p>
    <w:p w14:paraId="589091A7" w14:textId="4834ED38" w:rsidR="00561312" w:rsidRPr="00561312" w:rsidRDefault="00F3778A" w:rsidP="00561312">
      <w:pPr>
        <w:pStyle w:val="Spisilustracji"/>
        <w:tabs>
          <w:tab w:val="right" w:leader="dot" w:pos="9060"/>
        </w:tabs>
        <w:ind w:left="879" w:hanging="879"/>
        <w:jc w:val="left"/>
        <w:rPr>
          <w:rFonts w:asciiTheme="minorHAnsi" w:eastAsiaTheme="minorEastAsia" w:hAnsiTheme="minorHAnsi" w:cstheme="minorBidi"/>
          <w:noProof/>
          <w:szCs w:val="22"/>
        </w:rPr>
      </w:pPr>
      <w:hyperlink w:anchor="_Toc57485608" w:history="1">
        <w:r w:rsidR="00561312" w:rsidRPr="00561312">
          <w:rPr>
            <w:rStyle w:val="Hipercze"/>
            <w:rFonts w:cs="Tahoma"/>
            <w:noProof/>
          </w:rPr>
          <w:t>Rys. 10. Obszary przekroczeń poziomu docelowego benzo(a)pirenu w powiecie</w:t>
        </w:r>
        <w:r w:rsidR="00561312">
          <w:rPr>
            <w:rStyle w:val="Hipercze"/>
            <w:rFonts w:cs="Tahoma"/>
            <w:noProof/>
          </w:rPr>
          <w:br/>
        </w:r>
        <w:r w:rsidR="00561312" w:rsidRPr="00561312">
          <w:rPr>
            <w:rStyle w:val="Hipercze"/>
            <w:rFonts w:cs="Tahoma"/>
            <w:noProof/>
          </w:rPr>
          <w:t>świeckim</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_Toc57485608 \h </w:instrText>
        </w:r>
        <w:r w:rsidR="00561312" w:rsidRPr="00561312">
          <w:rPr>
            <w:noProof/>
            <w:webHidden/>
          </w:rPr>
        </w:r>
        <w:r w:rsidR="00561312" w:rsidRPr="00561312">
          <w:rPr>
            <w:noProof/>
            <w:webHidden/>
          </w:rPr>
          <w:fldChar w:fldCharType="separate"/>
        </w:r>
        <w:r w:rsidR="00657684">
          <w:rPr>
            <w:noProof/>
            <w:webHidden/>
          </w:rPr>
          <w:t>60</w:t>
        </w:r>
        <w:r w:rsidR="00561312" w:rsidRPr="00561312">
          <w:rPr>
            <w:noProof/>
            <w:webHidden/>
          </w:rPr>
          <w:fldChar w:fldCharType="end"/>
        </w:r>
      </w:hyperlink>
    </w:p>
    <w:p w14:paraId="3D30AB2E" w14:textId="4F6B33CD" w:rsidR="00561312" w:rsidRPr="00561312" w:rsidRDefault="00F3778A" w:rsidP="00561312">
      <w:pPr>
        <w:pStyle w:val="Spisilustracji"/>
        <w:tabs>
          <w:tab w:val="right" w:leader="dot" w:pos="9060"/>
        </w:tabs>
        <w:ind w:left="879" w:hanging="879"/>
        <w:jc w:val="left"/>
        <w:rPr>
          <w:rFonts w:asciiTheme="minorHAnsi" w:eastAsiaTheme="minorEastAsia" w:hAnsiTheme="minorHAnsi" w:cstheme="minorBidi"/>
          <w:noProof/>
          <w:szCs w:val="22"/>
        </w:rPr>
      </w:pPr>
      <w:hyperlink w:anchor="_Toc57485609" w:history="1">
        <w:r w:rsidR="00561312" w:rsidRPr="00561312">
          <w:rPr>
            <w:rStyle w:val="Hipercze"/>
            <w:rFonts w:cs="Tahoma"/>
            <w:noProof/>
          </w:rPr>
          <w:t>Rys. 11. Obszary chronione w powiecie świeckim</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_Toc57485609 \h </w:instrText>
        </w:r>
        <w:r w:rsidR="00561312" w:rsidRPr="00561312">
          <w:rPr>
            <w:noProof/>
            <w:webHidden/>
          </w:rPr>
        </w:r>
        <w:r w:rsidR="00561312" w:rsidRPr="00561312">
          <w:rPr>
            <w:noProof/>
            <w:webHidden/>
          </w:rPr>
          <w:fldChar w:fldCharType="separate"/>
        </w:r>
        <w:r w:rsidR="00657684">
          <w:rPr>
            <w:noProof/>
            <w:webHidden/>
          </w:rPr>
          <w:t>62</w:t>
        </w:r>
        <w:r w:rsidR="00561312" w:rsidRPr="00561312">
          <w:rPr>
            <w:noProof/>
            <w:webHidden/>
          </w:rPr>
          <w:fldChar w:fldCharType="end"/>
        </w:r>
      </w:hyperlink>
    </w:p>
    <w:p w14:paraId="0F23D2B0" w14:textId="4F6D6FCF" w:rsidR="00561312" w:rsidRPr="00561312" w:rsidRDefault="00F3778A" w:rsidP="00561312">
      <w:pPr>
        <w:pStyle w:val="Spisilustracji"/>
        <w:tabs>
          <w:tab w:val="right" w:leader="dot" w:pos="9060"/>
        </w:tabs>
        <w:ind w:left="879" w:hanging="879"/>
        <w:jc w:val="left"/>
        <w:rPr>
          <w:rFonts w:asciiTheme="minorHAnsi" w:eastAsiaTheme="minorEastAsia" w:hAnsiTheme="minorHAnsi" w:cstheme="minorBidi"/>
          <w:noProof/>
          <w:szCs w:val="22"/>
        </w:rPr>
      </w:pPr>
      <w:hyperlink w:anchor="_Toc57485610" w:history="1">
        <w:r w:rsidR="00561312" w:rsidRPr="00561312">
          <w:rPr>
            <w:rStyle w:val="Hipercze"/>
            <w:rFonts w:cs="Tahoma"/>
            <w:noProof/>
          </w:rPr>
          <w:t>Rys. 12. Obszary zagrożone powodzią w powiecie świeckim</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_Toc57485610 \h </w:instrText>
        </w:r>
        <w:r w:rsidR="00561312" w:rsidRPr="00561312">
          <w:rPr>
            <w:noProof/>
            <w:webHidden/>
          </w:rPr>
        </w:r>
        <w:r w:rsidR="00561312" w:rsidRPr="00561312">
          <w:rPr>
            <w:noProof/>
            <w:webHidden/>
          </w:rPr>
          <w:fldChar w:fldCharType="separate"/>
        </w:r>
        <w:r w:rsidR="00657684">
          <w:rPr>
            <w:noProof/>
            <w:webHidden/>
          </w:rPr>
          <w:t>63</w:t>
        </w:r>
        <w:r w:rsidR="00561312" w:rsidRPr="00561312">
          <w:rPr>
            <w:noProof/>
            <w:webHidden/>
          </w:rPr>
          <w:fldChar w:fldCharType="end"/>
        </w:r>
      </w:hyperlink>
    </w:p>
    <w:p w14:paraId="6C566EA5" w14:textId="5B4CFB84" w:rsidR="00561312" w:rsidRPr="00561312" w:rsidRDefault="00F3778A" w:rsidP="00561312">
      <w:pPr>
        <w:pStyle w:val="Spisilustracji"/>
        <w:tabs>
          <w:tab w:val="right" w:leader="dot" w:pos="9060"/>
        </w:tabs>
        <w:ind w:left="879" w:hanging="879"/>
        <w:jc w:val="left"/>
        <w:rPr>
          <w:rFonts w:asciiTheme="minorHAnsi" w:eastAsiaTheme="minorEastAsia" w:hAnsiTheme="minorHAnsi" w:cstheme="minorBidi"/>
          <w:noProof/>
          <w:szCs w:val="22"/>
        </w:rPr>
      </w:pPr>
      <w:hyperlink w:anchor="_Toc57485611" w:history="1">
        <w:r w:rsidR="00561312" w:rsidRPr="00561312">
          <w:rPr>
            <w:rStyle w:val="Hipercze"/>
            <w:noProof/>
          </w:rPr>
          <w:t>Rys. 13. Więźba podróży międzypowiatowych publicznym transportem zbiorowym</w:t>
        </w:r>
        <w:r w:rsidR="00561312">
          <w:rPr>
            <w:rStyle w:val="Hipercze"/>
            <w:noProof/>
          </w:rPr>
          <w:br/>
        </w:r>
        <w:r w:rsidR="00561312" w:rsidRPr="00561312">
          <w:rPr>
            <w:rStyle w:val="Hipercze"/>
            <w:noProof/>
          </w:rPr>
          <w:t>na obszarze województwa kujawsko-pomorskiego</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_Toc57485611 \h </w:instrText>
        </w:r>
        <w:r w:rsidR="00561312" w:rsidRPr="00561312">
          <w:rPr>
            <w:noProof/>
            <w:webHidden/>
          </w:rPr>
        </w:r>
        <w:r w:rsidR="00561312" w:rsidRPr="00561312">
          <w:rPr>
            <w:noProof/>
            <w:webHidden/>
          </w:rPr>
          <w:fldChar w:fldCharType="separate"/>
        </w:r>
        <w:r w:rsidR="00657684">
          <w:rPr>
            <w:noProof/>
            <w:webHidden/>
          </w:rPr>
          <w:t>65</w:t>
        </w:r>
        <w:r w:rsidR="00561312" w:rsidRPr="00561312">
          <w:rPr>
            <w:noProof/>
            <w:webHidden/>
          </w:rPr>
          <w:fldChar w:fldCharType="end"/>
        </w:r>
      </w:hyperlink>
    </w:p>
    <w:p w14:paraId="4ADF9F6F" w14:textId="02F9CF88" w:rsidR="00561312" w:rsidRPr="00561312" w:rsidRDefault="00F3778A" w:rsidP="00561312">
      <w:pPr>
        <w:pStyle w:val="Spisilustracji"/>
        <w:tabs>
          <w:tab w:val="right" w:leader="dot" w:pos="9060"/>
        </w:tabs>
        <w:ind w:left="879" w:hanging="879"/>
        <w:jc w:val="left"/>
        <w:rPr>
          <w:rFonts w:asciiTheme="minorHAnsi" w:eastAsiaTheme="minorEastAsia" w:hAnsiTheme="minorHAnsi" w:cstheme="minorBidi"/>
          <w:noProof/>
          <w:szCs w:val="22"/>
        </w:rPr>
      </w:pPr>
      <w:hyperlink w:anchor="_Toc57485612" w:history="1">
        <w:r w:rsidR="00561312" w:rsidRPr="00561312">
          <w:rPr>
            <w:rStyle w:val="Hipercze"/>
            <w:noProof/>
          </w:rPr>
          <w:t>Rys. 14. Źródła ruchu na obszarze powiatu świeckiego</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_Toc57485612 \h </w:instrText>
        </w:r>
        <w:r w:rsidR="00561312" w:rsidRPr="00561312">
          <w:rPr>
            <w:noProof/>
            <w:webHidden/>
          </w:rPr>
        </w:r>
        <w:r w:rsidR="00561312" w:rsidRPr="00561312">
          <w:rPr>
            <w:noProof/>
            <w:webHidden/>
          </w:rPr>
          <w:fldChar w:fldCharType="separate"/>
        </w:r>
        <w:r w:rsidR="00657684">
          <w:rPr>
            <w:noProof/>
            <w:webHidden/>
          </w:rPr>
          <w:t>67</w:t>
        </w:r>
        <w:r w:rsidR="00561312" w:rsidRPr="00561312">
          <w:rPr>
            <w:noProof/>
            <w:webHidden/>
          </w:rPr>
          <w:fldChar w:fldCharType="end"/>
        </w:r>
      </w:hyperlink>
    </w:p>
    <w:p w14:paraId="7FF449F3" w14:textId="7199F684" w:rsidR="00561312" w:rsidRPr="00561312" w:rsidRDefault="00F3778A" w:rsidP="00561312">
      <w:pPr>
        <w:pStyle w:val="Spisilustracji"/>
        <w:tabs>
          <w:tab w:val="right" w:leader="dot" w:pos="9060"/>
        </w:tabs>
        <w:ind w:left="879" w:hanging="879"/>
        <w:jc w:val="left"/>
        <w:rPr>
          <w:rFonts w:asciiTheme="minorHAnsi" w:eastAsiaTheme="minorEastAsia" w:hAnsiTheme="minorHAnsi" w:cstheme="minorBidi"/>
          <w:noProof/>
          <w:szCs w:val="22"/>
        </w:rPr>
      </w:pPr>
      <w:hyperlink w:anchor="_Toc57485613" w:history="1">
        <w:r w:rsidR="00561312" w:rsidRPr="00561312">
          <w:rPr>
            <w:rStyle w:val="Hipercze"/>
            <w:noProof/>
          </w:rPr>
          <w:t xml:space="preserve">Rys. 15. </w:t>
        </w:r>
        <w:r w:rsidR="00561312" w:rsidRPr="00561312">
          <w:rPr>
            <w:rStyle w:val="Hipercze"/>
            <w:rFonts w:cs="Tahoma"/>
            <w:noProof/>
          </w:rPr>
          <w:t>Planowana sieć codziennych połączeń międzywojewódzkich, scenariusz podstawowy, rok 2020-2025</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_Toc57485613 \h </w:instrText>
        </w:r>
        <w:r w:rsidR="00561312" w:rsidRPr="00561312">
          <w:rPr>
            <w:noProof/>
            <w:webHidden/>
          </w:rPr>
        </w:r>
        <w:r w:rsidR="00561312" w:rsidRPr="00561312">
          <w:rPr>
            <w:noProof/>
            <w:webHidden/>
          </w:rPr>
          <w:fldChar w:fldCharType="separate"/>
        </w:r>
        <w:r w:rsidR="00657684">
          <w:rPr>
            <w:noProof/>
            <w:webHidden/>
          </w:rPr>
          <w:t>69</w:t>
        </w:r>
        <w:r w:rsidR="00561312" w:rsidRPr="00561312">
          <w:rPr>
            <w:noProof/>
            <w:webHidden/>
          </w:rPr>
          <w:fldChar w:fldCharType="end"/>
        </w:r>
      </w:hyperlink>
    </w:p>
    <w:p w14:paraId="59C5ED4E" w14:textId="32F09979" w:rsidR="00561312" w:rsidRPr="00561312" w:rsidRDefault="00F3778A" w:rsidP="00561312">
      <w:pPr>
        <w:pStyle w:val="Spisilustracji"/>
        <w:tabs>
          <w:tab w:val="right" w:leader="dot" w:pos="9060"/>
        </w:tabs>
        <w:ind w:left="879" w:hanging="879"/>
        <w:jc w:val="left"/>
        <w:rPr>
          <w:rFonts w:asciiTheme="minorHAnsi" w:eastAsiaTheme="minorEastAsia" w:hAnsiTheme="minorHAnsi" w:cstheme="minorBidi"/>
          <w:noProof/>
          <w:szCs w:val="22"/>
        </w:rPr>
      </w:pPr>
      <w:hyperlink w:anchor="_Toc57485614" w:history="1">
        <w:r w:rsidR="00561312" w:rsidRPr="00561312">
          <w:rPr>
            <w:rStyle w:val="Hipercze"/>
            <w:noProof/>
          </w:rPr>
          <w:t>Rys. 16. Planowana sieć codziennych połączeń międzywojewódzkich,</w:t>
        </w:r>
        <w:r w:rsidR="00561312">
          <w:rPr>
            <w:rStyle w:val="Hipercze"/>
            <w:noProof/>
          </w:rPr>
          <w:br/>
        </w:r>
        <w:r w:rsidR="00561312" w:rsidRPr="00561312">
          <w:rPr>
            <w:rStyle w:val="Hipercze"/>
            <w:noProof/>
          </w:rPr>
          <w:t>scenariusz pożądany, rok 2020-2025</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_Toc57485614 \h </w:instrText>
        </w:r>
        <w:r w:rsidR="00561312" w:rsidRPr="00561312">
          <w:rPr>
            <w:noProof/>
            <w:webHidden/>
          </w:rPr>
        </w:r>
        <w:r w:rsidR="00561312" w:rsidRPr="00561312">
          <w:rPr>
            <w:noProof/>
            <w:webHidden/>
          </w:rPr>
          <w:fldChar w:fldCharType="separate"/>
        </w:r>
        <w:r w:rsidR="00657684">
          <w:rPr>
            <w:noProof/>
            <w:webHidden/>
          </w:rPr>
          <w:t>70</w:t>
        </w:r>
        <w:r w:rsidR="00561312" w:rsidRPr="00561312">
          <w:rPr>
            <w:noProof/>
            <w:webHidden/>
          </w:rPr>
          <w:fldChar w:fldCharType="end"/>
        </w:r>
      </w:hyperlink>
    </w:p>
    <w:p w14:paraId="192DB742" w14:textId="3C23E004" w:rsidR="00561312" w:rsidRPr="00561312" w:rsidRDefault="00F3778A" w:rsidP="00561312">
      <w:pPr>
        <w:pStyle w:val="Spisilustracji"/>
        <w:tabs>
          <w:tab w:val="right" w:leader="dot" w:pos="9060"/>
        </w:tabs>
        <w:ind w:left="879" w:hanging="879"/>
        <w:jc w:val="left"/>
        <w:rPr>
          <w:rFonts w:asciiTheme="minorHAnsi" w:eastAsiaTheme="minorEastAsia" w:hAnsiTheme="minorHAnsi" w:cstheme="minorBidi"/>
          <w:noProof/>
          <w:szCs w:val="22"/>
        </w:rPr>
      </w:pPr>
      <w:hyperlink w:anchor="_Toc57485615" w:history="1">
        <w:r w:rsidR="00561312" w:rsidRPr="00561312">
          <w:rPr>
            <w:rStyle w:val="Hipercze"/>
            <w:noProof/>
          </w:rPr>
          <w:t>Rys. 17. Planowane korytarze linii wojewódzkich przewozów pasażerskich</w:t>
        </w:r>
        <w:r w:rsidR="00561312">
          <w:rPr>
            <w:rStyle w:val="Hipercze"/>
            <w:noProof/>
          </w:rPr>
          <w:br/>
        </w:r>
        <w:r w:rsidR="00561312" w:rsidRPr="00561312">
          <w:rPr>
            <w:rStyle w:val="Hipercze"/>
            <w:noProof/>
          </w:rPr>
          <w:t>w powiecie świeckim</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_Toc57485615 \h </w:instrText>
        </w:r>
        <w:r w:rsidR="00561312" w:rsidRPr="00561312">
          <w:rPr>
            <w:noProof/>
            <w:webHidden/>
          </w:rPr>
        </w:r>
        <w:r w:rsidR="00561312" w:rsidRPr="00561312">
          <w:rPr>
            <w:noProof/>
            <w:webHidden/>
          </w:rPr>
          <w:fldChar w:fldCharType="separate"/>
        </w:r>
        <w:r w:rsidR="00657684">
          <w:rPr>
            <w:noProof/>
            <w:webHidden/>
          </w:rPr>
          <w:t>72</w:t>
        </w:r>
        <w:r w:rsidR="00561312" w:rsidRPr="00561312">
          <w:rPr>
            <w:noProof/>
            <w:webHidden/>
          </w:rPr>
          <w:fldChar w:fldCharType="end"/>
        </w:r>
      </w:hyperlink>
    </w:p>
    <w:p w14:paraId="09DC245D" w14:textId="1FCBD790" w:rsidR="00561312" w:rsidRPr="00561312" w:rsidRDefault="00F3778A" w:rsidP="00561312">
      <w:pPr>
        <w:pStyle w:val="Spisilustracji"/>
        <w:tabs>
          <w:tab w:val="right" w:leader="dot" w:pos="9060"/>
        </w:tabs>
        <w:ind w:left="879" w:hanging="879"/>
        <w:jc w:val="left"/>
        <w:rPr>
          <w:rFonts w:asciiTheme="minorHAnsi" w:eastAsiaTheme="minorEastAsia" w:hAnsiTheme="minorHAnsi" w:cstheme="minorBidi"/>
          <w:noProof/>
          <w:szCs w:val="22"/>
        </w:rPr>
      </w:pPr>
      <w:hyperlink w:anchor="_Toc57485616" w:history="1">
        <w:r w:rsidR="00561312" w:rsidRPr="00561312">
          <w:rPr>
            <w:rStyle w:val="Hipercze"/>
            <w:noProof/>
          </w:rPr>
          <w:t>Rys. 18. Mapa docelowej sieci komunikacyjnej województwa kujawsko-pomorskiego,</w:t>
        </w:r>
        <w:r w:rsidR="00561312">
          <w:rPr>
            <w:rStyle w:val="Hipercze"/>
            <w:noProof/>
          </w:rPr>
          <w:br/>
        </w:r>
        <w:r w:rsidR="00561312" w:rsidRPr="00561312">
          <w:rPr>
            <w:rStyle w:val="Hipercze"/>
            <w:noProof/>
          </w:rPr>
          <w:t>na której planowane są wojewódzkie przewozy pasażerskie o charakterze użyteczności publicznej</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_Toc57485616 \h </w:instrText>
        </w:r>
        <w:r w:rsidR="00561312" w:rsidRPr="00561312">
          <w:rPr>
            <w:noProof/>
            <w:webHidden/>
          </w:rPr>
        </w:r>
        <w:r w:rsidR="00561312" w:rsidRPr="00561312">
          <w:rPr>
            <w:noProof/>
            <w:webHidden/>
          </w:rPr>
          <w:fldChar w:fldCharType="separate"/>
        </w:r>
        <w:r w:rsidR="00657684">
          <w:rPr>
            <w:noProof/>
            <w:webHidden/>
          </w:rPr>
          <w:t>74</w:t>
        </w:r>
        <w:r w:rsidR="00561312" w:rsidRPr="00561312">
          <w:rPr>
            <w:noProof/>
            <w:webHidden/>
          </w:rPr>
          <w:fldChar w:fldCharType="end"/>
        </w:r>
      </w:hyperlink>
    </w:p>
    <w:p w14:paraId="5D6BBEE7" w14:textId="4CEB3F6C" w:rsidR="00561312" w:rsidRPr="00561312" w:rsidRDefault="00F3778A" w:rsidP="00561312">
      <w:pPr>
        <w:pStyle w:val="Spisilustracji"/>
        <w:tabs>
          <w:tab w:val="right" w:leader="dot" w:pos="9060"/>
        </w:tabs>
        <w:ind w:left="879" w:hanging="879"/>
        <w:jc w:val="left"/>
        <w:rPr>
          <w:rFonts w:asciiTheme="minorHAnsi" w:eastAsiaTheme="minorEastAsia" w:hAnsiTheme="minorHAnsi" w:cstheme="minorBidi"/>
          <w:noProof/>
          <w:szCs w:val="22"/>
        </w:rPr>
      </w:pPr>
      <w:hyperlink w:anchor="_Toc57485617" w:history="1">
        <w:r w:rsidR="00561312" w:rsidRPr="00561312">
          <w:rPr>
            <w:rStyle w:val="Hipercze"/>
            <w:noProof/>
          </w:rPr>
          <w:t>Rys. 19. Trasy powiatowych przewozów pasażerskich o charakterze użyteczności</w:t>
        </w:r>
        <w:r w:rsidR="00561312">
          <w:rPr>
            <w:rStyle w:val="Hipercze"/>
            <w:noProof/>
          </w:rPr>
          <w:br/>
        </w:r>
        <w:r w:rsidR="00561312" w:rsidRPr="00561312">
          <w:rPr>
            <w:rStyle w:val="Hipercze"/>
            <w:noProof/>
          </w:rPr>
          <w:t>publicznej w powiecie świeckim</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_Toc57485617 \h </w:instrText>
        </w:r>
        <w:r w:rsidR="00561312" w:rsidRPr="00561312">
          <w:rPr>
            <w:noProof/>
            <w:webHidden/>
          </w:rPr>
        </w:r>
        <w:r w:rsidR="00561312" w:rsidRPr="00561312">
          <w:rPr>
            <w:noProof/>
            <w:webHidden/>
          </w:rPr>
          <w:fldChar w:fldCharType="separate"/>
        </w:r>
        <w:r w:rsidR="00657684">
          <w:rPr>
            <w:noProof/>
            <w:webHidden/>
          </w:rPr>
          <w:t>103</w:t>
        </w:r>
        <w:r w:rsidR="00561312" w:rsidRPr="00561312">
          <w:rPr>
            <w:noProof/>
            <w:webHidden/>
          </w:rPr>
          <w:fldChar w:fldCharType="end"/>
        </w:r>
      </w:hyperlink>
    </w:p>
    <w:p w14:paraId="098789D3" w14:textId="50DCAB52" w:rsidR="00561312" w:rsidRPr="00561312" w:rsidRDefault="00F3778A" w:rsidP="00561312">
      <w:pPr>
        <w:pStyle w:val="Spisilustracji"/>
        <w:tabs>
          <w:tab w:val="right" w:leader="dot" w:pos="9060"/>
        </w:tabs>
        <w:ind w:left="879" w:hanging="879"/>
        <w:jc w:val="left"/>
        <w:rPr>
          <w:rFonts w:asciiTheme="minorHAnsi" w:eastAsiaTheme="minorEastAsia" w:hAnsiTheme="minorHAnsi" w:cstheme="minorBidi"/>
          <w:noProof/>
          <w:szCs w:val="22"/>
        </w:rPr>
      </w:pPr>
      <w:hyperlink w:anchor="_Toc57485618" w:history="1">
        <w:r w:rsidR="00561312" w:rsidRPr="00561312">
          <w:rPr>
            <w:rStyle w:val="Hipercze"/>
            <w:noProof/>
          </w:rPr>
          <w:t xml:space="preserve">Rys. 20. Schemat hierarchizacji planów transportowych </w:t>
        </w:r>
        <w:r w:rsidR="00561312" w:rsidRPr="00561312">
          <w:rPr>
            <w:rStyle w:val="Hipercze"/>
            <w:rFonts w:cs="Tahoma"/>
            <w:noProof/>
          </w:rPr>
          <w:t>i objęty nimi zakres przewozów</w:t>
        </w:r>
        <w:r w:rsidR="00561312">
          <w:rPr>
            <w:rStyle w:val="Hipercze"/>
            <w:rFonts w:cs="Tahoma"/>
            <w:noProof/>
          </w:rPr>
          <w:br/>
        </w:r>
        <w:r w:rsidR="00561312" w:rsidRPr="00561312">
          <w:rPr>
            <w:rStyle w:val="Hipercze"/>
            <w:rFonts w:cs="Tahoma"/>
            <w:noProof/>
          </w:rPr>
          <w:t>w</w:t>
        </w:r>
        <w:r w:rsidR="00561312" w:rsidRPr="00561312">
          <w:rPr>
            <w:rStyle w:val="Hipercze"/>
            <w:noProof/>
          </w:rPr>
          <w:t xml:space="preserve"> powiecie świeckim</w:t>
        </w:r>
        <w:r w:rsidR="00561312" w:rsidRPr="00561312">
          <w:rPr>
            <w:noProof/>
            <w:webHidden/>
          </w:rPr>
          <w:tab/>
        </w:r>
        <w:r w:rsidR="00561312" w:rsidRPr="00561312">
          <w:rPr>
            <w:noProof/>
            <w:webHidden/>
          </w:rPr>
          <w:fldChar w:fldCharType="begin"/>
        </w:r>
        <w:r w:rsidR="00561312" w:rsidRPr="00561312">
          <w:rPr>
            <w:noProof/>
            <w:webHidden/>
          </w:rPr>
          <w:instrText xml:space="preserve"> PAGEREF _Toc57485618 \h </w:instrText>
        </w:r>
        <w:r w:rsidR="00561312" w:rsidRPr="00561312">
          <w:rPr>
            <w:noProof/>
            <w:webHidden/>
          </w:rPr>
        </w:r>
        <w:r w:rsidR="00561312" w:rsidRPr="00561312">
          <w:rPr>
            <w:noProof/>
            <w:webHidden/>
          </w:rPr>
          <w:fldChar w:fldCharType="separate"/>
        </w:r>
        <w:r w:rsidR="00657684">
          <w:rPr>
            <w:noProof/>
            <w:webHidden/>
          </w:rPr>
          <w:t>117</w:t>
        </w:r>
        <w:r w:rsidR="00561312" w:rsidRPr="00561312">
          <w:rPr>
            <w:noProof/>
            <w:webHidden/>
          </w:rPr>
          <w:fldChar w:fldCharType="end"/>
        </w:r>
      </w:hyperlink>
    </w:p>
    <w:p w14:paraId="2068BFB0" w14:textId="2FBF1854" w:rsidR="009977F6" w:rsidRPr="0029154D" w:rsidRDefault="00062264" w:rsidP="00062264">
      <w:pPr>
        <w:shd w:val="clear" w:color="auto" w:fill="FFFFFF" w:themeFill="background1"/>
        <w:ind w:firstLine="0"/>
        <w:rPr>
          <w:highlight w:val="yellow"/>
        </w:rPr>
      </w:pPr>
      <w:r>
        <w:rPr>
          <w:highlight w:val="yellow"/>
        </w:rPr>
        <w:fldChar w:fldCharType="end"/>
      </w:r>
    </w:p>
    <w:sectPr w:rsidR="009977F6" w:rsidRPr="0029154D" w:rsidSect="00561312">
      <w:pgSz w:w="11906" w:h="16838"/>
      <w:pgMar w:top="1560"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149F79" w14:textId="77777777" w:rsidR="00F3778A" w:rsidRDefault="00F3778A">
      <w:r>
        <w:separator/>
      </w:r>
    </w:p>
  </w:endnote>
  <w:endnote w:type="continuationSeparator" w:id="0">
    <w:p w14:paraId="4D653F40" w14:textId="77777777" w:rsidR="00F3778A" w:rsidRDefault="00F377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OpenSymbol">
    <w:charset w:val="00"/>
    <w:family w:val="auto"/>
    <w:pitch w:val="variable"/>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Book Antiqua">
    <w:panose1 w:val="02040602050305030304"/>
    <w:charset w:val="EE"/>
    <w:family w:val="roman"/>
    <w:pitch w:val="variable"/>
    <w:sig w:usb0="00000287" w:usb1="00000000" w:usb2="00000000" w:usb3="00000000" w:csb0="0000009F" w:csb1="00000000"/>
  </w:font>
  <w:font w:name="Myriad Pro">
    <w:altName w:val="Arial"/>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B79825" w14:textId="77777777" w:rsidR="006F37BF" w:rsidRDefault="006F37BF">
    <w:pPr>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5854848E" w14:textId="77777777" w:rsidR="006F37BF" w:rsidRDefault="006F37BF">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55C97D" w14:textId="77777777" w:rsidR="006F37BF" w:rsidRDefault="006F37BF">
    <w:pPr>
      <w:pStyle w:val="Stopka"/>
      <w:jc w:val="right"/>
    </w:pPr>
    <w:r>
      <w:fldChar w:fldCharType="begin"/>
    </w:r>
    <w:r>
      <w:instrText xml:space="preserve"> PAGE   \* MERGEFORMAT </w:instrText>
    </w:r>
    <w:r>
      <w:fldChar w:fldCharType="separate"/>
    </w:r>
    <w:r>
      <w:rPr>
        <w:noProof/>
      </w:rPr>
      <w:t>3</w:t>
    </w:r>
    <w:r>
      <w:rPr>
        <w:noProof/>
      </w:rPr>
      <w:fldChar w:fldCharType="end"/>
    </w:r>
  </w:p>
  <w:p w14:paraId="701FA363" w14:textId="77777777" w:rsidR="006F37BF" w:rsidRDefault="006F37BF">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D79FF6" w14:textId="77777777" w:rsidR="006F37BF" w:rsidRDefault="006F37BF">
    <w:pPr>
      <w:pStyle w:val="Stopka"/>
      <w:jc w:val="right"/>
    </w:pPr>
  </w:p>
  <w:p w14:paraId="7820A4EA" w14:textId="77777777" w:rsidR="006F37BF" w:rsidRDefault="006F37BF" w:rsidP="00F845EB">
    <w:pPr>
      <w:pStyle w:val="Stopka"/>
      <w:pBdr>
        <w:top w:val="single" w:sz="12" w:space="1" w:color="0000FF"/>
      </w:pBd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D5A963" w14:textId="77777777" w:rsidR="006F37BF" w:rsidRDefault="006F37BF">
    <w:pPr>
      <w:pStyle w:val="Stopka"/>
      <w:jc w:val="right"/>
    </w:pPr>
    <w:r>
      <w:fldChar w:fldCharType="begin"/>
    </w:r>
    <w:r>
      <w:instrText xml:space="preserve"> PAGE   \* MERGEFORMAT </w:instrText>
    </w:r>
    <w:r>
      <w:fldChar w:fldCharType="separate"/>
    </w:r>
    <w:r>
      <w:rPr>
        <w:noProof/>
      </w:rPr>
      <w:t>0</w:t>
    </w:r>
    <w:r>
      <w:rPr>
        <w:noProof/>
      </w:rPr>
      <w:fldChar w:fldCharType="end"/>
    </w:r>
  </w:p>
  <w:p w14:paraId="2FD02451" w14:textId="77777777" w:rsidR="006F37BF" w:rsidRDefault="006F37BF">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3297FC" w14:textId="77777777" w:rsidR="006F37BF" w:rsidRPr="004F441E" w:rsidRDefault="006F37BF" w:rsidP="004F441E">
    <w:pPr>
      <w:pStyle w:val="Stopka"/>
      <w:jc w:val="right"/>
      <w:rPr>
        <w:sz w:val="20"/>
      </w:rPr>
    </w:pPr>
    <w:r w:rsidRPr="00C21761">
      <w:rPr>
        <w:sz w:val="20"/>
      </w:rPr>
      <w:fldChar w:fldCharType="begin"/>
    </w:r>
    <w:r w:rsidRPr="00C21761">
      <w:rPr>
        <w:sz w:val="20"/>
      </w:rPr>
      <w:instrText xml:space="preserve"> PAGE   \* MERGEFORMAT </w:instrText>
    </w:r>
    <w:r w:rsidRPr="00C21761">
      <w:rPr>
        <w:sz w:val="20"/>
      </w:rPr>
      <w:fldChar w:fldCharType="separate"/>
    </w:r>
    <w:r>
      <w:rPr>
        <w:noProof/>
        <w:sz w:val="20"/>
      </w:rPr>
      <w:t>144</w:t>
    </w:r>
    <w:r w:rsidRPr="00C21761">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39BB69" w14:textId="77777777" w:rsidR="00F3778A" w:rsidRDefault="00F3778A">
      <w:r>
        <w:separator/>
      </w:r>
    </w:p>
  </w:footnote>
  <w:footnote w:type="continuationSeparator" w:id="0">
    <w:p w14:paraId="45B0C23C" w14:textId="77777777" w:rsidR="00F3778A" w:rsidRDefault="00F3778A">
      <w:r>
        <w:continuationSeparator/>
      </w:r>
    </w:p>
  </w:footnote>
  <w:footnote w:id="1">
    <w:p w14:paraId="6F2723AB" w14:textId="77777777" w:rsidR="006F37BF" w:rsidRDefault="006F37BF" w:rsidP="004B2C72">
      <w:pPr>
        <w:pStyle w:val="Tekstprzypisudolnego"/>
        <w:jc w:val="both"/>
      </w:pPr>
      <w:r>
        <w:rPr>
          <w:rStyle w:val="Odwoanieprzypisudolnego"/>
        </w:rPr>
        <w:footnoteRef/>
      </w:r>
      <w:r>
        <w:t xml:space="preserve"> </w:t>
      </w:r>
      <w:r>
        <w:rPr>
          <w:i/>
        </w:rPr>
        <w:t>Ustawa z dnia 16 grudnia 2010 r. o publicznym transporcie zbiorowym</w:t>
      </w:r>
      <w:r>
        <w:t>, art. 9.</w:t>
      </w:r>
    </w:p>
  </w:footnote>
  <w:footnote w:id="2">
    <w:p w14:paraId="6710FD2A" w14:textId="77777777" w:rsidR="006F37BF" w:rsidRDefault="006F37BF" w:rsidP="00E91AC6">
      <w:pPr>
        <w:pStyle w:val="Tekstprzypisudolnego"/>
        <w:jc w:val="both"/>
      </w:pPr>
      <w:r>
        <w:rPr>
          <w:rStyle w:val="Odwoanieprzypisudolnego"/>
        </w:rPr>
        <w:footnoteRef/>
      </w:r>
      <w:r>
        <w:t xml:space="preserve"> </w:t>
      </w:r>
      <w:r>
        <w:rPr>
          <w:i/>
        </w:rPr>
        <w:t xml:space="preserve">Zielona Księga W sprawie nowej kultury mobilności…, </w:t>
      </w:r>
      <w:r>
        <w:t>s. 9.</w:t>
      </w:r>
    </w:p>
  </w:footnote>
  <w:footnote w:id="3">
    <w:p w14:paraId="11CD1119" w14:textId="77777777" w:rsidR="006F37BF" w:rsidRDefault="006F37BF" w:rsidP="00E91AC6">
      <w:pPr>
        <w:pStyle w:val="Tekstprzypisudolnego"/>
        <w:jc w:val="both"/>
      </w:pPr>
      <w:r>
        <w:rPr>
          <w:rStyle w:val="Odwoanieprzypisudolnego"/>
        </w:rPr>
        <w:footnoteRef/>
      </w:r>
      <w:r>
        <w:t xml:space="preserve"> Ibidem, s. 13.</w:t>
      </w:r>
    </w:p>
  </w:footnote>
  <w:footnote w:id="4">
    <w:p w14:paraId="0315A196" w14:textId="77777777" w:rsidR="006F37BF" w:rsidRDefault="006F37BF" w:rsidP="00E91AC6">
      <w:pPr>
        <w:pStyle w:val="Tekstprzypisudolnego"/>
        <w:jc w:val="both"/>
      </w:pPr>
      <w:r w:rsidRPr="00126812">
        <w:rPr>
          <w:rStyle w:val="Odwoanieprzypisudolnego"/>
        </w:rPr>
        <w:footnoteRef/>
      </w:r>
      <w:r w:rsidRPr="00126812">
        <w:t xml:space="preserve"> </w:t>
      </w:r>
      <w:r w:rsidRPr="00126812">
        <w:rPr>
          <w:i/>
        </w:rPr>
        <w:t>„Programowanie perspektywy finansowej 2014-2020. Umowa Partnerstwa”,</w:t>
      </w:r>
      <w:r w:rsidRPr="00126812">
        <w:t xml:space="preserve"> Ministerstwo Infrastruktury i Rozwoju 2014.</w:t>
      </w:r>
    </w:p>
  </w:footnote>
  <w:footnote w:id="5">
    <w:p w14:paraId="6FE49F20" w14:textId="77777777" w:rsidR="006F37BF" w:rsidRDefault="006F37BF" w:rsidP="00126812">
      <w:pPr>
        <w:pStyle w:val="Tekstprzypisudolnego"/>
        <w:jc w:val="both"/>
      </w:pPr>
      <w:r w:rsidRPr="00126812">
        <w:rPr>
          <w:rStyle w:val="Odwoanieprzypisudolnego"/>
          <w:color w:val="000000" w:themeColor="text1"/>
        </w:rPr>
        <w:footnoteRef/>
      </w:r>
      <w:r w:rsidRPr="00126812">
        <w:rPr>
          <w:color w:val="000000" w:themeColor="text1"/>
        </w:rPr>
        <w:t xml:space="preserve"> </w:t>
      </w:r>
      <w:r w:rsidRPr="00126812">
        <w:rPr>
          <w:i/>
          <w:color w:val="000000" w:themeColor="text1"/>
        </w:rPr>
        <w:t>„Założenia Umowy Partnerstwa na lata 2021-2027”,</w:t>
      </w:r>
      <w:r w:rsidRPr="00126812">
        <w:rPr>
          <w:color w:val="000000" w:themeColor="text1"/>
        </w:rPr>
        <w:t xml:space="preserve"> Ministerstwo Inwestycji i Rozwoju. Warszawa, lipiec 2019.</w:t>
      </w:r>
    </w:p>
  </w:footnote>
  <w:footnote w:id="6">
    <w:p w14:paraId="30B99234" w14:textId="3C097BDF" w:rsidR="006F37BF" w:rsidRDefault="006F37BF" w:rsidP="00E91AC6">
      <w:pPr>
        <w:pStyle w:val="Tekstprzypisudolnego"/>
        <w:jc w:val="both"/>
      </w:pPr>
      <w:r w:rsidRPr="00126812">
        <w:rPr>
          <w:rStyle w:val="Odwoanieprzypisudolnego"/>
          <w:color w:val="000000" w:themeColor="text1"/>
        </w:rPr>
        <w:footnoteRef/>
      </w:r>
      <w:r w:rsidRPr="00126812">
        <w:rPr>
          <w:color w:val="000000" w:themeColor="text1"/>
        </w:rPr>
        <w:t xml:space="preserve"> </w:t>
      </w:r>
      <w:r w:rsidRPr="00126812">
        <w:rPr>
          <w:i/>
          <w:iCs/>
          <w:color w:val="000000" w:themeColor="text1"/>
        </w:rPr>
        <w:t>Krajowa Strategia Rozwoju regionalnego 2030: Rozwój społecznie wrażliwy i terytorialnie zrównoważony.</w:t>
      </w:r>
      <w:r w:rsidRPr="00126812">
        <w:rPr>
          <w:color w:val="000000" w:themeColor="text1"/>
        </w:rPr>
        <w:t xml:space="preserve"> Warszawa, wrzesień 2019 r.</w:t>
      </w:r>
    </w:p>
  </w:footnote>
  <w:footnote w:id="7">
    <w:p w14:paraId="5A2A9DF2" w14:textId="01D75137" w:rsidR="006F37BF" w:rsidRPr="00126812" w:rsidRDefault="006F37BF" w:rsidP="00126812">
      <w:pPr>
        <w:pStyle w:val="Tekstprzypisudolnego"/>
        <w:jc w:val="both"/>
        <w:rPr>
          <w:color w:val="000000" w:themeColor="text1"/>
        </w:rPr>
      </w:pPr>
      <w:r w:rsidRPr="00126812">
        <w:rPr>
          <w:rStyle w:val="Odwoanieprzypisudolnego"/>
          <w:color w:val="000000" w:themeColor="text1"/>
        </w:rPr>
        <w:footnoteRef/>
      </w:r>
      <w:r w:rsidRPr="00126812">
        <w:rPr>
          <w:color w:val="000000" w:themeColor="text1"/>
        </w:rPr>
        <w:t xml:space="preserve"> Strategia przyjęta Uchwałą Rady Ministrów w dniu 24 września 2019 r.</w:t>
      </w:r>
    </w:p>
  </w:footnote>
  <w:footnote w:id="8">
    <w:p w14:paraId="2FFA2A93" w14:textId="4F748A0A" w:rsidR="006F37BF" w:rsidRDefault="006F37BF" w:rsidP="00126812">
      <w:pPr>
        <w:pStyle w:val="Tekstprzypisudolnego"/>
        <w:jc w:val="both"/>
      </w:pPr>
      <w:r w:rsidRPr="00126812">
        <w:rPr>
          <w:rStyle w:val="Odwoanieprzypisudolnego"/>
          <w:color w:val="000000" w:themeColor="text1"/>
        </w:rPr>
        <w:footnoteRef/>
      </w:r>
      <w:r w:rsidRPr="00126812">
        <w:rPr>
          <w:color w:val="000000" w:themeColor="text1"/>
        </w:rPr>
        <w:t xml:space="preserve"> https://www.gov.pl/web/infrastruktura/projekt-strategii-zrownowazonego-rozwoju-transportu-do-2030-roku2.</w:t>
      </w:r>
    </w:p>
  </w:footnote>
  <w:footnote w:id="9">
    <w:p w14:paraId="4B644391" w14:textId="77777777" w:rsidR="006F37BF" w:rsidRDefault="006F37BF" w:rsidP="00E91AC6">
      <w:pPr>
        <w:pStyle w:val="Tekstprzypisudolnego"/>
        <w:jc w:val="both"/>
      </w:pPr>
      <w:r w:rsidRPr="00126812">
        <w:rPr>
          <w:rStyle w:val="Odwoanieprzypisudolnego"/>
        </w:rPr>
        <w:footnoteRef/>
      </w:r>
      <w:r w:rsidRPr="00126812">
        <w:rPr>
          <w:rFonts w:cs="Tahoma"/>
          <w:i/>
        </w:rPr>
        <w:t> „</w:t>
      </w:r>
      <w:r w:rsidRPr="00126812">
        <w:rPr>
          <w:i/>
        </w:rPr>
        <w:t>Strategia Rozwoju Województwa Kujawsko-Pomorskiego do roku 2020 – Plan modernizacji 2020+”</w:t>
      </w:r>
      <w:r w:rsidRPr="00126812">
        <w:t xml:space="preserve"> przyjęta uchwałą nr XLI/693/13 Sejmiku Województwa Kujawsko-Pomorskiego z dn. 21.10.2013 r.</w:t>
      </w:r>
    </w:p>
  </w:footnote>
  <w:footnote w:id="10">
    <w:p w14:paraId="6080EC1D" w14:textId="22C55D3A" w:rsidR="006F37BF" w:rsidRDefault="006F37BF" w:rsidP="00126812">
      <w:pPr>
        <w:pStyle w:val="Tekstprzypisudolnego"/>
        <w:jc w:val="both"/>
      </w:pPr>
      <w:r w:rsidRPr="00126812">
        <w:rPr>
          <w:rStyle w:val="Odwoanieprzypisudolnego"/>
          <w:color w:val="000000" w:themeColor="text1"/>
        </w:rPr>
        <w:footnoteRef/>
      </w:r>
      <w:r w:rsidRPr="00126812">
        <w:rPr>
          <w:color w:val="000000" w:themeColor="text1"/>
        </w:rPr>
        <w:t xml:space="preserve"> https://www.csw.pl/wp-content/uploads/2020/05/zalozenia_srw.pdf</w:t>
      </w:r>
      <w:r>
        <w:rPr>
          <w:color w:val="000000" w:themeColor="text1"/>
        </w:rPr>
        <w:t>.</w:t>
      </w:r>
    </w:p>
  </w:footnote>
  <w:footnote w:id="11">
    <w:p w14:paraId="4BFD81EE" w14:textId="77777777" w:rsidR="006F37BF" w:rsidRDefault="006F37BF" w:rsidP="00E91AC6">
      <w:pPr>
        <w:pStyle w:val="Tekstprzypisudolnego"/>
      </w:pPr>
      <w:r>
        <w:rPr>
          <w:rStyle w:val="Odwoanieprzypisudolnego"/>
        </w:rPr>
        <w:footnoteRef/>
      </w:r>
      <w:r>
        <w:t xml:space="preserve"> </w:t>
      </w:r>
      <w:r>
        <w:rPr>
          <w:i/>
        </w:rPr>
        <w:t xml:space="preserve">Strategia Rozwoju Powiatu Świeckiego na lata 2014-2020 </w:t>
      </w:r>
      <w:r>
        <w:t>przyjęta uchwałą Rady Powiatu Świeckiego nr XXXVI/224/14 z dnia 26.03.2014 r.</w:t>
      </w:r>
    </w:p>
  </w:footnote>
  <w:footnote w:id="12">
    <w:p w14:paraId="236EC119" w14:textId="77777777" w:rsidR="006F37BF" w:rsidRPr="005B27F9" w:rsidRDefault="006F37BF" w:rsidP="009A606B">
      <w:pPr>
        <w:pStyle w:val="Tekstprzypisudolnego"/>
        <w:jc w:val="both"/>
      </w:pPr>
      <w:r>
        <w:rPr>
          <w:rStyle w:val="Odwoanieprzypisudolnego"/>
        </w:rPr>
        <w:footnoteRef/>
      </w:r>
      <w:r w:rsidRPr="005B27F9">
        <w:t xml:space="preserve"> </w:t>
      </w:r>
      <w:r>
        <w:t>S</w:t>
      </w:r>
      <w:r w:rsidRPr="005B27F9">
        <w:t>trategia przyjęta uchwałą Rady Miejskiej w Nowem nr XXIX/178/12 z dnia 27.12.2012 r.</w:t>
      </w:r>
    </w:p>
  </w:footnote>
  <w:footnote w:id="13">
    <w:p w14:paraId="6AF29540" w14:textId="77777777" w:rsidR="006F37BF" w:rsidRPr="007E2592" w:rsidRDefault="006F37BF" w:rsidP="009A606B">
      <w:pPr>
        <w:pStyle w:val="Tekstprzypisudolnego"/>
        <w:jc w:val="both"/>
      </w:pPr>
      <w:r>
        <w:rPr>
          <w:rStyle w:val="Odwoanieprzypisudolnego"/>
        </w:rPr>
        <w:footnoteRef/>
      </w:r>
      <w:r w:rsidRPr="007E2592">
        <w:t xml:space="preserve"> Aktualizacja z dn. 22.05.2012 r. </w:t>
      </w:r>
      <w:r>
        <w:t xml:space="preserve">– </w:t>
      </w:r>
      <w:r w:rsidRPr="007E2592">
        <w:t>na podst</w:t>
      </w:r>
      <w:r>
        <w:t>awie</w:t>
      </w:r>
      <w:r w:rsidRPr="007E2592">
        <w:t xml:space="preserve"> </w:t>
      </w:r>
      <w:r>
        <w:t>Uchwały nr XIV/82/2012 Rady Gminy Drzycim.</w:t>
      </w:r>
    </w:p>
  </w:footnote>
  <w:footnote w:id="14">
    <w:p w14:paraId="05DC46FF" w14:textId="77777777" w:rsidR="006F37BF" w:rsidRDefault="006F37BF" w:rsidP="009A606B">
      <w:pPr>
        <w:pStyle w:val="Tekstprzypisudolnego"/>
        <w:jc w:val="both"/>
      </w:pPr>
      <w:r>
        <w:rPr>
          <w:rStyle w:val="Odwoanieprzypisudolnego"/>
        </w:rPr>
        <w:footnoteRef/>
      </w:r>
      <w:r>
        <w:t xml:space="preserve"> Rozporządzenie Rady Ministrów z dn. 17.04.2013 r., Dz. U. z 2013 r., poz. 569.</w:t>
      </w:r>
    </w:p>
  </w:footnote>
  <w:footnote w:id="15">
    <w:p w14:paraId="6E9C509E" w14:textId="77777777" w:rsidR="006F37BF" w:rsidRDefault="006F37BF" w:rsidP="009A606B">
      <w:pPr>
        <w:pStyle w:val="Tekstprzypisudolnego"/>
        <w:jc w:val="both"/>
      </w:pPr>
      <w:r>
        <w:rPr>
          <w:rStyle w:val="Odwoanieprzypisudolnego"/>
        </w:rPr>
        <w:footnoteRef/>
      </w:r>
      <w:r>
        <w:t xml:space="preserve"> Uchwała nr 322/14 z dnia 29.05.2014 r. Rady Miejskiej w Świeciu.</w:t>
      </w:r>
    </w:p>
  </w:footnote>
  <w:footnote w:id="16">
    <w:p w14:paraId="7FC1ACC8" w14:textId="15922F34" w:rsidR="006F37BF" w:rsidRDefault="006F37BF">
      <w:pPr>
        <w:pStyle w:val="Tekstprzypisudolnego"/>
      </w:pPr>
      <w:r>
        <w:rPr>
          <w:rStyle w:val="Odwoanieprzypisudolnego"/>
        </w:rPr>
        <w:footnoteRef/>
      </w:r>
      <w:r>
        <w:t xml:space="preserve"> Dane </w:t>
      </w:r>
      <w:r w:rsidRPr="005C45EB">
        <w:t>https://cie.gov.pl</w:t>
      </w:r>
      <w:r>
        <w:t>, dostęp: 15 października 2020 r.</w:t>
      </w:r>
    </w:p>
  </w:footnote>
  <w:footnote w:id="17">
    <w:p w14:paraId="56C4C7BA" w14:textId="6DB52912" w:rsidR="006F37BF" w:rsidRPr="00E53399" w:rsidRDefault="006F37BF" w:rsidP="009C2F28">
      <w:pPr>
        <w:pStyle w:val="Tekstprzypisudolnego"/>
        <w:jc w:val="both"/>
      </w:pPr>
      <w:r w:rsidRPr="004465B9">
        <w:rPr>
          <w:rStyle w:val="Odwoanieprzypisudolnego"/>
        </w:rPr>
        <w:footnoteRef/>
      </w:r>
      <w:r>
        <w:t> Dane GUS</w:t>
      </w:r>
      <w:r w:rsidRPr="009C2F28">
        <w:t>.</w:t>
      </w:r>
    </w:p>
  </w:footnote>
  <w:footnote w:id="18">
    <w:p w14:paraId="34C648E3" w14:textId="77777777" w:rsidR="006F37BF" w:rsidRDefault="006F37BF" w:rsidP="006A48AF">
      <w:pPr>
        <w:pStyle w:val="Tekstprzypisudolnego"/>
        <w:jc w:val="both"/>
      </w:pPr>
      <w:r>
        <w:rPr>
          <w:rStyle w:val="Odwoanieprzypisudolnego"/>
        </w:rPr>
        <w:footnoteRef/>
      </w:r>
      <w:r>
        <w:t xml:space="preserve"> WLTP – </w:t>
      </w:r>
      <w:r w:rsidRPr="001A2D5F">
        <w:t>World Harmonized Light Wehicle Test Procedure</w:t>
      </w:r>
      <w:r>
        <w:t xml:space="preserve"> (</w:t>
      </w:r>
      <w:r w:rsidRPr="001A2D5F">
        <w:t xml:space="preserve">od ang. </w:t>
      </w:r>
      <w:r>
        <w:t>światowa zharmonizowana procedura badania pojazdów lekkich).</w:t>
      </w:r>
    </w:p>
  </w:footnote>
  <w:footnote w:id="19">
    <w:p w14:paraId="7F06DBA9" w14:textId="0EEE6947" w:rsidR="006F37BF" w:rsidRPr="001750A7" w:rsidRDefault="006F37BF" w:rsidP="00E91AC6">
      <w:pPr>
        <w:pStyle w:val="Tekstprzypisudolnego"/>
        <w:jc w:val="both"/>
        <w:rPr>
          <w:color w:val="000000" w:themeColor="text1"/>
        </w:rPr>
      </w:pPr>
      <w:r w:rsidRPr="001750A7">
        <w:rPr>
          <w:rStyle w:val="Odwoanieprzypisudolnego"/>
          <w:color w:val="000000" w:themeColor="text1"/>
        </w:rPr>
        <w:footnoteRef/>
      </w:r>
      <w:r w:rsidRPr="001750A7">
        <w:rPr>
          <w:rFonts w:cs="Tahoma"/>
          <w:color w:val="000000" w:themeColor="text1"/>
        </w:rPr>
        <w:t> „</w:t>
      </w:r>
      <w:r w:rsidRPr="001750A7">
        <w:rPr>
          <w:i/>
          <w:iCs/>
          <w:color w:val="000000" w:themeColor="text1"/>
        </w:rPr>
        <w:t>Plan zrównoważonego rozwoju publicznego transportu zbiorowego w zakresie sieci komunikacyjnej w międzywojewódzkich i międzynarodowych przewozach pasażerskich w transporcie kolejowym”</w:t>
      </w:r>
      <w:r w:rsidRPr="001750A7">
        <w:rPr>
          <w:color w:val="000000" w:themeColor="text1"/>
        </w:rPr>
        <w:t xml:space="preserve"> ogłoszony w obwieszczeniu Ministra Infrastruktury z dnia 28 marca 2018 r.</w:t>
      </w:r>
    </w:p>
  </w:footnote>
  <w:footnote w:id="20">
    <w:p w14:paraId="4525DA81" w14:textId="245D3586" w:rsidR="006F37BF" w:rsidRDefault="006F37BF" w:rsidP="00E91AC6">
      <w:pPr>
        <w:pStyle w:val="Tekstprzypisudolnego"/>
        <w:jc w:val="both"/>
      </w:pPr>
      <w:r w:rsidRPr="001750A7">
        <w:rPr>
          <w:rStyle w:val="Odwoanieprzypisudolnego"/>
          <w:color w:val="000000" w:themeColor="text1"/>
        </w:rPr>
        <w:footnoteRef/>
      </w:r>
      <w:r w:rsidRPr="001750A7">
        <w:rPr>
          <w:color w:val="000000" w:themeColor="text1"/>
        </w:rPr>
        <w:t xml:space="preserve"> </w:t>
      </w:r>
      <w:r w:rsidRPr="001750A7">
        <w:rPr>
          <w:rFonts w:cs="Tahoma"/>
          <w:i/>
          <w:color w:val="000000" w:themeColor="text1"/>
        </w:rPr>
        <w:t>„Plan zrównoważonego rozwoju publicznego transportu zbiorowego dla Województwa Kujawsko-Pomorskiego"</w:t>
      </w:r>
      <w:r w:rsidRPr="001750A7">
        <w:rPr>
          <w:rFonts w:cs="Tahoma"/>
          <w:color w:val="000000" w:themeColor="text1"/>
        </w:rPr>
        <w:t xml:space="preserve"> uchwalony przez Sejmik Województwa Kujawsko-pomorskiego uchwałą nr LIII/818/14 z dnia 29.09.2014 r.</w:t>
      </w:r>
    </w:p>
  </w:footnote>
  <w:footnote w:id="21">
    <w:p w14:paraId="69228EF3" w14:textId="0D309945" w:rsidR="006F37BF" w:rsidRPr="001F154F" w:rsidRDefault="006F37BF" w:rsidP="001F154F">
      <w:pPr>
        <w:tabs>
          <w:tab w:val="num" w:pos="987"/>
        </w:tabs>
        <w:spacing w:line="240" w:lineRule="auto"/>
        <w:ind w:firstLine="0"/>
        <w:rPr>
          <w:color w:val="FF0000"/>
          <w:sz w:val="20"/>
          <w:szCs w:val="20"/>
        </w:rPr>
      </w:pPr>
      <w:r w:rsidRPr="001F154F">
        <w:rPr>
          <w:rStyle w:val="Odwoanieprzypisudolnego"/>
          <w:color w:val="000000" w:themeColor="text1"/>
          <w:sz w:val="20"/>
          <w:szCs w:val="20"/>
        </w:rPr>
        <w:footnoteRef/>
      </w:r>
      <w:r w:rsidRPr="001F154F">
        <w:rPr>
          <w:color w:val="000000" w:themeColor="text1"/>
          <w:sz w:val="20"/>
          <w:szCs w:val="20"/>
        </w:rPr>
        <w:t xml:space="preserve"> W związku z brakiem aktualizacji wyników badań preferencji i zachowań komunikacyjnych mieszkańców województwa kujawsko-pomorskiego oraz brakiem nowszych danych dot. mieszkańców powiatu świeckiego przyjmuje się jako aktualne dane przywoływane w „Planie zrównoważonego rozwoju publicznego transportu zbiorowego na lata 2015-2025 dla Powiatu świeckiego”.</w:t>
      </w:r>
    </w:p>
  </w:footnote>
  <w:footnote w:id="22">
    <w:p w14:paraId="24C22BA9" w14:textId="77777777" w:rsidR="006F37BF" w:rsidRPr="0038158B" w:rsidRDefault="006F37BF" w:rsidP="009A606B">
      <w:pPr>
        <w:pStyle w:val="Tekstprzypisudolnego"/>
        <w:jc w:val="both"/>
      </w:pPr>
      <w:r>
        <w:rPr>
          <w:rStyle w:val="Odwoanieprzypisudolnego"/>
        </w:rPr>
        <w:footnoteRef/>
      </w:r>
      <w:r>
        <w:t xml:space="preserve"> „</w:t>
      </w:r>
      <w:r w:rsidRPr="0038158B">
        <w:rPr>
          <w:i/>
        </w:rPr>
        <w:t>Raport</w:t>
      </w:r>
      <w:r>
        <w:rPr>
          <w:i/>
        </w:rPr>
        <w:t xml:space="preserve"> z wyników badań ankietowych przeprowadzonych wśród mieszkańców gminy Świekatowo” 2011 r. –</w:t>
      </w:r>
      <w:r>
        <w:t xml:space="preserve"> załącznik do uchwały nr XIV/86/2012 Rady Gminy Świekatowo.</w:t>
      </w:r>
    </w:p>
  </w:footnote>
  <w:footnote w:id="23">
    <w:p w14:paraId="4811BD19" w14:textId="77777777" w:rsidR="006F37BF" w:rsidRPr="0038158B" w:rsidRDefault="006F37BF" w:rsidP="009A606B">
      <w:pPr>
        <w:pStyle w:val="Tekstprzypisudolnego"/>
        <w:jc w:val="both"/>
      </w:pPr>
      <w:r>
        <w:rPr>
          <w:rStyle w:val="Odwoanieprzypisudolnego"/>
        </w:rPr>
        <w:footnoteRef/>
      </w:r>
      <w:r>
        <w:t xml:space="preserve"> „</w:t>
      </w:r>
      <w:r w:rsidRPr="0038158B">
        <w:rPr>
          <w:i/>
        </w:rPr>
        <w:t>Raport</w:t>
      </w:r>
      <w:r>
        <w:rPr>
          <w:i/>
        </w:rPr>
        <w:t xml:space="preserve"> z wyników badań ankietowych przeprowadzonych wśród mieszkańców gminy Drzycim” 2004 r. </w:t>
      </w:r>
    </w:p>
  </w:footnote>
  <w:footnote w:id="24">
    <w:p w14:paraId="2E8B4A3C" w14:textId="77777777" w:rsidR="006F37BF" w:rsidRDefault="006F37BF" w:rsidP="00A47D86">
      <w:pPr>
        <w:pStyle w:val="Tekstprzypisudolnego"/>
        <w:spacing w:line="276" w:lineRule="auto"/>
        <w:jc w:val="both"/>
      </w:pPr>
      <w:r>
        <w:rPr>
          <w:rStyle w:val="Odwoanieprzypisudolnego"/>
        </w:rPr>
        <w:footnoteRef/>
      </w:r>
      <w:r>
        <w:t xml:space="preserve"> Por. A. Rudnicki: </w:t>
      </w:r>
      <w:r>
        <w:rPr>
          <w:i/>
        </w:rPr>
        <w:t>Jakość komunikacji miejskiej</w:t>
      </w:r>
      <w:r>
        <w:t>, Wydawnictwo SITK, Kraków 1999.</w:t>
      </w:r>
    </w:p>
  </w:footnote>
  <w:footnote w:id="25">
    <w:p w14:paraId="18CAA612" w14:textId="77777777" w:rsidR="006F37BF" w:rsidRDefault="006F37BF" w:rsidP="009A606B">
      <w:pPr>
        <w:pStyle w:val="Tekstprzypisudolnego"/>
        <w:jc w:val="both"/>
      </w:pPr>
      <w:r>
        <w:rPr>
          <w:rStyle w:val="Odwoanieprzypisudolnego"/>
        </w:rPr>
        <w:footnoteRef/>
      </w:r>
      <w:r>
        <w:t xml:space="preserve"> </w:t>
      </w:r>
      <w:r>
        <w:rPr>
          <w:rFonts w:cs="Tahoma"/>
          <w:i/>
        </w:rPr>
        <w:t xml:space="preserve">„Plan zrównoważonego rozwoju publicznego transportu zbiorowego dla Województwa Kujawsko-Pomorskiego", </w:t>
      </w:r>
      <w:r w:rsidRPr="009B4045">
        <w:rPr>
          <w:rFonts w:cs="Tahoma"/>
        </w:rPr>
        <w:t>s. 30.</w:t>
      </w:r>
    </w:p>
  </w:footnote>
  <w:footnote w:id="26">
    <w:p w14:paraId="1083B4EE" w14:textId="77777777" w:rsidR="006F37BF" w:rsidRDefault="006F37BF" w:rsidP="00E241C2">
      <w:pPr>
        <w:pStyle w:val="Tekstprzypisudolnego"/>
      </w:pPr>
      <w:r>
        <w:rPr>
          <w:rStyle w:val="Odwoanieprzypisudolnego"/>
        </w:rPr>
        <w:footnoteRef/>
      </w:r>
      <w:r>
        <w:t xml:space="preserve"> Ustawa z dnia 16 maja 2019 r. o Funduszu rozwoju przewozów autobusowych o charakterze użyteczności publicznej (Dz. U. z 2019 r. poz. 1123, z 2020 r. poz. 875, 1565, 1747).</w:t>
      </w:r>
    </w:p>
  </w:footnote>
  <w:footnote w:id="27">
    <w:p w14:paraId="022FB758" w14:textId="754CF1F6" w:rsidR="006F37BF" w:rsidRDefault="006F37BF" w:rsidP="007E50DD">
      <w:pPr>
        <w:pStyle w:val="Tekstprzypisudolnego"/>
        <w:spacing w:line="276" w:lineRule="auto"/>
        <w:jc w:val="both"/>
      </w:pPr>
      <w:r w:rsidRPr="007400E4">
        <w:rPr>
          <w:rStyle w:val="Odwoanieprzypisudolnego"/>
          <w:color w:val="000000" w:themeColor="text1"/>
        </w:rPr>
        <w:footnoteRef/>
      </w:r>
      <w:r w:rsidRPr="007400E4">
        <w:rPr>
          <w:color w:val="000000" w:themeColor="text1"/>
        </w:rPr>
        <w:t> Statut Powiatu Świeckiego uchwalony Uchwałą Rady Powiatu Świeckiego nr IV/31/2003 z dnia 29.01.2003</w:t>
      </w:r>
      <w:r>
        <w:rPr>
          <w:color w:val="000000" w:themeColor="text1"/>
        </w:rPr>
        <w:t xml:space="preserve"> r.</w:t>
      </w:r>
      <w:r w:rsidRPr="007400E4">
        <w:rPr>
          <w:color w:val="000000" w:themeColor="text1"/>
        </w:rPr>
        <w:t xml:space="preserve"> ze zm.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A83BCA" w14:textId="4AF71B49" w:rsidR="006F37BF" w:rsidRPr="00C6220E" w:rsidRDefault="006F37BF" w:rsidP="002D07F9">
    <w:pPr>
      <w:pStyle w:val="Nagwek"/>
      <w:pBdr>
        <w:bottom w:val="single" w:sz="12" w:space="1" w:color="0000FF"/>
      </w:pBdr>
      <w:ind w:firstLine="0"/>
      <w:jc w:val="right"/>
      <w:rPr>
        <w:color w:val="0000FF"/>
        <w:sz w:val="18"/>
        <w:szCs w:val="18"/>
      </w:rPr>
    </w:pPr>
    <w:r>
      <w:rPr>
        <w:noProof/>
      </w:rPr>
      <w:drawing>
        <wp:anchor distT="0" distB="0" distL="114300" distR="114300" simplePos="0" relativeHeight="251657216" behindDoc="0" locked="0" layoutInCell="1" allowOverlap="1" wp14:anchorId="6CFA9959" wp14:editId="64D9D055">
          <wp:simplePos x="0" y="0"/>
          <wp:positionH relativeFrom="column">
            <wp:posOffset>-16510</wp:posOffset>
          </wp:positionH>
          <wp:positionV relativeFrom="paragraph">
            <wp:posOffset>-54610</wp:posOffset>
          </wp:positionV>
          <wp:extent cx="577850" cy="215900"/>
          <wp:effectExtent l="0" t="0" r="0" b="0"/>
          <wp:wrapSquare wrapText="bothSides"/>
          <wp:docPr id="6" name="Obraz 6" descr="k_PT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k_PTC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7850" cy="215900"/>
                  </a:xfrm>
                  <a:prstGeom prst="rect">
                    <a:avLst/>
                  </a:prstGeom>
                  <a:noFill/>
                  <a:ln>
                    <a:noFill/>
                  </a:ln>
                </pic:spPr>
              </pic:pic>
            </a:graphicData>
          </a:graphic>
        </wp:anchor>
      </w:drawing>
    </w:r>
    <w:r>
      <w:rPr>
        <w:color w:val="0000FF"/>
        <w:sz w:val="18"/>
        <w:szCs w:val="18"/>
      </w:rPr>
      <w:t>Plan zrównoważonego rozwoju publicznego transportu zbiorowego dla Powiatu Świeckiego</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45FCA" w14:textId="77777777" w:rsidR="006F37BF" w:rsidRDefault="006F37BF" w:rsidP="00F845EB">
    <w:pPr>
      <w:pStyle w:val="Nagwek"/>
      <w:pBdr>
        <w:bottom w:val="single" w:sz="12" w:space="1" w:color="0000FF"/>
      </w:pBdr>
      <w:ind w:firstLine="0"/>
      <w:rPr>
        <w:color w:val="008000"/>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E3471C" w14:textId="77777777" w:rsidR="006F37BF" w:rsidRPr="006E6F0E" w:rsidRDefault="006F37BF" w:rsidP="00535063">
    <w:pPr>
      <w:pStyle w:val="Nagwek"/>
      <w:pBdr>
        <w:bottom w:val="single" w:sz="12" w:space="1" w:color="0000FF"/>
      </w:pBdr>
      <w:ind w:firstLine="0"/>
      <w:jc w:val="left"/>
      <w:rPr>
        <w:color w:val="0000FF"/>
        <w:sz w:val="18"/>
        <w:szCs w:val="18"/>
      </w:rPr>
    </w:pPr>
    <w:r>
      <w:rPr>
        <w:b/>
        <w:noProof/>
        <w:color w:val="008000"/>
        <w:sz w:val="20"/>
        <w:szCs w:val="20"/>
      </w:rPr>
      <w:drawing>
        <wp:inline distT="0" distB="0" distL="0" distR="0" wp14:anchorId="131A4764" wp14:editId="72317A20">
          <wp:extent cx="575945" cy="220345"/>
          <wp:effectExtent l="19050" t="0" r="0" b="0"/>
          <wp:docPr id="11" name="Obraz 11" descr="k_PT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_PTC_logo"/>
                  <pic:cNvPicPr>
                    <a:picLocks noChangeAspect="1" noChangeArrowheads="1"/>
                  </pic:cNvPicPr>
                </pic:nvPicPr>
                <pic:blipFill>
                  <a:blip r:embed="rId1"/>
                  <a:srcRect/>
                  <a:stretch>
                    <a:fillRect/>
                  </a:stretch>
                </pic:blipFill>
                <pic:spPr bwMode="auto">
                  <a:xfrm>
                    <a:off x="0" y="0"/>
                    <a:ext cx="575945" cy="220345"/>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4B"/>
    <w:multiLevelType w:val="singleLevel"/>
    <w:tmpl w:val="0000004B"/>
    <w:name w:val="WW8Num75"/>
    <w:lvl w:ilvl="0">
      <w:start w:val="1"/>
      <w:numFmt w:val="bullet"/>
      <w:lvlText w:val=""/>
      <w:lvlJc w:val="left"/>
      <w:pPr>
        <w:tabs>
          <w:tab w:val="num" w:pos="720"/>
        </w:tabs>
        <w:ind w:left="720" w:hanging="360"/>
      </w:pPr>
      <w:rPr>
        <w:rFonts w:ascii="Symbol" w:hAnsi="Symbol"/>
      </w:rPr>
    </w:lvl>
  </w:abstractNum>
  <w:abstractNum w:abstractNumId="1" w15:restartNumberingAfterBreak="0">
    <w:nsid w:val="017F0D1C"/>
    <w:multiLevelType w:val="multilevel"/>
    <w:tmpl w:val="46C6A320"/>
    <w:lvl w:ilvl="0">
      <w:numFmt w:val="bullet"/>
      <w:lvlText w:val=""/>
      <w:lvlJc w:val="left"/>
      <w:pPr>
        <w:ind w:left="1287" w:hanging="360"/>
      </w:pPr>
      <w:rPr>
        <w:rFonts w:ascii="Wingdings" w:hAnsi="Wingdings" w:cs="Wingdings"/>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cs="Wingdings"/>
      </w:rPr>
    </w:lvl>
    <w:lvl w:ilvl="3">
      <w:numFmt w:val="bullet"/>
      <w:lvlText w:val=""/>
      <w:lvlJc w:val="left"/>
      <w:pPr>
        <w:ind w:left="3447" w:hanging="360"/>
      </w:pPr>
      <w:rPr>
        <w:rFonts w:ascii="Symbol" w:hAnsi="Symbol" w:cs="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cs="Wingdings"/>
      </w:rPr>
    </w:lvl>
    <w:lvl w:ilvl="6">
      <w:numFmt w:val="bullet"/>
      <w:lvlText w:val=""/>
      <w:lvlJc w:val="left"/>
      <w:pPr>
        <w:ind w:left="5607" w:hanging="360"/>
      </w:pPr>
      <w:rPr>
        <w:rFonts w:ascii="Symbol" w:hAnsi="Symbol" w:cs="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cs="Wingdings"/>
      </w:rPr>
    </w:lvl>
  </w:abstractNum>
  <w:abstractNum w:abstractNumId="2" w15:restartNumberingAfterBreak="0">
    <w:nsid w:val="036F630B"/>
    <w:multiLevelType w:val="multilevel"/>
    <w:tmpl w:val="ABAC6AFE"/>
    <w:lvl w:ilvl="0">
      <w:start w:val="1"/>
      <w:numFmt w:val="decimal"/>
      <w:lvlText w:val="%1."/>
      <w:lvlJc w:val="left"/>
      <w:pPr>
        <w:ind w:left="1287"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039C3210"/>
    <w:multiLevelType w:val="hybridMultilevel"/>
    <w:tmpl w:val="BFBC4740"/>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 w15:restartNumberingAfterBreak="0">
    <w:nsid w:val="06D11F66"/>
    <w:multiLevelType w:val="multilevel"/>
    <w:tmpl w:val="9B36DA64"/>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5" w15:restartNumberingAfterBreak="0">
    <w:nsid w:val="0B823A8D"/>
    <w:multiLevelType w:val="hybridMultilevel"/>
    <w:tmpl w:val="FD38D90A"/>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 w15:restartNumberingAfterBreak="0">
    <w:nsid w:val="0C901016"/>
    <w:multiLevelType w:val="hybridMultilevel"/>
    <w:tmpl w:val="9D3C85B0"/>
    <w:lvl w:ilvl="0" w:tplc="04150005">
      <w:start w:val="1"/>
      <w:numFmt w:val="bullet"/>
      <w:lvlText w:val=""/>
      <w:lvlJc w:val="left"/>
      <w:pPr>
        <w:ind w:left="1287"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7" w15:restartNumberingAfterBreak="0">
    <w:nsid w:val="0C9D1020"/>
    <w:multiLevelType w:val="multilevel"/>
    <w:tmpl w:val="9730879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0E0D4D16"/>
    <w:multiLevelType w:val="hybridMultilevel"/>
    <w:tmpl w:val="028AD71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F8050F1"/>
    <w:multiLevelType w:val="hybridMultilevel"/>
    <w:tmpl w:val="91804C22"/>
    <w:lvl w:ilvl="0" w:tplc="38207682">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9035C8"/>
    <w:multiLevelType w:val="hybridMultilevel"/>
    <w:tmpl w:val="DDD491A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1552D32"/>
    <w:multiLevelType w:val="multilevel"/>
    <w:tmpl w:val="3B88560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 w15:restartNumberingAfterBreak="0">
    <w:nsid w:val="119D6E12"/>
    <w:multiLevelType w:val="hybridMultilevel"/>
    <w:tmpl w:val="029EB00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15:restartNumberingAfterBreak="0">
    <w:nsid w:val="127B1CE1"/>
    <w:multiLevelType w:val="hybridMultilevel"/>
    <w:tmpl w:val="488468F4"/>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4" w15:restartNumberingAfterBreak="0">
    <w:nsid w:val="128D6219"/>
    <w:multiLevelType w:val="hybridMultilevel"/>
    <w:tmpl w:val="4EC201BC"/>
    <w:lvl w:ilvl="0" w:tplc="86EA2FAC">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5C8523C"/>
    <w:multiLevelType w:val="hybridMultilevel"/>
    <w:tmpl w:val="0DFE3DBC"/>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6" w15:restartNumberingAfterBreak="0">
    <w:nsid w:val="16643F83"/>
    <w:multiLevelType w:val="multilevel"/>
    <w:tmpl w:val="321266FC"/>
    <w:lvl w:ilvl="0">
      <w:start w:val="1"/>
      <w:numFmt w:val="decimal"/>
      <w:pStyle w:val="Nagwek1"/>
      <w:lvlText w:val="%1."/>
      <w:lvlJc w:val="left"/>
      <w:pPr>
        <w:tabs>
          <w:tab w:val="num" w:pos="432"/>
        </w:tabs>
        <w:ind w:left="432" w:hanging="432"/>
      </w:pPr>
      <w:rPr>
        <w:rFonts w:hint="default"/>
        <w:color w:val="auto"/>
      </w:rPr>
    </w:lvl>
    <w:lvl w:ilvl="1">
      <w:start w:val="1"/>
      <w:numFmt w:val="decimal"/>
      <w:pStyle w:val="Nagwek2"/>
      <w:lvlText w:val="%1.%2."/>
      <w:lvlJc w:val="left"/>
      <w:pPr>
        <w:tabs>
          <w:tab w:val="num" w:pos="5824"/>
        </w:tabs>
        <w:ind w:left="5671" w:hanging="567"/>
      </w:pPr>
      <w:rPr>
        <w:rFonts w:hint="default"/>
      </w:rPr>
    </w:lvl>
    <w:lvl w:ilvl="2">
      <w:start w:val="1"/>
      <w:numFmt w:val="decimal"/>
      <w:pStyle w:val="Nagwek3"/>
      <w:lvlText w:val="%1.%2.%3"/>
      <w:lvlJc w:val="left"/>
      <w:pPr>
        <w:tabs>
          <w:tab w:val="num" w:pos="720"/>
        </w:tabs>
        <w:ind w:left="720" w:hanging="720"/>
      </w:pPr>
      <w:rPr>
        <w:rFonts w:hint="default"/>
      </w:rPr>
    </w:lvl>
    <w:lvl w:ilvl="3">
      <w:start w:val="1"/>
      <w:numFmt w:val="decimal"/>
      <w:pStyle w:val="Nagwek4"/>
      <w:lvlText w:val="%1.%2.%3.%4"/>
      <w:lvlJc w:val="left"/>
      <w:pPr>
        <w:tabs>
          <w:tab w:val="num" w:pos="864"/>
        </w:tabs>
        <w:ind w:left="864" w:hanging="864"/>
      </w:pPr>
      <w:rPr>
        <w:rFonts w:hint="default"/>
      </w:rPr>
    </w:lvl>
    <w:lvl w:ilvl="4">
      <w:start w:val="1"/>
      <w:numFmt w:val="decimal"/>
      <w:pStyle w:val="Nagwek5"/>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pStyle w:val="Nagwek7"/>
      <w:lvlText w:val="%1.%2.%3.%4.%5.%6.%7"/>
      <w:lvlJc w:val="left"/>
      <w:pPr>
        <w:tabs>
          <w:tab w:val="num" w:pos="1296"/>
        </w:tabs>
        <w:ind w:left="1296" w:hanging="1296"/>
      </w:pPr>
      <w:rPr>
        <w:rFonts w:hint="default"/>
      </w:rPr>
    </w:lvl>
    <w:lvl w:ilvl="7">
      <w:start w:val="1"/>
      <w:numFmt w:val="decimal"/>
      <w:pStyle w:val="Nagwek8"/>
      <w:lvlText w:val="%1.%2.%3.%4.%5.%6.%7.%8"/>
      <w:lvlJc w:val="left"/>
      <w:pPr>
        <w:tabs>
          <w:tab w:val="num" w:pos="1440"/>
        </w:tabs>
        <w:ind w:left="1440" w:hanging="1440"/>
      </w:pPr>
      <w:rPr>
        <w:rFonts w:hint="default"/>
      </w:rPr>
    </w:lvl>
    <w:lvl w:ilvl="8">
      <w:start w:val="1"/>
      <w:numFmt w:val="decimal"/>
      <w:pStyle w:val="Nagwek9"/>
      <w:lvlText w:val="%1.%2.%3.%4.%5.%6.%7.%8.%9"/>
      <w:lvlJc w:val="left"/>
      <w:pPr>
        <w:tabs>
          <w:tab w:val="num" w:pos="1584"/>
        </w:tabs>
        <w:ind w:left="1584" w:hanging="1584"/>
      </w:pPr>
      <w:rPr>
        <w:rFonts w:hint="default"/>
      </w:rPr>
    </w:lvl>
  </w:abstractNum>
  <w:abstractNum w:abstractNumId="17" w15:restartNumberingAfterBreak="0">
    <w:nsid w:val="17413B47"/>
    <w:multiLevelType w:val="hybridMultilevel"/>
    <w:tmpl w:val="94146C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7DE64F8"/>
    <w:multiLevelType w:val="hybridMultilevel"/>
    <w:tmpl w:val="367EC7C6"/>
    <w:lvl w:ilvl="0" w:tplc="38207682">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90208EC"/>
    <w:multiLevelType w:val="hybridMultilevel"/>
    <w:tmpl w:val="DD5EEB0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92B43EE"/>
    <w:multiLevelType w:val="hybridMultilevel"/>
    <w:tmpl w:val="A14C665A"/>
    <w:lvl w:ilvl="0" w:tplc="86EA2FAC">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95C1947"/>
    <w:multiLevelType w:val="multilevel"/>
    <w:tmpl w:val="DC20744E"/>
    <w:lvl w:ilvl="0">
      <w:numFmt w:val="bullet"/>
      <w:lvlText w:val=""/>
      <w:lvlJc w:val="left"/>
      <w:pPr>
        <w:ind w:left="1287" w:hanging="360"/>
      </w:pPr>
      <w:rPr>
        <w:rFonts w:ascii="Wingdings" w:hAnsi="Wingdings" w:cs="Wingdings"/>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cs="Wingdings"/>
      </w:rPr>
    </w:lvl>
    <w:lvl w:ilvl="3">
      <w:numFmt w:val="bullet"/>
      <w:lvlText w:val=""/>
      <w:lvlJc w:val="left"/>
      <w:pPr>
        <w:ind w:left="3447" w:hanging="360"/>
      </w:pPr>
      <w:rPr>
        <w:rFonts w:ascii="Symbol" w:hAnsi="Symbol" w:cs="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cs="Wingdings"/>
      </w:rPr>
    </w:lvl>
    <w:lvl w:ilvl="6">
      <w:numFmt w:val="bullet"/>
      <w:lvlText w:val=""/>
      <w:lvlJc w:val="left"/>
      <w:pPr>
        <w:ind w:left="5607" w:hanging="360"/>
      </w:pPr>
      <w:rPr>
        <w:rFonts w:ascii="Symbol" w:hAnsi="Symbol" w:cs="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cs="Wingdings"/>
      </w:rPr>
    </w:lvl>
  </w:abstractNum>
  <w:abstractNum w:abstractNumId="22" w15:restartNumberingAfterBreak="0">
    <w:nsid w:val="19CD73EE"/>
    <w:multiLevelType w:val="hybridMultilevel"/>
    <w:tmpl w:val="183C2486"/>
    <w:lvl w:ilvl="0" w:tplc="704C9C8A">
      <w:start w:val="1"/>
      <w:numFmt w:val="bullet"/>
      <w:pStyle w:val="Listapunktowana"/>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AAB4D8E"/>
    <w:multiLevelType w:val="hybridMultilevel"/>
    <w:tmpl w:val="08EA7DC0"/>
    <w:lvl w:ilvl="0" w:tplc="04150005">
      <w:start w:val="1"/>
      <w:numFmt w:val="bullet"/>
      <w:lvlText w:val=""/>
      <w:lvlJc w:val="left"/>
      <w:pPr>
        <w:ind w:left="1365"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24" w15:restartNumberingAfterBreak="0">
    <w:nsid w:val="1E2954BA"/>
    <w:multiLevelType w:val="hybridMultilevel"/>
    <w:tmpl w:val="B896E2EE"/>
    <w:lvl w:ilvl="0" w:tplc="24EA80AC">
      <w:start w:val="1"/>
      <w:numFmt w:val="upperLetter"/>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5" w15:restartNumberingAfterBreak="0">
    <w:nsid w:val="20CE2539"/>
    <w:multiLevelType w:val="hybridMultilevel"/>
    <w:tmpl w:val="BCF465CC"/>
    <w:lvl w:ilvl="0" w:tplc="FD7294D8">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6" w15:restartNumberingAfterBreak="0">
    <w:nsid w:val="21C9664C"/>
    <w:multiLevelType w:val="hybridMultilevel"/>
    <w:tmpl w:val="7EA62CF6"/>
    <w:lvl w:ilvl="0" w:tplc="3382592A">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53E01B2"/>
    <w:multiLevelType w:val="hybridMultilevel"/>
    <w:tmpl w:val="4B5EAC62"/>
    <w:lvl w:ilvl="0" w:tplc="3382592A">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8F45B25"/>
    <w:multiLevelType w:val="multilevel"/>
    <w:tmpl w:val="B52E1AE4"/>
    <w:lvl w:ilvl="0">
      <w:numFmt w:val="bullet"/>
      <w:lvlText w:val=""/>
      <w:lvlJc w:val="left"/>
      <w:pPr>
        <w:ind w:left="720" w:hanging="360"/>
      </w:pPr>
      <w:rPr>
        <w:rFonts w:ascii="Wingdings" w:hAnsi="Wingdings" w:cs="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9" w15:restartNumberingAfterBreak="0">
    <w:nsid w:val="29932F50"/>
    <w:multiLevelType w:val="hybridMultilevel"/>
    <w:tmpl w:val="BF0812A8"/>
    <w:lvl w:ilvl="0" w:tplc="04150005">
      <w:start w:val="1"/>
      <w:numFmt w:val="bullet"/>
      <w:lvlText w:val=""/>
      <w:lvlJc w:val="left"/>
      <w:pPr>
        <w:ind w:left="1287" w:hanging="360"/>
      </w:pPr>
      <w:rPr>
        <w:rFonts w:ascii="Wingdings" w:hAnsi="Wingdings" w:hint="default"/>
      </w:rPr>
    </w:lvl>
    <w:lvl w:ilvl="1" w:tplc="86EA2FAC">
      <w:start w:val="1"/>
      <w:numFmt w:val="bullet"/>
      <w:lvlText w:val="­"/>
      <w:lvlJc w:val="left"/>
      <w:pPr>
        <w:ind w:left="2007" w:hanging="360"/>
      </w:pPr>
      <w:rPr>
        <w:rFonts w:ascii="Courier New" w:hAnsi="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0" w15:restartNumberingAfterBreak="0">
    <w:nsid w:val="2BBC77A3"/>
    <w:multiLevelType w:val="hybridMultilevel"/>
    <w:tmpl w:val="E29CF6AC"/>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1" w15:restartNumberingAfterBreak="0">
    <w:nsid w:val="2C84733F"/>
    <w:multiLevelType w:val="hybridMultilevel"/>
    <w:tmpl w:val="25381FD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CEC0BFE"/>
    <w:multiLevelType w:val="hybridMultilevel"/>
    <w:tmpl w:val="739CA30E"/>
    <w:lvl w:ilvl="0" w:tplc="04150005">
      <w:start w:val="1"/>
      <w:numFmt w:val="bullet"/>
      <w:lvlText w:val=""/>
      <w:lvlJc w:val="left"/>
      <w:pPr>
        <w:tabs>
          <w:tab w:val="num" w:pos="360"/>
        </w:tabs>
        <w:ind w:left="360" w:hanging="360"/>
      </w:pPr>
      <w:rPr>
        <w:rFonts w:ascii="Wingdings" w:hAnsi="Wingdings" w:hint="default"/>
      </w:rPr>
    </w:lvl>
    <w:lvl w:ilvl="1" w:tplc="04150003" w:tentative="1">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2DD57B33"/>
    <w:multiLevelType w:val="hybridMultilevel"/>
    <w:tmpl w:val="5664ACA4"/>
    <w:lvl w:ilvl="0" w:tplc="04150005">
      <w:start w:val="1"/>
      <w:numFmt w:val="bullet"/>
      <w:lvlText w:val=""/>
      <w:lvlJc w:val="left"/>
      <w:pPr>
        <w:ind w:left="1360" w:hanging="360"/>
      </w:pPr>
      <w:rPr>
        <w:rFonts w:ascii="Wingdings" w:hAnsi="Wingdings" w:hint="default"/>
      </w:rPr>
    </w:lvl>
    <w:lvl w:ilvl="1" w:tplc="04150003" w:tentative="1">
      <w:start w:val="1"/>
      <w:numFmt w:val="bullet"/>
      <w:lvlText w:val="o"/>
      <w:lvlJc w:val="left"/>
      <w:pPr>
        <w:ind w:left="2080" w:hanging="360"/>
      </w:pPr>
      <w:rPr>
        <w:rFonts w:ascii="Courier New" w:hAnsi="Courier New" w:cs="Courier New" w:hint="default"/>
      </w:rPr>
    </w:lvl>
    <w:lvl w:ilvl="2" w:tplc="04150005" w:tentative="1">
      <w:start w:val="1"/>
      <w:numFmt w:val="bullet"/>
      <w:lvlText w:val=""/>
      <w:lvlJc w:val="left"/>
      <w:pPr>
        <w:ind w:left="2800" w:hanging="360"/>
      </w:pPr>
      <w:rPr>
        <w:rFonts w:ascii="Wingdings" w:hAnsi="Wingdings" w:hint="default"/>
      </w:rPr>
    </w:lvl>
    <w:lvl w:ilvl="3" w:tplc="04150001" w:tentative="1">
      <w:start w:val="1"/>
      <w:numFmt w:val="bullet"/>
      <w:lvlText w:val=""/>
      <w:lvlJc w:val="left"/>
      <w:pPr>
        <w:ind w:left="3520" w:hanging="360"/>
      </w:pPr>
      <w:rPr>
        <w:rFonts w:ascii="Symbol" w:hAnsi="Symbol" w:hint="default"/>
      </w:rPr>
    </w:lvl>
    <w:lvl w:ilvl="4" w:tplc="04150003" w:tentative="1">
      <w:start w:val="1"/>
      <w:numFmt w:val="bullet"/>
      <w:lvlText w:val="o"/>
      <w:lvlJc w:val="left"/>
      <w:pPr>
        <w:ind w:left="4240" w:hanging="360"/>
      </w:pPr>
      <w:rPr>
        <w:rFonts w:ascii="Courier New" w:hAnsi="Courier New" w:cs="Courier New" w:hint="default"/>
      </w:rPr>
    </w:lvl>
    <w:lvl w:ilvl="5" w:tplc="04150005" w:tentative="1">
      <w:start w:val="1"/>
      <w:numFmt w:val="bullet"/>
      <w:lvlText w:val=""/>
      <w:lvlJc w:val="left"/>
      <w:pPr>
        <w:ind w:left="4960" w:hanging="360"/>
      </w:pPr>
      <w:rPr>
        <w:rFonts w:ascii="Wingdings" w:hAnsi="Wingdings" w:hint="default"/>
      </w:rPr>
    </w:lvl>
    <w:lvl w:ilvl="6" w:tplc="04150001" w:tentative="1">
      <w:start w:val="1"/>
      <w:numFmt w:val="bullet"/>
      <w:lvlText w:val=""/>
      <w:lvlJc w:val="left"/>
      <w:pPr>
        <w:ind w:left="5680" w:hanging="360"/>
      </w:pPr>
      <w:rPr>
        <w:rFonts w:ascii="Symbol" w:hAnsi="Symbol" w:hint="default"/>
      </w:rPr>
    </w:lvl>
    <w:lvl w:ilvl="7" w:tplc="04150003" w:tentative="1">
      <w:start w:val="1"/>
      <w:numFmt w:val="bullet"/>
      <w:lvlText w:val="o"/>
      <w:lvlJc w:val="left"/>
      <w:pPr>
        <w:ind w:left="6400" w:hanging="360"/>
      </w:pPr>
      <w:rPr>
        <w:rFonts w:ascii="Courier New" w:hAnsi="Courier New" w:cs="Courier New" w:hint="default"/>
      </w:rPr>
    </w:lvl>
    <w:lvl w:ilvl="8" w:tplc="04150005" w:tentative="1">
      <w:start w:val="1"/>
      <w:numFmt w:val="bullet"/>
      <w:lvlText w:val=""/>
      <w:lvlJc w:val="left"/>
      <w:pPr>
        <w:ind w:left="7120" w:hanging="360"/>
      </w:pPr>
      <w:rPr>
        <w:rFonts w:ascii="Wingdings" w:hAnsi="Wingdings" w:hint="default"/>
      </w:rPr>
    </w:lvl>
  </w:abstractNum>
  <w:abstractNum w:abstractNumId="34" w15:restartNumberingAfterBreak="0">
    <w:nsid w:val="2E5E76E3"/>
    <w:multiLevelType w:val="hybridMultilevel"/>
    <w:tmpl w:val="B896C5D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36F5DD6"/>
    <w:multiLevelType w:val="multilevel"/>
    <w:tmpl w:val="48EC1046"/>
    <w:lvl w:ilvl="0">
      <w:numFmt w:val="bullet"/>
      <w:lvlText w:val=""/>
      <w:lvlJc w:val="left"/>
      <w:pPr>
        <w:ind w:left="720" w:hanging="360"/>
      </w:pPr>
      <w:rPr>
        <w:rFonts w:ascii="Wingdings" w:hAnsi="Wingdings" w:cs="Wingding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15:restartNumberingAfterBreak="0">
    <w:nsid w:val="34F00B70"/>
    <w:multiLevelType w:val="hybridMultilevel"/>
    <w:tmpl w:val="F1A62B00"/>
    <w:lvl w:ilvl="0" w:tplc="CF64E9AC">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5A66F4E"/>
    <w:multiLevelType w:val="hybridMultilevel"/>
    <w:tmpl w:val="96163F22"/>
    <w:lvl w:ilvl="0" w:tplc="04150005">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984480B"/>
    <w:multiLevelType w:val="hybridMultilevel"/>
    <w:tmpl w:val="1F100C40"/>
    <w:lvl w:ilvl="0" w:tplc="04150001">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9" w15:restartNumberingAfterBreak="0">
    <w:nsid w:val="3E160184"/>
    <w:multiLevelType w:val="hybridMultilevel"/>
    <w:tmpl w:val="BF664B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40" w15:restartNumberingAfterBreak="0">
    <w:nsid w:val="3E8C4DBD"/>
    <w:multiLevelType w:val="hybridMultilevel"/>
    <w:tmpl w:val="301CF2D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3E9C38B2"/>
    <w:multiLevelType w:val="multilevel"/>
    <w:tmpl w:val="699AC412"/>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2" w15:restartNumberingAfterBreak="0">
    <w:nsid w:val="3EF86269"/>
    <w:multiLevelType w:val="hybridMultilevel"/>
    <w:tmpl w:val="2FD2D21A"/>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3" w15:restartNumberingAfterBreak="0">
    <w:nsid w:val="41593614"/>
    <w:multiLevelType w:val="hybridMultilevel"/>
    <w:tmpl w:val="9C0870D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4524F71"/>
    <w:multiLevelType w:val="hybridMultilevel"/>
    <w:tmpl w:val="B83EB8E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5865E98"/>
    <w:multiLevelType w:val="hybridMultilevel"/>
    <w:tmpl w:val="76947832"/>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6" w15:restartNumberingAfterBreak="0">
    <w:nsid w:val="474726A0"/>
    <w:multiLevelType w:val="hybridMultilevel"/>
    <w:tmpl w:val="F60009AA"/>
    <w:lvl w:ilvl="0" w:tplc="04150005">
      <w:start w:val="1"/>
      <w:numFmt w:val="bullet"/>
      <w:lvlText w:val=""/>
      <w:lvlJc w:val="left"/>
      <w:pPr>
        <w:tabs>
          <w:tab w:val="num" w:pos="360"/>
        </w:tabs>
        <w:ind w:left="36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4E752A82"/>
    <w:multiLevelType w:val="hybridMultilevel"/>
    <w:tmpl w:val="08004BEE"/>
    <w:lvl w:ilvl="0" w:tplc="04150001">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05F0300"/>
    <w:multiLevelType w:val="singleLevel"/>
    <w:tmpl w:val="707485A4"/>
    <w:lvl w:ilvl="0">
      <w:start w:val="2"/>
      <w:numFmt w:val="upperRoman"/>
      <w:pStyle w:val="Styl3"/>
      <w:lvlText w:val="%1."/>
      <w:lvlJc w:val="left"/>
      <w:pPr>
        <w:tabs>
          <w:tab w:val="num" w:pos="720"/>
        </w:tabs>
        <w:ind w:left="720" w:hanging="720"/>
      </w:pPr>
      <w:rPr>
        <w:rFonts w:hint="default"/>
      </w:rPr>
    </w:lvl>
  </w:abstractNum>
  <w:abstractNum w:abstractNumId="49" w15:restartNumberingAfterBreak="0">
    <w:nsid w:val="52AA1BD5"/>
    <w:multiLevelType w:val="hybridMultilevel"/>
    <w:tmpl w:val="C38EA5E2"/>
    <w:lvl w:ilvl="0" w:tplc="E0C80820">
      <w:start w:val="1"/>
      <w:numFmt w:val="bullet"/>
      <w:lvlText w:val=""/>
      <w:lvlJc w:val="left"/>
      <w:pPr>
        <w:ind w:left="1287" w:hanging="360"/>
      </w:pPr>
      <w:rPr>
        <w:rFonts w:ascii="Wingdings" w:hAnsi="Wingdings" w:hint="default"/>
      </w:rPr>
    </w:lvl>
    <w:lvl w:ilvl="1" w:tplc="15EC70CC" w:tentative="1">
      <w:start w:val="1"/>
      <w:numFmt w:val="bullet"/>
      <w:lvlText w:val="o"/>
      <w:lvlJc w:val="left"/>
      <w:pPr>
        <w:ind w:left="2007" w:hanging="360"/>
      </w:pPr>
      <w:rPr>
        <w:rFonts w:ascii="Courier New" w:hAnsi="Courier New" w:cs="Courier New" w:hint="default"/>
      </w:rPr>
    </w:lvl>
    <w:lvl w:ilvl="2" w:tplc="DC96E6AE" w:tentative="1">
      <w:start w:val="1"/>
      <w:numFmt w:val="bullet"/>
      <w:lvlText w:val=""/>
      <w:lvlJc w:val="left"/>
      <w:pPr>
        <w:ind w:left="2727" w:hanging="360"/>
      </w:pPr>
      <w:rPr>
        <w:rFonts w:ascii="Wingdings" w:hAnsi="Wingdings" w:hint="default"/>
      </w:rPr>
    </w:lvl>
    <w:lvl w:ilvl="3" w:tplc="2C588578" w:tentative="1">
      <w:start w:val="1"/>
      <w:numFmt w:val="bullet"/>
      <w:lvlText w:val=""/>
      <w:lvlJc w:val="left"/>
      <w:pPr>
        <w:ind w:left="3447" w:hanging="360"/>
      </w:pPr>
      <w:rPr>
        <w:rFonts w:ascii="Symbol" w:hAnsi="Symbol" w:hint="default"/>
      </w:rPr>
    </w:lvl>
    <w:lvl w:ilvl="4" w:tplc="AF7A6764" w:tentative="1">
      <w:start w:val="1"/>
      <w:numFmt w:val="bullet"/>
      <w:lvlText w:val="o"/>
      <w:lvlJc w:val="left"/>
      <w:pPr>
        <w:ind w:left="4167" w:hanging="360"/>
      </w:pPr>
      <w:rPr>
        <w:rFonts w:ascii="Courier New" w:hAnsi="Courier New" w:cs="Courier New" w:hint="default"/>
      </w:rPr>
    </w:lvl>
    <w:lvl w:ilvl="5" w:tplc="E260FC92" w:tentative="1">
      <w:start w:val="1"/>
      <w:numFmt w:val="bullet"/>
      <w:lvlText w:val=""/>
      <w:lvlJc w:val="left"/>
      <w:pPr>
        <w:ind w:left="4887" w:hanging="360"/>
      </w:pPr>
      <w:rPr>
        <w:rFonts w:ascii="Wingdings" w:hAnsi="Wingdings" w:hint="default"/>
      </w:rPr>
    </w:lvl>
    <w:lvl w:ilvl="6" w:tplc="105ABEAA" w:tentative="1">
      <w:start w:val="1"/>
      <w:numFmt w:val="bullet"/>
      <w:lvlText w:val=""/>
      <w:lvlJc w:val="left"/>
      <w:pPr>
        <w:ind w:left="5607" w:hanging="360"/>
      </w:pPr>
      <w:rPr>
        <w:rFonts w:ascii="Symbol" w:hAnsi="Symbol" w:hint="default"/>
      </w:rPr>
    </w:lvl>
    <w:lvl w:ilvl="7" w:tplc="2EE6B71C" w:tentative="1">
      <w:start w:val="1"/>
      <w:numFmt w:val="bullet"/>
      <w:lvlText w:val="o"/>
      <w:lvlJc w:val="left"/>
      <w:pPr>
        <w:ind w:left="6327" w:hanging="360"/>
      </w:pPr>
      <w:rPr>
        <w:rFonts w:ascii="Courier New" w:hAnsi="Courier New" w:cs="Courier New" w:hint="default"/>
      </w:rPr>
    </w:lvl>
    <w:lvl w:ilvl="8" w:tplc="3124B722" w:tentative="1">
      <w:start w:val="1"/>
      <w:numFmt w:val="bullet"/>
      <w:lvlText w:val=""/>
      <w:lvlJc w:val="left"/>
      <w:pPr>
        <w:ind w:left="7047" w:hanging="360"/>
      </w:pPr>
      <w:rPr>
        <w:rFonts w:ascii="Wingdings" w:hAnsi="Wingdings" w:hint="default"/>
      </w:rPr>
    </w:lvl>
  </w:abstractNum>
  <w:abstractNum w:abstractNumId="50" w15:restartNumberingAfterBreak="0">
    <w:nsid w:val="53A52521"/>
    <w:multiLevelType w:val="hybridMultilevel"/>
    <w:tmpl w:val="24926DE6"/>
    <w:lvl w:ilvl="0" w:tplc="3382592A">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81F6990"/>
    <w:multiLevelType w:val="hybridMultilevel"/>
    <w:tmpl w:val="20B2CAE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9182946"/>
    <w:multiLevelType w:val="hybridMultilevel"/>
    <w:tmpl w:val="2F706BF4"/>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15:restartNumberingAfterBreak="0">
    <w:nsid w:val="5E065316"/>
    <w:multiLevelType w:val="hybridMultilevel"/>
    <w:tmpl w:val="7EBED67A"/>
    <w:lvl w:ilvl="0" w:tplc="86EA2FAC">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E5C4B43"/>
    <w:multiLevelType w:val="hybridMultilevel"/>
    <w:tmpl w:val="FF3EA6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E7866EB"/>
    <w:multiLevelType w:val="multilevel"/>
    <w:tmpl w:val="1B001764"/>
    <w:lvl w:ilvl="0">
      <w:numFmt w:val="bullet"/>
      <w:lvlText w:val="−"/>
      <w:lvlJc w:val="left"/>
      <w:pPr>
        <w:ind w:left="1080" w:hanging="360"/>
      </w:pPr>
      <w:rPr>
        <w:rFonts w:ascii="Times New Roman" w:hAnsi="Times New Roman" w:cs="Times New Roman"/>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56" w15:restartNumberingAfterBreak="0">
    <w:nsid w:val="5FE22479"/>
    <w:multiLevelType w:val="multilevel"/>
    <w:tmpl w:val="BA08627C"/>
    <w:lvl w:ilvl="0">
      <w:numFmt w:val="bullet"/>
      <w:lvlText w:val=""/>
      <w:lvlJc w:val="left"/>
      <w:pPr>
        <w:ind w:left="720" w:hanging="360"/>
      </w:pPr>
      <w:rPr>
        <w:rFonts w:ascii="Symbol" w:hAnsi="Symbol" w:cs="OpenSymbol"/>
      </w:rPr>
    </w:lvl>
    <w:lvl w:ilvl="1">
      <w:numFmt w:val="bullet"/>
      <w:lvlText w:val="◦"/>
      <w:lvlJc w:val="left"/>
      <w:pPr>
        <w:ind w:left="1080" w:hanging="360"/>
      </w:pPr>
      <w:rPr>
        <w:rFonts w:ascii="OpenSymbol" w:hAnsi="OpenSymbol" w:cs="OpenSymbol"/>
      </w:rPr>
    </w:lvl>
    <w:lvl w:ilvl="2">
      <w:numFmt w:val="bullet"/>
      <w:lvlText w:val="▪"/>
      <w:lvlJc w:val="left"/>
      <w:pPr>
        <w:ind w:left="1440" w:hanging="360"/>
      </w:pPr>
      <w:rPr>
        <w:rFonts w:ascii="OpenSymbol" w:hAnsi="OpenSymbol" w:cs="OpenSymbol"/>
      </w:rPr>
    </w:lvl>
    <w:lvl w:ilvl="3">
      <w:numFmt w:val="bullet"/>
      <w:lvlText w:val=""/>
      <w:lvlJc w:val="left"/>
      <w:pPr>
        <w:ind w:left="1800" w:hanging="360"/>
      </w:pPr>
      <w:rPr>
        <w:rFonts w:ascii="Symbol" w:hAnsi="Symbol" w:cs="OpenSymbol"/>
      </w:rPr>
    </w:lvl>
    <w:lvl w:ilvl="4">
      <w:numFmt w:val="bullet"/>
      <w:lvlText w:val="◦"/>
      <w:lvlJc w:val="left"/>
      <w:pPr>
        <w:ind w:left="2160" w:hanging="360"/>
      </w:pPr>
      <w:rPr>
        <w:rFonts w:ascii="OpenSymbol" w:hAnsi="OpenSymbol" w:cs="OpenSymbol"/>
      </w:rPr>
    </w:lvl>
    <w:lvl w:ilvl="5">
      <w:numFmt w:val="bullet"/>
      <w:lvlText w:val="▪"/>
      <w:lvlJc w:val="left"/>
      <w:pPr>
        <w:ind w:left="2520" w:hanging="360"/>
      </w:pPr>
      <w:rPr>
        <w:rFonts w:ascii="OpenSymbol" w:hAnsi="OpenSymbol" w:cs="OpenSymbol"/>
      </w:rPr>
    </w:lvl>
    <w:lvl w:ilvl="6">
      <w:numFmt w:val="bullet"/>
      <w:lvlText w:val=""/>
      <w:lvlJc w:val="left"/>
      <w:pPr>
        <w:ind w:left="2880" w:hanging="360"/>
      </w:pPr>
      <w:rPr>
        <w:rFonts w:ascii="Symbol" w:hAnsi="Symbol" w:cs="OpenSymbol"/>
      </w:rPr>
    </w:lvl>
    <w:lvl w:ilvl="7">
      <w:numFmt w:val="bullet"/>
      <w:lvlText w:val="◦"/>
      <w:lvlJc w:val="left"/>
      <w:pPr>
        <w:ind w:left="3240" w:hanging="360"/>
      </w:pPr>
      <w:rPr>
        <w:rFonts w:ascii="OpenSymbol" w:hAnsi="OpenSymbol" w:cs="OpenSymbol"/>
      </w:rPr>
    </w:lvl>
    <w:lvl w:ilvl="8">
      <w:numFmt w:val="bullet"/>
      <w:lvlText w:val="▪"/>
      <w:lvlJc w:val="left"/>
      <w:pPr>
        <w:ind w:left="3600" w:hanging="360"/>
      </w:pPr>
      <w:rPr>
        <w:rFonts w:ascii="OpenSymbol" w:hAnsi="OpenSymbol" w:cs="OpenSymbol"/>
      </w:rPr>
    </w:lvl>
  </w:abstractNum>
  <w:abstractNum w:abstractNumId="57" w15:restartNumberingAfterBreak="0">
    <w:nsid w:val="601B2DE4"/>
    <w:multiLevelType w:val="hybridMultilevel"/>
    <w:tmpl w:val="855ED56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09E6158"/>
    <w:multiLevelType w:val="multilevel"/>
    <w:tmpl w:val="660EAE34"/>
    <w:lvl w:ilvl="0">
      <w:numFmt w:val="bullet"/>
      <w:lvlText w:val=""/>
      <w:lvlJc w:val="left"/>
      <w:pPr>
        <w:ind w:left="360" w:hanging="360"/>
      </w:pPr>
      <w:rPr>
        <w:rFonts w:ascii="Wingdings" w:hAnsi="Wingdings" w:cs="Wingdings"/>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cs="Wingdings"/>
      </w:rPr>
    </w:lvl>
    <w:lvl w:ilvl="3">
      <w:numFmt w:val="bullet"/>
      <w:lvlText w:val=""/>
      <w:lvlJc w:val="left"/>
      <w:pPr>
        <w:ind w:left="2520" w:hanging="360"/>
      </w:pPr>
      <w:rPr>
        <w:rFonts w:ascii="Symbol" w:hAnsi="Symbol" w:cs="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cs="Wingdings"/>
      </w:rPr>
    </w:lvl>
    <w:lvl w:ilvl="6">
      <w:numFmt w:val="bullet"/>
      <w:lvlText w:val=""/>
      <w:lvlJc w:val="left"/>
      <w:pPr>
        <w:ind w:left="4680" w:hanging="360"/>
      </w:pPr>
      <w:rPr>
        <w:rFonts w:ascii="Symbol" w:hAnsi="Symbol" w:cs="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cs="Wingdings"/>
      </w:rPr>
    </w:lvl>
  </w:abstractNum>
  <w:abstractNum w:abstractNumId="59" w15:restartNumberingAfterBreak="0">
    <w:nsid w:val="622857F3"/>
    <w:multiLevelType w:val="multilevel"/>
    <w:tmpl w:val="95C42DBC"/>
    <w:lvl w:ilvl="0">
      <w:numFmt w:val="bullet"/>
      <w:lvlText w:val=""/>
      <w:lvlJc w:val="left"/>
      <w:pPr>
        <w:ind w:left="1287" w:hanging="360"/>
      </w:pPr>
      <w:rPr>
        <w:rFonts w:ascii="Wingdings" w:hAnsi="Wingdings" w:cs="Wingdings"/>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cs="Wingdings"/>
      </w:rPr>
    </w:lvl>
    <w:lvl w:ilvl="3">
      <w:numFmt w:val="bullet"/>
      <w:lvlText w:val=""/>
      <w:lvlJc w:val="left"/>
      <w:pPr>
        <w:ind w:left="3447" w:hanging="360"/>
      </w:pPr>
      <w:rPr>
        <w:rFonts w:ascii="Symbol" w:hAnsi="Symbol" w:cs="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cs="Wingdings"/>
      </w:rPr>
    </w:lvl>
    <w:lvl w:ilvl="6">
      <w:numFmt w:val="bullet"/>
      <w:lvlText w:val=""/>
      <w:lvlJc w:val="left"/>
      <w:pPr>
        <w:ind w:left="5607" w:hanging="360"/>
      </w:pPr>
      <w:rPr>
        <w:rFonts w:ascii="Symbol" w:hAnsi="Symbol" w:cs="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cs="Wingdings"/>
      </w:rPr>
    </w:lvl>
  </w:abstractNum>
  <w:abstractNum w:abstractNumId="60" w15:restartNumberingAfterBreak="0">
    <w:nsid w:val="636B4C10"/>
    <w:multiLevelType w:val="hybridMultilevel"/>
    <w:tmpl w:val="91945342"/>
    <w:lvl w:ilvl="0" w:tplc="3382592A">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61449AB"/>
    <w:multiLevelType w:val="hybridMultilevel"/>
    <w:tmpl w:val="DE8AE5F8"/>
    <w:lvl w:ilvl="0" w:tplc="04150005">
      <w:start w:val="1"/>
      <w:numFmt w:val="bullet"/>
      <w:lvlText w:val=""/>
      <w:lvlJc w:val="left"/>
      <w:pPr>
        <w:ind w:left="1287"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62" w15:restartNumberingAfterBreak="0">
    <w:nsid w:val="67376681"/>
    <w:multiLevelType w:val="hybridMultilevel"/>
    <w:tmpl w:val="3C167EB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73A7750"/>
    <w:multiLevelType w:val="hybridMultilevel"/>
    <w:tmpl w:val="6882AFF2"/>
    <w:lvl w:ilvl="0" w:tplc="999A519C">
      <w:start w:val="1"/>
      <w:numFmt w:val="decimal"/>
      <w:lvlText w:val="%1."/>
      <w:lvlJc w:val="left"/>
      <w:pPr>
        <w:ind w:left="360" w:hanging="360"/>
      </w:pPr>
      <w:rPr>
        <w:rFonts w:hint="default"/>
      </w:rPr>
    </w:lvl>
    <w:lvl w:ilvl="1" w:tplc="59A6966A">
      <w:start w:val="1"/>
      <w:numFmt w:val="bullet"/>
      <w:lvlText w:val="­"/>
      <w:lvlJc w:val="left"/>
      <w:pPr>
        <w:ind w:left="1080" w:hanging="360"/>
      </w:pPr>
      <w:rPr>
        <w:rFonts w:ascii="Courier New" w:hAnsi="Courier New" w:hint="default"/>
      </w:rPr>
    </w:lvl>
    <w:lvl w:ilvl="2" w:tplc="0A0CF3FE" w:tentative="1">
      <w:start w:val="1"/>
      <w:numFmt w:val="lowerRoman"/>
      <w:lvlText w:val="%3."/>
      <w:lvlJc w:val="right"/>
      <w:pPr>
        <w:ind w:left="1800" w:hanging="180"/>
      </w:pPr>
    </w:lvl>
    <w:lvl w:ilvl="3" w:tplc="EE909A1C" w:tentative="1">
      <w:start w:val="1"/>
      <w:numFmt w:val="decimal"/>
      <w:lvlText w:val="%4."/>
      <w:lvlJc w:val="left"/>
      <w:pPr>
        <w:ind w:left="2520" w:hanging="360"/>
      </w:pPr>
    </w:lvl>
    <w:lvl w:ilvl="4" w:tplc="9104DADE" w:tentative="1">
      <w:start w:val="1"/>
      <w:numFmt w:val="lowerLetter"/>
      <w:lvlText w:val="%5."/>
      <w:lvlJc w:val="left"/>
      <w:pPr>
        <w:ind w:left="3240" w:hanging="360"/>
      </w:pPr>
    </w:lvl>
    <w:lvl w:ilvl="5" w:tplc="F5021558" w:tentative="1">
      <w:start w:val="1"/>
      <w:numFmt w:val="lowerRoman"/>
      <w:lvlText w:val="%6."/>
      <w:lvlJc w:val="right"/>
      <w:pPr>
        <w:ind w:left="3960" w:hanging="180"/>
      </w:pPr>
    </w:lvl>
    <w:lvl w:ilvl="6" w:tplc="48F8ADEE" w:tentative="1">
      <w:start w:val="1"/>
      <w:numFmt w:val="decimal"/>
      <w:lvlText w:val="%7."/>
      <w:lvlJc w:val="left"/>
      <w:pPr>
        <w:ind w:left="4680" w:hanging="360"/>
      </w:pPr>
    </w:lvl>
    <w:lvl w:ilvl="7" w:tplc="18F4BAEE" w:tentative="1">
      <w:start w:val="1"/>
      <w:numFmt w:val="lowerLetter"/>
      <w:lvlText w:val="%8."/>
      <w:lvlJc w:val="left"/>
      <w:pPr>
        <w:ind w:left="5400" w:hanging="360"/>
      </w:pPr>
    </w:lvl>
    <w:lvl w:ilvl="8" w:tplc="B43ACD06" w:tentative="1">
      <w:start w:val="1"/>
      <w:numFmt w:val="lowerRoman"/>
      <w:lvlText w:val="%9."/>
      <w:lvlJc w:val="right"/>
      <w:pPr>
        <w:ind w:left="6120" w:hanging="180"/>
      </w:pPr>
    </w:lvl>
  </w:abstractNum>
  <w:abstractNum w:abstractNumId="64" w15:restartNumberingAfterBreak="0">
    <w:nsid w:val="67986CF7"/>
    <w:multiLevelType w:val="hybridMultilevel"/>
    <w:tmpl w:val="26BA2434"/>
    <w:lvl w:ilvl="0" w:tplc="04150005">
      <w:start w:val="1"/>
      <w:numFmt w:val="bullet"/>
      <w:lvlText w:val=""/>
      <w:lvlJc w:val="left"/>
      <w:pPr>
        <w:ind w:left="1287"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65" w15:restartNumberingAfterBreak="0">
    <w:nsid w:val="68456BDA"/>
    <w:multiLevelType w:val="hybridMultilevel"/>
    <w:tmpl w:val="B008D250"/>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6" w15:restartNumberingAfterBreak="0">
    <w:nsid w:val="6A992F98"/>
    <w:multiLevelType w:val="hybridMultilevel"/>
    <w:tmpl w:val="23DAA816"/>
    <w:lvl w:ilvl="0" w:tplc="0415000F">
      <w:start w:val="1"/>
      <w:numFmt w:val="bullet"/>
      <w:lvlText w:val=""/>
      <w:lvlJc w:val="left"/>
      <w:pPr>
        <w:ind w:left="1287" w:hanging="360"/>
      </w:pPr>
      <w:rPr>
        <w:rFonts w:ascii="Wingdings" w:hAnsi="Wingdings" w:hint="default"/>
      </w:rPr>
    </w:lvl>
    <w:lvl w:ilvl="1" w:tplc="04150019" w:tentative="1">
      <w:start w:val="1"/>
      <w:numFmt w:val="bullet"/>
      <w:lvlText w:val="o"/>
      <w:lvlJc w:val="left"/>
      <w:pPr>
        <w:ind w:left="2007" w:hanging="360"/>
      </w:pPr>
      <w:rPr>
        <w:rFonts w:ascii="Courier New" w:hAnsi="Courier New" w:cs="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cs="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cs="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67" w15:restartNumberingAfterBreak="0">
    <w:nsid w:val="6BF27FED"/>
    <w:multiLevelType w:val="hybridMultilevel"/>
    <w:tmpl w:val="D3CA85A6"/>
    <w:lvl w:ilvl="0" w:tplc="86EA2FAC">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CC63849"/>
    <w:multiLevelType w:val="hybridMultilevel"/>
    <w:tmpl w:val="1FD455F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70500975"/>
    <w:multiLevelType w:val="hybridMultilevel"/>
    <w:tmpl w:val="1F242D74"/>
    <w:lvl w:ilvl="0" w:tplc="3382592A">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5AD2E84"/>
    <w:multiLevelType w:val="hybridMultilevel"/>
    <w:tmpl w:val="1E9495E6"/>
    <w:lvl w:ilvl="0" w:tplc="3382592A">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775E3422"/>
    <w:multiLevelType w:val="hybridMultilevel"/>
    <w:tmpl w:val="3BB0600A"/>
    <w:lvl w:ilvl="0" w:tplc="0D4A4862">
      <w:start w:val="1"/>
      <w:numFmt w:val="bullet"/>
      <w:lvlText w:val=""/>
      <w:lvlJc w:val="left"/>
      <w:pPr>
        <w:ind w:left="1429" w:hanging="360"/>
      </w:pPr>
      <w:rPr>
        <w:rFonts w:ascii="Wingdings" w:hAnsi="Wingdings" w:hint="default"/>
      </w:rPr>
    </w:lvl>
    <w:lvl w:ilvl="1" w:tplc="04150003">
      <w:start w:val="1"/>
      <w:numFmt w:val="bullet"/>
      <w:lvlText w:val="o"/>
      <w:lvlJc w:val="left"/>
      <w:pPr>
        <w:ind w:left="2149" w:hanging="360"/>
      </w:pPr>
      <w:rPr>
        <w:rFonts w:ascii="Courier New" w:hAnsi="Courier New" w:cs="Courier New" w:hint="default"/>
      </w:rPr>
    </w:lvl>
    <w:lvl w:ilvl="2" w:tplc="04150005">
      <w:start w:val="1"/>
      <w:numFmt w:val="bullet"/>
      <w:lvlText w:val=""/>
      <w:lvlJc w:val="left"/>
      <w:pPr>
        <w:ind w:left="2869" w:hanging="360"/>
      </w:pPr>
      <w:rPr>
        <w:rFonts w:ascii="Wingdings" w:hAnsi="Wingdings" w:hint="default"/>
      </w:rPr>
    </w:lvl>
    <w:lvl w:ilvl="3" w:tplc="04150001">
      <w:start w:val="1"/>
      <w:numFmt w:val="bullet"/>
      <w:lvlText w:val=""/>
      <w:lvlJc w:val="left"/>
      <w:pPr>
        <w:ind w:left="3589" w:hanging="360"/>
      </w:pPr>
      <w:rPr>
        <w:rFonts w:ascii="Symbol" w:hAnsi="Symbol" w:hint="default"/>
      </w:rPr>
    </w:lvl>
    <w:lvl w:ilvl="4" w:tplc="04150003">
      <w:start w:val="1"/>
      <w:numFmt w:val="bullet"/>
      <w:lvlText w:val="o"/>
      <w:lvlJc w:val="left"/>
      <w:pPr>
        <w:ind w:left="4309" w:hanging="360"/>
      </w:pPr>
      <w:rPr>
        <w:rFonts w:ascii="Courier New" w:hAnsi="Courier New" w:cs="Courier New" w:hint="default"/>
      </w:rPr>
    </w:lvl>
    <w:lvl w:ilvl="5" w:tplc="04150005">
      <w:start w:val="1"/>
      <w:numFmt w:val="bullet"/>
      <w:lvlText w:val=""/>
      <w:lvlJc w:val="left"/>
      <w:pPr>
        <w:ind w:left="5029" w:hanging="360"/>
      </w:pPr>
      <w:rPr>
        <w:rFonts w:ascii="Wingdings" w:hAnsi="Wingdings" w:hint="default"/>
      </w:rPr>
    </w:lvl>
    <w:lvl w:ilvl="6" w:tplc="04150001">
      <w:start w:val="1"/>
      <w:numFmt w:val="bullet"/>
      <w:lvlText w:val=""/>
      <w:lvlJc w:val="left"/>
      <w:pPr>
        <w:ind w:left="5749" w:hanging="360"/>
      </w:pPr>
      <w:rPr>
        <w:rFonts w:ascii="Symbol" w:hAnsi="Symbol" w:hint="default"/>
      </w:rPr>
    </w:lvl>
    <w:lvl w:ilvl="7" w:tplc="04150003">
      <w:start w:val="1"/>
      <w:numFmt w:val="bullet"/>
      <w:lvlText w:val="o"/>
      <w:lvlJc w:val="left"/>
      <w:pPr>
        <w:ind w:left="6469" w:hanging="360"/>
      </w:pPr>
      <w:rPr>
        <w:rFonts w:ascii="Courier New" w:hAnsi="Courier New" w:cs="Courier New" w:hint="default"/>
      </w:rPr>
    </w:lvl>
    <w:lvl w:ilvl="8" w:tplc="04150005">
      <w:start w:val="1"/>
      <w:numFmt w:val="bullet"/>
      <w:lvlText w:val=""/>
      <w:lvlJc w:val="left"/>
      <w:pPr>
        <w:ind w:left="7189" w:hanging="360"/>
      </w:pPr>
      <w:rPr>
        <w:rFonts w:ascii="Wingdings" w:hAnsi="Wingdings" w:hint="default"/>
      </w:rPr>
    </w:lvl>
  </w:abstractNum>
  <w:abstractNum w:abstractNumId="72" w15:restartNumberingAfterBreak="0">
    <w:nsid w:val="78860B01"/>
    <w:multiLevelType w:val="hybridMultilevel"/>
    <w:tmpl w:val="AFE0CAB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798C4D2C"/>
    <w:multiLevelType w:val="hybridMultilevel"/>
    <w:tmpl w:val="C6F40FB0"/>
    <w:lvl w:ilvl="0" w:tplc="3382592A">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E3E571A"/>
    <w:multiLevelType w:val="multilevel"/>
    <w:tmpl w:val="9E1C005E"/>
    <w:lvl w:ilvl="0">
      <w:numFmt w:val="bullet"/>
      <w:lvlText w:val=""/>
      <w:lvlJc w:val="left"/>
      <w:pPr>
        <w:ind w:left="1287" w:hanging="360"/>
      </w:pPr>
      <w:rPr>
        <w:rFonts w:ascii="Wingdings" w:hAnsi="Wingdings" w:cs="Wingdings"/>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cs="Wingdings"/>
      </w:rPr>
    </w:lvl>
    <w:lvl w:ilvl="3">
      <w:numFmt w:val="bullet"/>
      <w:lvlText w:val=""/>
      <w:lvlJc w:val="left"/>
      <w:pPr>
        <w:ind w:left="3447" w:hanging="360"/>
      </w:pPr>
      <w:rPr>
        <w:rFonts w:ascii="Symbol" w:hAnsi="Symbol" w:cs="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cs="Wingdings"/>
      </w:rPr>
    </w:lvl>
    <w:lvl w:ilvl="6">
      <w:numFmt w:val="bullet"/>
      <w:lvlText w:val=""/>
      <w:lvlJc w:val="left"/>
      <w:pPr>
        <w:ind w:left="5607" w:hanging="360"/>
      </w:pPr>
      <w:rPr>
        <w:rFonts w:ascii="Symbol" w:hAnsi="Symbol" w:cs="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cs="Wingdings"/>
      </w:rPr>
    </w:lvl>
  </w:abstractNum>
  <w:abstractNum w:abstractNumId="75" w15:restartNumberingAfterBreak="0">
    <w:nsid w:val="7FD30BED"/>
    <w:multiLevelType w:val="hybridMultilevel"/>
    <w:tmpl w:val="E37827D6"/>
    <w:lvl w:ilvl="0" w:tplc="04150005">
      <w:start w:val="1"/>
      <w:numFmt w:val="decimal"/>
      <w:pStyle w:val="podpispodrysunkiem"/>
      <w:lvlText w:val="Rys. %1."/>
      <w:lvlJc w:val="left"/>
      <w:pPr>
        <w:ind w:left="720" w:hanging="360"/>
      </w:pPr>
      <w:rPr>
        <w:rFonts w:ascii="Tahoma" w:hAnsi="Tahoma"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num w:numId="1">
    <w:abstractNumId w:val="16"/>
  </w:num>
  <w:num w:numId="2">
    <w:abstractNumId w:val="48"/>
  </w:num>
  <w:num w:numId="3">
    <w:abstractNumId w:val="9"/>
  </w:num>
  <w:num w:numId="4">
    <w:abstractNumId w:val="37"/>
  </w:num>
  <w:num w:numId="5">
    <w:abstractNumId w:val="18"/>
  </w:num>
  <w:num w:numId="6">
    <w:abstractNumId w:val="75"/>
  </w:num>
  <w:num w:numId="7">
    <w:abstractNumId w:val="72"/>
  </w:num>
  <w:num w:numId="8">
    <w:abstractNumId w:val="51"/>
  </w:num>
  <w:num w:numId="9">
    <w:abstractNumId w:val="39"/>
  </w:num>
  <w:num w:numId="10">
    <w:abstractNumId w:val="36"/>
  </w:num>
  <w:num w:numId="11">
    <w:abstractNumId w:val="8"/>
  </w:num>
  <w:num w:numId="12">
    <w:abstractNumId w:val="65"/>
  </w:num>
  <w:num w:numId="13">
    <w:abstractNumId w:val="30"/>
  </w:num>
  <w:num w:numId="14">
    <w:abstractNumId w:val="29"/>
  </w:num>
  <w:num w:numId="15">
    <w:abstractNumId w:val="31"/>
  </w:num>
  <w:num w:numId="16">
    <w:abstractNumId w:val="47"/>
  </w:num>
  <w:num w:numId="17">
    <w:abstractNumId w:val="49"/>
  </w:num>
  <w:num w:numId="18">
    <w:abstractNumId w:val="57"/>
  </w:num>
  <w:num w:numId="19">
    <w:abstractNumId w:val="68"/>
  </w:num>
  <w:num w:numId="20">
    <w:abstractNumId w:val="40"/>
  </w:num>
  <w:num w:numId="21">
    <w:abstractNumId w:val="11"/>
  </w:num>
  <w:num w:numId="2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4"/>
  </w:num>
  <w:num w:numId="32">
    <w:abstractNumId w:val="41"/>
  </w:num>
  <w:num w:numId="33">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3"/>
  </w:num>
  <w:num w:numId="43">
    <w:abstractNumId w:val="17"/>
  </w:num>
  <w:num w:numId="44">
    <w:abstractNumId w:val="10"/>
  </w:num>
  <w:num w:numId="45">
    <w:abstractNumId w:val="22"/>
  </w:num>
  <w:num w:numId="46">
    <w:abstractNumId w:val="46"/>
  </w:num>
  <w:num w:numId="47">
    <w:abstractNumId w:val="70"/>
  </w:num>
  <w:num w:numId="48">
    <w:abstractNumId w:val="5"/>
  </w:num>
  <w:num w:numId="49">
    <w:abstractNumId w:val="53"/>
  </w:num>
  <w:num w:numId="50">
    <w:abstractNumId w:val="20"/>
  </w:num>
  <w:num w:numId="51">
    <w:abstractNumId w:val="67"/>
  </w:num>
  <w:num w:numId="52">
    <w:abstractNumId w:val="26"/>
  </w:num>
  <w:num w:numId="53">
    <w:abstractNumId w:val="50"/>
  </w:num>
  <w:num w:numId="54">
    <w:abstractNumId w:val="27"/>
  </w:num>
  <w:num w:numId="55">
    <w:abstractNumId w:val="69"/>
  </w:num>
  <w:num w:numId="56">
    <w:abstractNumId w:val="73"/>
  </w:num>
  <w:num w:numId="57">
    <w:abstractNumId w:val="60"/>
  </w:num>
  <w:num w:numId="58">
    <w:abstractNumId w:val="52"/>
  </w:num>
  <w:num w:numId="59">
    <w:abstractNumId w:val="4"/>
  </w:num>
  <w:num w:numId="60">
    <w:abstractNumId w:val="56"/>
  </w:num>
  <w:num w:numId="61">
    <w:abstractNumId w:val="58"/>
  </w:num>
  <w:num w:numId="62">
    <w:abstractNumId w:val="2"/>
  </w:num>
  <w:num w:numId="63">
    <w:abstractNumId w:val="21"/>
  </w:num>
  <w:num w:numId="64">
    <w:abstractNumId w:val="35"/>
  </w:num>
  <w:num w:numId="65">
    <w:abstractNumId w:val="74"/>
  </w:num>
  <w:num w:numId="66">
    <w:abstractNumId w:val="28"/>
  </w:num>
  <w:num w:numId="67">
    <w:abstractNumId w:val="7"/>
  </w:num>
  <w:num w:numId="68">
    <w:abstractNumId w:val="55"/>
  </w:num>
  <w:num w:numId="69">
    <w:abstractNumId w:val="59"/>
  </w:num>
  <w:num w:numId="70">
    <w:abstractNumId w:val="1"/>
  </w:num>
  <w:num w:numId="71">
    <w:abstractNumId w:val="19"/>
  </w:num>
  <w:num w:numId="72">
    <w:abstractNumId w:val="62"/>
  </w:num>
  <w:num w:numId="73">
    <w:abstractNumId w:val="44"/>
  </w:num>
  <w:num w:numId="74">
    <w:abstractNumId w:val="38"/>
  </w:num>
  <w:num w:numId="75">
    <w:abstractNumId w:val="13"/>
  </w:num>
  <w:num w:numId="76">
    <w:abstractNumId w:val="32"/>
  </w:num>
  <w:num w:numId="77">
    <w:abstractNumId w:val="45"/>
  </w:num>
  <w:num w:numId="78">
    <w:abstractNumId w:val="71"/>
  </w:num>
  <w:num w:numId="79">
    <w:abstractNumId w:val="25"/>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activeWritingStyle w:appName="MSWord" w:lang="pl-PL" w:vendorID="12" w:dllVersion="512" w:checkStyle="1"/>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425"/>
  <w:drawingGridHorizontalSpacing w:val="110"/>
  <w:displayHorizontalDrawingGridEvery w:val="2"/>
  <w:noPunctuationKerning/>
  <w:characterSpacingControl w:val="doNotCompress"/>
  <w:hdrShapeDefaults>
    <o:shapedefaults v:ext="edit" spidmax="2049" fillcolor="#0070c0">
      <v:fill color="#0070c0"/>
      <o:colormru v:ext="edit" colors="red,#c30,#f30,#960,#6f3,#f60,#c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21EC"/>
    <w:rsid w:val="00000039"/>
    <w:rsid w:val="00000236"/>
    <w:rsid w:val="00000680"/>
    <w:rsid w:val="00000704"/>
    <w:rsid w:val="0000154F"/>
    <w:rsid w:val="00001799"/>
    <w:rsid w:val="000018DF"/>
    <w:rsid w:val="00001A9C"/>
    <w:rsid w:val="00001C3F"/>
    <w:rsid w:val="00001C59"/>
    <w:rsid w:val="00001F9D"/>
    <w:rsid w:val="00002328"/>
    <w:rsid w:val="000027D2"/>
    <w:rsid w:val="000027F3"/>
    <w:rsid w:val="00002E51"/>
    <w:rsid w:val="0000313A"/>
    <w:rsid w:val="00003630"/>
    <w:rsid w:val="0000411C"/>
    <w:rsid w:val="000048CA"/>
    <w:rsid w:val="00004ABC"/>
    <w:rsid w:val="00004D87"/>
    <w:rsid w:val="00004F86"/>
    <w:rsid w:val="000051B3"/>
    <w:rsid w:val="000055CD"/>
    <w:rsid w:val="000059D7"/>
    <w:rsid w:val="00006F0A"/>
    <w:rsid w:val="00006F2E"/>
    <w:rsid w:val="0000707E"/>
    <w:rsid w:val="00007234"/>
    <w:rsid w:val="000073F1"/>
    <w:rsid w:val="00007754"/>
    <w:rsid w:val="000079FE"/>
    <w:rsid w:val="00007AB9"/>
    <w:rsid w:val="00007AFD"/>
    <w:rsid w:val="00007D8D"/>
    <w:rsid w:val="00007F24"/>
    <w:rsid w:val="00010091"/>
    <w:rsid w:val="00010111"/>
    <w:rsid w:val="000103FC"/>
    <w:rsid w:val="00010425"/>
    <w:rsid w:val="000108A7"/>
    <w:rsid w:val="00010C70"/>
    <w:rsid w:val="00010D6A"/>
    <w:rsid w:val="00010F67"/>
    <w:rsid w:val="00011158"/>
    <w:rsid w:val="000112AC"/>
    <w:rsid w:val="0001191D"/>
    <w:rsid w:val="00011B83"/>
    <w:rsid w:val="00012034"/>
    <w:rsid w:val="000124E8"/>
    <w:rsid w:val="000127C7"/>
    <w:rsid w:val="00012B4D"/>
    <w:rsid w:val="00012D43"/>
    <w:rsid w:val="00012D97"/>
    <w:rsid w:val="000131C6"/>
    <w:rsid w:val="00013630"/>
    <w:rsid w:val="00013FEE"/>
    <w:rsid w:val="00014268"/>
    <w:rsid w:val="0001445A"/>
    <w:rsid w:val="00014721"/>
    <w:rsid w:val="000149D0"/>
    <w:rsid w:val="00014C82"/>
    <w:rsid w:val="00014F32"/>
    <w:rsid w:val="00015095"/>
    <w:rsid w:val="000150DD"/>
    <w:rsid w:val="0001556D"/>
    <w:rsid w:val="000157C1"/>
    <w:rsid w:val="00015BC6"/>
    <w:rsid w:val="00015D63"/>
    <w:rsid w:val="000162D8"/>
    <w:rsid w:val="0001643D"/>
    <w:rsid w:val="0001680C"/>
    <w:rsid w:val="00016EF4"/>
    <w:rsid w:val="0001764D"/>
    <w:rsid w:val="00017784"/>
    <w:rsid w:val="00017E8E"/>
    <w:rsid w:val="00017EF0"/>
    <w:rsid w:val="000211D8"/>
    <w:rsid w:val="000212D7"/>
    <w:rsid w:val="0002137F"/>
    <w:rsid w:val="0002157F"/>
    <w:rsid w:val="00021DE8"/>
    <w:rsid w:val="000223F8"/>
    <w:rsid w:val="000224BD"/>
    <w:rsid w:val="000227CA"/>
    <w:rsid w:val="00022DBB"/>
    <w:rsid w:val="00023085"/>
    <w:rsid w:val="0002311C"/>
    <w:rsid w:val="00023149"/>
    <w:rsid w:val="000231EC"/>
    <w:rsid w:val="00023BD9"/>
    <w:rsid w:val="00023DDA"/>
    <w:rsid w:val="0002417E"/>
    <w:rsid w:val="000248C3"/>
    <w:rsid w:val="00024F69"/>
    <w:rsid w:val="00025052"/>
    <w:rsid w:val="00025481"/>
    <w:rsid w:val="00025A81"/>
    <w:rsid w:val="00025F8B"/>
    <w:rsid w:val="00025FF2"/>
    <w:rsid w:val="00026227"/>
    <w:rsid w:val="00026B25"/>
    <w:rsid w:val="00026C06"/>
    <w:rsid w:val="00027561"/>
    <w:rsid w:val="000276A0"/>
    <w:rsid w:val="00027C58"/>
    <w:rsid w:val="00027E05"/>
    <w:rsid w:val="0003023A"/>
    <w:rsid w:val="000302E9"/>
    <w:rsid w:val="00030528"/>
    <w:rsid w:val="00030F97"/>
    <w:rsid w:val="000313A0"/>
    <w:rsid w:val="00031845"/>
    <w:rsid w:val="00031B17"/>
    <w:rsid w:val="00031F55"/>
    <w:rsid w:val="000320F7"/>
    <w:rsid w:val="0003222B"/>
    <w:rsid w:val="000323D6"/>
    <w:rsid w:val="0003243C"/>
    <w:rsid w:val="00032518"/>
    <w:rsid w:val="00032552"/>
    <w:rsid w:val="00032917"/>
    <w:rsid w:val="00032CE1"/>
    <w:rsid w:val="00032E5C"/>
    <w:rsid w:val="00032E8B"/>
    <w:rsid w:val="00032EC0"/>
    <w:rsid w:val="00032F01"/>
    <w:rsid w:val="00032FD8"/>
    <w:rsid w:val="0003377A"/>
    <w:rsid w:val="00033B63"/>
    <w:rsid w:val="00034812"/>
    <w:rsid w:val="00035211"/>
    <w:rsid w:val="0003552B"/>
    <w:rsid w:val="0003572C"/>
    <w:rsid w:val="00035A41"/>
    <w:rsid w:val="00035C70"/>
    <w:rsid w:val="0003602D"/>
    <w:rsid w:val="00036525"/>
    <w:rsid w:val="0003665C"/>
    <w:rsid w:val="000368E6"/>
    <w:rsid w:val="000369ED"/>
    <w:rsid w:val="00037B4B"/>
    <w:rsid w:val="00037F5A"/>
    <w:rsid w:val="00040128"/>
    <w:rsid w:val="00040260"/>
    <w:rsid w:val="0004051E"/>
    <w:rsid w:val="000406C6"/>
    <w:rsid w:val="000406FA"/>
    <w:rsid w:val="0004095F"/>
    <w:rsid w:val="00040B46"/>
    <w:rsid w:val="00040CAA"/>
    <w:rsid w:val="00040FA1"/>
    <w:rsid w:val="0004194D"/>
    <w:rsid w:val="00041C8E"/>
    <w:rsid w:val="00041D32"/>
    <w:rsid w:val="000427FB"/>
    <w:rsid w:val="00042B15"/>
    <w:rsid w:val="00042CE6"/>
    <w:rsid w:val="00042D88"/>
    <w:rsid w:val="00042E00"/>
    <w:rsid w:val="0004369D"/>
    <w:rsid w:val="00043F55"/>
    <w:rsid w:val="000453AA"/>
    <w:rsid w:val="00045416"/>
    <w:rsid w:val="00045505"/>
    <w:rsid w:val="00045D6E"/>
    <w:rsid w:val="0004691D"/>
    <w:rsid w:val="00046AE2"/>
    <w:rsid w:val="00047675"/>
    <w:rsid w:val="00050908"/>
    <w:rsid w:val="000509FA"/>
    <w:rsid w:val="00050F3B"/>
    <w:rsid w:val="000510CC"/>
    <w:rsid w:val="000511DD"/>
    <w:rsid w:val="000512C1"/>
    <w:rsid w:val="000513FC"/>
    <w:rsid w:val="000517A8"/>
    <w:rsid w:val="00051DBD"/>
    <w:rsid w:val="00051F1B"/>
    <w:rsid w:val="0005217C"/>
    <w:rsid w:val="000524DA"/>
    <w:rsid w:val="00052A35"/>
    <w:rsid w:val="00052C07"/>
    <w:rsid w:val="00052EA3"/>
    <w:rsid w:val="000539E4"/>
    <w:rsid w:val="00053AFD"/>
    <w:rsid w:val="00053DCA"/>
    <w:rsid w:val="00053E22"/>
    <w:rsid w:val="00053F7E"/>
    <w:rsid w:val="00054816"/>
    <w:rsid w:val="00054860"/>
    <w:rsid w:val="00054FAB"/>
    <w:rsid w:val="00055266"/>
    <w:rsid w:val="00055672"/>
    <w:rsid w:val="000560B2"/>
    <w:rsid w:val="000564F4"/>
    <w:rsid w:val="00056577"/>
    <w:rsid w:val="0005680D"/>
    <w:rsid w:val="00056A3F"/>
    <w:rsid w:val="00056C00"/>
    <w:rsid w:val="00056C9B"/>
    <w:rsid w:val="00057A78"/>
    <w:rsid w:val="00057E97"/>
    <w:rsid w:val="00060003"/>
    <w:rsid w:val="00060354"/>
    <w:rsid w:val="0006060A"/>
    <w:rsid w:val="000609BC"/>
    <w:rsid w:val="00060B03"/>
    <w:rsid w:val="00060D4A"/>
    <w:rsid w:val="00060E66"/>
    <w:rsid w:val="000616CC"/>
    <w:rsid w:val="000619D3"/>
    <w:rsid w:val="000619FE"/>
    <w:rsid w:val="00061B44"/>
    <w:rsid w:val="00061C62"/>
    <w:rsid w:val="00062195"/>
    <w:rsid w:val="00062264"/>
    <w:rsid w:val="000626F7"/>
    <w:rsid w:val="00062DF5"/>
    <w:rsid w:val="00063314"/>
    <w:rsid w:val="000636AC"/>
    <w:rsid w:val="000637B5"/>
    <w:rsid w:val="000638DD"/>
    <w:rsid w:val="000639E7"/>
    <w:rsid w:val="00063E48"/>
    <w:rsid w:val="000641A6"/>
    <w:rsid w:val="000641B5"/>
    <w:rsid w:val="00064F9C"/>
    <w:rsid w:val="00065001"/>
    <w:rsid w:val="00065109"/>
    <w:rsid w:val="000659D4"/>
    <w:rsid w:val="000659EE"/>
    <w:rsid w:val="00065BE6"/>
    <w:rsid w:val="00065DE4"/>
    <w:rsid w:val="00065E9A"/>
    <w:rsid w:val="0006605D"/>
    <w:rsid w:val="00066254"/>
    <w:rsid w:val="0006629E"/>
    <w:rsid w:val="00066831"/>
    <w:rsid w:val="000668D5"/>
    <w:rsid w:val="00066B9E"/>
    <w:rsid w:val="00066F64"/>
    <w:rsid w:val="00067334"/>
    <w:rsid w:val="0006798F"/>
    <w:rsid w:val="00067E96"/>
    <w:rsid w:val="000700C4"/>
    <w:rsid w:val="00070F5D"/>
    <w:rsid w:val="00070FEE"/>
    <w:rsid w:val="000713ED"/>
    <w:rsid w:val="000715F3"/>
    <w:rsid w:val="000719B0"/>
    <w:rsid w:val="00071CA3"/>
    <w:rsid w:val="000721E3"/>
    <w:rsid w:val="00072E27"/>
    <w:rsid w:val="0007337C"/>
    <w:rsid w:val="000734DD"/>
    <w:rsid w:val="00073C1F"/>
    <w:rsid w:val="000746FC"/>
    <w:rsid w:val="00074896"/>
    <w:rsid w:val="00074A9B"/>
    <w:rsid w:val="0007561B"/>
    <w:rsid w:val="0007567A"/>
    <w:rsid w:val="00075BC7"/>
    <w:rsid w:val="000762B1"/>
    <w:rsid w:val="0007679B"/>
    <w:rsid w:val="00076D86"/>
    <w:rsid w:val="00077133"/>
    <w:rsid w:val="000771D7"/>
    <w:rsid w:val="00080B46"/>
    <w:rsid w:val="00080C1D"/>
    <w:rsid w:val="00080CF0"/>
    <w:rsid w:val="00080D46"/>
    <w:rsid w:val="0008172B"/>
    <w:rsid w:val="00081C42"/>
    <w:rsid w:val="000823A4"/>
    <w:rsid w:val="0008269F"/>
    <w:rsid w:val="00082CB3"/>
    <w:rsid w:val="00083173"/>
    <w:rsid w:val="0008340D"/>
    <w:rsid w:val="0008487B"/>
    <w:rsid w:val="0008494E"/>
    <w:rsid w:val="00084D11"/>
    <w:rsid w:val="000855D0"/>
    <w:rsid w:val="00085D4A"/>
    <w:rsid w:val="00085E4F"/>
    <w:rsid w:val="00085E97"/>
    <w:rsid w:val="0008651B"/>
    <w:rsid w:val="00086588"/>
    <w:rsid w:val="00086949"/>
    <w:rsid w:val="00086DBD"/>
    <w:rsid w:val="00086ED3"/>
    <w:rsid w:val="00087036"/>
    <w:rsid w:val="00087883"/>
    <w:rsid w:val="000878AD"/>
    <w:rsid w:val="00087B1D"/>
    <w:rsid w:val="00087FC4"/>
    <w:rsid w:val="000908C6"/>
    <w:rsid w:val="00090AF9"/>
    <w:rsid w:val="00091FB3"/>
    <w:rsid w:val="000920FD"/>
    <w:rsid w:val="000923CD"/>
    <w:rsid w:val="0009240F"/>
    <w:rsid w:val="000924F2"/>
    <w:rsid w:val="00093977"/>
    <w:rsid w:val="00093C5B"/>
    <w:rsid w:val="00093C95"/>
    <w:rsid w:val="000947D0"/>
    <w:rsid w:val="00094E3B"/>
    <w:rsid w:val="00095661"/>
    <w:rsid w:val="00095933"/>
    <w:rsid w:val="00096012"/>
    <w:rsid w:val="00096108"/>
    <w:rsid w:val="00096181"/>
    <w:rsid w:val="000961C8"/>
    <w:rsid w:val="00096677"/>
    <w:rsid w:val="0009697D"/>
    <w:rsid w:val="00096B96"/>
    <w:rsid w:val="00096CBE"/>
    <w:rsid w:val="00096F95"/>
    <w:rsid w:val="000974A0"/>
    <w:rsid w:val="00097549"/>
    <w:rsid w:val="00097725"/>
    <w:rsid w:val="00097DA5"/>
    <w:rsid w:val="00097E68"/>
    <w:rsid w:val="000A013E"/>
    <w:rsid w:val="000A0365"/>
    <w:rsid w:val="000A060A"/>
    <w:rsid w:val="000A10DF"/>
    <w:rsid w:val="000A1157"/>
    <w:rsid w:val="000A124A"/>
    <w:rsid w:val="000A1643"/>
    <w:rsid w:val="000A1FB0"/>
    <w:rsid w:val="000A220A"/>
    <w:rsid w:val="000A2355"/>
    <w:rsid w:val="000A24BD"/>
    <w:rsid w:val="000A3088"/>
    <w:rsid w:val="000A38E3"/>
    <w:rsid w:val="000A4065"/>
    <w:rsid w:val="000A44CE"/>
    <w:rsid w:val="000A4C7C"/>
    <w:rsid w:val="000A4ED4"/>
    <w:rsid w:val="000A507B"/>
    <w:rsid w:val="000A526B"/>
    <w:rsid w:val="000A54CC"/>
    <w:rsid w:val="000A5BE3"/>
    <w:rsid w:val="000A5C08"/>
    <w:rsid w:val="000A5D9A"/>
    <w:rsid w:val="000A6806"/>
    <w:rsid w:val="000A6D7E"/>
    <w:rsid w:val="000A6D9C"/>
    <w:rsid w:val="000A6F64"/>
    <w:rsid w:val="000A70D1"/>
    <w:rsid w:val="000A713C"/>
    <w:rsid w:val="000A7152"/>
    <w:rsid w:val="000A71BE"/>
    <w:rsid w:val="000A7746"/>
    <w:rsid w:val="000A77C1"/>
    <w:rsid w:val="000B008E"/>
    <w:rsid w:val="000B00FB"/>
    <w:rsid w:val="000B0315"/>
    <w:rsid w:val="000B0586"/>
    <w:rsid w:val="000B072F"/>
    <w:rsid w:val="000B0ACD"/>
    <w:rsid w:val="000B11D8"/>
    <w:rsid w:val="000B13DA"/>
    <w:rsid w:val="000B155C"/>
    <w:rsid w:val="000B1AF6"/>
    <w:rsid w:val="000B1E06"/>
    <w:rsid w:val="000B2363"/>
    <w:rsid w:val="000B260F"/>
    <w:rsid w:val="000B266A"/>
    <w:rsid w:val="000B29CD"/>
    <w:rsid w:val="000B2A1D"/>
    <w:rsid w:val="000B3654"/>
    <w:rsid w:val="000B37E9"/>
    <w:rsid w:val="000B391A"/>
    <w:rsid w:val="000B3C91"/>
    <w:rsid w:val="000B3F10"/>
    <w:rsid w:val="000B3FA8"/>
    <w:rsid w:val="000B43BE"/>
    <w:rsid w:val="000B47C4"/>
    <w:rsid w:val="000B494D"/>
    <w:rsid w:val="000B4BC8"/>
    <w:rsid w:val="000B51C7"/>
    <w:rsid w:val="000B52C3"/>
    <w:rsid w:val="000B5627"/>
    <w:rsid w:val="000B599D"/>
    <w:rsid w:val="000B5C42"/>
    <w:rsid w:val="000B6103"/>
    <w:rsid w:val="000B72B4"/>
    <w:rsid w:val="000B7419"/>
    <w:rsid w:val="000B7448"/>
    <w:rsid w:val="000B7A21"/>
    <w:rsid w:val="000B7D89"/>
    <w:rsid w:val="000C013A"/>
    <w:rsid w:val="000C03A5"/>
    <w:rsid w:val="000C0420"/>
    <w:rsid w:val="000C063B"/>
    <w:rsid w:val="000C06BA"/>
    <w:rsid w:val="000C0AFF"/>
    <w:rsid w:val="000C0D2B"/>
    <w:rsid w:val="000C14EA"/>
    <w:rsid w:val="000C188C"/>
    <w:rsid w:val="000C19CA"/>
    <w:rsid w:val="000C1A3E"/>
    <w:rsid w:val="000C1A67"/>
    <w:rsid w:val="000C1ACE"/>
    <w:rsid w:val="000C1EDE"/>
    <w:rsid w:val="000C1F25"/>
    <w:rsid w:val="000C274B"/>
    <w:rsid w:val="000C28DF"/>
    <w:rsid w:val="000C2F10"/>
    <w:rsid w:val="000C2FFD"/>
    <w:rsid w:val="000C314F"/>
    <w:rsid w:val="000C36D9"/>
    <w:rsid w:val="000C370C"/>
    <w:rsid w:val="000C39E1"/>
    <w:rsid w:val="000C3F85"/>
    <w:rsid w:val="000C407E"/>
    <w:rsid w:val="000C4651"/>
    <w:rsid w:val="000C4A21"/>
    <w:rsid w:val="000C53D0"/>
    <w:rsid w:val="000C5D1E"/>
    <w:rsid w:val="000C62EC"/>
    <w:rsid w:val="000C673B"/>
    <w:rsid w:val="000C682E"/>
    <w:rsid w:val="000C693E"/>
    <w:rsid w:val="000C6E40"/>
    <w:rsid w:val="000C75D4"/>
    <w:rsid w:val="000C7999"/>
    <w:rsid w:val="000D014C"/>
    <w:rsid w:val="000D05D3"/>
    <w:rsid w:val="000D05D4"/>
    <w:rsid w:val="000D0622"/>
    <w:rsid w:val="000D06E5"/>
    <w:rsid w:val="000D07D2"/>
    <w:rsid w:val="000D101C"/>
    <w:rsid w:val="000D105E"/>
    <w:rsid w:val="000D15F5"/>
    <w:rsid w:val="000D167F"/>
    <w:rsid w:val="000D17B0"/>
    <w:rsid w:val="000D201D"/>
    <w:rsid w:val="000D20C7"/>
    <w:rsid w:val="000D2385"/>
    <w:rsid w:val="000D24D4"/>
    <w:rsid w:val="000D29BC"/>
    <w:rsid w:val="000D2FAC"/>
    <w:rsid w:val="000D3B1B"/>
    <w:rsid w:val="000D4BFB"/>
    <w:rsid w:val="000D4C81"/>
    <w:rsid w:val="000D4D52"/>
    <w:rsid w:val="000D4E93"/>
    <w:rsid w:val="000D4FC8"/>
    <w:rsid w:val="000D5195"/>
    <w:rsid w:val="000D53C8"/>
    <w:rsid w:val="000D5544"/>
    <w:rsid w:val="000D593C"/>
    <w:rsid w:val="000D5BD2"/>
    <w:rsid w:val="000D6C09"/>
    <w:rsid w:val="000D6D87"/>
    <w:rsid w:val="000D7712"/>
    <w:rsid w:val="000D7769"/>
    <w:rsid w:val="000D7822"/>
    <w:rsid w:val="000D7891"/>
    <w:rsid w:val="000D790C"/>
    <w:rsid w:val="000D7F45"/>
    <w:rsid w:val="000E0384"/>
    <w:rsid w:val="000E041A"/>
    <w:rsid w:val="000E0DEE"/>
    <w:rsid w:val="000E0E85"/>
    <w:rsid w:val="000E140E"/>
    <w:rsid w:val="000E1870"/>
    <w:rsid w:val="000E1CB3"/>
    <w:rsid w:val="000E1D49"/>
    <w:rsid w:val="000E1FDD"/>
    <w:rsid w:val="000E38F5"/>
    <w:rsid w:val="000E3ECF"/>
    <w:rsid w:val="000E42AD"/>
    <w:rsid w:val="000E430A"/>
    <w:rsid w:val="000E46F6"/>
    <w:rsid w:val="000E4FDD"/>
    <w:rsid w:val="000E5138"/>
    <w:rsid w:val="000E520C"/>
    <w:rsid w:val="000E532A"/>
    <w:rsid w:val="000E55AB"/>
    <w:rsid w:val="000E5804"/>
    <w:rsid w:val="000E593C"/>
    <w:rsid w:val="000E60CD"/>
    <w:rsid w:val="000E650B"/>
    <w:rsid w:val="000E68B7"/>
    <w:rsid w:val="000E6940"/>
    <w:rsid w:val="000E6A4B"/>
    <w:rsid w:val="000E6AAE"/>
    <w:rsid w:val="000E6F11"/>
    <w:rsid w:val="000E71C4"/>
    <w:rsid w:val="000E7569"/>
    <w:rsid w:val="000E760C"/>
    <w:rsid w:val="000E7794"/>
    <w:rsid w:val="000E7B95"/>
    <w:rsid w:val="000E7E18"/>
    <w:rsid w:val="000F0135"/>
    <w:rsid w:val="000F027A"/>
    <w:rsid w:val="000F0640"/>
    <w:rsid w:val="000F0CC9"/>
    <w:rsid w:val="000F1041"/>
    <w:rsid w:val="000F13E4"/>
    <w:rsid w:val="000F1772"/>
    <w:rsid w:val="000F1981"/>
    <w:rsid w:val="000F1FC5"/>
    <w:rsid w:val="000F2108"/>
    <w:rsid w:val="000F214B"/>
    <w:rsid w:val="000F234E"/>
    <w:rsid w:val="000F23AE"/>
    <w:rsid w:val="000F24D5"/>
    <w:rsid w:val="000F2CE5"/>
    <w:rsid w:val="000F2F62"/>
    <w:rsid w:val="000F38F6"/>
    <w:rsid w:val="000F3C93"/>
    <w:rsid w:val="000F3F33"/>
    <w:rsid w:val="000F41AE"/>
    <w:rsid w:val="000F43B1"/>
    <w:rsid w:val="000F4825"/>
    <w:rsid w:val="000F4B75"/>
    <w:rsid w:val="000F534C"/>
    <w:rsid w:val="000F57A8"/>
    <w:rsid w:val="000F6413"/>
    <w:rsid w:val="000F65C4"/>
    <w:rsid w:val="000F6675"/>
    <w:rsid w:val="000F677B"/>
    <w:rsid w:val="000F6B84"/>
    <w:rsid w:val="000F6F4D"/>
    <w:rsid w:val="000F7474"/>
    <w:rsid w:val="000F75A5"/>
    <w:rsid w:val="000F77B8"/>
    <w:rsid w:val="000F7944"/>
    <w:rsid w:val="000F7E52"/>
    <w:rsid w:val="00100107"/>
    <w:rsid w:val="001005FE"/>
    <w:rsid w:val="00100720"/>
    <w:rsid w:val="00100B77"/>
    <w:rsid w:val="0010108C"/>
    <w:rsid w:val="0010155E"/>
    <w:rsid w:val="001015EA"/>
    <w:rsid w:val="00101B69"/>
    <w:rsid w:val="00101BB2"/>
    <w:rsid w:val="00101C41"/>
    <w:rsid w:val="00102085"/>
    <w:rsid w:val="00102449"/>
    <w:rsid w:val="00102B4A"/>
    <w:rsid w:val="001030EB"/>
    <w:rsid w:val="001032C7"/>
    <w:rsid w:val="001037A7"/>
    <w:rsid w:val="00103937"/>
    <w:rsid w:val="00103E48"/>
    <w:rsid w:val="00104771"/>
    <w:rsid w:val="001053F1"/>
    <w:rsid w:val="00105758"/>
    <w:rsid w:val="00105858"/>
    <w:rsid w:val="001059A3"/>
    <w:rsid w:val="00105A8D"/>
    <w:rsid w:val="00105AFF"/>
    <w:rsid w:val="00105B0A"/>
    <w:rsid w:val="0010626F"/>
    <w:rsid w:val="00106390"/>
    <w:rsid w:val="00106636"/>
    <w:rsid w:val="0010675C"/>
    <w:rsid w:val="00106D39"/>
    <w:rsid w:val="00106E71"/>
    <w:rsid w:val="00107018"/>
    <w:rsid w:val="001079CF"/>
    <w:rsid w:val="00107A9A"/>
    <w:rsid w:val="00107C83"/>
    <w:rsid w:val="00107EB3"/>
    <w:rsid w:val="0011039D"/>
    <w:rsid w:val="00110671"/>
    <w:rsid w:val="00110E06"/>
    <w:rsid w:val="00110EC7"/>
    <w:rsid w:val="001111A0"/>
    <w:rsid w:val="00111364"/>
    <w:rsid w:val="0011188B"/>
    <w:rsid w:val="00111C2D"/>
    <w:rsid w:val="00111DA3"/>
    <w:rsid w:val="0011218C"/>
    <w:rsid w:val="00112330"/>
    <w:rsid w:val="0011285D"/>
    <w:rsid w:val="00112BA9"/>
    <w:rsid w:val="00112F33"/>
    <w:rsid w:val="0011326E"/>
    <w:rsid w:val="0011356D"/>
    <w:rsid w:val="001135F6"/>
    <w:rsid w:val="0011376E"/>
    <w:rsid w:val="00113AFF"/>
    <w:rsid w:val="001140A3"/>
    <w:rsid w:val="0011446D"/>
    <w:rsid w:val="00114729"/>
    <w:rsid w:val="0011511B"/>
    <w:rsid w:val="00115375"/>
    <w:rsid w:val="00115B47"/>
    <w:rsid w:val="00115C83"/>
    <w:rsid w:val="00116088"/>
    <w:rsid w:val="00116926"/>
    <w:rsid w:val="001169AD"/>
    <w:rsid w:val="00116C11"/>
    <w:rsid w:val="0011727A"/>
    <w:rsid w:val="0011795F"/>
    <w:rsid w:val="00120278"/>
    <w:rsid w:val="00120D82"/>
    <w:rsid w:val="001210B8"/>
    <w:rsid w:val="0012126E"/>
    <w:rsid w:val="00121772"/>
    <w:rsid w:val="00121C10"/>
    <w:rsid w:val="00121CBE"/>
    <w:rsid w:val="00121DC5"/>
    <w:rsid w:val="00122134"/>
    <w:rsid w:val="0012220E"/>
    <w:rsid w:val="00122288"/>
    <w:rsid w:val="0012252F"/>
    <w:rsid w:val="00122C10"/>
    <w:rsid w:val="001230BB"/>
    <w:rsid w:val="0012339E"/>
    <w:rsid w:val="00123523"/>
    <w:rsid w:val="0012362B"/>
    <w:rsid w:val="001238FF"/>
    <w:rsid w:val="00123D3F"/>
    <w:rsid w:val="001244AE"/>
    <w:rsid w:val="0012458B"/>
    <w:rsid w:val="00124ECB"/>
    <w:rsid w:val="00125471"/>
    <w:rsid w:val="00125551"/>
    <w:rsid w:val="001256EE"/>
    <w:rsid w:val="00125BD3"/>
    <w:rsid w:val="001265CB"/>
    <w:rsid w:val="00126812"/>
    <w:rsid w:val="00126A34"/>
    <w:rsid w:val="00126CDA"/>
    <w:rsid w:val="001274D4"/>
    <w:rsid w:val="001276A1"/>
    <w:rsid w:val="0012771E"/>
    <w:rsid w:val="00127A91"/>
    <w:rsid w:val="00127EAF"/>
    <w:rsid w:val="00130254"/>
    <w:rsid w:val="00130296"/>
    <w:rsid w:val="0013029A"/>
    <w:rsid w:val="0013032B"/>
    <w:rsid w:val="00130853"/>
    <w:rsid w:val="001308ED"/>
    <w:rsid w:val="0013113B"/>
    <w:rsid w:val="0013134B"/>
    <w:rsid w:val="001320EC"/>
    <w:rsid w:val="001323C6"/>
    <w:rsid w:val="00132596"/>
    <w:rsid w:val="00132827"/>
    <w:rsid w:val="0013298F"/>
    <w:rsid w:val="00132D1B"/>
    <w:rsid w:val="00132F50"/>
    <w:rsid w:val="00132FFA"/>
    <w:rsid w:val="001332B3"/>
    <w:rsid w:val="0013347A"/>
    <w:rsid w:val="00133583"/>
    <w:rsid w:val="0013397D"/>
    <w:rsid w:val="00133F9B"/>
    <w:rsid w:val="00134166"/>
    <w:rsid w:val="001344A0"/>
    <w:rsid w:val="0013454A"/>
    <w:rsid w:val="0013459C"/>
    <w:rsid w:val="00134E46"/>
    <w:rsid w:val="00134FA8"/>
    <w:rsid w:val="00135B47"/>
    <w:rsid w:val="00135E7E"/>
    <w:rsid w:val="0013669C"/>
    <w:rsid w:val="00136898"/>
    <w:rsid w:val="00136DF2"/>
    <w:rsid w:val="00137053"/>
    <w:rsid w:val="0013729D"/>
    <w:rsid w:val="00137465"/>
    <w:rsid w:val="001374B0"/>
    <w:rsid w:val="001374FD"/>
    <w:rsid w:val="001376DA"/>
    <w:rsid w:val="00137A61"/>
    <w:rsid w:val="00137FD3"/>
    <w:rsid w:val="00140BF8"/>
    <w:rsid w:val="00140C43"/>
    <w:rsid w:val="00140D39"/>
    <w:rsid w:val="00141079"/>
    <w:rsid w:val="00141171"/>
    <w:rsid w:val="001411B8"/>
    <w:rsid w:val="0014125D"/>
    <w:rsid w:val="00141518"/>
    <w:rsid w:val="0014196F"/>
    <w:rsid w:val="00141A07"/>
    <w:rsid w:val="00141A59"/>
    <w:rsid w:val="00141BB5"/>
    <w:rsid w:val="00141F70"/>
    <w:rsid w:val="001427A5"/>
    <w:rsid w:val="00142CBF"/>
    <w:rsid w:val="00142DFB"/>
    <w:rsid w:val="00142EFD"/>
    <w:rsid w:val="0014326D"/>
    <w:rsid w:val="0014326F"/>
    <w:rsid w:val="001433DE"/>
    <w:rsid w:val="00143B63"/>
    <w:rsid w:val="00143D39"/>
    <w:rsid w:val="00143D5A"/>
    <w:rsid w:val="00143E3E"/>
    <w:rsid w:val="00144172"/>
    <w:rsid w:val="0014451B"/>
    <w:rsid w:val="001447A1"/>
    <w:rsid w:val="00144A85"/>
    <w:rsid w:val="00144DB3"/>
    <w:rsid w:val="001450B3"/>
    <w:rsid w:val="001451FE"/>
    <w:rsid w:val="0014525A"/>
    <w:rsid w:val="001453B2"/>
    <w:rsid w:val="001454B3"/>
    <w:rsid w:val="00145E17"/>
    <w:rsid w:val="00145EC6"/>
    <w:rsid w:val="001461D6"/>
    <w:rsid w:val="00146805"/>
    <w:rsid w:val="00146818"/>
    <w:rsid w:val="001469C6"/>
    <w:rsid w:val="00146A3B"/>
    <w:rsid w:val="00147151"/>
    <w:rsid w:val="001474FB"/>
    <w:rsid w:val="00147676"/>
    <w:rsid w:val="00147793"/>
    <w:rsid w:val="001478B9"/>
    <w:rsid w:val="00147AC5"/>
    <w:rsid w:val="00147D31"/>
    <w:rsid w:val="00147D9D"/>
    <w:rsid w:val="00147F7C"/>
    <w:rsid w:val="00150037"/>
    <w:rsid w:val="00150250"/>
    <w:rsid w:val="0015027D"/>
    <w:rsid w:val="0015045F"/>
    <w:rsid w:val="00150BBF"/>
    <w:rsid w:val="00150EE9"/>
    <w:rsid w:val="001518CB"/>
    <w:rsid w:val="001519E3"/>
    <w:rsid w:val="0015213C"/>
    <w:rsid w:val="0015259F"/>
    <w:rsid w:val="001525CA"/>
    <w:rsid w:val="0015263D"/>
    <w:rsid w:val="0015297E"/>
    <w:rsid w:val="00152D8B"/>
    <w:rsid w:val="001531EF"/>
    <w:rsid w:val="001532B9"/>
    <w:rsid w:val="0015387B"/>
    <w:rsid w:val="00153936"/>
    <w:rsid w:val="00153C1B"/>
    <w:rsid w:val="00153C23"/>
    <w:rsid w:val="00153D3C"/>
    <w:rsid w:val="00153E2E"/>
    <w:rsid w:val="00154246"/>
    <w:rsid w:val="00154527"/>
    <w:rsid w:val="00154544"/>
    <w:rsid w:val="0015481E"/>
    <w:rsid w:val="00154CA4"/>
    <w:rsid w:val="0015508F"/>
    <w:rsid w:val="001551B0"/>
    <w:rsid w:val="001552F9"/>
    <w:rsid w:val="001554CB"/>
    <w:rsid w:val="001554DC"/>
    <w:rsid w:val="00155961"/>
    <w:rsid w:val="00155A4F"/>
    <w:rsid w:val="0015671E"/>
    <w:rsid w:val="00156908"/>
    <w:rsid w:val="00157141"/>
    <w:rsid w:val="001574AC"/>
    <w:rsid w:val="001577CC"/>
    <w:rsid w:val="00157803"/>
    <w:rsid w:val="0015780D"/>
    <w:rsid w:val="0015781E"/>
    <w:rsid w:val="00157B69"/>
    <w:rsid w:val="00157CF9"/>
    <w:rsid w:val="00157E86"/>
    <w:rsid w:val="00157FD8"/>
    <w:rsid w:val="0016005B"/>
    <w:rsid w:val="001604E2"/>
    <w:rsid w:val="0016078B"/>
    <w:rsid w:val="00160A20"/>
    <w:rsid w:val="0016101B"/>
    <w:rsid w:val="00161032"/>
    <w:rsid w:val="0016199C"/>
    <w:rsid w:val="00161F97"/>
    <w:rsid w:val="0016230F"/>
    <w:rsid w:val="001626F6"/>
    <w:rsid w:val="00162928"/>
    <w:rsid w:val="00162B30"/>
    <w:rsid w:val="00162B6F"/>
    <w:rsid w:val="00162E8C"/>
    <w:rsid w:val="001635ED"/>
    <w:rsid w:val="00163AC2"/>
    <w:rsid w:val="00163B9A"/>
    <w:rsid w:val="00163E9F"/>
    <w:rsid w:val="0016427F"/>
    <w:rsid w:val="0016447B"/>
    <w:rsid w:val="00164542"/>
    <w:rsid w:val="001646DF"/>
    <w:rsid w:val="00164736"/>
    <w:rsid w:val="001650CE"/>
    <w:rsid w:val="00165A29"/>
    <w:rsid w:val="00166456"/>
    <w:rsid w:val="00166514"/>
    <w:rsid w:val="001665A0"/>
    <w:rsid w:val="00166964"/>
    <w:rsid w:val="00166B41"/>
    <w:rsid w:val="00166DF5"/>
    <w:rsid w:val="00167194"/>
    <w:rsid w:val="00167490"/>
    <w:rsid w:val="00167892"/>
    <w:rsid w:val="001701B8"/>
    <w:rsid w:val="0017048A"/>
    <w:rsid w:val="001704F0"/>
    <w:rsid w:val="00170552"/>
    <w:rsid w:val="001708F0"/>
    <w:rsid w:val="00170AF2"/>
    <w:rsid w:val="00170B6C"/>
    <w:rsid w:val="00170BD3"/>
    <w:rsid w:val="00170C2D"/>
    <w:rsid w:val="00171234"/>
    <w:rsid w:val="001713EB"/>
    <w:rsid w:val="00171580"/>
    <w:rsid w:val="00171801"/>
    <w:rsid w:val="00171BE4"/>
    <w:rsid w:val="00171BFC"/>
    <w:rsid w:val="00171E4D"/>
    <w:rsid w:val="00171F14"/>
    <w:rsid w:val="0017202C"/>
    <w:rsid w:val="00172218"/>
    <w:rsid w:val="00172237"/>
    <w:rsid w:val="001724A1"/>
    <w:rsid w:val="0017276F"/>
    <w:rsid w:val="00172886"/>
    <w:rsid w:val="00172F82"/>
    <w:rsid w:val="00172FA1"/>
    <w:rsid w:val="001731EC"/>
    <w:rsid w:val="001737D3"/>
    <w:rsid w:val="00173C8E"/>
    <w:rsid w:val="00174268"/>
    <w:rsid w:val="001742CE"/>
    <w:rsid w:val="001745FF"/>
    <w:rsid w:val="001746A8"/>
    <w:rsid w:val="0017497A"/>
    <w:rsid w:val="001749A6"/>
    <w:rsid w:val="00174A85"/>
    <w:rsid w:val="00174C0E"/>
    <w:rsid w:val="00174FB0"/>
    <w:rsid w:val="001750A7"/>
    <w:rsid w:val="00175184"/>
    <w:rsid w:val="00175528"/>
    <w:rsid w:val="0017565D"/>
    <w:rsid w:val="001756E3"/>
    <w:rsid w:val="00175870"/>
    <w:rsid w:val="001760D7"/>
    <w:rsid w:val="00176125"/>
    <w:rsid w:val="00176531"/>
    <w:rsid w:val="001768F1"/>
    <w:rsid w:val="00176A10"/>
    <w:rsid w:val="00176CFB"/>
    <w:rsid w:val="001770E3"/>
    <w:rsid w:val="0017726F"/>
    <w:rsid w:val="00180080"/>
    <w:rsid w:val="00180218"/>
    <w:rsid w:val="001802A6"/>
    <w:rsid w:val="001802C4"/>
    <w:rsid w:val="001807E1"/>
    <w:rsid w:val="00180A06"/>
    <w:rsid w:val="00180AD4"/>
    <w:rsid w:val="00180C77"/>
    <w:rsid w:val="00181035"/>
    <w:rsid w:val="00181218"/>
    <w:rsid w:val="00181300"/>
    <w:rsid w:val="0018147D"/>
    <w:rsid w:val="00181868"/>
    <w:rsid w:val="00181BC9"/>
    <w:rsid w:val="00182753"/>
    <w:rsid w:val="001829F3"/>
    <w:rsid w:val="00182A49"/>
    <w:rsid w:val="00182BD1"/>
    <w:rsid w:val="001830AF"/>
    <w:rsid w:val="001831CD"/>
    <w:rsid w:val="00183285"/>
    <w:rsid w:val="00183D0D"/>
    <w:rsid w:val="00184046"/>
    <w:rsid w:val="00184134"/>
    <w:rsid w:val="00184713"/>
    <w:rsid w:val="0018471C"/>
    <w:rsid w:val="00184965"/>
    <w:rsid w:val="001849CC"/>
    <w:rsid w:val="00184BB3"/>
    <w:rsid w:val="00184C78"/>
    <w:rsid w:val="00184F14"/>
    <w:rsid w:val="001850DD"/>
    <w:rsid w:val="00185FB0"/>
    <w:rsid w:val="001867C1"/>
    <w:rsid w:val="00186895"/>
    <w:rsid w:val="00186A1F"/>
    <w:rsid w:val="001877CC"/>
    <w:rsid w:val="001878A0"/>
    <w:rsid w:val="00190618"/>
    <w:rsid w:val="00190A5A"/>
    <w:rsid w:val="0019127A"/>
    <w:rsid w:val="00191931"/>
    <w:rsid w:val="00191C7A"/>
    <w:rsid w:val="00191F20"/>
    <w:rsid w:val="001920CA"/>
    <w:rsid w:val="001921CB"/>
    <w:rsid w:val="001924D6"/>
    <w:rsid w:val="00192727"/>
    <w:rsid w:val="0019286A"/>
    <w:rsid w:val="001928AC"/>
    <w:rsid w:val="00192CD5"/>
    <w:rsid w:val="00192D9B"/>
    <w:rsid w:val="00192E36"/>
    <w:rsid w:val="00193209"/>
    <w:rsid w:val="00193230"/>
    <w:rsid w:val="00193803"/>
    <w:rsid w:val="00193B6F"/>
    <w:rsid w:val="00193C3E"/>
    <w:rsid w:val="00193CEB"/>
    <w:rsid w:val="0019466C"/>
    <w:rsid w:val="001946BD"/>
    <w:rsid w:val="00194F8B"/>
    <w:rsid w:val="0019503F"/>
    <w:rsid w:val="00195352"/>
    <w:rsid w:val="00195C82"/>
    <w:rsid w:val="00195E19"/>
    <w:rsid w:val="00195E58"/>
    <w:rsid w:val="001966AF"/>
    <w:rsid w:val="0019687C"/>
    <w:rsid w:val="00196BD5"/>
    <w:rsid w:val="00197329"/>
    <w:rsid w:val="00197470"/>
    <w:rsid w:val="001977C2"/>
    <w:rsid w:val="00197B64"/>
    <w:rsid w:val="00197BD1"/>
    <w:rsid w:val="00197D3E"/>
    <w:rsid w:val="00197FA7"/>
    <w:rsid w:val="001A015C"/>
    <w:rsid w:val="001A044C"/>
    <w:rsid w:val="001A04E6"/>
    <w:rsid w:val="001A0559"/>
    <w:rsid w:val="001A088D"/>
    <w:rsid w:val="001A0BB4"/>
    <w:rsid w:val="001A109D"/>
    <w:rsid w:val="001A110C"/>
    <w:rsid w:val="001A13FA"/>
    <w:rsid w:val="001A1671"/>
    <w:rsid w:val="001A1C1C"/>
    <w:rsid w:val="001A20FD"/>
    <w:rsid w:val="001A22A9"/>
    <w:rsid w:val="001A25D5"/>
    <w:rsid w:val="001A2655"/>
    <w:rsid w:val="001A2939"/>
    <w:rsid w:val="001A2B10"/>
    <w:rsid w:val="001A2B42"/>
    <w:rsid w:val="001A2C22"/>
    <w:rsid w:val="001A35B5"/>
    <w:rsid w:val="001A362D"/>
    <w:rsid w:val="001A3BBA"/>
    <w:rsid w:val="001A4179"/>
    <w:rsid w:val="001A4384"/>
    <w:rsid w:val="001A477E"/>
    <w:rsid w:val="001A492F"/>
    <w:rsid w:val="001A4A11"/>
    <w:rsid w:val="001A4E28"/>
    <w:rsid w:val="001A4E76"/>
    <w:rsid w:val="001A52D6"/>
    <w:rsid w:val="001A53FE"/>
    <w:rsid w:val="001A5421"/>
    <w:rsid w:val="001A54BB"/>
    <w:rsid w:val="001A55D8"/>
    <w:rsid w:val="001A5763"/>
    <w:rsid w:val="001A5958"/>
    <w:rsid w:val="001A5EF3"/>
    <w:rsid w:val="001A5FD3"/>
    <w:rsid w:val="001A6151"/>
    <w:rsid w:val="001A6B87"/>
    <w:rsid w:val="001A7716"/>
    <w:rsid w:val="001A7BDE"/>
    <w:rsid w:val="001B0164"/>
    <w:rsid w:val="001B0250"/>
    <w:rsid w:val="001B025E"/>
    <w:rsid w:val="001B02E9"/>
    <w:rsid w:val="001B0592"/>
    <w:rsid w:val="001B0B6E"/>
    <w:rsid w:val="001B0C71"/>
    <w:rsid w:val="001B0E08"/>
    <w:rsid w:val="001B128A"/>
    <w:rsid w:val="001B1673"/>
    <w:rsid w:val="001B175E"/>
    <w:rsid w:val="001B1EA8"/>
    <w:rsid w:val="001B20D1"/>
    <w:rsid w:val="001B21AF"/>
    <w:rsid w:val="001B2686"/>
    <w:rsid w:val="001B2B1C"/>
    <w:rsid w:val="001B2D43"/>
    <w:rsid w:val="001B2FDC"/>
    <w:rsid w:val="001B3116"/>
    <w:rsid w:val="001B33A3"/>
    <w:rsid w:val="001B3453"/>
    <w:rsid w:val="001B35D8"/>
    <w:rsid w:val="001B3B1F"/>
    <w:rsid w:val="001B3CF2"/>
    <w:rsid w:val="001B410F"/>
    <w:rsid w:val="001B4216"/>
    <w:rsid w:val="001B4419"/>
    <w:rsid w:val="001B50F8"/>
    <w:rsid w:val="001B5534"/>
    <w:rsid w:val="001B59E8"/>
    <w:rsid w:val="001B5A9F"/>
    <w:rsid w:val="001B6382"/>
    <w:rsid w:val="001B64C4"/>
    <w:rsid w:val="001B6958"/>
    <w:rsid w:val="001B6B33"/>
    <w:rsid w:val="001B6EC8"/>
    <w:rsid w:val="001B72D5"/>
    <w:rsid w:val="001B748E"/>
    <w:rsid w:val="001B7806"/>
    <w:rsid w:val="001B78DC"/>
    <w:rsid w:val="001B799E"/>
    <w:rsid w:val="001B7D66"/>
    <w:rsid w:val="001C00A8"/>
    <w:rsid w:val="001C0149"/>
    <w:rsid w:val="001C04EB"/>
    <w:rsid w:val="001C0655"/>
    <w:rsid w:val="001C1268"/>
    <w:rsid w:val="001C1331"/>
    <w:rsid w:val="001C19C2"/>
    <w:rsid w:val="001C1E4B"/>
    <w:rsid w:val="001C28D3"/>
    <w:rsid w:val="001C2AF1"/>
    <w:rsid w:val="001C2CD0"/>
    <w:rsid w:val="001C31AB"/>
    <w:rsid w:val="001C3334"/>
    <w:rsid w:val="001C3533"/>
    <w:rsid w:val="001C38F9"/>
    <w:rsid w:val="001C4025"/>
    <w:rsid w:val="001C4049"/>
    <w:rsid w:val="001C4AA3"/>
    <w:rsid w:val="001C53E6"/>
    <w:rsid w:val="001C5734"/>
    <w:rsid w:val="001C58BE"/>
    <w:rsid w:val="001C6057"/>
    <w:rsid w:val="001C622C"/>
    <w:rsid w:val="001C6381"/>
    <w:rsid w:val="001C63C3"/>
    <w:rsid w:val="001C6AEB"/>
    <w:rsid w:val="001C6B1F"/>
    <w:rsid w:val="001C6CC8"/>
    <w:rsid w:val="001C6DB0"/>
    <w:rsid w:val="001C6E32"/>
    <w:rsid w:val="001C702A"/>
    <w:rsid w:val="001C70A1"/>
    <w:rsid w:val="001C741C"/>
    <w:rsid w:val="001C74CA"/>
    <w:rsid w:val="001C7A65"/>
    <w:rsid w:val="001C7E66"/>
    <w:rsid w:val="001C7FC5"/>
    <w:rsid w:val="001D00EB"/>
    <w:rsid w:val="001D031B"/>
    <w:rsid w:val="001D06CA"/>
    <w:rsid w:val="001D135F"/>
    <w:rsid w:val="001D1C56"/>
    <w:rsid w:val="001D2633"/>
    <w:rsid w:val="001D2689"/>
    <w:rsid w:val="001D2B09"/>
    <w:rsid w:val="001D3C55"/>
    <w:rsid w:val="001D3C77"/>
    <w:rsid w:val="001D3E84"/>
    <w:rsid w:val="001D4077"/>
    <w:rsid w:val="001D459E"/>
    <w:rsid w:val="001D4C11"/>
    <w:rsid w:val="001D4C17"/>
    <w:rsid w:val="001D4C55"/>
    <w:rsid w:val="001D5018"/>
    <w:rsid w:val="001D5028"/>
    <w:rsid w:val="001D5302"/>
    <w:rsid w:val="001D5FF9"/>
    <w:rsid w:val="001D67A1"/>
    <w:rsid w:val="001D6F54"/>
    <w:rsid w:val="001D7385"/>
    <w:rsid w:val="001D7542"/>
    <w:rsid w:val="001E0014"/>
    <w:rsid w:val="001E0A55"/>
    <w:rsid w:val="001E0DC3"/>
    <w:rsid w:val="001E1431"/>
    <w:rsid w:val="001E173B"/>
    <w:rsid w:val="001E1754"/>
    <w:rsid w:val="001E18A4"/>
    <w:rsid w:val="001E1B76"/>
    <w:rsid w:val="001E1FFA"/>
    <w:rsid w:val="001E2344"/>
    <w:rsid w:val="001E2797"/>
    <w:rsid w:val="001E298B"/>
    <w:rsid w:val="001E2A67"/>
    <w:rsid w:val="001E2D42"/>
    <w:rsid w:val="001E2D8E"/>
    <w:rsid w:val="001E2F71"/>
    <w:rsid w:val="001E2F98"/>
    <w:rsid w:val="001E3416"/>
    <w:rsid w:val="001E3420"/>
    <w:rsid w:val="001E3459"/>
    <w:rsid w:val="001E3F0B"/>
    <w:rsid w:val="001E402F"/>
    <w:rsid w:val="001E4DE7"/>
    <w:rsid w:val="001E4E83"/>
    <w:rsid w:val="001E5552"/>
    <w:rsid w:val="001E5DBE"/>
    <w:rsid w:val="001E6244"/>
    <w:rsid w:val="001E6300"/>
    <w:rsid w:val="001E6AAB"/>
    <w:rsid w:val="001E6AE2"/>
    <w:rsid w:val="001E6AEF"/>
    <w:rsid w:val="001E6F49"/>
    <w:rsid w:val="001E720B"/>
    <w:rsid w:val="001E72DE"/>
    <w:rsid w:val="001E7949"/>
    <w:rsid w:val="001E794B"/>
    <w:rsid w:val="001E7E19"/>
    <w:rsid w:val="001F0AB3"/>
    <w:rsid w:val="001F0E7E"/>
    <w:rsid w:val="001F1055"/>
    <w:rsid w:val="001F11E9"/>
    <w:rsid w:val="001F12D2"/>
    <w:rsid w:val="001F14A4"/>
    <w:rsid w:val="001F154F"/>
    <w:rsid w:val="001F1623"/>
    <w:rsid w:val="001F17A2"/>
    <w:rsid w:val="001F1F53"/>
    <w:rsid w:val="001F2CCC"/>
    <w:rsid w:val="001F2D59"/>
    <w:rsid w:val="001F33E1"/>
    <w:rsid w:val="001F3984"/>
    <w:rsid w:val="001F3FD9"/>
    <w:rsid w:val="001F448D"/>
    <w:rsid w:val="001F470C"/>
    <w:rsid w:val="001F4836"/>
    <w:rsid w:val="001F4850"/>
    <w:rsid w:val="001F495F"/>
    <w:rsid w:val="001F4F2D"/>
    <w:rsid w:val="001F4FE8"/>
    <w:rsid w:val="001F527D"/>
    <w:rsid w:val="001F59CE"/>
    <w:rsid w:val="001F5EC8"/>
    <w:rsid w:val="001F6051"/>
    <w:rsid w:val="001F61EC"/>
    <w:rsid w:val="001F67EE"/>
    <w:rsid w:val="001F6A0B"/>
    <w:rsid w:val="001F6F84"/>
    <w:rsid w:val="001F7108"/>
    <w:rsid w:val="001F7384"/>
    <w:rsid w:val="001F743D"/>
    <w:rsid w:val="001F75B1"/>
    <w:rsid w:val="0020036B"/>
    <w:rsid w:val="00200674"/>
    <w:rsid w:val="00200874"/>
    <w:rsid w:val="00200F0F"/>
    <w:rsid w:val="00200F19"/>
    <w:rsid w:val="0020106C"/>
    <w:rsid w:val="0020163C"/>
    <w:rsid w:val="00201763"/>
    <w:rsid w:val="002018AB"/>
    <w:rsid w:val="00201DB2"/>
    <w:rsid w:val="00201DFC"/>
    <w:rsid w:val="00201E3C"/>
    <w:rsid w:val="0020278D"/>
    <w:rsid w:val="002027B8"/>
    <w:rsid w:val="00202CC7"/>
    <w:rsid w:val="002030EC"/>
    <w:rsid w:val="00203448"/>
    <w:rsid w:val="0020358F"/>
    <w:rsid w:val="0020389F"/>
    <w:rsid w:val="00204149"/>
    <w:rsid w:val="002044BF"/>
    <w:rsid w:val="0020468F"/>
    <w:rsid w:val="00204BF5"/>
    <w:rsid w:val="00204C49"/>
    <w:rsid w:val="002056A9"/>
    <w:rsid w:val="00205CF4"/>
    <w:rsid w:val="0020620D"/>
    <w:rsid w:val="00206428"/>
    <w:rsid w:val="002065B7"/>
    <w:rsid w:val="00206700"/>
    <w:rsid w:val="00207361"/>
    <w:rsid w:val="00207495"/>
    <w:rsid w:val="0020766E"/>
    <w:rsid w:val="00207B81"/>
    <w:rsid w:val="00207F9D"/>
    <w:rsid w:val="0021001C"/>
    <w:rsid w:val="00210285"/>
    <w:rsid w:val="0021077F"/>
    <w:rsid w:val="0021108A"/>
    <w:rsid w:val="0021192C"/>
    <w:rsid w:val="00211946"/>
    <w:rsid w:val="00211B93"/>
    <w:rsid w:val="00212008"/>
    <w:rsid w:val="00212474"/>
    <w:rsid w:val="00212505"/>
    <w:rsid w:val="00212850"/>
    <w:rsid w:val="00212866"/>
    <w:rsid w:val="0021294B"/>
    <w:rsid w:val="00212C89"/>
    <w:rsid w:val="00213327"/>
    <w:rsid w:val="00213ACF"/>
    <w:rsid w:val="00213BFD"/>
    <w:rsid w:val="00214611"/>
    <w:rsid w:val="002147F5"/>
    <w:rsid w:val="002148B5"/>
    <w:rsid w:val="00214959"/>
    <w:rsid w:val="00214D88"/>
    <w:rsid w:val="00214E1C"/>
    <w:rsid w:val="0021516D"/>
    <w:rsid w:val="002154FB"/>
    <w:rsid w:val="0021588A"/>
    <w:rsid w:val="002164B1"/>
    <w:rsid w:val="002167EF"/>
    <w:rsid w:val="00216979"/>
    <w:rsid w:val="00216C6E"/>
    <w:rsid w:val="00216CD5"/>
    <w:rsid w:val="0021707E"/>
    <w:rsid w:val="00217569"/>
    <w:rsid w:val="002179AA"/>
    <w:rsid w:val="00217A53"/>
    <w:rsid w:val="00217BC2"/>
    <w:rsid w:val="00217FB3"/>
    <w:rsid w:val="0022038A"/>
    <w:rsid w:val="00220E6C"/>
    <w:rsid w:val="00220F63"/>
    <w:rsid w:val="002210EB"/>
    <w:rsid w:val="002216D7"/>
    <w:rsid w:val="00221B00"/>
    <w:rsid w:val="002222E1"/>
    <w:rsid w:val="00222925"/>
    <w:rsid w:val="00222B3D"/>
    <w:rsid w:val="00222BDB"/>
    <w:rsid w:val="00222CB7"/>
    <w:rsid w:val="00222D12"/>
    <w:rsid w:val="00222DE4"/>
    <w:rsid w:val="00222F90"/>
    <w:rsid w:val="002236FD"/>
    <w:rsid w:val="00223BFD"/>
    <w:rsid w:val="00223FC0"/>
    <w:rsid w:val="00223FFC"/>
    <w:rsid w:val="00223FFE"/>
    <w:rsid w:val="0022454F"/>
    <w:rsid w:val="00224581"/>
    <w:rsid w:val="00224E37"/>
    <w:rsid w:val="00224F98"/>
    <w:rsid w:val="00225268"/>
    <w:rsid w:val="00225475"/>
    <w:rsid w:val="00225922"/>
    <w:rsid w:val="00225A3E"/>
    <w:rsid w:val="00225BAA"/>
    <w:rsid w:val="00225C56"/>
    <w:rsid w:val="002261A6"/>
    <w:rsid w:val="002264D7"/>
    <w:rsid w:val="002267D6"/>
    <w:rsid w:val="00226A61"/>
    <w:rsid w:val="00226BBF"/>
    <w:rsid w:val="00226BE8"/>
    <w:rsid w:val="002271C8"/>
    <w:rsid w:val="0022751A"/>
    <w:rsid w:val="00227692"/>
    <w:rsid w:val="00227775"/>
    <w:rsid w:val="0022782A"/>
    <w:rsid w:val="0022785B"/>
    <w:rsid w:val="00227992"/>
    <w:rsid w:val="002279C7"/>
    <w:rsid w:val="00230179"/>
    <w:rsid w:val="00230F8A"/>
    <w:rsid w:val="00231084"/>
    <w:rsid w:val="00232230"/>
    <w:rsid w:val="002322AB"/>
    <w:rsid w:val="0023240F"/>
    <w:rsid w:val="00232B1D"/>
    <w:rsid w:val="00232E7E"/>
    <w:rsid w:val="0023350D"/>
    <w:rsid w:val="00233D5F"/>
    <w:rsid w:val="00233D69"/>
    <w:rsid w:val="00234002"/>
    <w:rsid w:val="0023442E"/>
    <w:rsid w:val="002345EA"/>
    <w:rsid w:val="00235165"/>
    <w:rsid w:val="00235171"/>
    <w:rsid w:val="0023520B"/>
    <w:rsid w:val="00235583"/>
    <w:rsid w:val="0023559E"/>
    <w:rsid w:val="00236114"/>
    <w:rsid w:val="002366FE"/>
    <w:rsid w:val="00236774"/>
    <w:rsid w:val="0023682B"/>
    <w:rsid w:val="00236A6B"/>
    <w:rsid w:val="00237377"/>
    <w:rsid w:val="0023776F"/>
    <w:rsid w:val="00237780"/>
    <w:rsid w:val="00237908"/>
    <w:rsid w:val="00237980"/>
    <w:rsid w:val="00237982"/>
    <w:rsid w:val="00237A2E"/>
    <w:rsid w:val="00237BC0"/>
    <w:rsid w:val="00237C2C"/>
    <w:rsid w:val="00237DF2"/>
    <w:rsid w:val="00240237"/>
    <w:rsid w:val="002404B5"/>
    <w:rsid w:val="002408A7"/>
    <w:rsid w:val="002409DA"/>
    <w:rsid w:val="00240AA2"/>
    <w:rsid w:val="00240AF0"/>
    <w:rsid w:val="00240ED2"/>
    <w:rsid w:val="0024103B"/>
    <w:rsid w:val="00241136"/>
    <w:rsid w:val="00241153"/>
    <w:rsid w:val="00241247"/>
    <w:rsid w:val="00241270"/>
    <w:rsid w:val="002412DA"/>
    <w:rsid w:val="0024174B"/>
    <w:rsid w:val="00241A55"/>
    <w:rsid w:val="00241C27"/>
    <w:rsid w:val="002420DA"/>
    <w:rsid w:val="0024242D"/>
    <w:rsid w:val="002424D6"/>
    <w:rsid w:val="00242D5C"/>
    <w:rsid w:val="00242DF5"/>
    <w:rsid w:val="00242E9B"/>
    <w:rsid w:val="002433C4"/>
    <w:rsid w:val="00243B25"/>
    <w:rsid w:val="00243D08"/>
    <w:rsid w:val="00243DE4"/>
    <w:rsid w:val="002444C3"/>
    <w:rsid w:val="0024499E"/>
    <w:rsid w:val="00244FBB"/>
    <w:rsid w:val="00244FF1"/>
    <w:rsid w:val="00245171"/>
    <w:rsid w:val="002459E8"/>
    <w:rsid w:val="00245A94"/>
    <w:rsid w:val="00245B35"/>
    <w:rsid w:val="00245E0E"/>
    <w:rsid w:val="00245EB0"/>
    <w:rsid w:val="00246A70"/>
    <w:rsid w:val="00246F70"/>
    <w:rsid w:val="002471E2"/>
    <w:rsid w:val="002478CC"/>
    <w:rsid w:val="00247ACD"/>
    <w:rsid w:val="00247D97"/>
    <w:rsid w:val="00247E27"/>
    <w:rsid w:val="00247E71"/>
    <w:rsid w:val="0025036B"/>
    <w:rsid w:val="002508B4"/>
    <w:rsid w:val="00250A0F"/>
    <w:rsid w:val="00250CC8"/>
    <w:rsid w:val="0025112B"/>
    <w:rsid w:val="00251259"/>
    <w:rsid w:val="00251285"/>
    <w:rsid w:val="002519D4"/>
    <w:rsid w:val="00251A77"/>
    <w:rsid w:val="00251AFE"/>
    <w:rsid w:val="002520A4"/>
    <w:rsid w:val="00252A7C"/>
    <w:rsid w:val="00252EB1"/>
    <w:rsid w:val="00253122"/>
    <w:rsid w:val="002532EC"/>
    <w:rsid w:val="00253473"/>
    <w:rsid w:val="0025350E"/>
    <w:rsid w:val="002539C1"/>
    <w:rsid w:val="00253C14"/>
    <w:rsid w:val="00253F53"/>
    <w:rsid w:val="0025404E"/>
    <w:rsid w:val="0025410A"/>
    <w:rsid w:val="0025446C"/>
    <w:rsid w:val="0025454F"/>
    <w:rsid w:val="00254805"/>
    <w:rsid w:val="0025482E"/>
    <w:rsid w:val="00254D92"/>
    <w:rsid w:val="00254DD3"/>
    <w:rsid w:val="00254F3F"/>
    <w:rsid w:val="00255220"/>
    <w:rsid w:val="00255A4B"/>
    <w:rsid w:val="00255AEB"/>
    <w:rsid w:val="00255B01"/>
    <w:rsid w:val="002562FC"/>
    <w:rsid w:val="00256454"/>
    <w:rsid w:val="002564A0"/>
    <w:rsid w:val="00256749"/>
    <w:rsid w:val="00256F9A"/>
    <w:rsid w:val="002573D6"/>
    <w:rsid w:val="002577B3"/>
    <w:rsid w:val="00257E98"/>
    <w:rsid w:val="0026018F"/>
    <w:rsid w:val="00260720"/>
    <w:rsid w:val="002607CD"/>
    <w:rsid w:val="00260803"/>
    <w:rsid w:val="00260C91"/>
    <w:rsid w:val="00260D38"/>
    <w:rsid w:val="0026114A"/>
    <w:rsid w:val="002611F0"/>
    <w:rsid w:val="0026171B"/>
    <w:rsid w:val="00262213"/>
    <w:rsid w:val="00262540"/>
    <w:rsid w:val="00262B31"/>
    <w:rsid w:val="00262BC9"/>
    <w:rsid w:val="00262D4F"/>
    <w:rsid w:val="00262D98"/>
    <w:rsid w:val="00263D3C"/>
    <w:rsid w:val="00264440"/>
    <w:rsid w:val="0026446F"/>
    <w:rsid w:val="002645DE"/>
    <w:rsid w:val="002645EF"/>
    <w:rsid w:val="00264F6A"/>
    <w:rsid w:val="00265500"/>
    <w:rsid w:val="00265C75"/>
    <w:rsid w:val="00265F30"/>
    <w:rsid w:val="00266506"/>
    <w:rsid w:val="00266D99"/>
    <w:rsid w:val="00266DA0"/>
    <w:rsid w:val="00267F82"/>
    <w:rsid w:val="00267F89"/>
    <w:rsid w:val="002703D2"/>
    <w:rsid w:val="00270441"/>
    <w:rsid w:val="002704BB"/>
    <w:rsid w:val="0027053B"/>
    <w:rsid w:val="00270662"/>
    <w:rsid w:val="00270893"/>
    <w:rsid w:val="002709D3"/>
    <w:rsid w:val="00270C25"/>
    <w:rsid w:val="00270E01"/>
    <w:rsid w:val="00270F0E"/>
    <w:rsid w:val="002715DD"/>
    <w:rsid w:val="00271D38"/>
    <w:rsid w:val="0027211A"/>
    <w:rsid w:val="00272279"/>
    <w:rsid w:val="00272441"/>
    <w:rsid w:val="00273030"/>
    <w:rsid w:val="0027358A"/>
    <w:rsid w:val="0027372E"/>
    <w:rsid w:val="002738C2"/>
    <w:rsid w:val="0027394B"/>
    <w:rsid w:val="0027396A"/>
    <w:rsid w:val="00273E27"/>
    <w:rsid w:val="002749F0"/>
    <w:rsid w:val="00274C61"/>
    <w:rsid w:val="00274E70"/>
    <w:rsid w:val="00275148"/>
    <w:rsid w:val="00276101"/>
    <w:rsid w:val="002765BC"/>
    <w:rsid w:val="002765F2"/>
    <w:rsid w:val="00276A0E"/>
    <w:rsid w:val="00276C29"/>
    <w:rsid w:val="002774D0"/>
    <w:rsid w:val="00277737"/>
    <w:rsid w:val="00277756"/>
    <w:rsid w:val="0027785C"/>
    <w:rsid w:val="002778B7"/>
    <w:rsid w:val="0027790B"/>
    <w:rsid w:val="002800B8"/>
    <w:rsid w:val="002802A2"/>
    <w:rsid w:val="00280420"/>
    <w:rsid w:val="0028063B"/>
    <w:rsid w:val="00280666"/>
    <w:rsid w:val="00280961"/>
    <w:rsid w:val="0028100C"/>
    <w:rsid w:val="00281229"/>
    <w:rsid w:val="002813C0"/>
    <w:rsid w:val="002816BF"/>
    <w:rsid w:val="00281ADE"/>
    <w:rsid w:val="00281F1B"/>
    <w:rsid w:val="00281FEA"/>
    <w:rsid w:val="00282274"/>
    <w:rsid w:val="00282B5A"/>
    <w:rsid w:val="00282C10"/>
    <w:rsid w:val="00282C33"/>
    <w:rsid w:val="00282CE4"/>
    <w:rsid w:val="00282E74"/>
    <w:rsid w:val="0028371F"/>
    <w:rsid w:val="00283766"/>
    <w:rsid w:val="00283CFF"/>
    <w:rsid w:val="0028554E"/>
    <w:rsid w:val="002855F2"/>
    <w:rsid w:val="0028573A"/>
    <w:rsid w:val="00285CA4"/>
    <w:rsid w:val="002863DD"/>
    <w:rsid w:val="0028662B"/>
    <w:rsid w:val="00286B9B"/>
    <w:rsid w:val="002871EE"/>
    <w:rsid w:val="00287E59"/>
    <w:rsid w:val="00287F13"/>
    <w:rsid w:val="00290726"/>
    <w:rsid w:val="0029075E"/>
    <w:rsid w:val="00290B53"/>
    <w:rsid w:val="00290BC5"/>
    <w:rsid w:val="002913C5"/>
    <w:rsid w:val="0029154D"/>
    <w:rsid w:val="00291569"/>
    <w:rsid w:val="00291882"/>
    <w:rsid w:val="00291966"/>
    <w:rsid w:val="0029209B"/>
    <w:rsid w:val="00292541"/>
    <w:rsid w:val="00292564"/>
    <w:rsid w:val="00292A04"/>
    <w:rsid w:val="00292B74"/>
    <w:rsid w:val="00292BCA"/>
    <w:rsid w:val="00292FE4"/>
    <w:rsid w:val="002930FE"/>
    <w:rsid w:val="00293108"/>
    <w:rsid w:val="00293764"/>
    <w:rsid w:val="00293AD4"/>
    <w:rsid w:val="00293EF6"/>
    <w:rsid w:val="002944C7"/>
    <w:rsid w:val="00294704"/>
    <w:rsid w:val="00294936"/>
    <w:rsid w:val="002949C6"/>
    <w:rsid w:val="00294C06"/>
    <w:rsid w:val="00294CFF"/>
    <w:rsid w:val="00294D60"/>
    <w:rsid w:val="00295258"/>
    <w:rsid w:val="002956C1"/>
    <w:rsid w:val="0029598A"/>
    <w:rsid w:val="00295A58"/>
    <w:rsid w:val="00295DB8"/>
    <w:rsid w:val="002964F0"/>
    <w:rsid w:val="00296568"/>
    <w:rsid w:val="00296D6D"/>
    <w:rsid w:val="0029706F"/>
    <w:rsid w:val="00297668"/>
    <w:rsid w:val="00297D40"/>
    <w:rsid w:val="00297D84"/>
    <w:rsid w:val="002A02C2"/>
    <w:rsid w:val="002A0309"/>
    <w:rsid w:val="002A08C0"/>
    <w:rsid w:val="002A0D85"/>
    <w:rsid w:val="002A101D"/>
    <w:rsid w:val="002A160E"/>
    <w:rsid w:val="002A16AE"/>
    <w:rsid w:val="002A180E"/>
    <w:rsid w:val="002A1CCA"/>
    <w:rsid w:val="002A1DAE"/>
    <w:rsid w:val="002A1EF1"/>
    <w:rsid w:val="002A21BA"/>
    <w:rsid w:val="002A25DE"/>
    <w:rsid w:val="002A289B"/>
    <w:rsid w:val="002A2AE7"/>
    <w:rsid w:val="002A2EFA"/>
    <w:rsid w:val="002A343B"/>
    <w:rsid w:val="002A37AF"/>
    <w:rsid w:val="002A3826"/>
    <w:rsid w:val="002A3EBF"/>
    <w:rsid w:val="002A3EF5"/>
    <w:rsid w:val="002A4016"/>
    <w:rsid w:val="002A4108"/>
    <w:rsid w:val="002A41C9"/>
    <w:rsid w:val="002A42CA"/>
    <w:rsid w:val="002A45E9"/>
    <w:rsid w:val="002A478A"/>
    <w:rsid w:val="002A49EA"/>
    <w:rsid w:val="002A4A39"/>
    <w:rsid w:val="002A4AED"/>
    <w:rsid w:val="002A5155"/>
    <w:rsid w:val="002A52C4"/>
    <w:rsid w:val="002A5340"/>
    <w:rsid w:val="002A55D4"/>
    <w:rsid w:val="002A58AA"/>
    <w:rsid w:val="002A60D1"/>
    <w:rsid w:val="002A646A"/>
    <w:rsid w:val="002A6543"/>
    <w:rsid w:val="002A6792"/>
    <w:rsid w:val="002A6868"/>
    <w:rsid w:val="002A6A85"/>
    <w:rsid w:val="002A6E70"/>
    <w:rsid w:val="002A7BEB"/>
    <w:rsid w:val="002B0027"/>
    <w:rsid w:val="002B0060"/>
    <w:rsid w:val="002B02C7"/>
    <w:rsid w:val="002B04BC"/>
    <w:rsid w:val="002B0556"/>
    <w:rsid w:val="002B094E"/>
    <w:rsid w:val="002B0B7A"/>
    <w:rsid w:val="002B18BC"/>
    <w:rsid w:val="002B1D61"/>
    <w:rsid w:val="002B1E13"/>
    <w:rsid w:val="002B2962"/>
    <w:rsid w:val="002B2A93"/>
    <w:rsid w:val="002B308E"/>
    <w:rsid w:val="002B38B4"/>
    <w:rsid w:val="002B392A"/>
    <w:rsid w:val="002B3B91"/>
    <w:rsid w:val="002B3EC5"/>
    <w:rsid w:val="002B404D"/>
    <w:rsid w:val="002B420E"/>
    <w:rsid w:val="002B463A"/>
    <w:rsid w:val="002B4909"/>
    <w:rsid w:val="002B5EC8"/>
    <w:rsid w:val="002B5FE5"/>
    <w:rsid w:val="002B6011"/>
    <w:rsid w:val="002B697C"/>
    <w:rsid w:val="002B6D3E"/>
    <w:rsid w:val="002B6F81"/>
    <w:rsid w:val="002B7263"/>
    <w:rsid w:val="002B7592"/>
    <w:rsid w:val="002B7B4B"/>
    <w:rsid w:val="002B7DF2"/>
    <w:rsid w:val="002B7FC6"/>
    <w:rsid w:val="002C021D"/>
    <w:rsid w:val="002C061E"/>
    <w:rsid w:val="002C08D3"/>
    <w:rsid w:val="002C0A8C"/>
    <w:rsid w:val="002C0D4A"/>
    <w:rsid w:val="002C0D91"/>
    <w:rsid w:val="002C1187"/>
    <w:rsid w:val="002C11C1"/>
    <w:rsid w:val="002C203F"/>
    <w:rsid w:val="002C23A1"/>
    <w:rsid w:val="002C255C"/>
    <w:rsid w:val="002C2BDB"/>
    <w:rsid w:val="002C3361"/>
    <w:rsid w:val="002C3C10"/>
    <w:rsid w:val="002C4358"/>
    <w:rsid w:val="002C46C0"/>
    <w:rsid w:val="002C47AA"/>
    <w:rsid w:val="002C47D9"/>
    <w:rsid w:val="002C482F"/>
    <w:rsid w:val="002C51DB"/>
    <w:rsid w:val="002C5265"/>
    <w:rsid w:val="002C5845"/>
    <w:rsid w:val="002C5B31"/>
    <w:rsid w:val="002C5FD4"/>
    <w:rsid w:val="002C61CD"/>
    <w:rsid w:val="002C65ED"/>
    <w:rsid w:val="002C66C5"/>
    <w:rsid w:val="002C6D02"/>
    <w:rsid w:val="002C6E89"/>
    <w:rsid w:val="002C7060"/>
    <w:rsid w:val="002C714D"/>
    <w:rsid w:val="002C75CF"/>
    <w:rsid w:val="002C7644"/>
    <w:rsid w:val="002C7AA3"/>
    <w:rsid w:val="002C7AAB"/>
    <w:rsid w:val="002C7DF6"/>
    <w:rsid w:val="002C7F7C"/>
    <w:rsid w:val="002D004D"/>
    <w:rsid w:val="002D03DD"/>
    <w:rsid w:val="002D07F9"/>
    <w:rsid w:val="002D0AEC"/>
    <w:rsid w:val="002D0B6B"/>
    <w:rsid w:val="002D1B52"/>
    <w:rsid w:val="002D1C88"/>
    <w:rsid w:val="002D2259"/>
    <w:rsid w:val="002D2357"/>
    <w:rsid w:val="002D26BC"/>
    <w:rsid w:val="002D28C9"/>
    <w:rsid w:val="002D2B23"/>
    <w:rsid w:val="002D2D26"/>
    <w:rsid w:val="002D2F2E"/>
    <w:rsid w:val="002D2F49"/>
    <w:rsid w:val="002D3373"/>
    <w:rsid w:val="002D349F"/>
    <w:rsid w:val="002D34F6"/>
    <w:rsid w:val="002D38A9"/>
    <w:rsid w:val="002D38F5"/>
    <w:rsid w:val="002D3AB8"/>
    <w:rsid w:val="002D3B5A"/>
    <w:rsid w:val="002D3F01"/>
    <w:rsid w:val="002D3F9F"/>
    <w:rsid w:val="002D40DD"/>
    <w:rsid w:val="002D40FD"/>
    <w:rsid w:val="002D4140"/>
    <w:rsid w:val="002D4281"/>
    <w:rsid w:val="002D457A"/>
    <w:rsid w:val="002D4E4B"/>
    <w:rsid w:val="002D4EF4"/>
    <w:rsid w:val="002D55C9"/>
    <w:rsid w:val="002D56D3"/>
    <w:rsid w:val="002D5903"/>
    <w:rsid w:val="002D5BDE"/>
    <w:rsid w:val="002D60E8"/>
    <w:rsid w:val="002D62E9"/>
    <w:rsid w:val="002D6569"/>
    <w:rsid w:val="002D6690"/>
    <w:rsid w:val="002D6863"/>
    <w:rsid w:val="002D6BC8"/>
    <w:rsid w:val="002D6F49"/>
    <w:rsid w:val="002D703E"/>
    <w:rsid w:val="002D763B"/>
    <w:rsid w:val="002D7B99"/>
    <w:rsid w:val="002D7C4E"/>
    <w:rsid w:val="002E03A7"/>
    <w:rsid w:val="002E0400"/>
    <w:rsid w:val="002E0B3B"/>
    <w:rsid w:val="002E14C9"/>
    <w:rsid w:val="002E171F"/>
    <w:rsid w:val="002E1977"/>
    <w:rsid w:val="002E2904"/>
    <w:rsid w:val="002E29EE"/>
    <w:rsid w:val="002E302A"/>
    <w:rsid w:val="002E31D2"/>
    <w:rsid w:val="002E3412"/>
    <w:rsid w:val="002E376F"/>
    <w:rsid w:val="002E38E6"/>
    <w:rsid w:val="002E3C1B"/>
    <w:rsid w:val="002E3C5B"/>
    <w:rsid w:val="002E4032"/>
    <w:rsid w:val="002E4DA5"/>
    <w:rsid w:val="002E4E56"/>
    <w:rsid w:val="002E50FE"/>
    <w:rsid w:val="002E5483"/>
    <w:rsid w:val="002E555F"/>
    <w:rsid w:val="002E59B0"/>
    <w:rsid w:val="002E5A8C"/>
    <w:rsid w:val="002E5C44"/>
    <w:rsid w:val="002E5E56"/>
    <w:rsid w:val="002E5F0A"/>
    <w:rsid w:val="002E5F3E"/>
    <w:rsid w:val="002E5F55"/>
    <w:rsid w:val="002E61EE"/>
    <w:rsid w:val="002E64CF"/>
    <w:rsid w:val="002E661B"/>
    <w:rsid w:val="002E6959"/>
    <w:rsid w:val="002E69A1"/>
    <w:rsid w:val="002E6EA2"/>
    <w:rsid w:val="002E6EED"/>
    <w:rsid w:val="002E7252"/>
    <w:rsid w:val="002E738D"/>
    <w:rsid w:val="002E78CA"/>
    <w:rsid w:val="002E7A99"/>
    <w:rsid w:val="002E7B35"/>
    <w:rsid w:val="002F039F"/>
    <w:rsid w:val="002F087C"/>
    <w:rsid w:val="002F0AA0"/>
    <w:rsid w:val="002F0B23"/>
    <w:rsid w:val="002F0D61"/>
    <w:rsid w:val="002F14F4"/>
    <w:rsid w:val="002F2118"/>
    <w:rsid w:val="002F22EC"/>
    <w:rsid w:val="002F2A78"/>
    <w:rsid w:val="002F2B32"/>
    <w:rsid w:val="002F2B93"/>
    <w:rsid w:val="002F2D98"/>
    <w:rsid w:val="002F2DFF"/>
    <w:rsid w:val="002F2E71"/>
    <w:rsid w:val="002F2F1E"/>
    <w:rsid w:val="002F30DB"/>
    <w:rsid w:val="002F3346"/>
    <w:rsid w:val="002F3A29"/>
    <w:rsid w:val="002F3B59"/>
    <w:rsid w:val="002F3BBA"/>
    <w:rsid w:val="002F3E6B"/>
    <w:rsid w:val="002F3F7C"/>
    <w:rsid w:val="002F47AB"/>
    <w:rsid w:val="002F5066"/>
    <w:rsid w:val="002F50CC"/>
    <w:rsid w:val="002F516D"/>
    <w:rsid w:val="002F5A96"/>
    <w:rsid w:val="002F6023"/>
    <w:rsid w:val="002F6620"/>
    <w:rsid w:val="002F6AF9"/>
    <w:rsid w:val="002F704C"/>
    <w:rsid w:val="002F71CB"/>
    <w:rsid w:val="002F7A22"/>
    <w:rsid w:val="002F7B95"/>
    <w:rsid w:val="002F7E7C"/>
    <w:rsid w:val="00300310"/>
    <w:rsid w:val="00300315"/>
    <w:rsid w:val="0030040E"/>
    <w:rsid w:val="0030043B"/>
    <w:rsid w:val="00300BE9"/>
    <w:rsid w:val="00300D8B"/>
    <w:rsid w:val="00300D9E"/>
    <w:rsid w:val="0030172D"/>
    <w:rsid w:val="003019EA"/>
    <w:rsid w:val="003019FC"/>
    <w:rsid w:val="00301D82"/>
    <w:rsid w:val="00301E32"/>
    <w:rsid w:val="00301F26"/>
    <w:rsid w:val="003020B5"/>
    <w:rsid w:val="0030225E"/>
    <w:rsid w:val="00302360"/>
    <w:rsid w:val="003024F5"/>
    <w:rsid w:val="003025F8"/>
    <w:rsid w:val="0030277A"/>
    <w:rsid w:val="00302834"/>
    <w:rsid w:val="003028BF"/>
    <w:rsid w:val="00302B3F"/>
    <w:rsid w:val="003039DB"/>
    <w:rsid w:val="00303BCB"/>
    <w:rsid w:val="0030433C"/>
    <w:rsid w:val="00304875"/>
    <w:rsid w:val="00304DC2"/>
    <w:rsid w:val="003051F0"/>
    <w:rsid w:val="00305693"/>
    <w:rsid w:val="0030593B"/>
    <w:rsid w:val="00305A8A"/>
    <w:rsid w:val="0030627F"/>
    <w:rsid w:val="003065C2"/>
    <w:rsid w:val="00306754"/>
    <w:rsid w:val="00306B96"/>
    <w:rsid w:val="00306C25"/>
    <w:rsid w:val="00307380"/>
    <w:rsid w:val="00307BCC"/>
    <w:rsid w:val="00307C70"/>
    <w:rsid w:val="0031006F"/>
    <w:rsid w:val="003107B5"/>
    <w:rsid w:val="003107D0"/>
    <w:rsid w:val="00310863"/>
    <w:rsid w:val="00310939"/>
    <w:rsid w:val="00310DF5"/>
    <w:rsid w:val="00311037"/>
    <w:rsid w:val="00311672"/>
    <w:rsid w:val="00311E1A"/>
    <w:rsid w:val="00311EA6"/>
    <w:rsid w:val="003125A7"/>
    <w:rsid w:val="00312CA8"/>
    <w:rsid w:val="00312D0E"/>
    <w:rsid w:val="00312F35"/>
    <w:rsid w:val="00312F4B"/>
    <w:rsid w:val="00313207"/>
    <w:rsid w:val="0031339A"/>
    <w:rsid w:val="003134A7"/>
    <w:rsid w:val="003137EF"/>
    <w:rsid w:val="00313A64"/>
    <w:rsid w:val="00313B2E"/>
    <w:rsid w:val="00314019"/>
    <w:rsid w:val="00314611"/>
    <w:rsid w:val="0031472F"/>
    <w:rsid w:val="00314E9E"/>
    <w:rsid w:val="00314FA6"/>
    <w:rsid w:val="00315027"/>
    <w:rsid w:val="00315089"/>
    <w:rsid w:val="003151BE"/>
    <w:rsid w:val="0031557F"/>
    <w:rsid w:val="003158A8"/>
    <w:rsid w:val="00315ACD"/>
    <w:rsid w:val="00315B33"/>
    <w:rsid w:val="00315F7A"/>
    <w:rsid w:val="00316225"/>
    <w:rsid w:val="00316584"/>
    <w:rsid w:val="00316738"/>
    <w:rsid w:val="003169F7"/>
    <w:rsid w:val="00316AA5"/>
    <w:rsid w:val="0031706C"/>
    <w:rsid w:val="003173EE"/>
    <w:rsid w:val="0031799E"/>
    <w:rsid w:val="00317BBE"/>
    <w:rsid w:val="00320299"/>
    <w:rsid w:val="00320341"/>
    <w:rsid w:val="00320463"/>
    <w:rsid w:val="003204A1"/>
    <w:rsid w:val="00320B28"/>
    <w:rsid w:val="00320DC2"/>
    <w:rsid w:val="00320E3F"/>
    <w:rsid w:val="00321404"/>
    <w:rsid w:val="00321604"/>
    <w:rsid w:val="00321917"/>
    <w:rsid w:val="00321B3E"/>
    <w:rsid w:val="00322759"/>
    <w:rsid w:val="00322A95"/>
    <w:rsid w:val="00322CEB"/>
    <w:rsid w:val="00322ED3"/>
    <w:rsid w:val="0032303D"/>
    <w:rsid w:val="00323455"/>
    <w:rsid w:val="00323983"/>
    <w:rsid w:val="003240D4"/>
    <w:rsid w:val="003241C3"/>
    <w:rsid w:val="00324AD6"/>
    <w:rsid w:val="00324BB6"/>
    <w:rsid w:val="00324C5C"/>
    <w:rsid w:val="003250B1"/>
    <w:rsid w:val="00325429"/>
    <w:rsid w:val="00325BA2"/>
    <w:rsid w:val="00325E72"/>
    <w:rsid w:val="003264E9"/>
    <w:rsid w:val="003269E6"/>
    <w:rsid w:val="003272F7"/>
    <w:rsid w:val="00327B6C"/>
    <w:rsid w:val="00327DC4"/>
    <w:rsid w:val="00327EDC"/>
    <w:rsid w:val="003301EB"/>
    <w:rsid w:val="00330993"/>
    <w:rsid w:val="00330C5A"/>
    <w:rsid w:val="00330E0C"/>
    <w:rsid w:val="00331354"/>
    <w:rsid w:val="0033146A"/>
    <w:rsid w:val="003314F7"/>
    <w:rsid w:val="0033158D"/>
    <w:rsid w:val="00331664"/>
    <w:rsid w:val="00331C82"/>
    <w:rsid w:val="00332162"/>
    <w:rsid w:val="003322E5"/>
    <w:rsid w:val="0033233C"/>
    <w:rsid w:val="00332978"/>
    <w:rsid w:val="00332EBF"/>
    <w:rsid w:val="00333352"/>
    <w:rsid w:val="00333381"/>
    <w:rsid w:val="00333647"/>
    <w:rsid w:val="00333792"/>
    <w:rsid w:val="00333807"/>
    <w:rsid w:val="003338AA"/>
    <w:rsid w:val="00333EBE"/>
    <w:rsid w:val="00334269"/>
    <w:rsid w:val="0033438E"/>
    <w:rsid w:val="003345DD"/>
    <w:rsid w:val="00334657"/>
    <w:rsid w:val="0033494F"/>
    <w:rsid w:val="00334B53"/>
    <w:rsid w:val="00334F98"/>
    <w:rsid w:val="00334FF5"/>
    <w:rsid w:val="00335562"/>
    <w:rsid w:val="00335A8E"/>
    <w:rsid w:val="00335DA4"/>
    <w:rsid w:val="0033657F"/>
    <w:rsid w:val="003366EE"/>
    <w:rsid w:val="00336929"/>
    <w:rsid w:val="00336A2B"/>
    <w:rsid w:val="00336AFE"/>
    <w:rsid w:val="003371CF"/>
    <w:rsid w:val="0033777D"/>
    <w:rsid w:val="00337A5C"/>
    <w:rsid w:val="00340062"/>
    <w:rsid w:val="003400E8"/>
    <w:rsid w:val="00340331"/>
    <w:rsid w:val="00340635"/>
    <w:rsid w:val="003407E6"/>
    <w:rsid w:val="00340CDC"/>
    <w:rsid w:val="00340F7E"/>
    <w:rsid w:val="003413FE"/>
    <w:rsid w:val="003414B0"/>
    <w:rsid w:val="003414DD"/>
    <w:rsid w:val="00341785"/>
    <w:rsid w:val="00341B51"/>
    <w:rsid w:val="0034223C"/>
    <w:rsid w:val="003425ED"/>
    <w:rsid w:val="00342D3A"/>
    <w:rsid w:val="0034303C"/>
    <w:rsid w:val="00343446"/>
    <w:rsid w:val="00343B8E"/>
    <w:rsid w:val="00343FC7"/>
    <w:rsid w:val="00344377"/>
    <w:rsid w:val="003443BD"/>
    <w:rsid w:val="00344DC4"/>
    <w:rsid w:val="00344E88"/>
    <w:rsid w:val="003451A9"/>
    <w:rsid w:val="00345948"/>
    <w:rsid w:val="00345CE9"/>
    <w:rsid w:val="00346443"/>
    <w:rsid w:val="003466EB"/>
    <w:rsid w:val="00347E5A"/>
    <w:rsid w:val="0035005E"/>
    <w:rsid w:val="00350201"/>
    <w:rsid w:val="003503DC"/>
    <w:rsid w:val="0035058F"/>
    <w:rsid w:val="0035060F"/>
    <w:rsid w:val="00350BF9"/>
    <w:rsid w:val="003512FD"/>
    <w:rsid w:val="00351783"/>
    <w:rsid w:val="00351C32"/>
    <w:rsid w:val="00351CE5"/>
    <w:rsid w:val="003526E2"/>
    <w:rsid w:val="003531A4"/>
    <w:rsid w:val="003531C6"/>
    <w:rsid w:val="003531DF"/>
    <w:rsid w:val="0035329C"/>
    <w:rsid w:val="00353483"/>
    <w:rsid w:val="0035385A"/>
    <w:rsid w:val="00353ACC"/>
    <w:rsid w:val="003545CE"/>
    <w:rsid w:val="00354600"/>
    <w:rsid w:val="00354718"/>
    <w:rsid w:val="00354A99"/>
    <w:rsid w:val="00354F29"/>
    <w:rsid w:val="0035507C"/>
    <w:rsid w:val="003550C5"/>
    <w:rsid w:val="00355279"/>
    <w:rsid w:val="00355487"/>
    <w:rsid w:val="00355968"/>
    <w:rsid w:val="00355A34"/>
    <w:rsid w:val="00355C27"/>
    <w:rsid w:val="00356965"/>
    <w:rsid w:val="003569D6"/>
    <w:rsid w:val="00357290"/>
    <w:rsid w:val="0035746F"/>
    <w:rsid w:val="003574A4"/>
    <w:rsid w:val="00357648"/>
    <w:rsid w:val="00357BF3"/>
    <w:rsid w:val="00357D81"/>
    <w:rsid w:val="00357F1B"/>
    <w:rsid w:val="00360045"/>
    <w:rsid w:val="00360612"/>
    <w:rsid w:val="00361633"/>
    <w:rsid w:val="003617F6"/>
    <w:rsid w:val="0036184D"/>
    <w:rsid w:val="003620F3"/>
    <w:rsid w:val="0036215A"/>
    <w:rsid w:val="0036296D"/>
    <w:rsid w:val="00362CC8"/>
    <w:rsid w:val="00363595"/>
    <w:rsid w:val="0036374F"/>
    <w:rsid w:val="00363BB7"/>
    <w:rsid w:val="003642EB"/>
    <w:rsid w:val="00364FE8"/>
    <w:rsid w:val="00365775"/>
    <w:rsid w:val="00365AC6"/>
    <w:rsid w:val="00365C40"/>
    <w:rsid w:val="003661DB"/>
    <w:rsid w:val="00366700"/>
    <w:rsid w:val="00366F63"/>
    <w:rsid w:val="0036705B"/>
    <w:rsid w:val="0036754D"/>
    <w:rsid w:val="003705D4"/>
    <w:rsid w:val="003709CE"/>
    <w:rsid w:val="0037108B"/>
    <w:rsid w:val="0037184D"/>
    <w:rsid w:val="00371BBD"/>
    <w:rsid w:val="00372176"/>
    <w:rsid w:val="00372660"/>
    <w:rsid w:val="0037277D"/>
    <w:rsid w:val="00372A4B"/>
    <w:rsid w:val="00372E70"/>
    <w:rsid w:val="00373D0B"/>
    <w:rsid w:val="00373D4D"/>
    <w:rsid w:val="0037468E"/>
    <w:rsid w:val="00375158"/>
    <w:rsid w:val="00375503"/>
    <w:rsid w:val="003755B4"/>
    <w:rsid w:val="003759AB"/>
    <w:rsid w:val="00375BAA"/>
    <w:rsid w:val="00375EB1"/>
    <w:rsid w:val="003762A1"/>
    <w:rsid w:val="003763A1"/>
    <w:rsid w:val="00376C76"/>
    <w:rsid w:val="00376D5E"/>
    <w:rsid w:val="00376DD7"/>
    <w:rsid w:val="0037705A"/>
    <w:rsid w:val="0037795D"/>
    <w:rsid w:val="00377B3F"/>
    <w:rsid w:val="00377DF1"/>
    <w:rsid w:val="00377E0D"/>
    <w:rsid w:val="003801B4"/>
    <w:rsid w:val="0038035B"/>
    <w:rsid w:val="00380780"/>
    <w:rsid w:val="0038082A"/>
    <w:rsid w:val="00381205"/>
    <w:rsid w:val="00381457"/>
    <w:rsid w:val="0038158B"/>
    <w:rsid w:val="00381774"/>
    <w:rsid w:val="00381CFD"/>
    <w:rsid w:val="00381E09"/>
    <w:rsid w:val="003823F9"/>
    <w:rsid w:val="003824D3"/>
    <w:rsid w:val="0038273B"/>
    <w:rsid w:val="00382CE0"/>
    <w:rsid w:val="00382E9E"/>
    <w:rsid w:val="00382ECA"/>
    <w:rsid w:val="003831D2"/>
    <w:rsid w:val="00383990"/>
    <w:rsid w:val="00383B57"/>
    <w:rsid w:val="00383CAE"/>
    <w:rsid w:val="00384165"/>
    <w:rsid w:val="003841A6"/>
    <w:rsid w:val="00384934"/>
    <w:rsid w:val="00384939"/>
    <w:rsid w:val="00384C70"/>
    <w:rsid w:val="003855A4"/>
    <w:rsid w:val="00385680"/>
    <w:rsid w:val="00385693"/>
    <w:rsid w:val="00385A6C"/>
    <w:rsid w:val="00385DE4"/>
    <w:rsid w:val="003861AA"/>
    <w:rsid w:val="00386377"/>
    <w:rsid w:val="00386460"/>
    <w:rsid w:val="00386F3E"/>
    <w:rsid w:val="00387494"/>
    <w:rsid w:val="003878F8"/>
    <w:rsid w:val="00387951"/>
    <w:rsid w:val="00387A01"/>
    <w:rsid w:val="00387B0D"/>
    <w:rsid w:val="003900D7"/>
    <w:rsid w:val="00390209"/>
    <w:rsid w:val="00391058"/>
    <w:rsid w:val="00391350"/>
    <w:rsid w:val="003917A2"/>
    <w:rsid w:val="00391878"/>
    <w:rsid w:val="00391E14"/>
    <w:rsid w:val="00391E31"/>
    <w:rsid w:val="0039286F"/>
    <w:rsid w:val="00392BEA"/>
    <w:rsid w:val="003934DB"/>
    <w:rsid w:val="0039395F"/>
    <w:rsid w:val="0039398C"/>
    <w:rsid w:val="0039403C"/>
    <w:rsid w:val="0039443E"/>
    <w:rsid w:val="00394E52"/>
    <w:rsid w:val="003954E9"/>
    <w:rsid w:val="003955B3"/>
    <w:rsid w:val="00395830"/>
    <w:rsid w:val="00395C0D"/>
    <w:rsid w:val="00395E5D"/>
    <w:rsid w:val="003962B2"/>
    <w:rsid w:val="00396FEB"/>
    <w:rsid w:val="00397258"/>
    <w:rsid w:val="00397A77"/>
    <w:rsid w:val="00397A93"/>
    <w:rsid w:val="00397C19"/>
    <w:rsid w:val="00397DE6"/>
    <w:rsid w:val="003A0743"/>
    <w:rsid w:val="003A08F1"/>
    <w:rsid w:val="003A0D0C"/>
    <w:rsid w:val="003A103A"/>
    <w:rsid w:val="003A1578"/>
    <w:rsid w:val="003A190E"/>
    <w:rsid w:val="003A1D0A"/>
    <w:rsid w:val="003A1DAE"/>
    <w:rsid w:val="003A1E42"/>
    <w:rsid w:val="003A1E50"/>
    <w:rsid w:val="003A1EB7"/>
    <w:rsid w:val="003A20B9"/>
    <w:rsid w:val="003A2132"/>
    <w:rsid w:val="003A2358"/>
    <w:rsid w:val="003A25D8"/>
    <w:rsid w:val="003A2CC4"/>
    <w:rsid w:val="003A3E90"/>
    <w:rsid w:val="003A3F3C"/>
    <w:rsid w:val="003A41C5"/>
    <w:rsid w:val="003A41E0"/>
    <w:rsid w:val="003A4475"/>
    <w:rsid w:val="003A45B5"/>
    <w:rsid w:val="003A4E05"/>
    <w:rsid w:val="003A4FDC"/>
    <w:rsid w:val="003A51A8"/>
    <w:rsid w:val="003A5624"/>
    <w:rsid w:val="003A617C"/>
    <w:rsid w:val="003A6699"/>
    <w:rsid w:val="003A6CA4"/>
    <w:rsid w:val="003A7453"/>
    <w:rsid w:val="003A7634"/>
    <w:rsid w:val="003A772D"/>
    <w:rsid w:val="003A7D08"/>
    <w:rsid w:val="003A7D89"/>
    <w:rsid w:val="003A7DD5"/>
    <w:rsid w:val="003B00B1"/>
    <w:rsid w:val="003B039E"/>
    <w:rsid w:val="003B069A"/>
    <w:rsid w:val="003B0F86"/>
    <w:rsid w:val="003B2033"/>
    <w:rsid w:val="003B264E"/>
    <w:rsid w:val="003B26F7"/>
    <w:rsid w:val="003B2A5A"/>
    <w:rsid w:val="003B2B8D"/>
    <w:rsid w:val="003B2BC5"/>
    <w:rsid w:val="003B33E5"/>
    <w:rsid w:val="003B3C64"/>
    <w:rsid w:val="003B3D0B"/>
    <w:rsid w:val="003B40D1"/>
    <w:rsid w:val="003B4104"/>
    <w:rsid w:val="003B412E"/>
    <w:rsid w:val="003B43DF"/>
    <w:rsid w:val="003B4D45"/>
    <w:rsid w:val="003B5055"/>
    <w:rsid w:val="003B5220"/>
    <w:rsid w:val="003B52C8"/>
    <w:rsid w:val="003B53A6"/>
    <w:rsid w:val="003B53F2"/>
    <w:rsid w:val="003B5A3F"/>
    <w:rsid w:val="003B5A4E"/>
    <w:rsid w:val="003B5BCB"/>
    <w:rsid w:val="003B5C4A"/>
    <w:rsid w:val="003B5C9E"/>
    <w:rsid w:val="003B5CD0"/>
    <w:rsid w:val="003B6433"/>
    <w:rsid w:val="003B645A"/>
    <w:rsid w:val="003B6577"/>
    <w:rsid w:val="003B65F9"/>
    <w:rsid w:val="003B662B"/>
    <w:rsid w:val="003B665D"/>
    <w:rsid w:val="003B6CA4"/>
    <w:rsid w:val="003B72C5"/>
    <w:rsid w:val="003B73F0"/>
    <w:rsid w:val="003B7561"/>
    <w:rsid w:val="003C0104"/>
    <w:rsid w:val="003C026B"/>
    <w:rsid w:val="003C0707"/>
    <w:rsid w:val="003C08F5"/>
    <w:rsid w:val="003C0949"/>
    <w:rsid w:val="003C0C00"/>
    <w:rsid w:val="003C0DEA"/>
    <w:rsid w:val="003C0E3A"/>
    <w:rsid w:val="003C0F67"/>
    <w:rsid w:val="003C0FDF"/>
    <w:rsid w:val="003C1053"/>
    <w:rsid w:val="003C1218"/>
    <w:rsid w:val="003C1B44"/>
    <w:rsid w:val="003C206A"/>
    <w:rsid w:val="003C2236"/>
    <w:rsid w:val="003C224D"/>
    <w:rsid w:val="003C22B8"/>
    <w:rsid w:val="003C2813"/>
    <w:rsid w:val="003C2ADB"/>
    <w:rsid w:val="003C2CA1"/>
    <w:rsid w:val="003C3142"/>
    <w:rsid w:val="003C34DD"/>
    <w:rsid w:val="003C3560"/>
    <w:rsid w:val="003C370D"/>
    <w:rsid w:val="003C3C93"/>
    <w:rsid w:val="003C3DE0"/>
    <w:rsid w:val="003C4286"/>
    <w:rsid w:val="003C4337"/>
    <w:rsid w:val="003C4516"/>
    <w:rsid w:val="003C4833"/>
    <w:rsid w:val="003C4ADF"/>
    <w:rsid w:val="003C4DBF"/>
    <w:rsid w:val="003C4DC2"/>
    <w:rsid w:val="003C533A"/>
    <w:rsid w:val="003C53B8"/>
    <w:rsid w:val="003C5718"/>
    <w:rsid w:val="003C5966"/>
    <w:rsid w:val="003C5A6C"/>
    <w:rsid w:val="003C5CDA"/>
    <w:rsid w:val="003C5DBF"/>
    <w:rsid w:val="003C60E2"/>
    <w:rsid w:val="003C613B"/>
    <w:rsid w:val="003C6756"/>
    <w:rsid w:val="003C6D54"/>
    <w:rsid w:val="003C6E6F"/>
    <w:rsid w:val="003C70BE"/>
    <w:rsid w:val="003C79FF"/>
    <w:rsid w:val="003C7D98"/>
    <w:rsid w:val="003D02F9"/>
    <w:rsid w:val="003D0542"/>
    <w:rsid w:val="003D086F"/>
    <w:rsid w:val="003D0EEB"/>
    <w:rsid w:val="003D147F"/>
    <w:rsid w:val="003D15B7"/>
    <w:rsid w:val="003D28AF"/>
    <w:rsid w:val="003D2D8F"/>
    <w:rsid w:val="003D2FAE"/>
    <w:rsid w:val="003D305B"/>
    <w:rsid w:val="003D32A3"/>
    <w:rsid w:val="003D33EF"/>
    <w:rsid w:val="003D3629"/>
    <w:rsid w:val="003D3637"/>
    <w:rsid w:val="003D41E3"/>
    <w:rsid w:val="003D4242"/>
    <w:rsid w:val="003D45BA"/>
    <w:rsid w:val="003D4D19"/>
    <w:rsid w:val="003D512E"/>
    <w:rsid w:val="003D5A6C"/>
    <w:rsid w:val="003D64DF"/>
    <w:rsid w:val="003D68A0"/>
    <w:rsid w:val="003D68E2"/>
    <w:rsid w:val="003D76F0"/>
    <w:rsid w:val="003D7964"/>
    <w:rsid w:val="003D79A0"/>
    <w:rsid w:val="003D7CFC"/>
    <w:rsid w:val="003D7E81"/>
    <w:rsid w:val="003E0015"/>
    <w:rsid w:val="003E017A"/>
    <w:rsid w:val="003E0668"/>
    <w:rsid w:val="003E17BC"/>
    <w:rsid w:val="003E19D9"/>
    <w:rsid w:val="003E1D69"/>
    <w:rsid w:val="003E1EF1"/>
    <w:rsid w:val="003E1F79"/>
    <w:rsid w:val="003E210A"/>
    <w:rsid w:val="003E2488"/>
    <w:rsid w:val="003E29B4"/>
    <w:rsid w:val="003E2C5D"/>
    <w:rsid w:val="003E2C65"/>
    <w:rsid w:val="003E2F24"/>
    <w:rsid w:val="003E3149"/>
    <w:rsid w:val="003E35E5"/>
    <w:rsid w:val="003E38BB"/>
    <w:rsid w:val="003E39E8"/>
    <w:rsid w:val="003E3BE1"/>
    <w:rsid w:val="003E3F9E"/>
    <w:rsid w:val="003E4AEB"/>
    <w:rsid w:val="003E5693"/>
    <w:rsid w:val="003E5A1C"/>
    <w:rsid w:val="003E5A35"/>
    <w:rsid w:val="003E5B42"/>
    <w:rsid w:val="003E5C15"/>
    <w:rsid w:val="003E5C7B"/>
    <w:rsid w:val="003E5F6A"/>
    <w:rsid w:val="003E5F92"/>
    <w:rsid w:val="003E6158"/>
    <w:rsid w:val="003E6347"/>
    <w:rsid w:val="003E6489"/>
    <w:rsid w:val="003E6F98"/>
    <w:rsid w:val="003E79DF"/>
    <w:rsid w:val="003F0263"/>
    <w:rsid w:val="003F08C7"/>
    <w:rsid w:val="003F09EC"/>
    <w:rsid w:val="003F09FC"/>
    <w:rsid w:val="003F0E5A"/>
    <w:rsid w:val="003F0F8A"/>
    <w:rsid w:val="003F1266"/>
    <w:rsid w:val="003F13EE"/>
    <w:rsid w:val="003F1753"/>
    <w:rsid w:val="003F1ADB"/>
    <w:rsid w:val="003F2539"/>
    <w:rsid w:val="003F363D"/>
    <w:rsid w:val="003F3777"/>
    <w:rsid w:val="003F39DB"/>
    <w:rsid w:val="003F435D"/>
    <w:rsid w:val="003F4593"/>
    <w:rsid w:val="003F4740"/>
    <w:rsid w:val="003F4CFB"/>
    <w:rsid w:val="003F4FE8"/>
    <w:rsid w:val="003F5988"/>
    <w:rsid w:val="003F59B5"/>
    <w:rsid w:val="003F5A00"/>
    <w:rsid w:val="003F5A74"/>
    <w:rsid w:val="003F5C0D"/>
    <w:rsid w:val="003F6334"/>
    <w:rsid w:val="003F6371"/>
    <w:rsid w:val="003F658D"/>
    <w:rsid w:val="003F6611"/>
    <w:rsid w:val="003F6BAF"/>
    <w:rsid w:val="003F71F1"/>
    <w:rsid w:val="003F7541"/>
    <w:rsid w:val="003F76D5"/>
    <w:rsid w:val="003F7CD7"/>
    <w:rsid w:val="00400943"/>
    <w:rsid w:val="00402035"/>
    <w:rsid w:val="0040207B"/>
    <w:rsid w:val="004020C1"/>
    <w:rsid w:val="00402204"/>
    <w:rsid w:val="00402848"/>
    <w:rsid w:val="004028B9"/>
    <w:rsid w:val="0040291E"/>
    <w:rsid w:val="00402E3C"/>
    <w:rsid w:val="00402ED8"/>
    <w:rsid w:val="00403040"/>
    <w:rsid w:val="00403640"/>
    <w:rsid w:val="004039B3"/>
    <w:rsid w:val="00403D1A"/>
    <w:rsid w:val="00404136"/>
    <w:rsid w:val="00404276"/>
    <w:rsid w:val="0040476D"/>
    <w:rsid w:val="00404852"/>
    <w:rsid w:val="00404989"/>
    <w:rsid w:val="00404B8D"/>
    <w:rsid w:val="00405D00"/>
    <w:rsid w:val="00405E05"/>
    <w:rsid w:val="004061B4"/>
    <w:rsid w:val="00406C9B"/>
    <w:rsid w:val="004073FB"/>
    <w:rsid w:val="004074EF"/>
    <w:rsid w:val="00407666"/>
    <w:rsid w:val="0040783F"/>
    <w:rsid w:val="00407BB0"/>
    <w:rsid w:val="00407DA6"/>
    <w:rsid w:val="00407E99"/>
    <w:rsid w:val="00410C9F"/>
    <w:rsid w:val="00410D3E"/>
    <w:rsid w:val="00410F6F"/>
    <w:rsid w:val="00411446"/>
    <w:rsid w:val="00411D57"/>
    <w:rsid w:val="00411F78"/>
    <w:rsid w:val="00412556"/>
    <w:rsid w:val="00412560"/>
    <w:rsid w:val="004126F7"/>
    <w:rsid w:val="00412EC7"/>
    <w:rsid w:val="004132EB"/>
    <w:rsid w:val="00413317"/>
    <w:rsid w:val="00413831"/>
    <w:rsid w:val="00413DDD"/>
    <w:rsid w:val="00413EB8"/>
    <w:rsid w:val="00414013"/>
    <w:rsid w:val="00414430"/>
    <w:rsid w:val="00414539"/>
    <w:rsid w:val="0041461F"/>
    <w:rsid w:val="00414D35"/>
    <w:rsid w:val="00415598"/>
    <w:rsid w:val="0041590D"/>
    <w:rsid w:val="00415C6C"/>
    <w:rsid w:val="004165A3"/>
    <w:rsid w:val="004165BD"/>
    <w:rsid w:val="00416719"/>
    <w:rsid w:val="00416B30"/>
    <w:rsid w:val="00416B3F"/>
    <w:rsid w:val="00416D58"/>
    <w:rsid w:val="00417148"/>
    <w:rsid w:val="004172CA"/>
    <w:rsid w:val="004175DE"/>
    <w:rsid w:val="0041783A"/>
    <w:rsid w:val="004179E4"/>
    <w:rsid w:val="00417A06"/>
    <w:rsid w:val="00417A0C"/>
    <w:rsid w:val="0042014C"/>
    <w:rsid w:val="0042059E"/>
    <w:rsid w:val="00420639"/>
    <w:rsid w:val="00421269"/>
    <w:rsid w:val="004212B6"/>
    <w:rsid w:val="00421B40"/>
    <w:rsid w:val="00421C20"/>
    <w:rsid w:val="00422094"/>
    <w:rsid w:val="004222B0"/>
    <w:rsid w:val="0042242E"/>
    <w:rsid w:val="00422E74"/>
    <w:rsid w:val="0042347A"/>
    <w:rsid w:val="004236BA"/>
    <w:rsid w:val="00423893"/>
    <w:rsid w:val="004239E7"/>
    <w:rsid w:val="004240D9"/>
    <w:rsid w:val="00424313"/>
    <w:rsid w:val="00424556"/>
    <w:rsid w:val="0042491B"/>
    <w:rsid w:val="004249C9"/>
    <w:rsid w:val="00424BE6"/>
    <w:rsid w:val="004250D3"/>
    <w:rsid w:val="004251C7"/>
    <w:rsid w:val="004251ED"/>
    <w:rsid w:val="0042559E"/>
    <w:rsid w:val="00425AC6"/>
    <w:rsid w:val="004261A6"/>
    <w:rsid w:val="00426C01"/>
    <w:rsid w:val="00427407"/>
    <w:rsid w:val="004275C5"/>
    <w:rsid w:val="00427AA8"/>
    <w:rsid w:val="00427D03"/>
    <w:rsid w:val="00427F0F"/>
    <w:rsid w:val="00427FAF"/>
    <w:rsid w:val="00427FEE"/>
    <w:rsid w:val="004300F1"/>
    <w:rsid w:val="0043063E"/>
    <w:rsid w:val="00430644"/>
    <w:rsid w:val="00430F95"/>
    <w:rsid w:val="004310F9"/>
    <w:rsid w:val="00431320"/>
    <w:rsid w:val="00431880"/>
    <w:rsid w:val="004327B9"/>
    <w:rsid w:val="00432951"/>
    <w:rsid w:val="00432EE9"/>
    <w:rsid w:val="00432EF4"/>
    <w:rsid w:val="00433421"/>
    <w:rsid w:val="00433812"/>
    <w:rsid w:val="00434260"/>
    <w:rsid w:val="0043445B"/>
    <w:rsid w:val="004347CC"/>
    <w:rsid w:val="00434B1C"/>
    <w:rsid w:val="00434D4E"/>
    <w:rsid w:val="00434E23"/>
    <w:rsid w:val="00434F2E"/>
    <w:rsid w:val="0043520D"/>
    <w:rsid w:val="004352AB"/>
    <w:rsid w:val="00435461"/>
    <w:rsid w:val="00435462"/>
    <w:rsid w:val="004354B7"/>
    <w:rsid w:val="004355A2"/>
    <w:rsid w:val="00435C14"/>
    <w:rsid w:val="00435C82"/>
    <w:rsid w:val="00435D78"/>
    <w:rsid w:val="00435E40"/>
    <w:rsid w:val="0043604A"/>
    <w:rsid w:val="00436053"/>
    <w:rsid w:val="0043619A"/>
    <w:rsid w:val="00436803"/>
    <w:rsid w:val="00436A34"/>
    <w:rsid w:val="0043745D"/>
    <w:rsid w:val="00437C00"/>
    <w:rsid w:val="00437DDE"/>
    <w:rsid w:val="0044008F"/>
    <w:rsid w:val="0044014A"/>
    <w:rsid w:val="00440FDE"/>
    <w:rsid w:val="0044107F"/>
    <w:rsid w:val="00441271"/>
    <w:rsid w:val="00441ADC"/>
    <w:rsid w:val="004422B2"/>
    <w:rsid w:val="00442A90"/>
    <w:rsid w:val="00442D16"/>
    <w:rsid w:val="00442D42"/>
    <w:rsid w:val="00442DE7"/>
    <w:rsid w:val="0044304C"/>
    <w:rsid w:val="0044343F"/>
    <w:rsid w:val="004437CD"/>
    <w:rsid w:val="00444179"/>
    <w:rsid w:val="0044440F"/>
    <w:rsid w:val="00444A94"/>
    <w:rsid w:val="00444A9A"/>
    <w:rsid w:val="00444C1B"/>
    <w:rsid w:val="0044517E"/>
    <w:rsid w:val="004453D4"/>
    <w:rsid w:val="00445BFD"/>
    <w:rsid w:val="00445DDB"/>
    <w:rsid w:val="00446265"/>
    <w:rsid w:val="00446448"/>
    <w:rsid w:val="004464CF"/>
    <w:rsid w:val="004465D3"/>
    <w:rsid w:val="004469DD"/>
    <w:rsid w:val="00446B9C"/>
    <w:rsid w:val="00447683"/>
    <w:rsid w:val="00447776"/>
    <w:rsid w:val="00450C3E"/>
    <w:rsid w:val="00450C8B"/>
    <w:rsid w:val="00450CE1"/>
    <w:rsid w:val="0045122A"/>
    <w:rsid w:val="00451461"/>
    <w:rsid w:val="00451A93"/>
    <w:rsid w:val="0045201F"/>
    <w:rsid w:val="00452325"/>
    <w:rsid w:val="00452595"/>
    <w:rsid w:val="00452B3B"/>
    <w:rsid w:val="00452CC2"/>
    <w:rsid w:val="00452DEA"/>
    <w:rsid w:val="004530D2"/>
    <w:rsid w:val="00453112"/>
    <w:rsid w:val="004533E5"/>
    <w:rsid w:val="0045392A"/>
    <w:rsid w:val="00453B09"/>
    <w:rsid w:val="004549A0"/>
    <w:rsid w:val="004549BD"/>
    <w:rsid w:val="00455804"/>
    <w:rsid w:val="00455E53"/>
    <w:rsid w:val="00455FDA"/>
    <w:rsid w:val="0045624F"/>
    <w:rsid w:val="004568D9"/>
    <w:rsid w:val="00456BC9"/>
    <w:rsid w:val="00456D34"/>
    <w:rsid w:val="00456F10"/>
    <w:rsid w:val="00456F3A"/>
    <w:rsid w:val="004572A6"/>
    <w:rsid w:val="0045762F"/>
    <w:rsid w:val="004579E3"/>
    <w:rsid w:val="00457F50"/>
    <w:rsid w:val="0046008A"/>
    <w:rsid w:val="004604A8"/>
    <w:rsid w:val="0046063A"/>
    <w:rsid w:val="00460909"/>
    <w:rsid w:val="00460B2D"/>
    <w:rsid w:val="00460CE1"/>
    <w:rsid w:val="00461707"/>
    <w:rsid w:val="00461805"/>
    <w:rsid w:val="004619C7"/>
    <w:rsid w:val="00461A3F"/>
    <w:rsid w:val="00461B09"/>
    <w:rsid w:val="00461C02"/>
    <w:rsid w:val="00461F72"/>
    <w:rsid w:val="004628D9"/>
    <w:rsid w:val="0046370A"/>
    <w:rsid w:val="0046370F"/>
    <w:rsid w:val="0046378D"/>
    <w:rsid w:val="0046393E"/>
    <w:rsid w:val="00463B39"/>
    <w:rsid w:val="00463C28"/>
    <w:rsid w:val="00463C66"/>
    <w:rsid w:val="00463C9A"/>
    <w:rsid w:val="00464445"/>
    <w:rsid w:val="004644A5"/>
    <w:rsid w:val="00464583"/>
    <w:rsid w:val="00464873"/>
    <w:rsid w:val="00465545"/>
    <w:rsid w:val="0046567C"/>
    <w:rsid w:val="00465942"/>
    <w:rsid w:val="00465BB9"/>
    <w:rsid w:val="004662CB"/>
    <w:rsid w:val="0046649A"/>
    <w:rsid w:val="00466559"/>
    <w:rsid w:val="004665EA"/>
    <w:rsid w:val="0046664E"/>
    <w:rsid w:val="00466A99"/>
    <w:rsid w:val="00466D8A"/>
    <w:rsid w:val="00467038"/>
    <w:rsid w:val="00467399"/>
    <w:rsid w:val="0046777C"/>
    <w:rsid w:val="00467841"/>
    <w:rsid w:val="00467ACD"/>
    <w:rsid w:val="00467E44"/>
    <w:rsid w:val="00467FC9"/>
    <w:rsid w:val="0047001D"/>
    <w:rsid w:val="004700B0"/>
    <w:rsid w:val="00470133"/>
    <w:rsid w:val="0047071C"/>
    <w:rsid w:val="004709C9"/>
    <w:rsid w:val="00470C1F"/>
    <w:rsid w:val="00470DFC"/>
    <w:rsid w:val="00470ECE"/>
    <w:rsid w:val="00471112"/>
    <w:rsid w:val="00471163"/>
    <w:rsid w:val="0047277F"/>
    <w:rsid w:val="004730CB"/>
    <w:rsid w:val="004731FD"/>
    <w:rsid w:val="00473E86"/>
    <w:rsid w:val="004742A2"/>
    <w:rsid w:val="004743A6"/>
    <w:rsid w:val="00474535"/>
    <w:rsid w:val="004746A3"/>
    <w:rsid w:val="004746B7"/>
    <w:rsid w:val="004748C2"/>
    <w:rsid w:val="00474A2B"/>
    <w:rsid w:val="00474B6D"/>
    <w:rsid w:val="00474D00"/>
    <w:rsid w:val="00474D01"/>
    <w:rsid w:val="00474D35"/>
    <w:rsid w:val="00474E8B"/>
    <w:rsid w:val="00474F5A"/>
    <w:rsid w:val="00475580"/>
    <w:rsid w:val="004758A3"/>
    <w:rsid w:val="0047683B"/>
    <w:rsid w:val="00476CCB"/>
    <w:rsid w:val="00480751"/>
    <w:rsid w:val="004808E1"/>
    <w:rsid w:val="00480939"/>
    <w:rsid w:val="00480B45"/>
    <w:rsid w:val="00480B4F"/>
    <w:rsid w:val="00480B9A"/>
    <w:rsid w:val="00480D0F"/>
    <w:rsid w:val="00480D50"/>
    <w:rsid w:val="00481080"/>
    <w:rsid w:val="00481346"/>
    <w:rsid w:val="0048149E"/>
    <w:rsid w:val="00481694"/>
    <w:rsid w:val="00481B04"/>
    <w:rsid w:val="00481BFD"/>
    <w:rsid w:val="0048256C"/>
    <w:rsid w:val="004827E7"/>
    <w:rsid w:val="0048294A"/>
    <w:rsid w:val="004831B5"/>
    <w:rsid w:val="0048334A"/>
    <w:rsid w:val="00483901"/>
    <w:rsid w:val="00483AEA"/>
    <w:rsid w:val="00483B2D"/>
    <w:rsid w:val="004844B8"/>
    <w:rsid w:val="004846F2"/>
    <w:rsid w:val="00484905"/>
    <w:rsid w:val="00484D4A"/>
    <w:rsid w:val="00484DDC"/>
    <w:rsid w:val="004856DA"/>
    <w:rsid w:val="00485807"/>
    <w:rsid w:val="00485948"/>
    <w:rsid w:val="00485C43"/>
    <w:rsid w:val="00485D51"/>
    <w:rsid w:val="00485E56"/>
    <w:rsid w:val="00485FFA"/>
    <w:rsid w:val="00486251"/>
    <w:rsid w:val="004865B1"/>
    <w:rsid w:val="004867CA"/>
    <w:rsid w:val="00486B75"/>
    <w:rsid w:val="0048716D"/>
    <w:rsid w:val="0048753A"/>
    <w:rsid w:val="0048763A"/>
    <w:rsid w:val="004877F0"/>
    <w:rsid w:val="00487846"/>
    <w:rsid w:val="00487BDE"/>
    <w:rsid w:val="00487C8C"/>
    <w:rsid w:val="00487CC7"/>
    <w:rsid w:val="004903CF"/>
    <w:rsid w:val="0049062B"/>
    <w:rsid w:val="004906BC"/>
    <w:rsid w:val="0049091A"/>
    <w:rsid w:val="00490B4A"/>
    <w:rsid w:val="00490D97"/>
    <w:rsid w:val="00490FD3"/>
    <w:rsid w:val="0049151E"/>
    <w:rsid w:val="00491694"/>
    <w:rsid w:val="00491902"/>
    <w:rsid w:val="00491994"/>
    <w:rsid w:val="00491E3B"/>
    <w:rsid w:val="00491F4A"/>
    <w:rsid w:val="0049203D"/>
    <w:rsid w:val="004922AD"/>
    <w:rsid w:val="00492338"/>
    <w:rsid w:val="004929F5"/>
    <w:rsid w:val="00492F77"/>
    <w:rsid w:val="0049306C"/>
    <w:rsid w:val="00493212"/>
    <w:rsid w:val="00494CE5"/>
    <w:rsid w:val="004956BE"/>
    <w:rsid w:val="00495C3F"/>
    <w:rsid w:val="00495E41"/>
    <w:rsid w:val="00495F9F"/>
    <w:rsid w:val="00496267"/>
    <w:rsid w:val="004963CE"/>
    <w:rsid w:val="00496D68"/>
    <w:rsid w:val="0049740F"/>
    <w:rsid w:val="0049753B"/>
    <w:rsid w:val="004A07A9"/>
    <w:rsid w:val="004A09E7"/>
    <w:rsid w:val="004A0BC0"/>
    <w:rsid w:val="004A10CF"/>
    <w:rsid w:val="004A119D"/>
    <w:rsid w:val="004A1227"/>
    <w:rsid w:val="004A13AD"/>
    <w:rsid w:val="004A167D"/>
    <w:rsid w:val="004A1853"/>
    <w:rsid w:val="004A19B1"/>
    <w:rsid w:val="004A1D1D"/>
    <w:rsid w:val="004A1D5F"/>
    <w:rsid w:val="004A22CE"/>
    <w:rsid w:val="004A28EC"/>
    <w:rsid w:val="004A2975"/>
    <w:rsid w:val="004A29D3"/>
    <w:rsid w:val="004A2D76"/>
    <w:rsid w:val="004A30FD"/>
    <w:rsid w:val="004A3766"/>
    <w:rsid w:val="004A383A"/>
    <w:rsid w:val="004A3920"/>
    <w:rsid w:val="004A39B0"/>
    <w:rsid w:val="004A39B3"/>
    <w:rsid w:val="004A3C42"/>
    <w:rsid w:val="004A3DDC"/>
    <w:rsid w:val="004A3E13"/>
    <w:rsid w:val="004A3FEB"/>
    <w:rsid w:val="004A463C"/>
    <w:rsid w:val="004A46A1"/>
    <w:rsid w:val="004A4F72"/>
    <w:rsid w:val="004A5004"/>
    <w:rsid w:val="004A5247"/>
    <w:rsid w:val="004A539A"/>
    <w:rsid w:val="004A55DD"/>
    <w:rsid w:val="004A575D"/>
    <w:rsid w:val="004A5F96"/>
    <w:rsid w:val="004A626C"/>
    <w:rsid w:val="004A68A2"/>
    <w:rsid w:val="004A6973"/>
    <w:rsid w:val="004A6E7B"/>
    <w:rsid w:val="004A7123"/>
    <w:rsid w:val="004A722C"/>
    <w:rsid w:val="004A7A93"/>
    <w:rsid w:val="004A7BD3"/>
    <w:rsid w:val="004B0207"/>
    <w:rsid w:val="004B04A9"/>
    <w:rsid w:val="004B0577"/>
    <w:rsid w:val="004B05BC"/>
    <w:rsid w:val="004B0657"/>
    <w:rsid w:val="004B0CC3"/>
    <w:rsid w:val="004B0DF4"/>
    <w:rsid w:val="004B0DFF"/>
    <w:rsid w:val="004B1250"/>
    <w:rsid w:val="004B1725"/>
    <w:rsid w:val="004B1798"/>
    <w:rsid w:val="004B185D"/>
    <w:rsid w:val="004B1910"/>
    <w:rsid w:val="004B1EB9"/>
    <w:rsid w:val="004B2434"/>
    <w:rsid w:val="004B2750"/>
    <w:rsid w:val="004B283E"/>
    <w:rsid w:val="004B2C72"/>
    <w:rsid w:val="004B2DD0"/>
    <w:rsid w:val="004B3259"/>
    <w:rsid w:val="004B35A0"/>
    <w:rsid w:val="004B3656"/>
    <w:rsid w:val="004B38F9"/>
    <w:rsid w:val="004B3E21"/>
    <w:rsid w:val="004B4696"/>
    <w:rsid w:val="004B47E9"/>
    <w:rsid w:val="004B4AB8"/>
    <w:rsid w:val="004B4AC3"/>
    <w:rsid w:val="004B4BAF"/>
    <w:rsid w:val="004B4E0F"/>
    <w:rsid w:val="004B5776"/>
    <w:rsid w:val="004B5834"/>
    <w:rsid w:val="004B60D8"/>
    <w:rsid w:val="004B6105"/>
    <w:rsid w:val="004B689B"/>
    <w:rsid w:val="004B6F4E"/>
    <w:rsid w:val="004B74A4"/>
    <w:rsid w:val="004B7C31"/>
    <w:rsid w:val="004B7CCA"/>
    <w:rsid w:val="004C0114"/>
    <w:rsid w:val="004C028B"/>
    <w:rsid w:val="004C0732"/>
    <w:rsid w:val="004C07AB"/>
    <w:rsid w:val="004C0B5B"/>
    <w:rsid w:val="004C0BBB"/>
    <w:rsid w:val="004C10FC"/>
    <w:rsid w:val="004C1130"/>
    <w:rsid w:val="004C12BC"/>
    <w:rsid w:val="004C15BF"/>
    <w:rsid w:val="004C1698"/>
    <w:rsid w:val="004C1C80"/>
    <w:rsid w:val="004C1DC3"/>
    <w:rsid w:val="004C2082"/>
    <w:rsid w:val="004C266B"/>
    <w:rsid w:val="004C29CF"/>
    <w:rsid w:val="004C2BFF"/>
    <w:rsid w:val="004C2E68"/>
    <w:rsid w:val="004C2F82"/>
    <w:rsid w:val="004C2F8F"/>
    <w:rsid w:val="004C30D6"/>
    <w:rsid w:val="004C377D"/>
    <w:rsid w:val="004C3B99"/>
    <w:rsid w:val="004C3EF1"/>
    <w:rsid w:val="004C4897"/>
    <w:rsid w:val="004C5140"/>
    <w:rsid w:val="004C5AB0"/>
    <w:rsid w:val="004C5C72"/>
    <w:rsid w:val="004C5D9A"/>
    <w:rsid w:val="004C60CA"/>
    <w:rsid w:val="004C6997"/>
    <w:rsid w:val="004C6A84"/>
    <w:rsid w:val="004C6B72"/>
    <w:rsid w:val="004C72D1"/>
    <w:rsid w:val="004C7610"/>
    <w:rsid w:val="004C77DC"/>
    <w:rsid w:val="004C7886"/>
    <w:rsid w:val="004C7990"/>
    <w:rsid w:val="004D0101"/>
    <w:rsid w:val="004D018D"/>
    <w:rsid w:val="004D06D9"/>
    <w:rsid w:val="004D0A8A"/>
    <w:rsid w:val="004D0B81"/>
    <w:rsid w:val="004D0BEA"/>
    <w:rsid w:val="004D0BEC"/>
    <w:rsid w:val="004D0DCF"/>
    <w:rsid w:val="004D11C4"/>
    <w:rsid w:val="004D12CC"/>
    <w:rsid w:val="004D142A"/>
    <w:rsid w:val="004D1872"/>
    <w:rsid w:val="004D1887"/>
    <w:rsid w:val="004D193C"/>
    <w:rsid w:val="004D1BE5"/>
    <w:rsid w:val="004D1E84"/>
    <w:rsid w:val="004D268F"/>
    <w:rsid w:val="004D2931"/>
    <w:rsid w:val="004D29D2"/>
    <w:rsid w:val="004D2A69"/>
    <w:rsid w:val="004D2F73"/>
    <w:rsid w:val="004D3913"/>
    <w:rsid w:val="004D3B8C"/>
    <w:rsid w:val="004D3F9C"/>
    <w:rsid w:val="004D40F1"/>
    <w:rsid w:val="004D4588"/>
    <w:rsid w:val="004D49EE"/>
    <w:rsid w:val="004D4EF2"/>
    <w:rsid w:val="004D530E"/>
    <w:rsid w:val="004D5802"/>
    <w:rsid w:val="004D5861"/>
    <w:rsid w:val="004D5CEE"/>
    <w:rsid w:val="004D5D0A"/>
    <w:rsid w:val="004D6621"/>
    <w:rsid w:val="004D6BA8"/>
    <w:rsid w:val="004D6C5F"/>
    <w:rsid w:val="004D6FC8"/>
    <w:rsid w:val="004D7448"/>
    <w:rsid w:val="004D7723"/>
    <w:rsid w:val="004D7B8E"/>
    <w:rsid w:val="004D7C62"/>
    <w:rsid w:val="004D7C68"/>
    <w:rsid w:val="004E06AE"/>
    <w:rsid w:val="004E0A48"/>
    <w:rsid w:val="004E0B4E"/>
    <w:rsid w:val="004E1220"/>
    <w:rsid w:val="004E17DA"/>
    <w:rsid w:val="004E190F"/>
    <w:rsid w:val="004E1C4C"/>
    <w:rsid w:val="004E1F8A"/>
    <w:rsid w:val="004E2B4A"/>
    <w:rsid w:val="004E2B59"/>
    <w:rsid w:val="004E2E46"/>
    <w:rsid w:val="004E2EC3"/>
    <w:rsid w:val="004E2F7E"/>
    <w:rsid w:val="004E34C8"/>
    <w:rsid w:val="004E3A29"/>
    <w:rsid w:val="004E3A32"/>
    <w:rsid w:val="004E3E05"/>
    <w:rsid w:val="004E3F7C"/>
    <w:rsid w:val="004E41A3"/>
    <w:rsid w:val="004E44A5"/>
    <w:rsid w:val="004E4510"/>
    <w:rsid w:val="004E4E38"/>
    <w:rsid w:val="004E5087"/>
    <w:rsid w:val="004E508E"/>
    <w:rsid w:val="004E5227"/>
    <w:rsid w:val="004E596D"/>
    <w:rsid w:val="004E5C94"/>
    <w:rsid w:val="004E622E"/>
    <w:rsid w:val="004E63A1"/>
    <w:rsid w:val="004E64D0"/>
    <w:rsid w:val="004E667E"/>
    <w:rsid w:val="004E6B08"/>
    <w:rsid w:val="004E6C03"/>
    <w:rsid w:val="004E6CFF"/>
    <w:rsid w:val="004E74D8"/>
    <w:rsid w:val="004E7C69"/>
    <w:rsid w:val="004E7F1E"/>
    <w:rsid w:val="004F00C4"/>
    <w:rsid w:val="004F0543"/>
    <w:rsid w:val="004F0584"/>
    <w:rsid w:val="004F082D"/>
    <w:rsid w:val="004F1070"/>
    <w:rsid w:val="004F1614"/>
    <w:rsid w:val="004F1624"/>
    <w:rsid w:val="004F1702"/>
    <w:rsid w:val="004F174C"/>
    <w:rsid w:val="004F19F6"/>
    <w:rsid w:val="004F1F13"/>
    <w:rsid w:val="004F23A2"/>
    <w:rsid w:val="004F23AB"/>
    <w:rsid w:val="004F268A"/>
    <w:rsid w:val="004F27DF"/>
    <w:rsid w:val="004F3610"/>
    <w:rsid w:val="004F441E"/>
    <w:rsid w:val="004F4592"/>
    <w:rsid w:val="004F45B6"/>
    <w:rsid w:val="004F47F8"/>
    <w:rsid w:val="004F4EED"/>
    <w:rsid w:val="004F5178"/>
    <w:rsid w:val="004F588D"/>
    <w:rsid w:val="004F5A2E"/>
    <w:rsid w:val="004F660F"/>
    <w:rsid w:val="004F6B6A"/>
    <w:rsid w:val="004F6DA3"/>
    <w:rsid w:val="004F70D2"/>
    <w:rsid w:val="004F7200"/>
    <w:rsid w:val="004F72CE"/>
    <w:rsid w:val="004F76AE"/>
    <w:rsid w:val="004F7B65"/>
    <w:rsid w:val="004F7C4F"/>
    <w:rsid w:val="0050075B"/>
    <w:rsid w:val="005007E4"/>
    <w:rsid w:val="00501014"/>
    <w:rsid w:val="00501823"/>
    <w:rsid w:val="00501AB7"/>
    <w:rsid w:val="00501B31"/>
    <w:rsid w:val="00501C02"/>
    <w:rsid w:val="00501CE5"/>
    <w:rsid w:val="0050225F"/>
    <w:rsid w:val="00502826"/>
    <w:rsid w:val="005028AD"/>
    <w:rsid w:val="00503795"/>
    <w:rsid w:val="00503B2D"/>
    <w:rsid w:val="00503FB0"/>
    <w:rsid w:val="00504361"/>
    <w:rsid w:val="00504451"/>
    <w:rsid w:val="005044E2"/>
    <w:rsid w:val="005046A7"/>
    <w:rsid w:val="00504B9D"/>
    <w:rsid w:val="005058DF"/>
    <w:rsid w:val="0050606C"/>
    <w:rsid w:val="005065AD"/>
    <w:rsid w:val="005067A2"/>
    <w:rsid w:val="0050685D"/>
    <w:rsid w:val="005068EB"/>
    <w:rsid w:val="00506902"/>
    <w:rsid w:val="0050690C"/>
    <w:rsid w:val="00506F8D"/>
    <w:rsid w:val="005074EE"/>
    <w:rsid w:val="0050752E"/>
    <w:rsid w:val="005076DC"/>
    <w:rsid w:val="005078C0"/>
    <w:rsid w:val="00507C80"/>
    <w:rsid w:val="00507F59"/>
    <w:rsid w:val="005102D4"/>
    <w:rsid w:val="00510321"/>
    <w:rsid w:val="0051051D"/>
    <w:rsid w:val="0051077F"/>
    <w:rsid w:val="005109AC"/>
    <w:rsid w:val="00510A17"/>
    <w:rsid w:val="00510F9C"/>
    <w:rsid w:val="00511059"/>
    <w:rsid w:val="005112F9"/>
    <w:rsid w:val="005119A3"/>
    <w:rsid w:val="00511C36"/>
    <w:rsid w:val="00511D3C"/>
    <w:rsid w:val="00511E22"/>
    <w:rsid w:val="005123C4"/>
    <w:rsid w:val="00512742"/>
    <w:rsid w:val="005127D9"/>
    <w:rsid w:val="00512AFD"/>
    <w:rsid w:val="00512E69"/>
    <w:rsid w:val="005132A3"/>
    <w:rsid w:val="005132E9"/>
    <w:rsid w:val="005133A3"/>
    <w:rsid w:val="005135E8"/>
    <w:rsid w:val="00513CB1"/>
    <w:rsid w:val="00513F07"/>
    <w:rsid w:val="005147CB"/>
    <w:rsid w:val="0051480B"/>
    <w:rsid w:val="00514D47"/>
    <w:rsid w:val="00514EF1"/>
    <w:rsid w:val="00514F47"/>
    <w:rsid w:val="0051502A"/>
    <w:rsid w:val="00515430"/>
    <w:rsid w:val="005154D6"/>
    <w:rsid w:val="00515574"/>
    <w:rsid w:val="0051576D"/>
    <w:rsid w:val="00515CF5"/>
    <w:rsid w:val="00515EA4"/>
    <w:rsid w:val="00516202"/>
    <w:rsid w:val="00516256"/>
    <w:rsid w:val="00516669"/>
    <w:rsid w:val="00516B53"/>
    <w:rsid w:val="00516CAB"/>
    <w:rsid w:val="0051735E"/>
    <w:rsid w:val="00517383"/>
    <w:rsid w:val="005175D9"/>
    <w:rsid w:val="00517A0F"/>
    <w:rsid w:val="00517FE7"/>
    <w:rsid w:val="00520203"/>
    <w:rsid w:val="00520451"/>
    <w:rsid w:val="00520577"/>
    <w:rsid w:val="00520DD2"/>
    <w:rsid w:val="0052112B"/>
    <w:rsid w:val="00521467"/>
    <w:rsid w:val="005217B6"/>
    <w:rsid w:val="00521B8C"/>
    <w:rsid w:val="00521CF8"/>
    <w:rsid w:val="00521E86"/>
    <w:rsid w:val="00521E89"/>
    <w:rsid w:val="005228AF"/>
    <w:rsid w:val="00522B70"/>
    <w:rsid w:val="00523293"/>
    <w:rsid w:val="00523E7F"/>
    <w:rsid w:val="00524226"/>
    <w:rsid w:val="005242CE"/>
    <w:rsid w:val="005242D7"/>
    <w:rsid w:val="00524424"/>
    <w:rsid w:val="00524513"/>
    <w:rsid w:val="00524747"/>
    <w:rsid w:val="0052519A"/>
    <w:rsid w:val="0052553A"/>
    <w:rsid w:val="00525814"/>
    <w:rsid w:val="00525885"/>
    <w:rsid w:val="0052589E"/>
    <w:rsid w:val="00525B8A"/>
    <w:rsid w:val="00525D28"/>
    <w:rsid w:val="0052631B"/>
    <w:rsid w:val="0052643D"/>
    <w:rsid w:val="00526B52"/>
    <w:rsid w:val="00526CC5"/>
    <w:rsid w:val="0052744B"/>
    <w:rsid w:val="00527C5C"/>
    <w:rsid w:val="005304EF"/>
    <w:rsid w:val="00530D90"/>
    <w:rsid w:val="00531454"/>
    <w:rsid w:val="005319D1"/>
    <w:rsid w:val="00531C54"/>
    <w:rsid w:val="00531E37"/>
    <w:rsid w:val="00531FC3"/>
    <w:rsid w:val="00532191"/>
    <w:rsid w:val="00532409"/>
    <w:rsid w:val="0053250D"/>
    <w:rsid w:val="00532552"/>
    <w:rsid w:val="0053273C"/>
    <w:rsid w:val="0053277F"/>
    <w:rsid w:val="005329B4"/>
    <w:rsid w:val="00532CDB"/>
    <w:rsid w:val="00533267"/>
    <w:rsid w:val="00533EC0"/>
    <w:rsid w:val="00534017"/>
    <w:rsid w:val="0053469A"/>
    <w:rsid w:val="00534F54"/>
    <w:rsid w:val="00534FFB"/>
    <w:rsid w:val="00535063"/>
    <w:rsid w:val="0053549E"/>
    <w:rsid w:val="005354BE"/>
    <w:rsid w:val="005356DB"/>
    <w:rsid w:val="0053577C"/>
    <w:rsid w:val="00535B43"/>
    <w:rsid w:val="00535D38"/>
    <w:rsid w:val="0053623C"/>
    <w:rsid w:val="0053673E"/>
    <w:rsid w:val="00536A2C"/>
    <w:rsid w:val="00536BBB"/>
    <w:rsid w:val="00536F4A"/>
    <w:rsid w:val="0053708F"/>
    <w:rsid w:val="005371DC"/>
    <w:rsid w:val="0053755F"/>
    <w:rsid w:val="0053777E"/>
    <w:rsid w:val="0053782A"/>
    <w:rsid w:val="00537BA2"/>
    <w:rsid w:val="0054028A"/>
    <w:rsid w:val="00540322"/>
    <w:rsid w:val="00540690"/>
    <w:rsid w:val="0054177B"/>
    <w:rsid w:val="00541B90"/>
    <w:rsid w:val="00541D43"/>
    <w:rsid w:val="00541D70"/>
    <w:rsid w:val="00541E8D"/>
    <w:rsid w:val="00542047"/>
    <w:rsid w:val="00542C12"/>
    <w:rsid w:val="00542ED0"/>
    <w:rsid w:val="0054330D"/>
    <w:rsid w:val="00543701"/>
    <w:rsid w:val="00543D67"/>
    <w:rsid w:val="00543FA0"/>
    <w:rsid w:val="00544167"/>
    <w:rsid w:val="0054416B"/>
    <w:rsid w:val="0054420A"/>
    <w:rsid w:val="00544377"/>
    <w:rsid w:val="00544849"/>
    <w:rsid w:val="00544C8D"/>
    <w:rsid w:val="00544F1F"/>
    <w:rsid w:val="00545123"/>
    <w:rsid w:val="00545648"/>
    <w:rsid w:val="00545863"/>
    <w:rsid w:val="00545C89"/>
    <w:rsid w:val="00545CF9"/>
    <w:rsid w:val="00545D81"/>
    <w:rsid w:val="0054669B"/>
    <w:rsid w:val="00546EDA"/>
    <w:rsid w:val="00546F8C"/>
    <w:rsid w:val="00547068"/>
    <w:rsid w:val="005474C3"/>
    <w:rsid w:val="00550368"/>
    <w:rsid w:val="005505D1"/>
    <w:rsid w:val="00550682"/>
    <w:rsid w:val="00550B53"/>
    <w:rsid w:val="00550BBA"/>
    <w:rsid w:val="00551187"/>
    <w:rsid w:val="00551317"/>
    <w:rsid w:val="00551519"/>
    <w:rsid w:val="0055151D"/>
    <w:rsid w:val="005521E3"/>
    <w:rsid w:val="00552279"/>
    <w:rsid w:val="00552595"/>
    <w:rsid w:val="005525CD"/>
    <w:rsid w:val="0055263E"/>
    <w:rsid w:val="00552A22"/>
    <w:rsid w:val="00552C4E"/>
    <w:rsid w:val="00553114"/>
    <w:rsid w:val="00553391"/>
    <w:rsid w:val="00553733"/>
    <w:rsid w:val="005538C4"/>
    <w:rsid w:val="00553907"/>
    <w:rsid w:val="00553DAF"/>
    <w:rsid w:val="00553F06"/>
    <w:rsid w:val="00554271"/>
    <w:rsid w:val="005544DF"/>
    <w:rsid w:val="005547CF"/>
    <w:rsid w:val="00554BDD"/>
    <w:rsid w:val="005554CB"/>
    <w:rsid w:val="00555527"/>
    <w:rsid w:val="005555BD"/>
    <w:rsid w:val="00555968"/>
    <w:rsid w:val="00555F3D"/>
    <w:rsid w:val="00556167"/>
    <w:rsid w:val="00556228"/>
    <w:rsid w:val="00556298"/>
    <w:rsid w:val="005562A2"/>
    <w:rsid w:val="00556B0F"/>
    <w:rsid w:val="005570FE"/>
    <w:rsid w:val="00557DEB"/>
    <w:rsid w:val="00560478"/>
    <w:rsid w:val="00560882"/>
    <w:rsid w:val="00560963"/>
    <w:rsid w:val="00560D0F"/>
    <w:rsid w:val="00560E04"/>
    <w:rsid w:val="00561139"/>
    <w:rsid w:val="00561312"/>
    <w:rsid w:val="00561A11"/>
    <w:rsid w:val="00561A26"/>
    <w:rsid w:val="0056203C"/>
    <w:rsid w:val="005620A8"/>
    <w:rsid w:val="0056267F"/>
    <w:rsid w:val="00562754"/>
    <w:rsid w:val="00562BD2"/>
    <w:rsid w:val="00562C4E"/>
    <w:rsid w:val="00562FE9"/>
    <w:rsid w:val="00563272"/>
    <w:rsid w:val="0056337E"/>
    <w:rsid w:val="0056348B"/>
    <w:rsid w:val="00563E90"/>
    <w:rsid w:val="00563EE2"/>
    <w:rsid w:val="00564F09"/>
    <w:rsid w:val="0056515E"/>
    <w:rsid w:val="0056526D"/>
    <w:rsid w:val="005652E4"/>
    <w:rsid w:val="005655DE"/>
    <w:rsid w:val="0056563E"/>
    <w:rsid w:val="00565A67"/>
    <w:rsid w:val="00565A9A"/>
    <w:rsid w:val="00565C85"/>
    <w:rsid w:val="00565D63"/>
    <w:rsid w:val="00566078"/>
    <w:rsid w:val="00566309"/>
    <w:rsid w:val="0056686E"/>
    <w:rsid w:val="00566B32"/>
    <w:rsid w:val="00566CF6"/>
    <w:rsid w:val="005676AC"/>
    <w:rsid w:val="00567739"/>
    <w:rsid w:val="00567C24"/>
    <w:rsid w:val="005709FF"/>
    <w:rsid w:val="00570B56"/>
    <w:rsid w:val="00570F92"/>
    <w:rsid w:val="00571379"/>
    <w:rsid w:val="00571565"/>
    <w:rsid w:val="00571BB2"/>
    <w:rsid w:val="0057249D"/>
    <w:rsid w:val="0057286E"/>
    <w:rsid w:val="005730D7"/>
    <w:rsid w:val="00573193"/>
    <w:rsid w:val="00574170"/>
    <w:rsid w:val="00574493"/>
    <w:rsid w:val="0057466B"/>
    <w:rsid w:val="005746CE"/>
    <w:rsid w:val="005746D4"/>
    <w:rsid w:val="005747A9"/>
    <w:rsid w:val="00575087"/>
    <w:rsid w:val="00575CDF"/>
    <w:rsid w:val="00575D9E"/>
    <w:rsid w:val="005760DC"/>
    <w:rsid w:val="00576192"/>
    <w:rsid w:val="00576289"/>
    <w:rsid w:val="00576E5D"/>
    <w:rsid w:val="00577316"/>
    <w:rsid w:val="005777A5"/>
    <w:rsid w:val="005779FC"/>
    <w:rsid w:val="00580915"/>
    <w:rsid w:val="005811EA"/>
    <w:rsid w:val="005818B1"/>
    <w:rsid w:val="00581AFA"/>
    <w:rsid w:val="00581CB2"/>
    <w:rsid w:val="00581FD7"/>
    <w:rsid w:val="0058241A"/>
    <w:rsid w:val="00582553"/>
    <w:rsid w:val="00582B41"/>
    <w:rsid w:val="00582CEA"/>
    <w:rsid w:val="00582F6B"/>
    <w:rsid w:val="005838D7"/>
    <w:rsid w:val="00583DA8"/>
    <w:rsid w:val="00583EFD"/>
    <w:rsid w:val="00584422"/>
    <w:rsid w:val="005845DD"/>
    <w:rsid w:val="00584793"/>
    <w:rsid w:val="00584C25"/>
    <w:rsid w:val="005850B1"/>
    <w:rsid w:val="005852CF"/>
    <w:rsid w:val="00585A9F"/>
    <w:rsid w:val="005860BA"/>
    <w:rsid w:val="005861EB"/>
    <w:rsid w:val="00586209"/>
    <w:rsid w:val="00586689"/>
    <w:rsid w:val="0058681C"/>
    <w:rsid w:val="00587064"/>
    <w:rsid w:val="005875E1"/>
    <w:rsid w:val="005877A9"/>
    <w:rsid w:val="005877AC"/>
    <w:rsid w:val="00587858"/>
    <w:rsid w:val="00587887"/>
    <w:rsid w:val="00587A88"/>
    <w:rsid w:val="00587F0C"/>
    <w:rsid w:val="005901A6"/>
    <w:rsid w:val="005907EA"/>
    <w:rsid w:val="0059081F"/>
    <w:rsid w:val="005909C9"/>
    <w:rsid w:val="00590EC3"/>
    <w:rsid w:val="005910D4"/>
    <w:rsid w:val="005910F4"/>
    <w:rsid w:val="00591352"/>
    <w:rsid w:val="005914EF"/>
    <w:rsid w:val="005917D3"/>
    <w:rsid w:val="00591E85"/>
    <w:rsid w:val="00591F01"/>
    <w:rsid w:val="00591F1F"/>
    <w:rsid w:val="00592083"/>
    <w:rsid w:val="005920BB"/>
    <w:rsid w:val="0059237F"/>
    <w:rsid w:val="00592C8B"/>
    <w:rsid w:val="00592CAA"/>
    <w:rsid w:val="00593139"/>
    <w:rsid w:val="005935AE"/>
    <w:rsid w:val="005936BB"/>
    <w:rsid w:val="00593B6E"/>
    <w:rsid w:val="0059417D"/>
    <w:rsid w:val="00594399"/>
    <w:rsid w:val="0059448E"/>
    <w:rsid w:val="005945AA"/>
    <w:rsid w:val="00594D8A"/>
    <w:rsid w:val="00594DC5"/>
    <w:rsid w:val="00594EFC"/>
    <w:rsid w:val="005950A5"/>
    <w:rsid w:val="00595498"/>
    <w:rsid w:val="0059566F"/>
    <w:rsid w:val="0059567F"/>
    <w:rsid w:val="00595786"/>
    <w:rsid w:val="0059583B"/>
    <w:rsid w:val="0059591B"/>
    <w:rsid w:val="00595D76"/>
    <w:rsid w:val="00595EC5"/>
    <w:rsid w:val="00596063"/>
    <w:rsid w:val="00596140"/>
    <w:rsid w:val="00596872"/>
    <w:rsid w:val="0059698F"/>
    <w:rsid w:val="00596BE4"/>
    <w:rsid w:val="00596C75"/>
    <w:rsid w:val="00596E26"/>
    <w:rsid w:val="00596EC6"/>
    <w:rsid w:val="00597E82"/>
    <w:rsid w:val="005A03CC"/>
    <w:rsid w:val="005A045D"/>
    <w:rsid w:val="005A0717"/>
    <w:rsid w:val="005A10BB"/>
    <w:rsid w:val="005A1481"/>
    <w:rsid w:val="005A18C7"/>
    <w:rsid w:val="005A18EE"/>
    <w:rsid w:val="005A1C28"/>
    <w:rsid w:val="005A25EA"/>
    <w:rsid w:val="005A2A27"/>
    <w:rsid w:val="005A2BDC"/>
    <w:rsid w:val="005A2E9E"/>
    <w:rsid w:val="005A3884"/>
    <w:rsid w:val="005A38DA"/>
    <w:rsid w:val="005A39FD"/>
    <w:rsid w:val="005A3E7A"/>
    <w:rsid w:val="005A43BB"/>
    <w:rsid w:val="005A48DE"/>
    <w:rsid w:val="005A4CA8"/>
    <w:rsid w:val="005A4FFE"/>
    <w:rsid w:val="005A5890"/>
    <w:rsid w:val="005A5AC0"/>
    <w:rsid w:val="005A5EBD"/>
    <w:rsid w:val="005A66CE"/>
    <w:rsid w:val="005A68F7"/>
    <w:rsid w:val="005A6C1E"/>
    <w:rsid w:val="005A7779"/>
    <w:rsid w:val="005A7886"/>
    <w:rsid w:val="005A7B78"/>
    <w:rsid w:val="005A7BA7"/>
    <w:rsid w:val="005A7BD2"/>
    <w:rsid w:val="005A7D94"/>
    <w:rsid w:val="005A7E63"/>
    <w:rsid w:val="005A7F2E"/>
    <w:rsid w:val="005B048A"/>
    <w:rsid w:val="005B0775"/>
    <w:rsid w:val="005B0AE7"/>
    <w:rsid w:val="005B0BF7"/>
    <w:rsid w:val="005B0CF4"/>
    <w:rsid w:val="005B113E"/>
    <w:rsid w:val="005B160B"/>
    <w:rsid w:val="005B1C65"/>
    <w:rsid w:val="005B1D09"/>
    <w:rsid w:val="005B1D15"/>
    <w:rsid w:val="005B1DB3"/>
    <w:rsid w:val="005B214C"/>
    <w:rsid w:val="005B27F9"/>
    <w:rsid w:val="005B2971"/>
    <w:rsid w:val="005B2A42"/>
    <w:rsid w:val="005B2B7C"/>
    <w:rsid w:val="005B2D91"/>
    <w:rsid w:val="005B3521"/>
    <w:rsid w:val="005B3AAE"/>
    <w:rsid w:val="005B3CC4"/>
    <w:rsid w:val="005B3DA8"/>
    <w:rsid w:val="005B4691"/>
    <w:rsid w:val="005B5323"/>
    <w:rsid w:val="005B55EE"/>
    <w:rsid w:val="005B5CCF"/>
    <w:rsid w:val="005B5E08"/>
    <w:rsid w:val="005B6A0B"/>
    <w:rsid w:val="005B6A75"/>
    <w:rsid w:val="005B6B3D"/>
    <w:rsid w:val="005B6B9D"/>
    <w:rsid w:val="005B6F62"/>
    <w:rsid w:val="005B73D2"/>
    <w:rsid w:val="005B7686"/>
    <w:rsid w:val="005B77B9"/>
    <w:rsid w:val="005B7D42"/>
    <w:rsid w:val="005B7F41"/>
    <w:rsid w:val="005C01D6"/>
    <w:rsid w:val="005C0DFD"/>
    <w:rsid w:val="005C1098"/>
    <w:rsid w:val="005C28D7"/>
    <w:rsid w:val="005C298A"/>
    <w:rsid w:val="005C2CE9"/>
    <w:rsid w:val="005C3172"/>
    <w:rsid w:val="005C3317"/>
    <w:rsid w:val="005C331A"/>
    <w:rsid w:val="005C35AC"/>
    <w:rsid w:val="005C36F4"/>
    <w:rsid w:val="005C380A"/>
    <w:rsid w:val="005C39D3"/>
    <w:rsid w:val="005C45EB"/>
    <w:rsid w:val="005C4E1F"/>
    <w:rsid w:val="005C4F8C"/>
    <w:rsid w:val="005C5045"/>
    <w:rsid w:val="005C556B"/>
    <w:rsid w:val="005C5643"/>
    <w:rsid w:val="005C5E28"/>
    <w:rsid w:val="005C5EEE"/>
    <w:rsid w:val="005C6335"/>
    <w:rsid w:val="005C6B2A"/>
    <w:rsid w:val="005C6B4D"/>
    <w:rsid w:val="005C6DD6"/>
    <w:rsid w:val="005C71FD"/>
    <w:rsid w:val="005C72CB"/>
    <w:rsid w:val="005C73D7"/>
    <w:rsid w:val="005C7BA6"/>
    <w:rsid w:val="005C7EB2"/>
    <w:rsid w:val="005C7ED7"/>
    <w:rsid w:val="005C7EFA"/>
    <w:rsid w:val="005C7F86"/>
    <w:rsid w:val="005D031F"/>
    <w:rsid w:val="005D0576"/>
    <w:rsid w:val="005D05B5"/>
    <w:rsid w:val="005D0708"/>
    <w:rsid w:val="005D070A"/>
    <w:rsid w:val="005D075D"/>
    <w:rsid w:val="005D0B3B"/>
    <w:rsid w:val="005D0CE2"/>
    <w:rsid w:val="005D1375"/>
    <w:rsid w:val="005D1487"/>
    <w:rsid w:val="005D176C"/>
    <w:rsid w:val="005D1A3B"/>
    <w:rsid w:val="005D1B4F"/>
    <w:rsid w:val="005D1BBB"/>
    <w:rsid w:val="005D1BEE"/>
    <w:rsid w:val="005D1ECE"/>
    <w:rsid w:val="005D1FA0"/>
    <w:rsid w:val="005D270D"/>
    <w:rsid w:val="005D279F"/>
    <w:rsid w:val="005D2BC8"/>
    <w:rsid w:val="005D2D79"/>
    <w:rsid w:val="005D2E43"/>
    <w:rsid w:val="005D30AE"/>
    <w:rsid w:val="005D33B3"/>
    <w:rsid w:val="005D33DC"/>
    <w:rsid w:val="005D372D"/>
    <w:rsid w:val="005D39A7"/>
    <w:rsid w:val="005D3C69"/>
    <w:rsid w:val="005D3EA4"/>
    <w:rsid w:val="005D449D"/>
    <w:rsid w:val="005D4767"/>
    <w:rsid w:val="005D47A5"/>
    <w:rsid w:val="005D4919"/>
    <w:rsid w:val="005D4A84"/>
    <w:rsid w:val="005D4D61"/>
    <w:rsid w:val="005D4E71"/>
    <w:rsid w:val="005D56D5"/>
    <w:rsid w:val="005D57A9"/>
    <w:rsid w:val="005D59B6"/>
    <w:rsid w:val="005D5C23"/>
    <w:rsid w:val="005D5C7A"/>
    <w:rsid w:val="005D5F0D"/>
    <w:rsid w:val="005D5F3E"/>
    <w:rsid w:val="005D63A7"/>
    <w:rsid w:val="005D65B3"/>
    <w:rsid w:val="005D6B67"/>
    <w:rsid w:val="005D70E9"/>
    <w:rsid w:val="005D70FF"/>
    <w:rsid w:val="005D74FB"/>
    <w:rsid w:val="005D7688"/>
    <w:rsid w:val="005D7764"/>
    <w:rsid w:val="005D7A8A"/>
    <w:rsid w:val="005D7B1A"/>
    <w:rsid w:val="005D7D03"/>
    <w:rsid w:val="005E02A4"/>
    <w:rsid w:val="005E0522"/>
    <w:rsid w:val="005E07F8"/>
    <w:rsid w:val="005E094D"/>
    <w:rsid w:val="005E0976"/>
    <w:rsid w:val="005E0A4B"/>
    <w:rsid w:val="005E0FB3"/>
    <w:rsid w:val="005E13F0"/>
    <w:rsid w:val="005E13F7"/>
    <w:rsid w:val="005E14D2"/>
    <w:rsid w:val="005E16A9"/>
    <w:rsid w:val="005E1C55"/>
    <w:rsid w:val="005E1C7F"/>
    <w:rsid w:val="005E1CDB"/>
    <w:rsid w:val="005E1CEE"/>
    <w:rsid w:val="005E1EEF"/>
    <w:rsid w:val="005E21FC"/>
    <w:rsid w:val="005E2329"/>
    <w:rsid w:val="005E2BE0"/>
    <w:rsid w:val="005E2E73"/>
    <w:rsid w:val="005E2FD7"/>
    <w:rsid w:val="005E3331"/>
    <w:rsid w:val="005E349C"/>
    <w:rsid w:val="005E4524"/>
    <w:rsid w:val="005E471D"/>
    <w:rsid w:val="005E4836"/>
    <w:rsid w:val="005E48B5"/>
    <w:rsid w:val="005E5128"/>
    <w:rsid w:val="005E5300"/>
    <w:rsid w:val="005E53B3"/>
    <w:rsid w:val="005E5551"/>
    <w:rsid w:val="005E57DC"/>
    <w:rsid w:val="005E58A9"/>
    <w:rsid w:val="005E613A"/>
    <w:rsid w:val="005E632B"/>
    <w:rsid w:val="005E6360"/>
    <w:rsid w:val="005E6A29"/>
    <w:rsid w:val="005E6D4B"/>
    <w:rsid w:val="005E6E3E"/>
    <w:rsid w:val="005E71E1"/>
    <w:rsid w:val="005E7710"/>
    <w:rsid w:val="005E7C9D"/>
    <w:rsid w:val="005E7CF7"/>
    <w:rsid w:val="005F019A"/>
    <w:rsid w:val="005F0532"/>
    <w:rsid w:val="005F1A73"/>
    <w:rsid w:val="005F1AC9"/>
    <w:rsid w:val="005F1BB3"/>
    <w:rsid w:val="005F1F72"/>
    <w:rsid w:val="005F1FE6"/>
    <w:rsid w:val="005F266C"/>
    <w:rsid w:val="005F2CD9"/>
    <w:rsid w:val="005F2E33"/>
    <w:rsid w:val="005F340A"/>
    <w:rsid w:val="005F3771"/>
    <w:rsid w:val="005F388B"/>
    <w:rsid w:val="005F38AB"/>
    <w:rsid w:val="005F3A65"/>
    <w:rsid w:val="005F3B97"/>
    <w:rsid w:val="005F3E52"/>
    <w:rsid w:val="005F3E76"/>
    <w:rsid w:val="005F4000"/>
    <w:rsid w:val="005F40E8"/>
    <w:rsid w:val="005F42D3"/>
    <w:rsid w:val="005F45B0"/>
    <w:rsid w:val="005F51C7"/>
    <w:rsid w:val="005F5554"/>
    <w:rsid w:val="005F597E"/>
    <w:rsid w:val="005F6A23"/>
    <w:rsid w:val="005F6D3A"/>
    <w:rsid w:val="005F71F7"/>
    <w:rsid w:val="005F762C"/>
    <w:rsid w:val="005F7695"/>
    <w:rsid w:val="005F784A"/>
    <w:rsid w:val="005F793F"/>
    <w:rsid w:val="005F7A82"/>
    <w:rsid w:val="005F7CB5"/>
    <w:rsid w:val="005F7F19"/>
    <w:rsid w:val="00600256"/>
    <w:rsid w:val="006004A8"/>
    <w:rsid w:val="006004F6"/>
    <w:rsid w:val="00600F3C"/>
    <w:rsid w:val="00601955"/>
    <w:rsid w:val="00601BA8"/>
    <w:rsid w:val="00601C4A"/>
    <w:rsid w:val="00601DBA"/>
    <w:rsid w:val="0060246C"/>
    <w:rsid w:val="006025F2"/>
    <w:rsid w:val="006029C7"/>
    <w:rsid w:val="00602D75"/>
    <w:rsid w:val="006033D3"/>
    <w:rsid w:val="00603A54"/>
    <w:rsid w:val="00603DA5"/>
    <w:rsid w:val="00603F16"/>
    <w:rsid w:val="00604105"/>
    <w:rsid w:val="00604126"/>
    <w:rsid w:val="00604600"/>
    <w:rsid w:val="006048BF"/>
    <w:rsid w:val="0060510F"/>
    <w:rsid w:val="00605231"/>
    <w:rsid w:val="00605255"/>
    <w:rsid w:val="006052AA"/>
    <w:rsid w:val="0060599B"/>
    <w:rsid w:val="00605ABA"/>
    <w:rsid w:val="00605B56"/>
    <w:rsid w:val="00605D2D"/>
    <w:rsid w:val="0060609E"/>
    <w:rsid w:val="006062FE"/>
    <w:rsid w:val="00606391"/>
    <w:rsid w:val="0060649B"/>
    <w:rsid w:val="006066B7"/>
    <w:rsid w:val="0060691B"/>
    <w:rsid w:val="00606E75"/>
    <w:rsid w:val="00606EFA"/>
    <w:rsid w:val="00607213"/>
    <w:rsid w:val="00607225"/>
    <w:rsid w:val="0060753C"/>
    <w:rsid w:val="0060754F"/>
    <w:rsid w:val="00607611"/>
    <w:rsid w:val="00607716"/>
    <w:rsid w:val="00607855"/>
    <w:rsid w:val="0061014D"/>
    <w:rsid w:val="0061029D"/>
    <w:rsid w:val="00610565"/>
    <w:rsid w:val="00610720"/>
    <w:rsid w:val="006107C7"/>
    <w:rsid w:val="00610BEE"/>
    <w:rsid w:val="00611182"/>
    <w:rsid w:val="0061120E"/>
    <w:rsid w:val="00611425"/>
    <w:rsid w:val="00611927"/>
    <w:rsid w:val="00611D2F"/>
    <w:rsid w:val="00611EA1"/>
    <w:rsid w:val="006120C5"/>
    <w:rsid w:val="0061217A"/>
    <w:rsid w:val="0061273E"/>
    <w:rsid w:val="00612914"/>
    <w:rsid w:val="00612920"/>
    <w:rsid w:val="00612D7D"/>
    <w:rsid w:val="00612E26"/>
    <w:rsid w:val="00612F1F"/>
    <w:rsid w:val="006134E4"/>
    <w:rsid w:val="0061358D"/>
    <w:rsid w:val="006135D7"/>
    <w:rsid w:val="0061381C"/>
    <w:rsid w:val="00613886"/>
    <w:rsid w:val="00613B1F"/>
    <w:rsid w:val="00613F71"/>
    <w:rsid w:val="006142C6"/>
    <w:rsid w:val="006144E4"/>
    <w:rsid w:val="00614550"/>
    <w:rsid w:val="00614965"/>
    <w:rsid w:val="00614A5B"/>
    <w:rsid w:val="00614B26"/>
    <w:rsid w:val="00614C52"/>
    <w:rsid w:val="00614F48"/>
    <w:rsid w:val="00615A7D"/>
    <w:rsid w:val="00615B1B"/>
    <w:rsid w:val="00616186"/>
    <w:rsid w:val="0061647E"/>
    <w:rsid w:val="00616708"/>
    <w:rsid w:val="0061687D"/>
    <w:rsid w:val="00616DCD"/>
    <w:rsid w:val="00616FAE"/>
    <w:rsid w:val="006172A6"/>
    <w:rsid w:val="0061730D"/>
    <w:rsid w:val="00617358"/>
    <w:rsid w:val="006173A1"/>
    <w:rsid w:val="0061790B"/>
    <w:rsid w:val="00617B25"/>
    <w:rsid w:val="006201DA"/>
    <w:rsid w:val="00620BC8"/>
    <w:rsid w:val="00620C92"/>
    <w:rsid w:val="0062117C"/>
    <w:rsid w:val="0062120A"/>
    <w:rsid w:val="00621357"/>
    <w:rsid w:val="006213D6"/>
    <w:rsid w:val="00621588"/>
    <w:rsid w:val="00621D11"/>
    <w:rsid w:val="00621D17"/>
    <w:rsid w:val="006220F9"/>
    <w:rsid w:val="00622950"/>
    <w:rsid w:val="00622E85"/>
    <w:rsid w:val="00622F62"/>
    <w:rsid w:val="006231F3"/>
    <w:rsid w:val="00623301"/>
    <w:rsid w:val="00623393"/>
    <w:rsid w:val="006233A8"/>
    <w:rsid w:val="006236DF"/>
    <w:rsid w:val="00623CB3"/>
    <w:rsid w:val="006242FE"/>
    <w:rsid w:val="0062454B"/>
    <w:rsid w:val="0062485D"/>
    <w:rsid w:val="00624B1B"/>
    <w:rsid w:val="00624B9D"/>
    <w:rsid w:val="00625247"/>
    <w:rsid w:val="006256BF"/>
    <w:rsid w:val="00625B99"/>
    <w:rsid w:val="00626303"/>
    <w:rsid w:val="00626729"/>
    <w:rsid w:val="00626B4E"/>
    <w:rsid w:val="00626CB1"/>
    <w:rsid w:val="00626EF7"/>
    <w:rsid w:val="00627203"/>
    <w:rsid w:val="006277CB"/>
    <w:rsid w:val="00630256"/>
    <w:rsid w:val="0063061C"/>
    <w:rsid w:val="00630C95"/>
    <w:rsid w:val="00630E0C"/>
    <w:rsid w:val="0063144A"/>
    <w:rsid w:val="006314FE"/>
    <w:rsid w:val="00631576"/>
    <w:rsid w:val="006316D7"/>
    <w:rsid w:val="00631AD0"/>
    <w:rsid w:val="00631B5F"/>
    <w:rsid w:val="0063212A"/>
    <w:rsid w:val="00632776"/>
    <w:rsid w:val="00632866"/>
    <w:rsid w:val="00632AD6"/>
    <w:rsid w:val="0063379F"/>
    <w:rsid w:val="00633A1D"/>
    <w:rsid w:val="00633A9B"/>
    <w:rsid w:val="00633F66"/>
    <w:rsid w:val="00634583"/>
    <w:rsid w:val="006349BA"/>
    <w:rsid w:val="00635329"/>
    <w:rsid w:val="00635536"/>
    <w:rsid w:val="006355B9"/>
    <w:rsid w:val="006356CE"/>
    <w:rsid w:val="006358F0"/>
    <w:rsid w:val="00635948"/>
    <w:rsid w:val="00635BF2"/>
    <w:rsid w:val="00635F3F"/>
    <w:rsid w:val="00636589"/>
    <w:rsid w:val="006367AD"/>
    <w:rsid w:val="006367B1"/>
    <w:rsid w:val="006367C0"/>
    <w:rsid w:val="006367DD"/>
    <w:rsid w:val="006367FF"/>
    <w:rsid w:val="00637673"/>
    <w:rsid w:val="00637BAA"/>
    <w:rsid w:val="00637FC0"/>
    <w:rsid w:val="00640268"/>
    <w:rsid w:val="006407BC"/>
    <w:rsid w:val="00640B59"/>
    <w:rsid w:val="0064138D"/>
    <w:rsid w:val="006413D4"/>
    <w:rsid w:val="006413D7"/>
    <w:rsid w:val="0064146C"/>
    <w:rsid w:val="006414F6"/>
    <w:rsid w:val="00641777"/>
    <w:rsid w:val="0064193E"/>
    <w:rsid w:val="00641961"/>
    <w:rsid w:val="00641CB1"/>
    <w:rsid w:val="00641F66"/>
    <w:rsid w:val="0064220F"/>
    <w:rsid w:val="0064231C"/>
    <w:rsid w:val="006423A3"/>
    <w:rsid w:val="006423C6"/>
    <w:rsid w:val="00642564"/>
    <w:rsid w:val="00642881"/>
    <w:rsid w:val="00642E2C"/>
    <w:rsid w:val="00642FBB"/>
    <w:rsid w:val="006430FB"/>
    <w:rsid w:val="006433FC"/>
    <w:rsid w:val="00644A70"/>
    <w:rsid w:val="00644BEA"/>
    <w:rsid w:val="00644E07"/>
    <w:rsid w:val="00645066"/>
    <w:rsid w:val="0064509A"/>
    <w:rsid w:val="00645349"/>
    <w:rsid w:val="0064544F"/>
    <w:rsid w:val="00645BD2"/>
    <w:rsid w:val="006461E5"/>
    <w:rsid w:val="0064658F"/>
    <w:rsid w:val="00646833"/>
    <w:rsid w:val="0064694D"/>
    <w:rsid w:val="00646A62"/>
    <w:rsid w:val="00646D28"/>
    <w:rsid w:val="00647049"/>
    <w:rsid w:val="00647265"/>
    <w:rsid w:val="006474A5"/>
    <w:rsid w:val="006476FD"/>
    <w:rsid w:val="0064794A"/>
    <w:rsid w:val="00647F42"/>
    <w:rsid w:val="0065016B"/>
    <w:rsid w:val="0065027C"/>
    <w:rsid w:val="0065034C"/>
    <w:rsid w:val="00650611"/>
    <w:rsid w:val="00650C6C"/>
    <w:rsid w:val="00650FED"/>
    <w:rsid w:val="0065151B"/>
    <w:rsid w:val="00651E73"/>
    <w:rsid w:val="00652008"/>
    <w:rsid w:val="006525F4"/>
    <w:rsid w:val="0065262C"/>
    <w:rsid w:val="006528D7"/>
    <w:rsid w:val="006529CC"/>
    <w:rsid w:val="006529EE"/>
    <w:rsid w:val="00652C9D"/>
    <w:rsid w:val="00652EF6"/>
    <w:rsid w:val="006534AC"/>
    <w:rsid w:val="00653775"/>
    <w:rsid w:val="00653CF7"/>
    <w:rsid w:val="0065418B"/>
    <w:rsid w:val="00654A95"/>
    <w:rsid w:val="00654D62"/>
    <w:rsid w:val="00654DCC"/>
    <w:rsid w:val="00654F7F"/>
    <w:rsid w:val="00655539"/>
    <w:rsid w:val="00655AEB"/>
    <w:rsid w:val="00655C6E"/>
    <w:rsid w:val="00655C74"/>
    <w:rsid w:val="006561D9"/>
    <w:rsid w:val="00656255"/>
    <w:rsid w:val="006567DD"/>
    <w:rsid w:val="00656BAC"/>
    <w:rsid w:val="00657684"/>
    <w:rsid w:val="00657CAB"/>
    <w:rsid w:val="006600C7"/>
    <w:rsid w:val="006603F8"/>
    <w:rsid w:val="0066089C"/>
    <w:rsid w:val="00660FA9"/>
    <w:rsid w:val="0066106A"/>
    <w:rsid w:val="00661B9F"/>
    <w:rsid w:val="00662308"/>
    <w:rsid w:val="0066242D"/>
    <w:rsid w:val="00662B20"/>
    <w:rsid w:val="00662B74"/>
    <w:rsid w:val="00662D70"/>
    <w:rsid w:val="00663546"/>
    <w:rsid w:val="00663609"/>
    <w:rsid w:val="00663967"/>
    <w:rsid w:val="006642F5"/>
    <w:rsid w:val="0066449D"/>
    <w:rsid w:val="006647BF"/>
    <w:rsid w:val="00664AE8"/>
    <w:rsid w:val="00664BBA"/>
    <w:rsid w:val="00664BE6"/>
    <w:rsid w:val="00664F56"/>
    <w:rsid w:val="0066522B"/>
    <w:rsid w:val="0066547A"/>
    <w:rsid w:val="006657C1"/>
    <w:rsid w:val="00665C31"/>
    <w:rsid w:val="00665CB8"/>
    <w:rsid w:val="00665EE3"/>
    <w:rsid w:val="00666194"/>
    <w:rsid w:val="006661BA"/>
    <w:rsid w:val="006663F8"/>
    <w:rsid w:val="00666470"/>
    <w:rsid w:val="006664B5"/>
    <w:rsid w:val="006667CA"/>
    <w:rsid w:val="00666A45"/>
    <w:rsid w:val="00666CE0"/>
    <w:rsid w:val="00667483"/>
    <w:rsid w:val="00667609"/>
    <w:rsid w:val="00667981"/>
    <w:rsid w:val="0066798C"/>
    <w:rsid w:val="00667C0E"/>
    <w:rsid w:val="00667C3F"/>
    <w:rsid w:val="00670115"/>
    <w:rsid w:val="00670824"/>
    <w:rsid w:val="00670B8B"/>
    <w:rsid w:val="00670F8C"/>
    <w:rsid w:val="0067180B"/>
    <w:rsid w:val="00671B6C"/>
    <w:rsid w:val="00671C1F"/>
    <w:rsid w:val="00671C68"/>
    <w:rsid w:val="00671F30"/>
    <w:rsid w:val="00671FEE"/>
    <w:rsid w:val="00672B3B"/>
    <w:rsid w:val="00672DA2"/>
    <w:rsid w:val="006733C2"/>
    <w:rsid w:val="00673733"/>
    <w:rsid w:val="006737B5"/>
    <w:rsid w:val="00673F1A"/>
    <w:rsid w:val="006740AC"/>
    <w:rsid w:val="00674762"/>
    <w:rsid w:val="00674B29"/>
    <w:rsid w:val="00675103"/>
    <w:rsid w:val="0067544D"/>
    <w:rsid w:val="006755DF"/>
    <w:rsid w:val="0067565B"/>
    <w:rsid w:val="0067569C"/>
    <w:rsid w:val="0067580E"/>
    <w:rsid w:val="0067589F"/>
    <w:rsid w:val="00675ECB"/>
    <w:rsid w:val="00675F49"/>
    <w:rsid w:val="0067600A"/>
    <w:rsid w:val="006764BD"/>
    <w:rsid w:val="006764C9"/>
    <w:rsid w:val="006765E1"/>
    <w:rsid w:val="00677237"/>
    <w:rsid w:val="00677B4D"/>
    <w:rsid w:val="00677C8A"/>
    <w:rsid w:val="00677E66"/>
    <w:rsid w:val="00680018"/>
    <w:rsid w:val="0068066C"/>
    <w:rsid w:val="0068097D"/>
    <w:rsid w:val="00681294"/>
    <w:rsid w:val="00681451"/>
    <w:rsid w:val="006814ED"/>
    <w:rsid w:val="006815A0"/>
    <w:rsid w:val="006817F2"/>
    <w:rsid w:val="00681839"/>
    <w:rsid w:val="00681F36"/>
    <w:rsid w:val="00681F49"/>
    <w:rsid w:val="00681F8C"/>
    <w:rsid w:val="006820DF"/>
    <w:rsid w:val="006820E5"/>
    <w:rsid w:val="00682437"/>
    <w:rsid w:val="0068253E"/>
    <w:rsid w:val="00682768"/>
    <w:rsid w:val="00682F9D"/>
    <w:rsid w:val="00683206"/>
    <w:rsid w:val="006833A3"/>
    <w:rsid w:val="00683641"/>
    <w:rsid w:val="00683A87"/>
    <w:rsid w:val="00683E86"/>
    <w:rsid w:val="0068491F"/>
    <w:rsid w:val="00684E27"/>
    <w:rsid w:val="00685963"/>
    <w:rsid w:val="00686588"/>
    <w:rsid w:val="0068709D"/>
    <w:rsid w:val="006870ED"/>
    <w:rsid w:val="006872E0"/>
    <w:rsid w:val="006876C8"/>
    <w:rsid w:val="00687755"/>
    <w:rsid w:val="0069039E"/>
    <w:rsid w:val="006904B8"/>
    <w:rsid w:val="0069068A"/>
    <w:rsid w:val="006906D7"/>
    <w:rsid w:val="00690DC1"/>
    <w:rsid w:val="00691016"/>
    <w:rsid w:val="00691081"/>
    <w:rsid w:val="00691356"/>
    <w:rsid w:val="006918F2"/>
    <w:rsid w:val="006918FA"/>
    <w:rsid w:val="00692478"/>
    <w:rsid w:val="00692513"/>
    <w:rsid w:val="00692A1F"/>
    <w:rsid w:val="00692CDA"/>
    <w:rsid w:val="00693014"/>
    <w:rsid w:val="006931AF"/>
    <w:rsid w:val="00693716"/>
    <w:rsid w:val="00693869"/>
    <w:rsid w:val="00693941"/>
    <w:rsid w:val="00693B4F"/>
    <w:rsid w:val="00693C3D"/>
    <w:rsid w:val="00693E3B"/>
    <w:rsid w:val="006944EC"/>
    <w:rsid w:val="006949A0"/>
    <w:rsid w:val="00694BBD"/>
    <w:rsid w:val="00694EA5"/>
    <w:rsid w:val="00694EA9"/>
    <w:rsid w:val="00694F5F"/>
    <w:rsid w:val="006953C0"/>
    <w:rsid w:val="006954B2"/>
    <w:rsid w:val="006954E1"/>
    <w:rsid w:val="006955D3"/>
    <w:rsid w:val="00695774"/>
    <w:rsid w:val="00695AAA"/>
    <w:rsid w:val="00696956"/>
    <w:rsid w:val="00696975"/>
    <w:rsid w:val="00696A03"/>
    <w:rsid w:val="00696B9F"/>
    <w:rsid w:val="006970C1"/>
    <w:rsid w:val="0069731E"/>
    <w:rsid w:val="006975D9"/>
    <w:rsid w:val="00697786"/>
    <w:rsid w:val="00697C7C"/>
    <w:rsid w:val="006A003E"/>
    <w:rsid w:val="006A004C"/>
    <w:rsid w:val="006A0393"/>
    <w:rsid w:val="006A07BB"/>
    <w:rsid w:val="006A18F0"/>
    <w:rsid w:val="006A1F8B"/>
    <w:rsid w:val="006A2384"/>
    <w:rsid w:val="006A23F9"/>
    <w:rsid w:val="006A244F"/>
    <w:rsid w:val="006A2602"/>
    <w:rsid w:val="006A26A5"/>
    <w:rsid w:val="006A2777"/>
    <w:rsid w:val="006A28AE"/>
    <w:rsid w:val="006A2B7F"/>
    <w:rsid w:val="006A2C32"/>
    <w:rsid w:val="006A30E8"/>
    <w:rsid w:val="006A3216"/>
    <w:rsid w:val="006A3577"/>
    <w:rsid w:val="006A3A3E"/>
    <w:rsid w:val="006A3B74"/>
    <w:rsid w:val="006A3CD3"/>
    <w:rsid w:val="006A3CED"/>
    <w:rsid w:val="006A40B9"/>
    <w:rsid w:val="006A4297"/>
    <w:rsid w:val="006A44D0"/>
    <w:rsid w:val="006A45CC"/>
    <w:rsid w:val="006A47F9"/>
    <w:rsid w:val="006A48AF"/>
    <w:rsid w:val="006A4CEA"/>
    <w:rsid w:val="006A549E"/>
    <w:rsid w:val="006A54D3"/>
    <w:rsid w:val="006A5AB0"/>
    <w:rsid w:val="006A5E61"/>
    <w:rsid w:val="006A5ECE"/>
    <w:rsid w:val="006A5FDB"/>
    <w:rsid w:val="006A62B1"/>
    <w:rsid w:val="006A62DC"/>
    <w:rsid w:val="006A655A"/>
    <w:rsid w:val="006A6996"/>
    <w:rsid w:val="006A6E09"/>
    <w:rsid w:val="006A7753"/>
    <w:rsid w:val="006B052B"/>
    <w:rsid w:val="006B05DF"/>
    <w:rsid w:val="006B0C2F"/>
    <w:rsid w:val="006B10A9"/>
    <w:rsid w:val="006B1390"/>
    <w:rsid w:val="006B164F"/>
    <w:rsid w:val="006B1846"/>
    <w:rsid w:val="006B186E"/>
    <w:rsid w:val="006B19EA"/>
    <w:rsid w:val="006B1BAE"/>
    <w:rsid w:val="006B1EF3"/>
    <w:rsid w:val="006B295E"/>
    <w:rsid w:val="006B2DB7"/>
    <w:rsid w:val="006B2EA1"/>
    <w:rsid w:val="006B3142"/>
    <w:rsid w:val="006B3352"/>
    <w:rsid w:val="006B33C8"/>
    <w:rsid w:val="006B36A6"/>
    <w:rsid w:val="006B3B08"/>
    <w:rsid w:val="006B40AE"/>
    <w:rsid w:val="006B4115"/>
    <w:rsid w:val="006B4530"/>
    <w:rsid w:val="006B56DB"/>
    <w:rsid w:val="006B5989"/>
    <w:rsid w:val="006B5AD0"/>
    <w:rsid w:val="006B6518"/>
    <w:rsid w:val="006B7089"/>
    <w:rsid w:val="006B719E"/>
    <w:rsid w:val="006B796A"/>
    <w:rsid w:val="006B7B6B"/>
    <w:rsid w:val="006B7EE2"/>
    <w:rsid w:val="006C02C3"/>
    <w:rsid w:val="006C02D7"/>
    <w:rsid w:val="006C04FF"/>
    <w:rsid w:val="006C0616"/>
    <w:rsid w:val="006C06F9"/>
    <w:rsid w:val="006C0735"/>
    <w:rsid w:val="006C1284"/>
    <w:rsid w:val="006C1BC3"/>
    <w:rsid w:val="006C1E13"/>
    <w:rsid w:val="006C2827"/>
    <w:rsid w:val="006C2C87"/>
    <w:rsid w:val="006C2EB4"/>
    <w:rsid w:val="006C3E75"/>
    <w:rsid w:val="006C495F"/>
    <w:rsid w:val="006C4AFA"/>
    <w:rsid w:val="006C4DD8"/>
    <w:rsid w:val="006C508E"/>
    <w:rsid w:val="006C5326"/>
    <w:rsid w:val="006C5FB9"/>
    <w:rsid w:val="006C6049"/>
    <w:rsid w:val="006C60FB"/>
    <w:rsid w:val="006C61B6"/>
    <w:rsid w:val="006C652A"/>
    <w:rsid w:val="006C66C0"/>
    <w:rsid w:val="006C69BE"/>
    <w:rsid w:val="006C6C49"/>
    <w:rsid w:val="006C6CAC"/>
    <w:rsid w:val="006C6F50"/>
    <w:rsid w:val="006C6FA7"/>
    <w:rsid w:val="006C726F"/>
    <w:rsid w:val="006C7903"/>
    <w:rsid w:val="006C79C2"/>
    <w:rsid w:val="006C7A1A"/>
    <w:rsid w:val="006C7B88"/>
    <w:rsid w:val="006D0124"/>
    <w:rsid w:val="006D0273"/>
    <w:rsid w:val="006D0668"/>
    <w:rsid w:val="006D0675"/>
    <w:rsid w:val="006D0A17"/>
    <w:rsid w:val="006D0B14"/>
    <w:rsid w:val="006D0B58"/>
    <w:rsid w:val="006D0BFC"/>
    <w:rsid w:val="006D1319"/>
    <w:rsid w:val="006D1AA6"/>
    <w:rsid w:val="006D1E8F"/>
    <w:rsid w:val="006D1E97"/>
    <w:rsid w:val="006D2189"/>
    <w:rsid w:val="006D28A9"/>
    <w:rsid w:val="006D29A3"/>
    <w:rsid w:val="006D2FCD"/>
    <w:rsid w:val="006D3043"/>
    <w:rsid w:val="006D3435"/>
    <w:rsid w:val="006D3BA7"/>
    <w:rsid w:val="006D3D84"/>
    <w:rsid w:val="006D4370"/>
    <w:rsid w:val="006D47B7"/>
    <w:rsid w:val="006D49E0"/>
    <w:rsid w:val="006D4BC8"/>
    <w:rsid w:val="006D4C2E"/>
    <w:rsid w:val="006D4D31"/>
    <w:rsid w:val="006D50C2"/>
    <w:rsid w:val="006D50D4"/>
    <w:rsid w:val="006D5270"/>
    <w:rsid w:val="006D53C4"/>
    <w:rsid w:val="006D5A20"/>
    <w:rsid w:val="006D5A45"/>
    <w:rsid w:val="006D5D60"/>
    <w:rsid w:val="006D5EF9"/>
    <w:rsid w:val="006D6183"/>
    <w:rsid w:val="006D6307"/>
    <w:rsid w:val="006D64B3"/>
    <w:rsid w:val="006D6E16"/>
    <w:rsid w:val="006D71C2"/>
    <w:rsid w:val="006D78E5"/>
    <w:rsid w:val="006D79D8"/>
    <w:rsid w:val="006D7B5D"/>
    <w:rsid w:val="006E0400"/>
    <w:rsid w:val="006E07F4"/>
    <w:rsid w:val="006E0E97"/>
    <w:rsid w:val="006E0EB4"/>
    <w:rsid w:val="006E0FDF"/>
    <w:rsid w:val="006E109D"/>
    <w:rsid w:val="006E1126"/>
    <w:rsid w:val="006E14FF"/>
    <w:rsid w:val="006E1667"/>
    <w:rsid w:val="006E183F"/>
    <w:rsid w:val="006E1842"/>
    <w:rsid w:val="006E19A2"/>
    <w:rsid w:val="006E1C51"/>
    <w:rsid w:val="006E1DD0"/>
    <w:rsid w:val="006E1EBB"/>
    <w:rsid w:val="006E2193"/>
    <w:rsid w:val="006E23E3"/>
    <w:rsid w:val="006E2F5D"/>
    <w:rsid w:val="006E2FE4"/>
    <w:rsid w:val="006E3299"/>
    <w:rsid w:val="006E3353"/>
    <w:rsid w:val="006E3C52"/>
    <w:rsid w:val="006E3DE1"/>
    <w:rsid w:val="006E42A0"/>
    <w:rsid w:val="006E4895"/>
    <w:rsid w:val="006E4DEF"/>
    <w:rsid w:val="006E4F72"/>
    <w:rsid w:val="006E5077"/>
    <w:rsid w:val="006E53E9"/>
    <w:rsid w:val="006E56E7"/>
    <w:rsid w:val="006E5CD5"/>
    <w:rsid w:val="006E5FFF"/>
    <w:rsid w:val="006E610E"/>
    <w:rsid w:val="006E61E2"/>
    <w:rsid w:val="006E62C5"/>
    <w:rsid w:val="006E6433"/>
    <w:rsid w:val="006E6ACB"/>
    <w:rsid w:val="006E6D51"/>
    <w:rsid w:val="006E6E35"/>
    <w:rsid w:val="006E6F0E"/>
    <w:rsid w:val="006E6FDD"/>
    <w:rsid w:val="006E7559"/>
    <w:rsid w:val="006E7600"/>
    <w:rsid w:val="006E769C"/>
    <w:rsid w:val="006E7806"/>
    <w:rsid w:val="006E7839"/>
    <w:rsid w:val="006E7995"/>
    <w:rsid w:val="006E7BE2"/>
    <w:rsid w:val="006F08CF"/>
    <w:rsid w:val="006F0E35"/>
    <w:rsid w:val="006F0E52"/>
    <w:rsid w:val="006F1180"/>
    <w:rsid w:val="006F172B"/>
    <w:rsid w:val="006F1AD2"/>
    <w:rsid w:val="006F1B92"/>
    <w:rsid w:val="006F1FFF"/>
    <w:rsid w:val="006F20E2"/>
    <w:rsid w:val="006F2680"/>
    <w:rsid w:val="006F2C4D"/>
    <w:rsid w:val="006F30AB"/>
    <w:rsid w:val="006F32C4"/>
    <w:rsid w:val="006F3404"/>
    <w:rsid w:val="006F3599"/>
    <w:rsid w:val="006F37BF"/>
    <w:rsid w:val="006F3860"/>
    <w:rsid w:val="006F3C68"/>
    <w:rsid w:val="006F3C86"/>
    <w:rsid w:val="006F3FE4"/>
    <w:rsid w:val="006F4C9F"/>
    <w:rsid w:val="006F4CED"/>
    <w:rsid w:val="006F5276"/>
    <w:rsid w:val="006F54CA"/>
    <w:rsid w:val="006F5529"/>
    <w:rsid w:val="006F5A59"/>
    <w:rsid w:val="006F5C2F"/>
    <w:rsid w:val="006F5D0F"/>
    <w:rsid w:val="006F6476"/>
    <w:rsid w:val="006F66F5"/>
    <w:rsid w:val="006F6751"/>
    <w:rsid w:val="006F6E39"/>
    <w:rsid w:val="006F75BA"/>
    <w:rsid w:val="006F75CD"/>
    <w:rsid w:val="006F7810"/>
    <w:rsid w:val="006F7A8C"/>
    <w:rsid w:val="00700A1A"/>
    <w:rsid w:val="00700DC8"/>
    <w:rsid w:val="007012B8"/>
    <w:rsid w:val="007013AC"/>
    <w:rsid w:val="00701530"/>
    <w:rsid w:val="00701E87"/>
    <w:rsid w:val="007022A4"/>
    <w:rsid w:val="00702E3C"/>
    <w:rsid w:val="00703628"/>
    <w:rsid w:val="0070379A"/>
    <w:rsid w:val="0070386B"/>
    <w:rsid w:val="007041E1"/>
    <w:rsid w:val="00704361"/>
    <w:rsid w:val="007045BE"/>
    <w:rsid w:val="007047AF"/>
    <w:rsid w:val="0070499B"/>
    <w:rsid w:val="00704D84"/>
    <w:rsid w:val="00704F4E"/>
    <w:rsid w:val="00705682"/>
    <w:rsid w:val="00705948"/>
    <w:rsid w:val="00705D3B"/>
    <w:rsid w:val="007060DC"/>
    <w:rsid w:val="0070627A"/>
    <w:rsid w:val="007065DD"/>
    <w:rsid w:val="00706624"/>
    <w:rsid w:val="0070665C"/>
    <w:rsid w:val="00706770"/>
    <w:rsid w:val="0070695D"/>
    <w:rsid w:val="00706E7C"/>
    <w:rsid w:val="00707941"/>
    <w:rsid w:val="00707A55"/>
    <w:rsid w:val="00707FEA"/>
    <w:rsid w:val="0071000D"/>
    <w:rsid w:val="007100E3"/>
    <w:rsid w:val="00710438"/>
    <w:rsid w:val="007104D9"/>
    <w:rsid w:val="007105C3"/>
    <w:rsid w:val="007107EE"/>
    <w:rsid w:val="00711017"/>
    <w:rsid w:val="00711242"/>
    <w:rsid w:val="00711307"/>
    <w:rsid w:val="00711C13"/>
    <w:rsid w:val="00712131"/>
    <w:rsid w:val="00712CF9"/>
    <w:rsid w:val="00712EF8"/>
    <w:rsid w:val="0071333A"/>
    <w:rsid w:val="00713609"/>
    <w:rsid w:val="00713AD9"/>
    <w:rsid w:val="00714084"/>
    <w:rsid w:val="00714176"/>
    <w:rsid w:val="00714476"/>
    <w:rsid w:val="00714848"/>
    <w:rsid w:val="00714B37"/>
    <w:rsid w:val="00714BE8"/>
    <w:rsid w:val="00714CBA"/>
    <w:rsid w:val="00715562"/>
    <w:rsid w:val="007156B0"/>
    <w:rsid w:val="007156FF"/>
    <w:rsid w:val="00715EE5"/>
    <w:rsid w:val="00716572"/>
    <w:rsid w:val="00716642"/>
    <w:rsid w:val="00716872"/>
    <w:rsid w:val="00716AA7"/>
    <w:rsid w:val="00716BD0"/>
    <w:rsid w:val="00716DAC"/>
    <w:rsid w:val="00717103"/>
    <w:rsid w:val="007172AF"/>
    <w:rsid w:val="00717904"/>
    <w:rsid w:val="007206D1"/>
    <w:rsid w:val="0072087D"/>
    <w:rsid w:val="00720F15"/>
    <w:rsid w:val="00720FAD"/>
    <w:rsid w:val="0072138B"/>
    <w:rsid w:val="00721EDA"/>
    <w:rsid w:val="007227AE"/>
    <w:rsid w:val="00722CE8"/>
    <w:rsid w:val="00722D13"/>
    <w:rsid w:val="00722D88"/>
    <w:rsid w:val="00722DE2"/>
    <w:rsid w:val="00722FE8"/>
    <w:rsid w:val="00723CFA"/>
    <w:rsid w:val="00723E2A"/>
    <w:rsid w:val="00723FAE"/>
    <w:rsid w:val="0072400B"/>
    <w:rsid w:val="00724036"/>
    <w:rsid w:val="00724384"/>
    <w:rsid w:val="00724830"/>
    <w:rsid w:val="00724B77"/>
    <w:rsid w:val="00724E55"/>
    <w:rsid w:val="00724F46"/>
    <w:rsid w:val="007250CB"/>
    <w:rsid w:val="007255E4"/>
    <w:rsid w:val="00725A54"/>
    <w:rsid w:val="007260F4"/>
    <w:rsid w:val="0072689D"/>
    <w:rsid w:val="007269C5"/>
    <w:rsid w:val="00726BD7"/>
    <w:rsid w:val="00726EB2"/>
    <w:rsid w:val="00727BFE"/>
    <w:rsid w:val="00730015"/>
    <w:rsid w:val="0073031A"/>
    <w:rsid w:val="007303CA"/>
    <w:rsid w:val="00730CD3"/>
    <w:rsid w:val="00730D71"/>
    <w:rsid w:val="00731212"/>
    <w:rsid w:val="00731356"/>
    <w:rsid w:val="00731B1E"/>
    <w:rsid w:val="00731CB7"/>
    <w:rsid w:val="0073237E"/>
    <w:rsid w:val="0073252D"/>
    <w:rsid w:val="0073265B"/>
    <w:rsid w:val="00732A72"/>
    <w:rsid w:val="00732E4B"/>
    <w:rsid w:val="0073307B"/>
    <w:rsid w:val="007330E2"/>
    <w:rsid w:val="00733153"/>
    <w:rsid w:val="00733587"/>
    <w:rsid w:val="0073373A"/>
    <w:rsid w:val="00733743"/>
    <w:rsid w:val="007340B2"/>
    <w:rsid w:val="0073422F"/>
    <w:rsid w:val="0073436A"/>
    <w:rsid w:val="007347FB"/>
    <w:rsid w:val="007348A6"/>
    <w:rsid w:val="00734A06"/>
    <w:rsid w:val="00734A3C"/>
    <w:rsid w:val="00734A77"/>
    <w:rsid w:val="00734E39"/>
    <w:rsid w:val="00734EF6"/>
    <w:rsid w:val="00735176"/>
    <w:rsid w:val="007353DD"/>
    <w:rsid w:val="007355F7"/>
    <w:rsid w:val="00735B26"/>
    <w:rsid w:val="00735B81"/>
    <w:rsid w:val="00735E28"/>
    <w:rsid w:val="00736D26"/>
    <w:rsid w:val="00737477"/>
    <w:rsid w:val="00737527"/>
    <w:rsid w:val="0073782B"/>
    <w:rsid w:val="007378F0"/>
    <w:rsid w:val="00737B8E"/>
    <w:rsid w:val="007400E4"/>
    <w:rsid w:val="0074054C"/>
    <w:rsid w:val="00740856"/>
    <w:rsid w:val="00740940"/>
    <w:rsid w:val="007411D8"/>
    <w:rsid w:val="00741249"/>
    <w:rsid w:val="007412FC"/>
    <w:rsid w:val="00741447"/>
    <w:rsid w:val="00741466"/>
    <w:rsid w:val="00741C84"/>
    <w:rsid w:val="00741E5D"/>
    <w:rsid w:val="00741FA5"/>
    <w:rsid w:val="007425B1"/>
    <w:rsid w:val="00742BCE"/>
    <w:rsid w:val="00742F64"/>
    <w:rsid w:val="007433A1"/>
    <w:rsid w:val="007433E5"/>
    <w:rsid w:val="00743B05"/>
    <w:rsid w:val="00743C72"/>
    <w:rsid w:val="007443C8"/>
    <w:rsid w:val="00744961"/>
    <w:rsid w:val="00744B61"/>
    <w:rsid w:val="00744DDE"/>
    <w:rsid w:val="0074504B"/>
    <w:rsid w:val="00745789"/>
    <w:rsid w:val="00745A33"/>
    <w:rsid w:val="00746052"/>
    <w:rsid w:val="00746306"/>
    <w:rsid w:val="00746514"/>
    <w:rsid w:val="007468B6"/>
    <w:rsid w:val="00747083"/>
    <w:rsid w:val="007477BF"/>
    <w:rsid w:val="007478C6"/>
    <w:rsid w:val="00747C1A"/>
    <w:rsid w:val="00747D6C"/>
    <w:rsid w:val="00747D79"/>
    <w:rsid w:val="007500DC"/>
    <w:rsid w:val="00750956"/>
    <w:rsid w:val="00751153"/>
    <w:rsid w:val="0075145F"/>
    <w:rsid w:val="00751E23"/>
    <w:rsid w:val="007522A1"/>
    <w:rsid w:val="0075253B"/>
    <w:rsid w:val="0075256F"/>
    <w:rsid w:val="007526DD"/>
    <w:rsid w:val="00752E49"/>
    <w:rsid w:val="007530FF"/>
    <w:rsid w:val="00753335"/>
    <w:rsid w:val="00753702"/>
    <w:rsid w:val="00753E2F"/>
    <w:rsid w:val="00753F6C"/>
    <w:rsid w:val="00754032"/>
    <w:rsid w:val="00754290"/>
    <w:rsid w:val="007542EF"/>
    <w:rsid w:val="00754447"/>
    <w:rsid w:val="0075458B"/>
    <w:rsid w:val="007546F4"/>
    <w:rsid w:val="0075474E"/>
    <w:rsid w:val="00754852"/>
    <w:rsid w:val="00754F7C"/>
    <w:rsid w:val="00755198"/>
    <w:rsid w:val="00755440"/>
    <w:rsid w:val="00755510"/>
    <w:rsid w:val="00755BC6"/>
    <w:rsid w:val="00756117"/>
    <w:rsid w:val="007563F8"/>
    <w:rsid w:val="007569FA"/>
    <w:rsid w:val="00756C87"/>
    <w:rsid w:val="00756F84"/>
    <w:rsid w:val="00756FE9"/>
    <w:rsid w:val="00757485"/>
    <w:rsid w:val="00757951"/>
    <w:rsid w:val="007579CD"/>
    <w:rsid w:val="00757B26"/>
    <w:rsid w:val="00757B56"/>
    <w:rsid w:val="00760279"/>
    <w:rsid w:val="007602CB"/>
    <w:rsid w:val="007602E0"/>
    <w:rsid w:val="00760955"/>
    <w:rsid w:val="007609D0"/>
    <w:rsid w:val="007609F3"/>
    <w:rsid w:val="00760E7C"/>
    <w:rsid w:val="00761190"/>
    <w:rsid w:val="00761804"/>
    <w:rsid w:val="00761AED"/>
    <w:rsid w:val="00761CE5"/>
    <w:rsid w:val="00761F0F"/>
    <w:rsid w:val="00762038"/>
    <w:rsid w:val="007624DF"/>
    <w:rsid w:val="00762783"/>
    <w:rsid w:val="00762900"/>
    <w:rsid w:val="00762927"/>
    <w:rsid w:val="0076302F"/>
    <w:rsid w:val="007631DE"/>
    <w:rsid w:val="007633CC"/>
    <w:rsid w:val="00763DFA"/>
    <w:rsid w:val="00763F9D"/>
    <w:rsid w:val="00764910"/>
    <w:rsid w:val="00764C6D"/>
    <w:rsid w:val="007657BE"/>
    <w:rsid w:val="00765820"/>
    <w:rsid w:val="00765F49"/>
    <w:rsid w:val="00766002"/>
    <w:rsid w:val="0076602C"/>
    <w:rsid w:val="00766053"/>
    <w:rsid w:val="007667E1"/>
    <w:rsid w:val="00766BF1"/>
    <w:rsid w:val="0076746D"/>
    <w:rsid w:val="00767A0D"/>
    <w:rsid w:val="00767AD2"/>
    <w:rsid w:val="00767EF5"/>
    <w:rsid w:val="00770396"/>
    <w:rsid w:val="0077039F"/>
    <w:rsid w:val="0077048E"/>
    <w:rsid w:val="007705E8"/>
    <w:rsid w:val="00770601"/>
    <w:rsid w:val="00770B08"/>
    <w:rsid w:val="00770D06"/>
    <w:rsid w:val="00770EE1"/>
    <w:rsid w:val="00771150"/>
    <w:rsid w:val="0077133C"/>
    <w:rsid w:val="00771394"/>
    <w:rsid w:val="007718E6"/>
    <w:rsid w:val="007720AB"/>
    <w:rsid w:val="00772867"/>
    <w:rsid w:val="00772921"/>
    <w:rsid w:val="00772A06"/>
    <w:rsid w:val="007736BC"/>
    <w:rsid w:val="00773A47"/>
    <w:rsid w:val="00773B75"/>
    <w:rsid w:val="00773E9E"/>
    <w:rsid w:val="007740E8"/>
    <w:rsid w:val="007742FC"/>
    <w:rsid w:val="00774741"/>
    <w:rsid w:val="0077483C"/>
    <w:rsid w:val="007752A5"/>
    <w:rsid w:val="007753BF"/>
    <w:rsid w:val="00775949"/>
    <w:rsid w:val="00775B63"/>
    <w:rsid w:val="00775FAF"/>
    <w:rsid w:val="00776898"/>
    <w:rsid w:val="00776913"/>
    <w:rsid w:val="00776BD0"/>
    <w:rsid w:val="00776E04"/>
    <w:rsid w:val="00776EE2"/>
    <w:rsid w:val="007773F5"/>
    <w:rsid w:val="0077759B"/>
    <w:rsid w:val="007775CD"/>
    <w:rsid w:val="00777912"/>
    <w:rsid w:val="00777D84"/>
    <w:rsid w:val="00777EC7"/>
    <w:rsid w:val="0078003D"/>
    <w:rsid w:val="00780346"/>
    <w:rsid w:val="00780570"/>
    <w:rsid w:val="0078172C"/>
    <w:rsid w:val="00781864"/>
    <w:rsid w:val="00781ABF"/>
    <w:rsid w:val="00781F32"/>
    <w:rsid w:val="00782332"/>
    <w:rsid w:val="0078391B"/>
    <w:rsid w:val="00783F25"/>
    <w:rsid w:val="007845B4"/>
    <w:rsid w:val="007845ED"/>
    <w:rsid w:val="007849C6"/>
    <w:rsid w:val="00784A12"/>
    <w:rsid w:val="00784A43"/>
    <w:rsid w:val="00784EC6"/>
    <w:rsid w:val="007857D9"/>
    <w:rsid w:val="00785932"/>
    <w:rsid w:val="00785D87"/>
    <w:rsid w:val="00785E53"/>
    <w:rsid w:val="00786A4A"/>
    <w:rsid w:val="00786C90"/>
    <w:rsid w:val="00786FF6"/>
    <w:rsid w:val="0078713A"/>
    <w:rsid w:val="00787539"/>
    <w:rsid w:val="00787632"/>
    <w:rsid w:val="00787895"/>
    <w:rsid w:val="00787A0B"/>
    <w:rsid w:val="00790A29"/>
    <w:rsid w:val="00790B89"/>
    <w:rsid w:val="00790D95"/>
    <w:rsid w:val="00790DB2"/>
    <w:rsid w:val="00790F33"/>
    <w:rsid w:val="00790F5D"/>
    <w:rsid w:val="007912B8"/>
    <w:rsid w:val="00791470"/>
    <w:rsid w:val="007914F9"/>
    <w:rsid w:val="0079185B"/>
    <w:rsid w:val="00791876"/>
    <w:rsid w:val="00791996"/>
    <w:rsid w:val="007919B4"/>
    <w:rsid w:val="00791D83"/>
    <w:rsid w:val="00791D9F"/>
    <w:rsid w:val="00792384"/>
    <w:rsid w:val="0079246A"/>
    <w:rsid w:val="00792C00"/>
    <w:rsid w:val="00792D68"/>
    <w:rsid w:val="007935DE"/>
    <w:rsid w:val="0079373B"/>
    <w:rsid w:val="0079393A"/>
    <w:rsid w:val="00793B3A"/>
    <w:rsid w:val="0079441A"/>
    <w:rsid w:val="00794B66"/>
    <w:rsid w:val="00794C59"/>
    <w:rsid w:val="00795036"/>
    <w:rsid w:val="0079536C"/>
    <w:rsid w:val="007954DD"/>
    <w:rsid w:val="00795611"/>
    <w:rsid w:val="00795621"/>
    <w:rsid w:val="00795A38"/>
    <w:rsid w:val="00795A5A"/>
    <w:rsid w:val="00795AA7"/>
    <w:rsid w:val="00795EA8"/>
    <w:rsid w:val="0079617E"/>
    <w:rsid w:val="007962C1"/>
    <w:rsid w:val="00796360"/>
    <w:rsid w:val="00796975"/>
    <w:rsid w:val="00796F81"/>
    <w:rsid w:val="007973A5"/>
    <w:rsid w:val="0079792C"/>
    <w:rsid w:val="00797CD5"/>
    <w:rsid w:val="007A0143"/>
    <w:rsid w:val="007A02F7"/>
    <w:rsid w:val="007A02FE"/>
    <w:rsid w:val="007A07F3"/>
    <w:rsid w:val="007A0AD0"/>
    <w:rsid w:val="007A0B13"/>
    <w:rsid w:val="007A109D"/>
    <w:rsid w:val="007A11B7"/>
    <w:rsid w:val="007A11C8"/>
    <w:rsid w:val="007A1573"/>
    <w:rsid w:val="007A15DD"/>
    <w:rsid w:val="007A219D"/>
    <w:rsid w:val="007A222D"/>
    <w:rsid w:val="007A295F"/>
    <w:rsid w:val="007A2BC7"/>
    <w:rsid w:val="007A2D71"/>
    <w:rsid w:val="007A309B"/>
    <w:rsid w:val="007A3278"/>
    <w:rsid w:val="007A3A26"/>
    <w:rsid w:val="007A3B20"/>
    <w:rsid w:val="007A3C4E"/>
    <w:rsid w:val="007A4A08"/>
    <w:rsid w:val="007A51F9"/>
    <w:rsid w:val="007A5374"/>
    <w:rsid w:val="007A5684"/>
    <w:rsid w:val="007A56B1"/>
    <w:rsid w:val="007A5B6B"/>
    <w:rsid w:val="007A5EA5"/>
    <w:rsid w:val="007A6446"/>
    <w:rsid w:val="007A6C57"/>
    <w:rsid w:val="007A7146"/>
    <w:rsid w:val="007A74E6"/>
    <w:rsid w:val="007A79A3"/>
    <w:rsid w:val="007B014F"/>
    <w:rsid w:val="007B01F7"/>
    <w:rsid w:val="007B0230"/>
    <w:rsid w:val="007B0955"/>
    <w:rsid w:val="007B0B44"/>
    <w:rsid w:val="007B0EB2"/>
    <w:rsid w:val="007B0F22"/>
    <w:rsid w:val="007B1525"/>
    <w:rsid w:val="007B155F"/>
    <w:rsid w:val="007B1742"/>
    <w:rsid w:val="007B18B3"/>
    <w:rsid w:val="007B1902"/>
    <w:rsid w:val="007B1AB5"/>
    <w:rsid w:val="007B1B3F"/>
    <w:rsid w:val="007B2108"/>
    <w:rsid w:val="007B2310"/>
    <w:rsid w:val="007B2370"/>
    <w:rsid w:val="007B24EA"/>
    <w:rsid w:val="007B2532"/>
    <w:rsid w:val="007B2580"/>
    <w:rsid w:val="007B2656"/>
    <w:rsid w:val="007B279B"/>
    <w:rsid w:val="007B282B"/>
    <w:rsid w:val="007B2DE1"/>
    <w:rsid w:val="007B3264"/>
    <w:rsid w:val="007B32B1"/>
    <w:rsid w:val="007B3661"/>
    <w:rsid w:val="007B3718"/>
    <w:rsid w:val="007B3DB6"/>
    <w:rsid w:val="007B44AC"/>
    <w:rsid w:val="007B4609"/>
    <w:rsid w:val="007B47F1"/>
    <w:rsid w:val="007B5089"/>
    <w:rsid w:val="007B5829"/>
    <w:rsid w:val="007B5991"/>
    <w:rsid w:val="007B5D17"/>
    <w:rsid w:val="007B6203"/>
    <w:rsid w:val="007B6EAF"/>
    <w:rsid w:val="007B7275"/>
    <w:rsid w:val="007B72C2"/>
    <w:rsid w:val="007B7621"/>
    <w:rsid w:val="007B7793"/>
    <w:rsid w:val="007B789A"/>
    <w:rsid w:val="007B79A1"/>
    <w:rsid w:val="007B79C7"/>
    <w:rsid w:val="007B7D9F"/>
    <w:rsid w:val="007B7FE9"/>
    <w:rsid w:val="007C042C"/>
    <w:rsid w:val="007C08A1"/>
    <w:rsid w:val="007C08C6"/>
    <w:rsid w:val="007C0A75"/>
    <w:rsid w:val="007C0A82"/>
    <w:rsid w:val="007C0B17"/>
    <w:rsid w:val="007C0B74"/>
    <w:rsid w:val="007C0E85"/>
    <w:rsid w:val="007C0F42"/>
    <w:rsid w:val="007C10A7"/>
    <w:rsid w:val="007C1876"/>
    <w:rsid w:val="007C18E0"/>
    <w:rsid w:val="007C20B6"/>
    <w:rsid w:val="007C2646"/>
    <w:rsid w:val="007C2A43"/>
    <w:rsid w:val="007C2EE0"/>
    <w:rsid w:val="007C30EA"/>
    <w:rsid w:val="007C3446"/>
    <w:rsid w:val="007C3D7A"/>
    <w:rsid w:val="007C3D8C"/>
    <w:rsid w:val="007C3F35"/>
    <w:rsid w:val="007C4651"/>
    <w:rsid w:val="007C4B90"/>
    <w:rsid w:val="007C512D"/>
    <w:rsid w:val="007C53CF"/>
    <w:rsid w:val="007C5C6E"/>
    <w:rsid w:val="007C5D0E"/>
    <w:rsid w:val="007C5EAD"/>
    <w:rsid w:val="007C5F51"/>
    <w:rsid w:val="007C605B"/>
    <w:rsid w:val="007C6096"/>
    <w:rsid w:val="007C65E0"/>
    <w:rsid w:val="007C66A1"/>
    <w:rsid w:val="007C677A"/>
    <w:rsid w:val="007C67D3"/>
    <w:rsid w:val="007C681D"/>
    <w:rsid w:val="007C68A3"/>
    <w:rsid w:val="007C6A18"/>
    <w:rsid w:val="007C6CD0"/>
    <w:rsid w:val="007C6E7C"/>
    <w:rsid w:val="007C7017"/>
    <w:rsid w:val="007C75E1"/>
    <w:rsid w:val="007C7B3C"/>
    <w:rsid w:val="007C7CF8"/>
    <w:rsid w:val="007C7D61"/>
    <w:rsid w:val="007C7D8D"/>
    <w:rsid w:val="007D0315"/>
    <w:rsid w:val="007D0426"/>
    <w:rsid w:val="007D051F"/>
    <w:rsid w:val="007D0556"/>
    <w:rsid w:val="007D0680"/>
    <w:rsid w:val="007D081A"/>
    <w:rsid w:val="007D0E5A"/>
    <w:rsid w:val="007D1085"/>
    <w:rsid w:val="007D17A2"/>
    <w:rsid w:val="007D1AC7"/>
    <w:rsid w:val="007D1F87"/>
    <w:rsid w:val="007D2198"/>
    <w:rsid w:val="007D21BC"/>
    <w:rsid w:val="007D21DB"/>
    <w:rsid w:val="007D226F"/>
    <w:rsid w:val="007D2318"/>
    <w:rsid w:val="007D2390"/>
    <w:rsid w:val="007D2424"/>
    <w:rsid w:val="007D26B5"/>
    <w:rsid w:val="007D2703"/>
    <w:rsid w:val="007D282A"/>
    <w:rsid w:val="007D2A30"/>
    <w:rsid w:val="007D2B35"/>
    <w:rsid w:val="007D32D3"/>
    <w:rsid w:val="007D376E"/>
    <w:rsid w:val="007D3E30"/>
    <w:rsid w:val="007D417C"/>
    <w:rsid w:val="007D418C"/>
    <w:rsid w:val="007D4A9B"/>
    <w:rsid w:val="007D4F80"/>
    <w:rsid w:val="007D5996"/>
    <w:rsid w:val="007D5AB4"/>
    <w:rsid w:val="007D5DF2"/>
    <w:rsid w:val="007D612A"/>
    <w:rsid w:val="007D6C5E"/>
    <w:rsid w:val="007D6C5F"/>
    <w:rsid w:val="007D6F33"/>
    <w:rsid w:val="007D7140"/>
    <w:rsid w:val="007D72DE"/>
    <w:rsid w:val="007D7577"/>
    <w:rsid w:val="007D7720"/>
    <w:rsid w:val="007E0127"/>
    <w:rsid w:val="007E08F6"/>
    <w:rsid w:val="007E0A34"/>
    <w:rsid w:val="007E10FC"/>
    <w:rsid w:val="007E11F3"/>
    <w:rsid w:val="007E15C2"/>
    <w:rsid w:val="007E1A04"/>
    <w:rsid w:val="007E1CD6"/>
    <w:rsid w:val="007E2592"/>
    <w:rsid w:val="007E29A3"/>
    <w:rsid w:val="007E2BB2"/>
    <w:rsid w:val="007E2D4E"/>
    <w:rsid w:val="007E2ED5"/>
    <w:rsid w:val="007E2FD3"/>
    <w:rsid w:val="007E333A"/>
    <w:rsid w:val="007E33F1"/>
    <w:rsid w:val="007E37FE"/>
    <w:rsid w:val="007E38CB"/>
    <w:rsid w:val="007E3D20"/>
    <w:rsid w:val="007E498A"/>
    <w:rsid w:val="007E4D16"/>
    <w:rsid w:val="007E50DD"/>
    <w:rsid w:val="007E5179"/>
    <w:rsid w:val="007E5191"/>
    <w:rsid w:val="007E5747"/>
    <w:rsid w:val="007E57BF"/>
    <w:rsid w:val="007E6485"/>
    <w:rsid w:val="007E6AD9"/>
    <w:rsid w:val="007E6B14"/>
    <w:rsid w:val="007E6BFA"/>
    <w:rsid w:val="007E73F6"/>
    <w:rsid w:val="007E7439"/>
    <w:rsid w:val="007E771B"/>
    <w:rsid w:val="007E77F7"/>
    <w:rsid w:val="007E7D25"/>
    <w:rsid w:val="007E7D59"/>
    <w:rsid w:val="007F02CA"/>
    <w:rsid w:val="007F04C0"/>
    <w:rsid w:val="007F074E"/>
    <w:rsid w:val="007F0F9D"/>
    <w:rsid w:val="007F142C"/>
    <w:rsid w:val="007F1511"/>
    <w:rsid w:val="007F15D4"/>
    <w:rsid w:val="007F19B6"/>
    <w:rsid w:val="007F1AC3"/>
    <w:rsid w:val="007F1C9D"/>
    <w:rsid w:val="007F22B5"/>
    <w:rsid w:val="007F246F"/>
    <w:rsid w:val="007F29BC"/>
    <w:rsid w:val="007F2B46"/>
    <w:rsid w:val="007F2E06"/>
    <w:rsid w:val="007F3409"/>
    <w:rsid w:val="007F3942"/>
    <w:rsid w:val="007F3E47"/>
    <w:rsid w:val="007F44AE"/>
    <w:rsid w:val="007F4A6B"/>
    <w:rsid w:val="007F4B81"/>
    <w:rsid w:val="007F4CB6"/>
    <w:rsid w:val="007F4EE0"/>
    <w:rsid w:val="007F4FA9"/>
    <w:rsid w:val="007F51A8"/>
    <w:rsid w:val="007F52D8"/>
    <w:rsid w:val="007F589B"/>
    <w:rsid w:val="007F5EBD"/>
    <w:rsid w:val="007F61B6"/>
    <w:rsid w:val="007F64FB"/>
    <w:rsid w:val="007F65AC"/>
    <w:rsid w:val="007F6DD9"/>
    <w:rsid w:val="007F6DDE"/>
    <w:rsid w:val="007F6FB2"/>
    <w:rsid w:val="007F7608"/>
    <w:rsid w:val="007F7698"/>
    <w:rsid w:val="007F7C35"/>
    <w:rsid w:val="007F7F56"/>
    <w:rsid w:val="00800479"/>
    <w:rsid w:val="008008FF"/>
    <w:rsid w:val="00800995"/>
    <w:rsid w:val="00801621"/>
    <w:rsid w:val="00801E15"/>
    <w:rsid w:val="00801F6F"/>
    <w:rsid w:val="0080209E"/>
    <w:rsid w:val="008032EB"/>
    <w:rsid w:val="008039C1"/>
    <w:rsid w:val="00803A29"/>
    <w:rsid w:val="00803C2D"/>
    <w:rsid w:val="00803E68"/>
    <w:rsid w:val="00804429"/>
    <w:rsid w:val="00804500"/>
    <w:rsid w:val="0080469E"/>
    <w:rsid w:val="0080487C"/>
    <w:rsid w:val="00804B06"/>
    <w:rsid w:val="0080523F"/>
    <w:rsid w:val="00805FD2"/>
    <w:rsid w:val="0080600A"/>
    <w:rsid w:val="00806091"/>
    <w:rsid w:val="00806788"/>
    <w:rsid w:val="00806AFE"/>
    <w:rsid w:val="00806BC6"/>
    <w:rsid w:val="00806C40"/>
    <w:rsid w:val="00806FDF"/>
    <w:rsid w:val="008070B7"/>
    <w:rsid w:val="008078B4"/>
    <w:rsid w:val="00807D48"/>
    <w:rsid w:val="00807E28"/>
    <w:rsid w:val="00810384"/>
    <w:rsid w:val="00810AB2"/>
    <w:rsid w:val="00810B78"/>
    <w:rsid w:val="00811061"/>
    <w:rsid w:val="0081145A"/>
    <w:rsid w:val="0081183F"/>
    <w:rsid w:val="00811F4D"/>
    <w:rsid w:val="00812B6F"/>
    <w:rsid w:val="008130F0"/>
    <w:rsid w:val="008132CA"/>
    <w:rsid w:val="0081365E"/>
    <w:rsid w:val="00813664"/>
    <w:rsid w:val="0081389D"/>
    <w:rsid w:val="00813B08"/>
    <w:rsid w:val="00813CD4"/>
    <w:rsid w:val="008142BD"/>
    <w:rsid w:val="0081430E"/>
    <w:rsid w:val="00814314"/>
    <w:rsid w:val="0081440B"/>
    <w:rsid w:val="008146AD"/>
    <w:rsid w:val="008148DE"/>
    <w:rsid w:val="00814BEA"/>
    <w:rsid w:val="00814DEF"/>
    <w:rsid w:val="00814FEC"/>
    <w:rsid w:val="00815501"/>
    <w:rsid w:val="008158E0"/>
    <w:rsid w:val="008159BD"/>
    <w:rsid w:val="008159FE"/>
    <w:rsid w:val="00815B50"/>
    <w:rsid w:val="0081625F"/>
    <w:rsid w:val="00816798"/>
    <w:rsid w:val="0081697B"/>
    <w:rsid w:val="00816A27"/>
    <w:rsid w:val="00816E6F"/>
    <w:rsid w:val="00817195"/>
    <w:rsid w:val="008171B7"/>
    <w:rsid w:val="0081759D"/>
    <w:rsid w:val="00817631"/>
    <w:rsid w:val="00817931"/>
    <w:rsid w:val="00817AFC"/>
    <w:rsid w:val="00817B58"/>
    <w:rsid w:val="00817CDC"/>
    <w:rsid w:val="00817D91"/>
    <w:rsid w:val="00817F1A"/>
    <w:rsid w:val="00820331"/>
    <w:rsid w:val="0082059D"/>
    <w:rsid w:val="00820FD3"/>
    <w:rsid w:val="00821321"/>
    <w:rsid w:val="0082157B"/>
    <w:rsid w:val="008218C0"/>
    <w:rsid w:val="008221A5"/>
    <w:rsid w:val="0082258D"/>
    <w:rsid w:val="008225D9"/>
    <w:rsid w:val="00822977"/>
    <w:rsid w:val="00822C75"/>
    <w:rsid w:val="00822DF6"/>
    <w:rsid w:val="00822E50"/>
    <w:rsid w:val="00822F9B"/>
    <w:rsid w:val="008232A1"/>
    <w:rsid w:val="00823B5F"/>
    <w:rsid w:val="00823EB5"/>
    <w:rsid w:val="00823ECC"/>
    <w:rsid w:val="00823F1A"/>
    <w:rsid w:val="00824076"/>
    <w:rsid w:val="00824116"/>
    <w:rsid w:val="0082424C"/>
    <w:rsid w:val="008242D2"/>
    <w:rsid w:val="00824729"/>
    <w:rsid w:val="00824886"/>
    <w:rsid w:val="0082518F"/>
    <w:rsid w:val="008254D4"/>
    <w:rsid w:val="008262D4"/>
    <w:rsid w:val="008263C6"/>
    <w:rsid w:val="008263D6"/>
    <w:rsid w:val="008264AE"/>
    <w:rsid w:val="0082666E"/>
    <w:rsid w:val="00826819"/>
    <w:rsid w:val="00826AB3"/>
    <w:rsid w:val="00826AD3"/>
    <w:rsid w:val="00826D22"/>
    <w:rsid w:val="00827189"/>
    <w:rsid w:val="00827299"/>
    <w:rsid w:val="008275A9"/>
    <w:rsid w:val="0082790A"/>
    <w:rsid w:val="00827A22"/>
    <w:rsid w:val="00827F07"/>
    <w:rsid w:val="008300EC"/>
    <w:rsid w:val="00830161"/>
    <w:rsid w:val="008303EF"/>
    <w:rsid w:val="0083056B"/>
    <w:rsid w:val="00830915"/>
    <w:rsid w:val="00830D84"/>
    <w:rsid w:val="00831016"/>
    <w:rsid w:val="00831341"/>
    <w:rsid w:val="00831398"/>
    <w:rsid w:val="008315AA"/>
    <w:rsid w:val="00831B7E"/>
    <w:rsid w:val="00831C52"/>
    <w:rsid w:val="00831DAC"/>
    <w:rsid w:val="00831EB3"/>
    <w:rsid w:val="00832214"/>
    <w:rsid w:val="0083222E"/>
    <w:rsid w:val="0083228F"/>
    <w:rsid w:val="008322A3"/>
    <w:rsid w:val="0083254C"/>
    <w:rsid w:val="008329EF"/>
    <w:rsid w:val="00832CFF"/>
    <w:rsid w:val="00832EDD"/>
    <w:rsid w:val="008333AA"/>
    <w:rsid w:val="00833456"/>
    <w:rsid w:val="008339DE"/>
    <w:rsid w:val="00833BD4"/>
    <w:rsid w:val="00833E71"/>
    <w:rsid w:val="008342D5"/>
    <w:rsid w:val="00834488"/>
    <w:rsid w:val="008345E5"/>
    <w:rsid w:val="00834626"/>
    <w:rsid w:val="00834998"/>
    <w:rsid w:val="0083506C"/>
    <w:rsid w:val="00835651"/>
    <w:rsid w:val="0083575F"/>
    <w:rsid w:val="00835885"/>
    <w:rsid w:val="00835C0B"/>
    <w:rsid w:val="00835ED0"/>
    <w:rsid w:val="00835EEB"/>
    <w:rsid w:val="00835F8B"/>
    <w:rsid w:val="0083657C"/>
    <w:rsid w:val="0083727E"/>
    <w:rsid w:val="00837646"/>
    <w:rsid w:val="0083787F"/>
    <w:rsid w:val="00837932"/>
    <w:rsid w:val="00840820"/>
    <w:rsid w:val="00840840"/>
    <w:rsid w:val="00840A48"/>
    <w:rsid w:val="00840A65"/>
    <w:rsid w:val="0084106A"/>
    <w:rsid w:val="00841BEF"/>
    <w:rsid w:val="0084229E"/>
    <w:rsid w:val="00842491"/>
    <w:rsid w:val="0084306B"/>
    <w:rsid w:val="0084310E"/>
    <w:rsid w:val="0084364B"/>
    <w:rsid w:val="0084403D"/>
    <w:rsid w:val="008445FE"/>
    <w:rsid w:val="008446E1"/>
    <w:rsid w:val="00844718"/>
    <w:rsid w:val="00844BF8"/>
    <w:rsid w:val="008450F6"/>
    <w:rsid w:val="0084526B"/>
    <w:rsid w:val="00845773"/>
    <w:rsid w:val="0084581B"/>
    <w:rsid w:val="00846A22"/>
    <w:rsid w:val="00846AC5"/>
    <w:rsid w:val="008474D0"/>
    <w:rsid w:val="00847680"/>
    <w:rsid w:val="00847B18"/>
    <w:rsid w:val="0085036D"/>
    <w:rsid w:val="008505F7"/>
    <w:rsid w:val="00850908"/>
    <w:rsid w:val="00850A59"/>
    <w:rsid w:val="00851264"/>
    <w:rsid w:val="00851787"/>
    <w:rsid w:val="00851875"/>
    <w:rsid w:val="00851B23"/>
    <w:rsid w:val="00851D40"/>
    <w:rsid w:val="008520C5"/>
    <w:rsid w:val="008522D0"/>
    <w:rsid w:val="0085239E"/>
    <w:rsid w:val="0085245F"/>
    <w:rsid w:val="00852705"/>
    <w:rsid w:val="00852957"/>
    <w:rsid w:val="00852973"/>
    <w:rsid w:val="00852E1D"/>
    <w:rsid w:val="0085390C"/>
    <w:rsid w:val="00853CFB"/>
    <w:rsid w:val="008540A0"/>
    <w:rsid w:val="008545E2"/>
    <w:rsid w:val="00854661"/>
    <w:rsid w:val="00854BAD"/>
    <w:rsid w:val="00854C4E"/>
    <w:rsid w:val="00856366"/>
    <w:rsid w:val="00856410"/>
    <w:rsid w:val="00856867"/>
    <w:rsid w:val="00856EE6"/>
    <w:rsid w:val="008571C8"/>
    <w:rsid w:val="00857289"/>
    <w:rsid w:val="008573E1"/>
    <w:rsid w:val="00857595"/>
    <w:rsid w:val="00857DB8"/>
    <w:rsid w:val="0086020E"/>
    <w:rsid w:val="00860582"/>
    <w:rsid w:val="00860596"/>
    <w:rsid w:val="00860C43"/>
    <w:rsid w:val="00860C9E"/>
    <w:rsid w:val="00860E0E"/>
    <w:rsid w:val="00860F57"/>
    <w:rsid w:val="00861826"/>
    <w:rsid w:val="008618FD"/>
    <w:rsid w:val="00861991"/>
    <w:rsid w:val="00861A38"/>
    <w:rsid w:val="00861CCC"/>
    <w:rsid w:val="00861E97"/>
    <w:rsid w:val="00861F3A"/>
    <w:rsid w:val="00862285"/>
    <w:rsid w:val="008624EA"/>
    <w:rsid w:val="00863337"/>
    <w:rsid w:val="008633BA"/>
    <w:rsid w:val="00863A95"/>
    <w:rsid w:val="00863BC9"/>
    <w:rsid w:val="00863BDA"/>
    <w:rsid w:val="00863BEE"/>
    <w:rsid w:val="0086423A"/>
    <w:rsid w:val="008647B2"/>
    <w:rsid w:val="008649F8"/>
    <w:rsid w:val="00864F43"/>
    <w:rsid w:val="00865D1E"/>
    <w:rsid w:val="00865D50"/>
    <w:rsid w:val="00865D6E"/>
    <w:rsid w:val="008660E4"/>
    <w:rsid w:val="008660F0"/>
    <w:rsid w:val="00866129"/>
    <w:rsid w:val="008665A2"/>
    <w:rsid w:val="00866A70"/>
    <w:rsid w:val="00866F7F"/>
    <w:rsid w:val="00867B79"/>
    <w:rsid w:val="008700B8"/>
    <w:rsid w:val="008703B6"/>
    <w:rsid w:val="00870519"/>
    <w:rsid w:val="00870E98"/>
    <w:rsid w:val="0087105A"/>
    <w:rsid w:val="008716B0"/>
    <w:rsid w:val="008716ED"/>
    <w:rsid w:val="0087172C"/>
    <w:rsid w:val="00871917"/>
    <w:rsid w:val="00871B66"/>
    <w:rsid w:val="00872132"/>
    <w:rsid w:val="008722AC"/>
    <w:rsid w:val="008725F5"/>
    <w:rsid w:val="00872633"/>
    <w:rsid w:val="008726F3"/>
    <w:rsid w:val="00872836"/>
    <w:rsid w:val="00872DA8"/>
    <w:rsid w:val="00873042"/>
    <w:rsid w:val="00873105"/>
    <w:rsid w:val="00873440"/>
    <w:rsid w:val="00873512"/>
    <w:rsid w:val="00873583"/>
    <w:rsid w:val="0087361B"/>
    <w:rsid w:val="00873A9E"/>
    <w:rsid w:val="00873AC2"/>
    <w:rsid w:val="008742E3"/>
    <w:rsid w:val="0087480B"/>
    <w:rsid w:val="00874AA6"/>
    <w:rsid w:val="00875102"/>
    <w:rsid w:val="0087512B"/>
    <w:rsid w:val="008751A8"/>
    <w:rsid w:val="008751FB"/>
    <w:rsid w:val="00875FDE"/>
    <w:rsid w:val="00876135"/>
    <w:rsid w:val="00876294"/>
    <w:rsid w:val="0087722D"/>
    <w:rsid w:val="008773F5"/>
    <w:rsid w:val="008774DA"/>
    <w:rsid w:val="0087791B"/>
    <w:rsid w:val="008779EA"/>
    <w:rsid w:val="00877EB2"/>
    <w:rsid w:val="00880448"/>
    <w:rsid w:val="00880A6F"/>
    <w:rsid w:val="00880AC1"/>
    <w:rsid w:val="00880E56"/>
    <w:rsid w:val="0088124F"/>
    <w:rsid w:val="008813AC"/>
    <w:rsid w:val="00881D39"/>
    <w:rsid w:val="00882061"/>
    <w:rsid w:val="00882826"/>
    <w:rsid w:val="00882893"/>
    <w:rsid w:val="00882976"/>
    <w:rsid w:val="0088298E"/>
    <w:rsid w:val="00882EF9"/>
    <w:rsid w:val="00883806"/>
    <w:rsid w:val="008839AF"/>
    <w:rsid w:val="00883ADA"/>
    <w:rsid w:val="00883BA9"/>
    <w:rsid w:val="008847DE"/>
    <w:rsid w:val="008850B7"/>
    <w:rsid w:val="0088524B"/>
    <w:rsid w:val="00885354"/>
    <w:rsid w:val="008854A4"/>
    <w:rsid w:val="00885CED"/>
    <w:rsid w:val="00885E41"/>
    <w:rsid w:val="0088613B"/>
    <w:rsid w:val="00886237"/>
    <w:rsid w:val="00886626"/>
    <w:rsid w:val="00887313"/>
    <w:rsid w:val="0088735E"/>
    <w:rsid w:val="008875A1"/>
    <w:rsid w:val="00887A78"/>
    <w:rsid w:val="00887E31"/>
    <w:rsid w:val="00890814"/>
    <w:rsid w:val="00890D7B"/>
    <w:rsid w:val="00890EA3"/>
    <w:rsid w:val="00891A94"/>
    <w:rsid w:val="00891BF7"/>
    <w:rsid w:val="00891F47"/>
    <w:rsid w:val="008920DD"/>
    <w:rsid w:val="0089227C"/>
    <w:rsid w:val="00892295"/>
    <w:rsid w:val="00892848"/>
    <w:rsid w:val="00892956"/>
    <w:rsid w:val="00892B7B"/>
    <w:rsid w:val="00892F3D"/>
    <w:rsid w:val="00893266"/>
    <w:rsid w:val="008932EE"/>
    <w:rsid w:val="008935DA"/>
    <w:rsid w:val="008936D5"/>
    <w:rsid w:val="00893E35"/>
    <w:rsid w:val="00893E81"/>
    <w:rsid w:val="008943A9"/>
    <w:rsid w:val="00894B71"/>
    <w:rsid w:val="00894C3E"/>
    <w:rsid w:val="00895518"/>
    <w:rsid w:val="00895853"/>
    <w:rsid w:val="00895D45"/>
    <w:rsid w:val="008962AC"/>
    <w:rsid w:val="008962E2"/>
    <w:rsid w:val="00896649"/>
    <w:rsid w:val="008969E0"/>
    <w:rsid w:val="00896F1E"/>
    <w:rsid w:val="008971DA"/>
    <w:rsid w:val="00897D09"/>
    <w:rsid w:val="00897EF9"/>
    <w:rsid w:val="00897F9D"/>
    <w:rsid w:val="008A0638"/>
    <w:rsid w:val="008A09DC"/>
    <w:rsid w:val="008A0CF2"/>
    <w:rsid w:val="008A1058"/>
    <w:rsid w:val="008A1C58"/>
    <w:rsid w:val="008A23A9"/>
    <w:rsid w:val="008A24BC"/>
    <w:rsid w:val="008A2575"/>
    <w:rsid w:val="008A2A33"/>
    <w:rsid w:val="008A2F45"/>
    <w:rsid w:val="008A31CD"/>
    <w:rsid w:val="008A3204"/>
    <w:rsid w:val="008A337B"/>
    <w:rsid w:val="008A3747"/>
    <w:rsid w:val="008A3ADB"/>
    <w:rsid w:val="008A421D"/>
    <w:rsid w:val="008A4863"/>
    <w:rsid w:val="008A5314"/>
    <w:rsid w:val="008A5688"/>
    <w:rsid w:val="008A5EF5"/>
    <w:rsid w:val="008A62A5"/>
    <w:rsid w:val="008A67B4"/>
    <w:rsid w:val="008A6B75"/>
    <w:rsid w:val="008A6ED5"/>
    <w:rsid w:val="008A7545"/>
    <w:rsid w:val="008B0103"/>
    <w:rsid w:val="008B01A5"/>
    <w:rsid w:val="008B0291"/>
    <w:rsid w:val="008B02B7"/>
    <w:rsid w:val="008B0557"/>
    <w:rsid w:val="008B065D"/>
    <w:rsid w:val="008B0844"/>
    <w:rsid w:val="008B0AD0"/>
    <w:rsid w:val="008B0BD2"/>
    <w:rsid w:val="008B0C33"/>
    <w:rsid w:val="008B1491"/>
    <w:rsid w:val="008B1CE7"/>
    <w:rsid w:val="008B24E4"/>
    <w:rsid w:val="008B26C5"/>
    <w:rsid w:val="008B29DD"/>
    <w:rsid w:val="008B2CA5"/>
    <w:rsid w:val="008B2CCF"/>
    <w:rsid w:val="008B2F65"/>
    <w:rsid w:val="008B3BE2"/>
    <w:rsid w:val="008B3D1D"/>
    <w:rsid w:val="008B3F62"/>
    <w:rsid w:val="008B41B9"/>
    <w:rsid w:val="008B468F"/>
    <w:rsid w:val="008B475F"/>
    <w:rsid w:val="008B49C0"/>
    <w:rsid w:val="008B4DFB"/>
    <w:rsid w:val="008B4E05"/>
    <w:rsid w:val="008B4EAD"/>
    <w:rsid w:val="008B4EB4"/>
    <w:rsid w:val="008B51B7"/>
    <w:rsid w:val="008B5430"/>
    <w:rsid w:val="008B546B"/>
    <w:rsid w:val="008B5600"/>
    <w:rsid w:val="008B5692"/>
    <w:rsid w:val="008B5AC6"/>
    <w:rsid w:val="008B5B3A"/>
    <w:rsid w:val="008B6030"/>
    <w:rsid w:val="008B611C"/>
    <w:rsid w:val="008B660E"/>
    <w:rsid w:val="008B6E0F"/>
    <w:rsid w:val="008B6F8A"/>
    <w:rsid w:val="008B732D"/>
    <w:rsid w:val="008B7806"/>
    <w:rsid w:val="008B7857"/>
    <w:rsid w:val="008B7B22"/>
    <w:rsid w:val="008B7C76"/>
    <w:rsid w:val="008B7C98"/>
    <w:rsid w:val="008B7DA2"/>
    <w:rsid w:val="008B7EF1"/>
    <w:rsid w:val="008C015B"/>
    <w:rsid w:val="008C018E"/>
    <w:rsid w:val="008C0919"/>
    <w:rsid w:val="008C12CA"/>
    <w:rsid w:val="008C13C9"/>
    <w:rsid w:val="008C181D"/>
    <w:rsid w:val="008C1A56"/>
    <w:rsid w:val="008C1B50"/>
    <w:rsid w:val="008C1CB4"/>
    <w:rsid w:val="008C1EDB"/>
    <w:rsid w:val="008C2014"/>
    <w:rsid w:val="008C220E"/>
    <w:rsid w:val="008C2C58"/>
    <w:rsid w:val="008C2E8F"/>
    <w:rsid w:val="008C3230"/>
    <w:rsid w:val="008C3271"/>
    <w:rsid w:val="008C3331"/>
    <w:rsid w:val="008C3480"/>
    <w:rsid w:val="008C372B"/>
    <w:rsid w:val="008C3A28"/>
    <w:rsid w:val="008C3BA9"/>
    <w:rsid w:val="008C3C99"/>
    <w:rsid w:val="008C3DFD"/>
    <w:rsid w:val="008C4842"/>
    <w:rsid w:val="008C4FAD"/>
    <w:rsid w:val="008C52E4"/>
    <w:rsid w:val="008C53E9"/>
    <w:rsid w:val="008C58CF"/>
    <w:rsid w:val="008C59DA"/>
    <w:rsid w:val="008C5E94"/>
    <w:rsid w:val="008C5F54"/>
    <w:rsid w:val="008C5F98"/>
    <w:rsid w:val="008C615F"/>
    <w:rsid w:val="008C63CA"/>
    <w:rsid w:val="008C6428"/>
    <w:rsid w:val="008C649B"/>
    <w:rsid w:val="008C69BF"/>
    <w:rsid w:val="008C6A70"/>
    <w:rsid w:val="008C6C6A"/>
    <w:rsid w:val="008C7090"/>
    <w:rsid w:val="008C790F"/>
    <w:rsid w:val="008C7E7C"/>
    <w:rsid w:val="008D03EE"/>
    <w:rsid w:val="008D0477"/>
    <w:rsid w:val="008D060D"/>
    <w:rsid w:val="008D0758"/>
    <w:rsid w:val="008D0B31"/>
    <w:rsid w:val="008D0D25"/>
    <w:rsid w:val="008D0D3E"/>
    <w:rsid w:val="008D10B0"/>
    <w:rsid w:val="008D1452"/>
    <w:rsid w:val="008D161B"/>
    <w:rsid w:val="008D167A"/>
    <w:rsid w:val="008D1833"/>
    <w:rsid w:val="008D19EC"/>
    <w:rsid w:val="008D1B2C"/>
    <w:rsid w:val="008D1CC4"/>
    <w:rsid w:val="008D1ED5"/>
    <w:rsid w:val="008D21F9"/>
    <w:rsid w:val="008D28DF"/>
    <w:rsid w:val="008D2A54"/>
    <w:rsid w:val="008D2FEF"/>
    <w:rsid w:val="008D33E6"/>
    <w:rsid w:val="008D3A86"/>
    <w:rsid w:val="008D3C61"/>
    <w:rsid w:val="008D3DE5"/>
    <w:rsid w:val="008D4202"/>
    <w:rsid w:val="008D4896"/>
    <w:rsid w:val="008D48A9"/>
    <w:rsid w:val="008D4A40"/>
    <w:rsid w:val="008D4A5C"/>
    <w:rsid w:val="008D4F06"/>
    <w:rsid w:val="008D5913"/>
    <w:rsid w:val="008D59CE"/>
    <w:rsid w:val="008D5A08"/>
    <w:rsid w:val="008D5EFE"/>
    <w:rsid w:val="008D5F74"/>
    <w:rsid w:val="008D6274"/>
    <w:rsid w:val="008D6649"/>
    <w:rsid w:val="008D6738"/>
    <w:rsid w:val="008D6A99"/>
    <w:rsid w:val="008D6D85"/>
    <w:rsid w:val="008D6DA0"/>
    <w:rsid w:val="008D6EB8"/>
    <w:rsid w:val="008D710C"/>
    <w:rsid w:val="008D738C"/>
    <w:rsid w:val="008D7DDE"/>
    <w:rsid w:val="008E038A"/>
    <w:rsid w:val="008E04D3"/>
    <w:rsid w:val="008E07A2"/>
    <w:rsid w:val="008E0B47"/>
    <w:rsid w:val="008E0FB5"/>
    <w:rsid w:val="008E13AB"/>
    <w:rsid w:val="008E167D"/>
    <w:rsid w:val="008E16EF"/>
    <w:rsid w:val="008E1878"/>
    <w:rsid w:val="008E1C98"/>
    <w:rsid w:val="008E1E1B"/>
    <w:rsid w:val="008E1EAD"/>
    <w:rsid w:val="008E2942"/>
    <w:rsid w:val="008E2A4E"/>
    <w:rsid w:val="008E2D36"/>
    <w:rsid w:val="008E3387"/>
    <w:rsid w:val="008E33B5"/>
    <w:rsid w:val="008E360D"/>
    <w:rsid w:val="008E3840"/>
    <w:rsid w:val="008E39CB"/>
    <w:rsid w:val="008E4176"/>
    <w:rsid w:val="008E41B4"/>
    <w:rsid w:val="008E4288"/>
    <w:rsid w:val="008E441F"/>
    <w:rsid w:val="008E444C"/>
    <w:rsid w:val="008E456F"/>
    <w:rsid w:val="008E4972"/>
    <w:rsid w:val="008E4E96"/>
    <w:rsid w:val="008E53BA"/>
    <w:rsid w:val="008E5438"/>
    <w:rsid w:val="008E5517"/>
    <w:rsid w:val="008E5542"/>
    <w:rsid w:val="008E55F6"/>
    <w:rsid w:val="008E589C"/>
    <w:rsid w:val="008E5F36"/>
    <w:rsid w:val="008E668E"/>
    <w:rsid w:val="008E66B4"/>
    <w:rsid w:val="008E6B0B"/>
    <w:rsid w:val="008E6BFF"/>
    <w:rsid w:val="008E6D10"/>
    <w:rsid w:val="008E6D93"/>
    <w:rsid w:val="008E70A9"/>
    <w:rsid w:val="008E78C3"/>
    <w:rsid w:val="008E7AA3"/>
    <w:rsid w:val="008E7F01"/>
    <w:rsid w:val="008F0083"/>
    <w:rsid w:val="008F0777"/>
    <w:rsid w:val="008F0B33"/>
    <w:rsid w:val="008F12AF"/>
    <w:rsid w:val="008F166A"/>
    <w:rsid w:val="008F1876"/>
    <w:rsid w:val="008F18B9"/>
    <w:rsid w:val="008F1DDC"/>
    <w:rsid w:val="008F1F37"/>
    <w:rsid w:val="008F212E"/>
    <w:rsid w:val="008F2445"/>
    <w:rsid w:val="008F2508"/>
    <w:rsid w:val="008F28CF"/>
    <w:rsid w:val="008F2B5E"/>
    <w:rsid w:val="008F2C73"/>
    <w:rsid w:val="008F2FC7"/>
    <w:rsid w:val="008F30B7"/>
    <w:rsid w:val="008F3117"/>
    <w:rsid w:val="008F3AAC"/>
    <w:rsid w:val="008F3C2D"/>
    <w:rsid w:val="008F3C65"/>
    <w:rsid w:val="008F3DCF"/>
    <w:rsid w:val="008F3EEE"/>
    <w:rsid w:val="008F4501"/>
    <w:rsid w:val="008F4AA1"/>
    <w:rsid w:val="008F580D"/>
    <w:rsid w:val="008F5A68"/>
    <w:rsid w:val="008F61AE"/>
    <w:rsid w:val="008F64A5"/>
    <w:rsid w:val="008F6599"/>
    <w:rsid w:val="008F7448"/>
    <w:rsid w:val="008F7793"/>
    <w:rsid w:val="008F7D8A"/>
    <w:rsid w:val="009001DF"/>
    <w:rsid w:val="00900260"/>
    <w:rsid w:val="0090042C"/>
    <w:rsid w:val="00900734"/>
    <w:rsid w:val="0090076C"/>
    <w:rsid w:val="00900CE9"/>
    <w:rsid w:val="00900E9D"/>
    <w:rsid w:val="00900EB1"/>
    <w:rsid w:val="009017AD"/>
    <w:rsid w:val="009019F9"/>
    <w:rsid w:val="00901BF6"/>
    <w:rsid w:val="00901EEC"/>
    <w:rsid w:val="00902642"/>
    <w:rsid w:val="00902991"/>
    <w:rsid w:val="0090321D"/>
    <w:rsid w:val="0090374C"/>
    <w:rsid w:val="00903F40"/>
    <w:rsid w:val="00903FCB"/>
    <w:rsid w:val="00904A92"/>
    <w:rsid w:val="00904B4C"/>
    <w:rsid w:val="009051BE"/>
    <w:rsid w:val="00905322"/>
    <w:rsid w:val="009059B5"/>
    <w:rsid w:val="00905B5D"/>
    <w:rsid w:val="00905BAB"/>
    <w:rsid w:val="009061C3"/>
    <w:rsid w:val="00907434"/>
    <w:rsid w:val="00907CBE"/>
    <w:rsid w:val="00907EB4"/>
    <w:rsid w:val="009100E4"/>
    <w:rsid w:val="0091020C"/>
    <w:rsid w:val="00910392"/>
    <w:rsid w:val="009104CF"/>
    <w:rsid w:val="00910C2E"/>
    <w:rsid w:val="00910E42"/>
    <w:rsid w:val="00911253"/>
    <w:rsid w:val="00911311"/>
    <w:rsid w:val="00911614"/>
    <w:rsid w:val="009116A9"/>
    <w:rsid w:val="009121B8"/>
    <w:rsid w:val="00912354"/>
    <w:rsid w:val="009128AC"/>
    <w:rsid w:val="00912C8B"/>
    <w:rsid w:val="00912ED6"/>
    <w:rsid w:val="0091336E"/>
    <w:rsid w:val="00913A93"/>
    <w:rsid w:val="00913C60"/>
    <w:rsid w:val="00914204"/>
    <w:rsid w:val="0091429C"/>
    <w:rsid w:val="009143E8"/>
    <w:rsid w:val="009148DD"/>
    <w:rsid w:val="00914C12"/>
    <w:rsid w:val="00914D57"/>
    <w:rsid w:val="00914E0E"/>
    <w:rsid w:val="00915181"/>
    <w:rsid w:val="009151C3"/>
    <w:rsid w:val="009154BC"/>
    <w:rsid w:val="0091572F"/>
    <w:rsid w:val="00915E41"/>
    <w:rsid w:val="00915F8F"/>
    <w:rsid w:val="0091606C"/>
    <w:rsid w:val="009161F2"/>
    <w:rsid w:val="009162A3"/>
    <w:rsid w:val="009162D6"/>
    <w:rsid w:val="00916396"/>
    <w:rsid w:val="009169B9"/>
    <w:rsid w:val="00916E35"/>
    <w:rsid w:val="00916EF1"/>
    <w:rsid w:val="00917284"/>
    <w:rsid w:val="009174CD"/>
    <w:rsid w:val="009177F3"/>
    <w:rsid w:val="00917820"/>
    <w:rsid w:val="00917AE7"/>
    <w:rsid w:val="00917CA9"/>
    <w:rsid w:val="00917D9D"/>
    <w:rsid w:val="00917E87"/>
    <w:rsid w:val="009207AD"/>
    <w:rsid w:val="00920801"/>
    <w:rsid w:val="00920ACE"/>
    <w:rsid w:val="00920B4D"/>
    <w:rsid w:val="00920CA8"/>
    <w:rsid w:val="00920D58"/>
    <w:rsid w:val="00921094"/>
    <w:rsid w:val="009211DD"/>
    <w:rsid w:val="00921204"/>
    <w:rsid w:val="009214D8"/>
    <w:rsid w:val="009217E6"/>
    <w:rsid w:val="00921A51"/>
    <w:rsid w:val="00921D2F"/>
    <w:rsid w:val="00921DD5"/>
    <w:rsid w:val="0092256E"/>
    <w:rsid w:val="00922AF4"/>
    <w:rsid w:val="00922E44"/>
    <w:rsid w:val="009231BA"/>
    <w:rsid w:val="009233FD"/>
    <w:rsid w:val="00923858"/>
    <w:rsid w:val="009238E7"/>
    <w:rsid w:val="009239F7"/>
    <w:rsid w:val="00924185"/>
    <w:rsid w:val="00924324"/>
    <w:rsid w:val="009243AF"/>
    <w:rsid w:val="009245F2"/>
    <w:rsid w:val="00924794"/>
    <w:rsid w:val="009247F6"/>
    <w:rsid w:val="00925001"/>
    <w:rsid w:val="009250D5"/>
    <w:rsid w:val="00925500"/>
    <w:rsid w:val="00925625"/>
    <w:rsid w:val="00925AE6"/>
    <w:rsid w:val="00925C2A"/>
    <w:rsid w:val="00925C79"/>
    <w:rsid w:val="0092611A"/>
    <w:rsid w:val="00926744"/>
    <w:rsid w:val="00926894"/>
    <w:rsid w:val="009269C3"/>
    <w:rsid w:val="00926BD3"/>
    <w:rsid w:val="00926F0E"/>
    <w:rsid w:val="0092716C"/>
    <w:rsid w:val="0092725B"/>
    <w:rsid w:val="00927388"/>
    <w:rsid w:val="0092738F"/>
    <w:rsid w:val="0092785A"/>
    <w:rsid w:val="00927B6C"/>
    <w:rsid w:val="00927B8B"/>
    <w:rsid w:val="00930175"/>
    <w:rsid w:val="009302EB"/>
    <w:rsid w:val="00930A5D"/>
    <w:rsid w:val="00930F2A"/>
    <w:rsid w:val="009312C4"/>
    <w:rsid w:val="00931477"/>
    <w:rsid w:val="00931489"/>
    <w:rsid w:val="00931A8B"/>
    <w:rsid w:val="00931B1E"/>
    <w:rsid w:val="00931C83"/>
    <w:rsid w:val="00931F1B"/>
    <w:rsid w:val="009323E9"/>
    <w:rsid w:val="00932D68"/>
    <w:rsid w:val="00933352"/>
    <w:rsid w:val="00933876"/>
    <w:rsid w:val="0093395C"/>
    <w:rsid w:val="0093396D"/>
    <w:rsid w:val="009339F4"/>
    <w:rsid w:val="00933A25"/>
    <w:rsid w:val="009346A6"/>
    <w:rsid w:val="00934B6A"/>
    <w:rsid w:val="00934EC6"/>
    <w:rsid w:val="009353E4"/>
    <w:rsid w:val="009354F2"/>
    <w:rsid w:val="009355D9"/>
    <w:rsid w:val="009356B5"/>
    <w:rsid w:val="00935F1E"/>
    <w:rsid w:val="00935F56"/>
    <w:rsid w:val="009365B6"/>
    <w:rsid w:val="00936C15"/>
    <w:rsid w:val="009371E0"/>
    <w:rsid w:val="00937598"/>
    <w:rsid w:val="009376E4"/>
    <w:rsid w:val="009378D9"/>
    <w:rsid w:val="00937FEC"/>
    <w:rsid w:val="0094072A"/>
    <w:rsid w:val="00940830"/>
    <w:rsid w:val="00940B0B"/>
    <w:rsid w:val="00940C9F"/>
    <w:rsid w:val="00940FB8"/>
    <w:rsid w:val="009412DA"/>
    <w:rsid w:val="00941366"/>
    <w:rsid w:val="009413B7"/>
    <w:rsid w:val="00941561"/>
    <w:rsid w:val="0094175D"/>
    <w:rsid w:val="00941818"/>
    <w:rsid w:val="009418D4"/>
    <w:rsid w:val="00941ABA"/>
    <w:rsid w:val="00941B30"/>
    <w:rsid w:val="00942264"/>
    <w:rsid w:val="00942F38"/>
    <w:rsid w:val="00943061"/>
    <w:rsid w:val="009431F4"/>
    <w:rsid w:val="00943328"/>
    <w:rsid w:val="00943330"/>
    <w:rsid w:val="00943545"/>
    <w:rsid w:val="0094402C"/>
    <w:rsid w:val="0094437A"/>
    <w:rsid w:val="009445C2"/>
    <w:rsid w:val="00944660"/>
    <w:rsid w:val="00944FAA"/>
    <w:rsid w:val="0094635C"/>
    <w:rsid w:val="0094667E"/>
    <w:rsid w:val="00946792"/>
    <w:rsid w:val="009467AA"/>
    <w:rsid w:val="0094697D"/>
    <w:rsid w:val="00946A9A"/>
    <w:rsid w:val="00946BD7"/>
    <w:rsid w:val="00946F27"/>
    <w:rsid w:val="00946FF9"/>
    <w:rsid w:val="00947184"/>
    <w:rsid w:val="0094771D"/>
    <w:rsid w:val="00947A28"/>
    <w:rsid w:val="00947AB3"/>
    <w:rsid w:val="00950024"/>
    <w:rsid w:val="00950490"/>
    <w:rsid w:val="0095053A"/>
    <w:rsid w:val="00950634"/>
    <w:rsid w:val="00950934"/>
    <w:rsid w:val="00950D6A"/>
    <w:rsid w:val="0095104A"/>
    <w:rsid w:val="009512CE"/>
    <w:rsid w:val="00951434"/>
    <w:rsid w:val="0095174E"/>
    <w:rsid w:val="00951945"/>
    <w:rsid w:val="00952539"/>
    <w:rsid w:val="009527C2"/>
    <w:rsid w:val="00952879"/>
    <w:rsid w:val="00952980"/>
    <w:rsid w:val="00952C5D"/>
    <w:rsid w:val="00952F73"/>
    <w:rsid w:val="0095341C"/>
    <w:rsid w:val="009534AB"/>
    <w:rsid w:val="00953752"/>
    <w:rsid w:val="0095383C"/>
    <w:rsid w:val="0095412E"/>
    <w:rsid w:val="00954132"/>
    <w:rsid w:val="00954D33"/>
    <w:rsid w:val="00955ABE"/>
    <w:rsid w:val="00955BF8"/>
    <w:rsid w:val="00956056"/>
    <w:rsid w:val="00956291"/>
    <w:rsid w:val="0095669A"/>
    <w:rsid w:val="009567C7"/>
    <w:rsid w:val="00956BCA"/>
    <w:rsid w:val="00956BD8"/>
    <w:rsid w:val="00956D58"/>
    <w:rsid w:val="00956F36"/>
    <w:rsid w:val="00956FFD"/>
    <w:rsid w:val="009571F6"/>
    <w:rsid w:val="009576E7"/>
    <w:rsid w:val="009577D4"/>
    <w:rsid w:val="00957936"/>
    <w:rsid w:val="00957D33"/>
    <w:rsid w:val="009601B9"/>
    <w:rsid w:val="00960459"/>
    <w:rsid w:val="009609A0"/>
    <w:rsid w:val="00960A48"/>
    <w:rsid w:val="00960A8C"/>
    <w:rsid w:val="00960BFA"/>
    <w:rsid w:val="0096153C"/>
    <w:rsid w:val="00962519"/>
    <w:rsid w:val="0096251E"/>
    <w:rsid w:val="00962742"/>
    <w:rsid w:val="00962812"/>
    <w:rsid w:val="00962841"/>
    <w:rsid w:val="00962867"/>
    <w:rsid w:val="009630D4"/>
    <w:rsid w:val="00963276"/>
    <w:rsid w:val="00963486"/>
    <w:rsid w:val="00963AD3"/>
    <w:rsid w:val="009642E6"/>
    <w:rsid w:val="00964431"/>
    <w:rsid w:val="00964F04"/>
    <w:rsid w:val="00964F10"/>
    <w:rsid w:val="009659BF"/>
    <w:rsid w:val="009659FA"/>
    <w:rsid w:val="00965C8C"/>
    <w:rsid w:val="00966BFD"/>
    <w:rsid w:val="00966DE3"/>
    <w:rsid w:val="00966F47"/>
    <w:rsid w:val="00967137"/>
    <w:rsid w:val="00967C37"/>
    <w:rsid w:val="00967EEE"/>
    <w:rsid w:val="0097074E"/>
    <w:rsid w:val="00970763"/>
    <w:rsid w:val="009707F6"/>
    <w:rsid w:val="00970B0E"/>
    <w:rsid w:val="00971082"/>
    <w:rsid w:val="0097141B"/>
    <w:rsid w:val="0097165E"/>
    <w:rsid w:val="009716C6"/>
    <w:rsid w:val="009717AA"/>
    <w:rsid w:val="00971B9B"/>
    <w:rsid w:val="00971BEE"/>
    <w:rsid w:val="00971FDF"/>
    <w:rsid w:val="0097226B"/>
    <w:rsid w:val="00972659"/>
    <w:rsid w:val="00972E06"/>
    <w:rsid w:val="009732E6"/>
    <w:rsid w:val="00973B8F"/>
    <w:rsid w:val="00973C73"/>
    <w:rsid w:val="00974BAE"/>
    <w:rsid w:val="00974C59"/>
    <w:rsid w:val="009755A1"/>
    <w:rsid w:val="00975D9E"/>
    <w:rsid w:val="00976CF4"/>
    <w:rsid w:val="00976F42"/>
    <w:rsid w:val="00977512"/>
    <w:rsid w:val="00977882"/>
    <w:rsid w:val="0097791F"/>
    <w:rsid w:val="00977B0F"/>
    <w:rsid w:val="00977D2E"/>
    <w:rsid w:val="00980168"/>
    <w:rsid w:val="00980234"/>
    <w:rsid w:val="00980301"/>
    <w:rsid w:val="00980DB2"/>
    <w:rsid w:val="00980EE8"/>
    <w:rsid w:val="00981700"/>
    <w:rsid w:val="00981B20"/>
    <w:rsid w:val="00981C33"/>
    <w:rsid w:val="00982218"/>
    <w:rsid w:val="0098232F"/>
    <w:rsid w:val="0098237C"/>
    <w:rsid w:val="0098265F"/>
    <w:rsid w:val="00982727"/>
    <w:rsid w:val="009827F8"/>
    <w:rsid w:val="00982A77"/>
    <w:rsid w:val="00983064"/>
    <w:rsid w:val="00983DB3"/>
    <w:rsid w:val="00984286"/>
    <w:rsid w:val="009842CF"/>
    <w:rsid w:val="00984670"/>
    <w:rsid w:val="00984EBE"/>
    <w:rsid w:val="009854CA"/>
    <w:rsid w:val="0098565E"/>
    <w:rsid w:val="009856C8"/>
    <w:rsid w:val="0098574C"/>
    <w:rsid w:val="00985B92"/>
    <w:rsid w:val="00985DEB"/>
    <w:rsid w:val="0098617B"/>
    <w:rsid w:val="00986210"/>
    <w:rsid w:val="009864EB"/>
    <w:rsid w:val="0098715C"/>
    <w:rsid w:val="00987240"/>
    <w:rsid w:val="00987399"/>
    <w:rsid w:val="009873A4"/>
    <w:rsid w:val="00987514"/>
    <w:rsid w:val="00987833"/>
    <w:rsid w:val="00987B14"/>
    <w:rsid w:val="00987E9C"/>
    <w:rsid w:val="00990034"/>
    <w:rsid w:val="00990121"/>
    <w:rsid w:val="009905CD"/>
    <w:rsid w:val="00990974"/>
    <w:rsid w:val="00990F75"/>
    <w:rsid w:val="0099106B"/>
    <w:rsid w:val="0099125A"/>
    <w:rsid w:val="00991484"/>
    <w:rsid w:val="00992B0C"/>
    <w:rsid w:val="00993C0E"/>
    <w:rsid w:val="00993C80"/>
    <w:rsid w:val="00993F4A"/>
    <w:rsid w:val="0099405E"/>
    <w:rsid w:val="00994967"/>
    <w:rsid w:val="00994E84"/>
    <w:rsid w:val="00994FDC"/>
    <w:rsid w:val="009956A2"/>
    <w:rsid w:val="00995887"/>
    <w:rsid w:val="00995A94"/>
    <w:rsid w:val="00996776"/>
    <w:rsid w:val="00996B95"/>
    <w:rsid w:val="00997227"/>
    <w:rsid w:val="0099757B"/>
    <w:rsid w:val="009977F6"/>
    <w:rsid w:val="009978E0"/>
    <w:rsid w:val="00997CA8"/>
    <w:rsid w:val="009A01E5"/>
    <w:rsid w:val="009A03AA"/>
    <w:rsid w:val="009A063F"/>
    <w:rsid w:val="009A096D"/>
    <w:rsid w:val="009A0C92"/>
    <w:rsid w:val="009A1381"/>
    <w:rsid w:val="009A14D0"/>
    <w:rsid w:val="009A2143"/>
    <w:rsid w:val="009A2624"/>
    <w:rsid w:val="009A2899"/>
    <w:rsid w:val="009A2917"/>
    <w:rsid w:val="009A29C0"/>
    <w:rsid w:val="009A2F5F"/>
    <w:rsid w:val="009A308C"/>
    <w:rsid w:val="009A33B2"/>
    <w:rsid w:val="009A37EA"/>
    <w:rsid w:val="009A3C19"/>
    <w:rsid w:val="009A47BD"/>
    <w:rsid w:val="009A4DFF"/>
    <w:rsid w:val="009A567C"/>
    <w:rsid w:val="009A584A"/>
    <w:rsid w:val="009A5BF3"/>
    <w:rsid w:val="009A5C7A"/>
    <w:rsid w:val="009A5E61"/>
    <w:rsid w:val="009A606B"/>
    <w:rsid w:val="009A77F8"/>
    <w:rsid w:val="009A7838"/>
    <w:rsid w:val="009A78FA"/>
    <w:rsid w:val="009A7ECC"/>
    <w:rsid w:val="009A7ED3"/>
    <w:rsid w:val="009B0095"/>
    <w:rsid w:val="009B0257"/>
    <w:rsid w:val="009B0647"/>
    <w:rsid w:val="009B097E"/>
    <w:rsid w:val="009B0BAC"/>
    <w:rsid w:val="009B0C61"/>
    <w:rsid w:val="009B10C3"/>
    <w:rsid w:val="009B10DB"/>
    <w:rsid w:val="009B13ED"/>
    <w:rsid w:val="009B1415"/>
    <w:rsid w:val="009B162F"/>
    <w:rsid w:val="009B171F"/>
    <w:rsid w:val="009B18EE"/>
    <w:rsid w:val="009B1FA6"/>
    <w:rsid w:val="009B2670"/>
    <w:rsid w:val="009B275B"/>
    <w:rsid w:val="009B31E8"/>
    <w:rsid w:val="009B3356"/>
    <w:rsid w:val="009B38BE"/>
    <w:rsid w:val="009B3DBE"/>
    <w:rsid w:val="009B4045"/>
    <w:rsid w:val="009B41CD"/>
    <w:rsid w:val="009B41D5"/>
    <w:rsid w:val="009B4305"/>
    <w:rsid w:val="009B45A0"/>
    <w:rsid w:val="009B47B0"/>
    <w:rsid w:val="009B489C"/>
    <w:rsid w:val="009B4B4F"/>
    <w:rsid w:val="009B4E06"/>
    <w:rsid w:val="009B51FD"/>
    <w:rsid w:val="009B52DE"/>
    <w:rsid w:val="009B5AD6"/>
    <w:rsid w:val="009B5C79"/>
    <w:rsid w:val="009B5D82"/>
    <w:rsid w:val="009B6191"/>
    <w:rsid w:val="009B635F"/>
    <w:rsid w:val="009B660C"/>
    <w:rsid w:val="009B7152"/>
    <w:rsid w:val="009B78D1"/>
    <w:rsid w:val="009B7F47"/>
    <w:rsid w:val="009C026C"/>
    <w:rsid w:val="009C02E8"/>
    <w:rsid w:val="009C0417"/>
    <w:rsid w:val="009C05B3"/>
    <w:rsid w:val="009C0993"/>
    <w:rsid w:val="009C0AC3"/>
    <w:rsid w:val="009C0EA6"/>
    <w:rsid w:val="009C1218"/>
    <w:rsid w:val="009C12B5"/>
    <w:rsid w:val="009C165C"/>
    <w:rsid w:val="009C1B50"/>
    <w:rsid w:val="009C2193"/>
    <w:rsid w:val="009C23FC"/>
    <w:rsid w:val="009C2EFD"/>
    <w:rsid w:val="009C2F28"/>
    <w:rsid w:val="009C3339"/>
    <w:rsid w:val="009C3431"/>
    <w:rsid w:val="009C3FE4"/>
    <w:rsid w:val="009C416A"/>
    <w:rsid w:val="009C4404"/>
    <w:rsid w:val="009C47C7"/>
    <w:rsid w:val="009C4D35"/>
    <w:rsid w:val="009C4D3D"/>
    <w:rsid w:val="009C537F"/>
    <w:rsid w:val="009C5814"/>
    <w:rsid w:val="009C5A7E"/>
    <w:rsid w:val="009C6582"/>
    <w:rsid w:val="009C66F9"/>
    <w:rsid w:val="009C67A0"/>
    <w:rsid w:val="009C67C4"/>
    <w:rsid w:val="009C6819"/>
    <w:rsid w:val="009C689C"/>
    <w:rsid w:val="009C704D"/>
    <w:rsid w:val="009C713C"/>
    <w:rsid w:val="009C7646"/>
    <w:rsid w:val="009C7951"/>
    <w:rsid w:val="009D0053"/>
    <w:rsid w:val="009D0B69"/>
    <w:rsid w:val="009D0C3E"/>
    <w:rsid w:val="009D0D84"/>
    <w:rsid w:val="009D12B5"/>
    <w:rsid w:val="009D18C4"/>
    <w:rsid w:val="009D1910"/>
    <w:rsid w:val="009D1988"/>
    <w:rsid w:val="009D1A5F"/>
    <w:rsid w:val="009D1BF8"/>
    <w:rsid w:val="009D1E3A"/>
    <w:rsid w:val="009D371C"/>
    <w:rsid w:val="009D3CDE"/>
    <w:rsid w:val="009D3CE9"/>
    <w:rsid w:val="009D3DB6"/>
    <w:rsid w:val="009D3E1A"/>
    <w:rsid w:val="009D3EF6"/>
    <w:rsid w:val="009D3F72"/>
    <w:rsid w:val="009D41DE"/>
    <w:rsid w:val="009D429B"/>
    <w:rsid w:val="009D44DC"/>
    <w:rsid w:val="009D48EB"/>
    <w:rsid w:val="009D4F63"/>
    <w:rsid w:val="009D4F83"/>
    <w:rsid w:val="009D50FA"/>
    <w:rsid w:val="009D557C"/>
    <w:rsid w:val="009D5627"/>
    <w:rsid w:val="009D5658"/>
    <w:rsid w:val="009D5863"/>
    <w:rsid w:val="009D58B4"/>
    <w:rsid w:val="009D5C1E"/>
    <w:rsid w:val="009D626B"/>
    <w:rsid w:val="009D6556"/>
    <w:rsid w:val="009D66DB"/>
    <w:rsid w:val="009D6D98"/>
    <w:rsid w:val="009D7032"/>
    <w:rsid w:val="009D70E1"/>
    <w:rsid w:val="009D75E4"/>
    <w:rsid w:val="009D787C"/>
    <w:rsid w:val="009E08EE"/>
    <w:rsid w:val="009E0A9C"/>
    <w:rsid w:val="009E0CF5"/>
    <w:rsid w:val="009E103C"/>
    <w:rsid w:val="009E1278"/>
    <w:rsid w:val="009E1689"/>
    <w:rsid w:val="009E1872"/>
    <w:rsid w:val="009E1D23"/>
    <w:rsid w:val="009E1DB3"/>
    <w:rsid w:val="009E1F7E"/>
    <w:rsid w:val="009E2224"/>
    <w:rsid w:val="009E2560"/>
    <w:rsid w:val="009E2ADB"/>
    <w:rsid w:val="009E2D4C"/>
    <w:rsid w:val="009E2E41"/>
    <w:rsid w:val="009E30C3"/>
    <w:rsid w:val="009E367B"/>
    <w:rsid w:val="009E37E8"/>
    <w:rsid w:val="009E3A07"/>
    <w:rsid w:val="009E4216"/>
    <w:rsid w:val="009E46F2"/>
    <w:rsid w:val="009E4C63"/>
    <w:rsid w:val="009E4C9D"/>
    <w:rsid w:val="009E4DDF"/>
    <w:rsid w:val="009E4E29"/>
    <w:rsid w:val="009E4F64"/>
    <w:rsid w:val="009E5017"/>
    <w:rsid w:val="009E521C"/>
    <w:rsid w:val="009E5409"/>
    <w:rsid w:val="009E568E"/>
    <w:rsid w:val="009E5714"/>
    <w:rsid w:val="009E5816"/>
    <w:rsid w:val="009E5A18"/>
    <w:rsid w:val="009E5CD9"/>
    <w:rsid w:val="009E5FED"/>
    <w:rsid w:val="009E669F"/>
    <w:rsid w:val="009E6773"/>
    <w:rsid w:val="009E67F5"/>
    <w:rsid w:val="009E6B8F"/>
    <w:rsid w:val="009E6BD9"/>
    <w:rsid w:val="009E6C15"/>
    <w:rsid w:val="009E6C62"/>
    <w:rsid w:val="009E6CAE"/>
    <w:rsid w:val="009E6ED7"/>
    <w:rsid w:val="009E7A69"/>
    <w:rsid w:val="009F0066"/>
    <w:rsid w:val="009F0518"/>
    <w:rsid w:val="009F05AF"/>
    <w:rsid w:val="009F06A4"/>
    <w:rsid w:val="009F0D04"/>
    <w:rsid w:val="009F0D57"/>
    <w:rsid w:val="009F0F07"/>
    <w:rsid w:val="009F1A4E"/>
    <w:rsid w:val="009F211E"/>
    <w:rsid w:val="009F2F7E"/>
    <w:rsid w:val="009F2FEE"/>
    <w:rsid w:val="009F3445"/>
    <w:rsid w:val="009F374E"/>
    <w:rsid w:val="009F3AC4"/>
    <w:rsid w:val="009F3AFB"/>
    <w:rsid w:val="009F3B44"/>
    <w:rsid w:val="009F3E3F"/>
    <w:rsid w:val="009F45F7"/>
    <w:rsid w:val="009F46C5"/>
    <w:rsid w:val="009F48DF"/>
    <w:rsid w:val="009F4B7E"/>
    <w:rsid w:val="009F5055"/>
    <w:rsid w:val="009F5C5E"/>
    <w:rsid w:val="009F5C7C"/>
    <w:rsid w:val="009F5E74"/>
    <w:rsid w:val="009F60B0"/>
    <w:rsid w:val="009F618C"/>
    <w:rsid w:val="009F6591"/>
    <w:rsid w:val="009F6C6D"/>
    <w:rsid w:val="009F718F"/>
    <w:rsid w:val="009F7D5A"/>
    <w:rsid w:val="009F7E02"/>
    <w:rsid w:val="00A00349"/>
    <w:rsid w:val="00A004C0"/>
    <w:rsid w:val="00A00AB3"/>
    <w:rsid w:val="00A01340"/>
    <w:rsid w:val="00A01AA7"/>
    <w:rsid w:val="00A01B2A"/>
    <w:rsid w:val="00A01B81"/>
    <w:rsid w:val="00A01BB0"/>
    <w:rsid w:val="00A02160"/>
    <w:rsid w:val="00A0221B"/>
    <w:rsid w:val="00A0297F"/>
    <w:rsid w:val="00A035F2"/>
    <w:rsid w:val="00A03809"/>
    <w:rsid w:val="00A03A40"/>
    <w:rsid w:val="00A03C61"/>
    <w:rsid w:val="00A03FD2"/>
    <w:rsid w:val="00A041BF"/>
    <w:rsid w:val="00A0434E"/>
    <w:rsid w:val="00A0455F"/>
    <w:rsid w:val="00A04700"/>
    <w:rsid w:val="00A04B6F"/>
    <w:rsid w:val="00A04BD3"/>
    <w:rsid w:val="00A04E7D"/>
    <w:rsid w:val="00A05448"/>
    <w:rsid w:val="00A05461"/>
    <w:rsid w:val="00A0560C"/>
    <w:rsid w:val="00A05C9B"/>
    <w:rsid w:val="00A05D54"/>
    <w:rsid w:val="00A05D80"/>
    <w:rsid w:val="00A05DA1"/>
    <w:rsid w:val="00A05ED6"/>
    <w:rsid w:val="00A05FDB"/>
    <w:rsid w:val="00A06769"/>
    <w:rsid w:val="00A06E20"/>
    <w:rsid w:val="00A06F0E"/>
    <w:rsid w:val="00A06F75"/>
    <w:rsid w:val="00A072C1"/>
    <w:rsid w:val="00A077C6"/>
    <w:rsid w:val="00A07952"/>
    <w:rsid w:val="00A07C4D"/>
    <w:rsid w:val="00A07CED"/>
    <w:rsid w:val="00A07DC5"/>
    <w:rsid w:val="00A07FFD"/>
    <w:rsid w:val="00A1024B"/>
    <w:rsid w:val="00A105A8"/>
    <w:rsid w:val="00A10858"/>
    <w:rsid w:val="00A108A1"/>
    <w:rsid w:val="00A10A65"/>
    <w:rsid w:val="00A11066"/>
    <w:rsid w:val="00A117BF"/>
    <w:rsid w:val="00A11A13"/>
    <w:rsid w:val="00A11E9A"/>
    <w:rsid w:val="00A1263B"/>
    <w:rsid w:val="00A128B3"/>
    <w:rsid w:val="00A12BF8"/>
    <w:rsid w:val="00A12D73"/>
    <w:rsid w:val="00A12E77"/>
    <w:rsid w:val="00A1301E"/>
    <w:rsid w:val="00A1335B"/>
    <w:rsid w:val="00A13480"/>
    <w:rsid w:val="00A13E13"/>
    <w:rsid w:val="00A143BA"/>
    <w:rsid w:val="00A14412"/>
    <w:rsid w:val="00A145B9"/>
    <w:rsid w:val="00A1469E"/>
    <w:rsid w:val="00A14ADB"/>
    <w:rsid w:val="00A14E5D"/>
    <w:rsid w:val="00A15486"/>
    <w:rsid w:val="00A156BA"/>
    <w:rsid w:val="00A1577D"/>
    <w:rsid w:val="00A15A19"/>
    <w:rsid w:val="00A15AA7"/>
    <w:rsid w:val="00A15BCD"/>
    <w:rsid w:val="00A163F4"/>
    <w:rsid w:val="00A16620"/>
    <w:rsid w:val="00A16AEA"/>
    <w:rsid w:val="00A16C15"/>
    <w:rsid w:val="00A16DA2"/>
    <w:rsid w:val="00A16EA0"/>
    <w:rsid w:val="00A16ECA"/>
    <w:rsid w:val="00A16EEA"/>
    <w:rsid w:val="00A170FB"/>
    <w:rsid w:val="00A171A2"/>
    <w:rsid w:val="00A17874"/>
    <w:rsid w:val="00A1787A"/>
    <w:rsid w:val="00A17A16"/>
    <w:rsid w:val="00A17E14"/>
    <w:rsid w:val="00A17E53"/>
    <w:rsid w:val="00A17EC8"/>
    <w:rsid w:val="00A2042A"/>
    <w:rsid w:val="00A20431"/>
    <w:rsid w:val="00A20933"/>
    <w:rsid w:val="00A20B7A"/>
    <w:rsid w:val="00A20DE0"/>
    <w:rsid w:val="00A20FB2"/>
    <w:rsid w:val="00A21726"/>
    <w:rsid w:val="00A21ACD"/>
    <w:rsid w:val="00A21D70"/>
    <w:rsid w:val="00A22C57"/>
    <w:rsid w:val="00A23A57"/>
    <w:rsid w:val="00A23EC9"/>
    <w:rsid w:val="00A23EE7"/>
    <w:rsid w:val="00A24638"/>
    <w:rsid w:val="00A2478E"/>
    <w:rsid w:val="00A248C9"/>
    <w:rsid w:val="00A24C83"/>
    <w:rsid w:val="00A251B0"/>
    <w:rsid w:val="00A2538F"/>
    <w:rsid w:val="00A2593D"/>
    <w:rsid w:val="00A265D9"/>
    <w:rsid w:val="00A26B25"/>
    <w:rsid w:val="00A27975"/>
    <w:rsid w:val="00A279C2"/>
    <w:rsid w:val="00A27A0C"/>
    <w:rsid w:val="00A27CA8"/>
    <w:rsid w:val="00A300F0"/>
    <w:rsid w:val="00A30155"/>
    <w:rsid w:val="00A3076B"/>
    <w:rsid w:val="00A30CF0"/>
    <w:rsid w:val="00A30D1F"/>
    <w:rsid w:val="00A30DAB"/>
    <w:rsid w:val="00A30E5C"/>
    <w:rsid w:val="00A310A5"/>
    <w:rsid w:val="00A31324"/>
    <w:rsid w:val="00A319CD"/>
    <w:rsid w:val="00A31C9E"/>
    <w:rsid w:val="00A323D2"/>
    <w:rsid w:val="00A32538"/>
    <w:rsid w:val="00A3260C"/>
    <w:rsid w:val="00A32776"/>
    <w:rsid w:val="00A32EE9"/>
    <w:rsid w:val="00A32F41"/>
    <w:rsid w:val="00A32F7A"/>
    <w:rsid w:val="00A335EA"/>
    <w:rsid w:val="00A3406D"/>
    <w:rsid w:val="00A34114"/>
    <w:rsid w:val="00A3544D"/>
    <w:rsid w:val="00A3597F"/>
    <w:rsid w:val="00A35BE5"/>
    <w:rsid w:val="00A35D89"/>
    <w:rsid w:val="00A35EC8"/>
    <w:rsid w:val="00A36033"/>
    <w:rsid w:val="00A3650D"/>
    <w:rsid w:val="00A3704C"/>
    <w:rsid w:val="00A375B1"/>
    <w:rsid w:val="00A37B4D"/>
    <w:rsid w:val="00A37EEA"/>
    <w:rsid w:val="00A37F4C"/>
    <w:rsid w:val="00A401BB"/>
    <w:rsid w:val="00A408FD"/>
    <w:rsid w:val="00A40C53"/>
    <w:rsid w:val="00A4121C"/>
    <w:rsid w:val="00A4164C"/>
    <w:rsid w:val="00A4179F"/>
    <w:rsid w:val="00A41AD7"/>
    <w:rsid w:val="00A4224F"/>
    <w:rsid w:val="00A4264A"/>
    <w:rsid w:val="00A426B8"/>
    <w:rsid w:val="00A429B1"/>
    <w:rsid w:val="00A42B0A"/>
    <w:rsid w:val="00A43173"/>
    <w:rsid w:val="00A4345E"/>
    <w:rsid w:val="00A43707"/>
    <w:rsid w:val="00A4408E"/>
    <w:rsid w:val="00A44654"/>
    <w:rsid w:val="00A44701"/>
    <w:rsid w:val="00A44710"/>
    <w:rsid w:val="00A44712"/>
    <w:rsid w:val="00A44A18"/>
    <w:rsid w:val="00A44B3E"/>
    <w:rsid w:val="00A44BFD"/>
    <w:rsid w:val="00A45049"/>
    <w:rsid w:val="00A454C3"/>
    <w:rsid w:val="00A45BEC"/>
    <w:rsid w:val="00A45EBF"/>
    <w:rsid w:val="00A45EC7"/>
    <w:rsid w:val="00A460AA"/>
    <w:rsid w:val="00A46161"/>
    <w:rsid w:val="00A46293"/>
    <w:rsid w:val="00A4641F"/>
    <w:rsid w:val="00A464B0"/>
    <w:rsid w:val="00A4674F"/>
    <w:rsid w:val="00A46879"/>
    <w:rsid w:val="00A4690F"/>
    <w:rsid w:val="00A46DCE"/>
    <w:rsid w:val="00A47009"/>
    <w:rsid w:val="00A471A7"/>
    <w:rsid w:val="00A471F0"/>
    <w:rsid w:val="00A477E0"/>
    <w:rsid w:val="00A47929"/>
    <w:rsid w:val="00A47D86"/>
    <w:rsid w:val="00A47E48"/>
    <w:rsid w:val="00A50063"/>
    <w:rsid w:val="00A5020F"/>
    <w:rsid w:val="00A5030C"/>
    <w:rsid w:val="00A5061E"/>
    <w:rsid w:val="00A508C8"/>
    <w:rsid w:val="00A5090D"/>
    <w:rsid w:val="00A50963"/>
    <w:rsid w:val="00A50ABA"/>
    <w:rsid w:val="00A50DA5"/>
    <w:rsid w:val="00A50EAC"/>
    <w:rsid w:val="00A50F54"/>
    <w:rsid w:val="00A510E0"/>
    <w:rsid w:val="00A52D2B"/>
    <w:rsid w:val="00A53169"/>
    <w:rsid w:val="00A53F43"/>
    <w:rsid w:val="00A540E7"/>
    <w:rsid w:val="00A544FA"/>
    <w:rsid w:val="00A54DBA"/>
    <w:rsid w:val="00A552E1"/>
    <w:rsid w:val="00A5557A"/>
    <w:rsid w:val="00A55694"/>
    <w:rsid w:val="00A5587D"/>
    <w:rsid w:val="00A560F4"/>
    <w:rsid w:val="00A56188"/>
    <w:rsid w:val="00A56696"/>
    <w:rsid w:val="00A5683E"/>
    <w:rsid w:val="00A568B9"/>
    <w:rsid w:val="00A56A9D"/>
    <w:rsid w:val="00A56B1C"/>
    <w:rsid w:val="00A56FAC"/>
    <w:rsid w:val="00A57167"/>
    <w:rsid w:val="00A576A0"/>
    <w:rsid w:val="00A57F38"/>
    <w:rsid w:val="00A60102"/>
    <w:rsid w:val="00A60112"/>
    <w:rsid w:val="00A6018D"/>
    <w:rsid w:val="00A60636"/>
    <w:rsid w:val="00A607BF"/>
    <w:rsid w:val="00A61388"/>
    <w:rsid w:val="00A6174D"/>
    <w:rsid w:val="00A6198D"/>
    <w:rsid w:val="00A61AC8"/>
    <w:rsid w:val="00A61E8F"/>
    <w:rsid w:val="00A620BB"/>
    <w:rsid w:val="00A621C0"/>
    <w:rsid w:val="00A626F6"/>
    <w:rsid w:val="00A62828"/>
    <w:rsid w:val="00A62D3C"/>
    <w:rsid w:val="00A6336A"/>
    <w:rsid w:val="00A63553"/>
    <w:rsid w:val="00A636DD"/>
    <w:rsid w:val="00A63814"/>
    <w:rsid w:val="00A63879"/>
    <w:rsid w:val="00A63B79"/>
    <w:rsid w:val="00A645C1"/>
    <w:rsid w:val="00A6463A"/>
    <w:rsid w:val="00A64D0F"/>
    <w:rsid w:val="00A64E84"/>
    <w:rsid w:val="00A64F37"/>
    <w:rsid w:val="00A64F9B"/>
    <w:rsid w:val="00A6576F"/>
    <w:rsid w:val="00A65C4C"/>
    <w:rsid w:val="00A667B0"/>
    <w:rsid w:val="00A6691B"/>
    <w:rsid w:val="00A6699F"/>
    <w:rsid w:val="00A66A5F"/>
    <w:rsid w:val="00A67361"/>
    <w:rsid w:val="00A67884"/>
    <w:rsid w:val="00A703D3"/>
    <w:rsid w:val="00A7040A"/>
    <w:rsid w:val="00A70859"/>
    <w:rsid w:val="00A70AFA"/>
    <w:rsid w:val="00A70BFB"/>
    <w:rsid w:val="00A70C58"/>
    <w:rsid w:val="00A70CE4"/>
    <w:rsid w:val="00A711BA"/>
    <w:rsid w:val="00A7163B"/>
    <w:rsid w:val="00A71FF6"/>
    <w:rsid w:val="00A72CC0"/>
    <w:rsid w:val="00A73020"/>
    <w:rsid w:val="00A7305A"/>
    <w:rsid w:val="00A731F4"/>
    <w:rsid w:val="00A733B2"/>
    <w:rsid w:val="00A734B2"/>
    <w:rsid w:val="00A738C4"/>
    <w:rsid w:val="00A73C56"/>
    <w:rsid w:val="00A742A0"/>
    <w:rsid w:val="00A742BE"/>
    <w:rsid w:val="00A74813"/>
    <w:rsid w:val="00A74966"/>
    <w:rsid w:val="00A74A60"/>
    <w:rsid w:val="00A74A84"/>
    <w:rsid w:val="00A74E38"/>
    <w:rsid w:val="00A74F38"/>
    <w:rsid w:val="00A75132"/>
    <w:rsid w:val="00A75369"/>
    <w:rsid w:val="00A7553E"/>
    <w:rsid w:val="00A75BA2"/>
    <w:rsid w:val="00A75EEE"/>
    <w:rsid w:val="00A76605"/>
    <w:rsid w:val="00A76C5C"/>
    <w:rsid w:val="00A77132"/>
    <w:rsid w:val="00A77903"/>
    <w:rsid w:val="00A77950"/>
    <w:rsid w:val="00A77B3B"/>
    <w:rsid w:val="00A77D88"/>
    <w:rsid w:val="00A77DE0"/>
    <w:rsid w:val="00A77E50"/>
    <w:rsid w:val="00A8034C"/>
    <w:rsid w:val="00A80409"/>
    <w:rsid w:val="00A808F2"/>
    <w:rsid w:val="00A80ECE"/>
    <w:rsid w:val="00A80FA4"/>
    <w:rsid w:val="00A81142"/>
    <w:rsid w:val="00A81E89"/>
    <w:rsid w:val="00A82259"/>
    <w:rsid w:val="00A82673"/>
    <w:rsid w:val="00A82B3F"/>
    <w:rsid w:val="00A82F57"/>
    <w:rsid w:val="00A82FA0"/>
    <w:rsid w:val="00A83491"/>
    <w:rsid w:val="00A83C8E"/>
    <w:rsid w:val="00A83CD7"/>
    <w:rsid w:val="00A83E72"/>
    <w:rsid w:val="00A84246"/>
    <w:rsid w:val="00A84A7A"/>
    <w:rsid w:val="00A85086"/>
    <w:rsid w:val="00A852CA"/>
    <w:rsid w:val="00A85328"/>
    <w:rsid w:val="00A8556E"/>
    <w:rsid w:val="00A857B5"/>
    <w:rsid w:val="00A85D0F"/>
    <w:rsid w:val="00A8633B"/>
    <w:rsid w:val="00A8681A"/>
    <w:rsid w:val="00A86CC6"/>
    <w:rsid w:val="00A87028"/>
    <w:rsid w:val="00A87353"/>
    <w:rsid w:val="00A87A3E"/>
    <w:rsid w:val="00A87B74"/>
    <w:rsid w:val="00A87D41"/>
    <w:rsid w:val="00A87DAA"/>
    <w:rsid w:val="00A87E9A"/>
    <w:rsid w:val="00A87EA8"/>
    <w:rsid w:val="00A90410"/>
    <w:rsid w:val="00A9062E"/>
    <w:rsid w:val="00A909DE"/>
    <w:rsid w:val="00A90C61"/>
    <w:rsid w:val="00A9101C"/>
    <w:rsid w:val="00A9114C"/>
    <w:rsid w:val="00A91308"/>
    <w:rsid w:val="00A915C8"/>
    <w:rsid w:val="00A91765"/>
    <w:rsid w:val="00A91D49"/>
    <w:rsid w:val="00A9278B"/>
    <w:rsid w:val="00A92C03"/>
    <w:rsid w:val="00A9379B"/>
    <w:rsid w:val="00A93812"/>
    <w:rsid w:val="00A93E24"/>
    <w:rsid w:val="00A941D7"/>
    <w:rsid w:val="00A948FC"/>
    <w:rsid w:val="00A94A0A"/>
    <w:rsid w:val="00A95073"/>
    <w:rsid w:val="00A953EB"/>
    <w:rsid w:val="00A957C9"/>
    <w:rsid w:val="00A959F2"/>
    <w:rsid w:val="00A95D7F"/>
    <w:rsid w:val="00A95DCC"/>
    <w:rsid w:val="00A95FDA"/>
    <w:rsid w:val="00A96636"/>
    <w:rsid w:val="00A96702"/>
    <w:rsid w:val="00A96954"/>
    <w:rsid w:val="00A96B05"/>
    <w:rsid w:val="00A96B41"/>
    <w:rsid w:val="00A96B6D"/>
    <w:rsid w:val="00A96F2E"/>
    <w:rsid w:val="00A96FAB"/>
    <w:rsid w:val="00A971F0"/>
    <w:rsid w:val="00A9775D"/>
    <w:rsid w:val="00A978E2"/>
    <w:rsid w:val="00A97EA1"/>
    <w:rsid w:val="00A97EFE"/>
    <w:rsid w:val="00AA045F"/>
    <w:rsid w:val="00AA046C"/>
    <w:rsid w:val="00AA054E"/>
    <w:rsid w:val="00AA0555"/>
    <w:rsid w:val="00AA07D4"/>
    <w:rsid w:val="00AA0809"/>
    <w:rsid w:val="00AA1108"/>
    <w:rsid w:val="00AA118D"/>
    <w:rsid w:val="00AA12ED"/>
    <w:rsid w:val="00AA12FB"/>
    <w:rsid w:val="00AA13F1"/>
    <w:rsid w:val="00AA14F4"/>
    <w:rsid w:val="00AA1580"/>
    <w:rsid w:val="00AA158B"/>
    <w:rsid w:val="00AA15B3"/>
    <w:rsid w:val="00AA16AF"/>
    <w:rsid w:val="00AA1799"/>
    <w:rsid w:val="00AA188E"/>
    <w:rsid w:val="00AA1D90"/>
    <w:rsid w:val="00AA2382"/>
    <w:rsid w:val="00AA2494"/>
    <w:rsid w:val="00AA28C3"/>
    <w:rsid w:val="00AA2F69"/>
    <w:rsid w:val="00AA3036"/>
    <w:rsid w:val="00AA314F"/>
    <w:rsid w:val="00AA3871"/>
    <w:rsid w:val="00AA3B2D"/>
    <w:rsid w:val="00AA3DA8"/>
    <w:rsid w:val="00AA416E"/>
    <w:rsid w:val="00AA4391"/>
    <w:rsid w:val="00AA439B"/>
    <w:rsid w:val="00AA4790"/>
    <w:rsid w:val="00AA4CF2"/>
    <w:rsid w:val="00AA520C"/>
    <w:rsid w:val="00AA54D8"/>
    <w:rsid w:val="00AA562F"/>
    <w:rsid w:val="00AA56E1"/>
    <w:rsid w:val="00AA57FC"/>
    <w:rsid w:val="00AA60C2"/>
    <w:rsid w:val="00AA62DE"/>
    <w:rsid w:val="00AA6354"/>
    <w:rsid w:val="00AA695D"/>
    <w:rsid w:val="00AA6B74"/>
    <w:rsid w:val="00AA6B7D"/>
    <w:rsid w:val="00AA7A7F"/>
    <w:rsid w:val="00AA7BB6"/>
    <w:rsid w:val="00AB0220"/>
    <w:rsid w:val="00AB0369"/>
    <w:rsid w:val="00AB0897"/>
    <w:rsid w:val="00AB202E"/>
    <w:rsid w:val="00AB20F9"/>
    <w:rsid w:val="00AB2537"/>
    <w:rsid w:val="00AB26D0"/>
    <w:rsid w:val="00AB2A23"/>
    <w:rsid w:val="00AB3495"/>
    <w:rsid w:val="00AB3571"/>
    <w:rsid w:val="00AB3619"/>
    <w:rsid w:val="00AB399F"/>
    <w:rsid w:val="00AB3B08"/>
    <w:rsid w:val="00AB3CE1"/>
    <w:rsid w:val="00AB3D64"/>
    <w:rsid w:val="00AB49DC"/>
    <w:rsid w:val="00AB4C6A"/>
    <w:rsid w:val="00AB5011"/>
    <w:rsid w:val="00AB5015"/>
    <w:rsid w:val="00AB546F"/>
    <w:rsid w:val="00AB56C4"/>
    <w:rsid w:val="00AB58BC"/>
    <w:rsid w:val="00AB5F19"/>
    <w:rsid w:val="00AB6395"/>
    <w:rsid w:val="00AB641B"/>
    <w:rsid w:val="00AB64FB"/>
    <w:rsid w:val="00AB6563"/>
    <w:rsid w:val="00AB6888"/>
    <w:rsid w:val="00AB691D"/>
    <w:rsid w:val="00AB6BEE"/>
    <w:rsid w:val="00AB73AC"/>
    <w:rsid w:val="00AB7AFC"/>
    <w:rsid w:val="00AB7B90"/>
    <w:rsid w:val="00AC00B0"/>
    <w:rsid w:val="00AC033F"/>
    <w:rsid w:val="00AC037B"/>
    <w:rsid w:val="00AC068B"/>
    <w:rsid w:val="00AC0D01"/>
    <w:rsid w:val="00AC0F8D"/>
    <w:rsid w:val="00AC1324"/>
    <w:rsid w:val="00AC16C8"/>
    <w:rsid w:val="00AC1729"/>
    <w:rsid w:val="00AC198B"/>
    <w:rsid w:val="00AC1D79"/>
    <w:rsid w:val="00AC1FC2"/>
    <w:rsid w:val="00AC21B7"/>
    <w:rsid w:val="00AC2568"/>
    <w:rsid w:val="00AC28F0"/>
    <w:rsid w:val="00AC298A"/>
    <w:rsid w:val="00AC3141"/>
    <w:rsid w:val="00AC347B"/>
    <w:rsid w:val="00AC34CE"/>
    <w:rsid w:val="00AC3BF2"/>
    <w:rsid w:val="00AC40ED"/>
    <w:rsid w:val="00AC42D4"/>
    <w:rsid w:val="00AC5414"/>
    <w:rsid w:val="00AC54DE"/>
    <w:rsid w:val="00AC558F"/>
    <w:rsid w:val="00AC57BC"/>
    <w:rsid w:val="00AC59C9"/>
    <w:rsid w:val="00AC5A74"/>
    <w:rsid w:val="00AC5D83"/>
    <w:rsid w:val="00AC5E92"/>
    <w:rsid w:val="00AC6535"/>
    <w:rsid w:val="00AC715B"/>
    <w:rsid w:val="00AC74BD"/>
    <w:rsid w:val="00AC752F"/>
    <w:rsid w:val="00AC7854"/>
    <w:rsid w:val="00AC7C1F"/>
    <w:rsid w:val="00AC7DAE"/>
    <w:rsid w:val="00AD000C"/>
    <w:rsid w:val="00AD069A"/>
    <w:rsid w:val="00AD0C40"/>
    <w:rsid w:val="00AD0C85"/>
    <w:rsid w:val="00AD0EBC"/>
    <w:rsid w:val="00AD10DA"/>
    <w:rsid w:val="00AD11AE"/>
    <w:rsid w:val="00AD11BB"/>
    <w:rsid w:val="00AD1495"/>
    <w:rsid w:val="00AD173E"/>
    <w:rsid w:val="00AD1852"/>
    <w:rsid w:val="00AD19E3"/>
    <w:rsid w:val="00AD1AAD"/>
    <w:rsid w:val="00AD20D5"/>
    <w:rsid w:val="00AD2D72"/>
    <w:rsid w:val="00AD2E1F"/>
    <w:rsid w:val="00AD2EBC"/>
    <w:rsid w:val="00AD2F54"/>
    <w:rsid w:val="00AD3042"/>
    <w:rsid w:val="00AD3058"/>
    <w:rsid w:val="00AD3390"/>
    <w:rsid w:val="00AD3513"/>
    <w:rsid w:val="00AD3E63"/>
    <w:rsid w:val="00AD3E64"/>
    <w:rsid w:val="00AD431C"/>
    <w:rsid w:val="00AD4871"/>
    <w:rsid w:val="00AD497B"/>
    <w:rsid w:val="00AD50B7"/>
    <w:rsid w:val="00AD5143"/>
    <w:rsid w:val="00AD5667"/>
    <w:rsid w:val="00AD5C66"/>
    <w:rsid w:val="00AD5D88"/>
    <w:rsid w:val="00AD5E04"/>
    <w:rsid w:val="00AD5F01"/>
    <w:rsid w:val="00AD6D00"/>
    <w:rsid w:val="00AD6FB1"/>
    <w:rsid w:val="00AD7E2B"/>
    <w:rsid w:val="00AD7F67"/>
    <w:rsid w:val="00AE0D89"/>
    <w:rsid w:val="00AE0E78"/>
    <w:rsid w:val="00AE167D"/>
    <w:rsid w:val="00AE17EF"/>
    <w:rsid w:val="00AE1889"/>
    <w:rsid w:val="00AE18C0"/>
    <w:rsid w:val="00AE190F"/>
    <w:rsid w:val="00AE1D03"/>
    <w:rsid w:val="00AE2DFD"/>
    <w:rsid w:val="00AE2F13"/>
    <w:rsid w:val="00AE378B"/>
    <w:rsid w:val="00AE3823"/>
    <w:rsid w:val="00AE3C23"/>
    <w:rsid w:val="00AE3D02"/>
    <w:rsid w:val="00AE44BE"/>
    <w:rsid w:val="00AE468B"/>
    <w:rsid w:val="00AE4906"/>
    <w:rsid w:val="00AE49EA"/>
    <w:rsid w:val="00AE4D48"/>
    <w:rsid w:val="00AE4FA5"/>
    <w:rsid w:val="00AE518C"/>
    <w:rsid w:val="00AE51CD"/>
    <w:rsid w:val="00AE51F9"/>
    <w:rsid w:val="00AE5D8D"/>
    <w:rsid w:val="00AE5DFA"/>
    <w:rsid w:val="00AE62B3"/>
    <w:rsid w:val="00AE6416"/>
    <w:rsid w:val="00AE64A3"/>
    <w:rsid w:val="00AE6772"/>
    <w:rsid w:val="00AE68F4"/>
    <w:rsid w:val="00AE6A7B"/>
    <w:rsid w:val="00AE6E82"/>
    <w:rsid w:val="00AE6ED5"/>
    <w:rsid w:val="00AE72C4"/>
    <w:rsid w:val="00AE75A5"/>
    <w:rsid w:val="00AE7B5A"/>
    <w:rsid w:val="00AE7B77"/>
    <w:rsid w:val="00AE7C07"/>
    <w:rsid w:val="00AE7D59"/>
    <w:rsid w:val="00AF013D"/>
    <w:rsid w:val="00AF04CF"/>
    <w:rsid w:val="00AF068D"/>
    <w:rsid w:val="00AF0A6B"/>
    <w:rsid w:val="00AF1D2B"/>
    <w:rsid w:val="00AF1F3D"/>
    <w:rsid w:val="00AF1FE2"/>
    <w:rsid w:val="00AF3192"/>
    <w:rsid w:val="00AF31FC"/>
    <w:rsid w:val="00AF367C"/>
    <w:rsid w:val="00AF3815"/>
    <w:rsid w:val="00AF385C"/>
    <w:rsid w:val="00AF3D0E"/>
    <w:rsid w:val="00AF42BB"/>
    <w:rsid w:val="00AF4509"/>
    <w:rsid w:val="00AF48A0"/>
    <w:rsid w:val="00AF4A9C"/>
    <w:rsid w:val="00AF4DF3"/>
    <w:rsid w:val="00AF521B"/>
    <w:rsid w:val="00AF5A1B"/>
    <w:rsid w:val="00AF5E42"/>
    <w:rsid w:val="00AF5EC2"/>
    <w:rsid w:val="00AF5F26"/>
    <w:rsid w:val="00AF65B0"/>
    <w:rsid w:val="00AF68C3"/>
    <w:rsid w:val="00AF6950"/>
    <w:rsid w:val="00AF6E7F"/>
    <w:rsid w:val="00AF6F50"/>
    <w:rsid w:val="00AF7387"/>
    <w:rsid w:val="00AF7649"/>
    <w:rsid w:val="00B000E0"/>
    <w:rsid w:val="00B00126"/>
    <w:rsid w:val="00B0018A"/>
    <w:rsid w:val="00B0035E"/>
    <w:rsid w:val="00B00498"/>
    <w:rsid w:val="00B005AE"/>
    <w:rsid w:val="00B00725"/>
    <w:rsid w:val="00B00848"/>
    <w:rsid w:val="00B00C67"/>
    <w:rsid w:val="00B010C2"/>
    <w:rsid w:val="00B011FD"/>
    <w:rsid w:val="00B01209"/>
    <w:rsid w:val="00B013D7"/>
    <w:rsid w:val="00B01605"/>
    <w:rsid w:val="00B01652"/>
    <w:rsid w:val="00B0196F"/>
    <w:rsid w:val="00B024E6"/>
    <w:rsid w:val="00B024FA"/>
    <w:rsid w:val="00B026EB"/>
    <w:rsid w:val="00B0298E"/>
    <w:rsid w:val="00B02F46"/>
    <w:rsid w:val="00B0313F"/>
    <w:rsid w:val="00B03230"/>
    <w:rsid w:val="00B03261"/>
    <w:rsid w:val="00B0335B"/>
    <w:rsid w:val="00B0336B"/>
    <w:rsid w:val="00B04108"/>
    <w:rsid w:val="00B046F0"/>
    <w:rsid w:val="00B04CF0"/>
    <w:rsid w:val="00B04E63"/>
    <w:rsid w:val="00B051E2"/>
    <w:rsid w:val="00B058B3"/>
    <w:rsid w:val="00B05C36"/>
    <w:rsid w:val="00B05CF6"/>
    <w:rsid w:val="00B05E02"/>
    <w:rsid w:val="00B060E7"/>
    <w:rsid w:val="00B06137"/>
    <w:rsid w:val="00B06B35"/>
    <w:rsid w:val="00B06C3F"/>
    <w:rsid w:val="00B075A2"/>
    <w:rsid w:val="00B07CC9"/>
    <w:rsid w:val="00B07E48"/>
    <w:rsid w:val="00B07F7D"/>
    <w:rsid w:val="00B10250"/>
    <w:rsid w:val="00B105CD"/>
    <w:rsid w:val="00B10B53"/>
    <w:rsid w:val="00B10C7A"/>
    <w:rsid w:val="00B1183F"/>
    <w:rsid w:val="00B1190C"/>
    <w:rsid w:val="00B11CEE"/>
    <w:rsid w:val="00B11F72"/>
    <w:rsid w:val="00B11F8A"/>
    <w:rsid w:val="00B12023"/>
    <w:rsid w:val="00B12256"/>
    <w:rsid w:val="00B122BE"/>
    <w:rsid w:val="00B12954"/>
    <w:rsid w:val="00B12BA9"/>
    <w:rsid w:val="00B132A2"/>
    <w:rsid w:val="00B1339E"/>
    <w:rsid w:val="00B13EB5"/>
    <w:rsid w:val="00B144FE"/>
    <w:rsid w:val="00B14612"/>
    <w:rsid w:val="00B1486B"/>
    <w:rsid w:val="00B148DA"/>
    <w:rsid w:val="00B154DE"/>
    <w:rsid w:val="00B156BC"/>
    <w:rsid w:val="00B15A24"/>
    <w:rsid w:val="00B15A68"/>
    <w:rsid w:val="00B15D20"/>
    <w:rsid w:val="00B1617A"/>
    <w:rsid w:val="00B1650F"/>
    <w:rsid w:val="00B16A39"/>
    <w:rsid w:val="00B16B11"/>
    <w:rsid w:val="00B16B74"/>
    <w:rsid w:val="00B16F97"/>
    <w:rsid w:val="00B17867"/>
    <w:rsid w:val="00B206D0"/>
    <w:rsid w:val="00B20CC3"/>
    <w:rsid w:val="00B21037"/>
    <w:rsid w:val="00B21108"/>
    <w:rsid w:val="00B214AB"/>
    <w:rsid w:val="00B216E5"/>
    <w:rsid w:val="00B219F0"/>
    <w:rsid w:val="00B21B7C"/>
    <w:rsid w:val="00B21D59"/>
    <w:rsid w:val="00B22280"/>
    <w:rsid w:val="00B2251D"/>
    <w:rsid w:val="00B22520"/>
    <w:rsid w:val="00B226F8"/>
    <w:rsid w:val="00B22967"/>
    <w:rsid w:val="00B22FB9"/>
    <w:rsid w:val="00B23154"/>
    <w:rsid w:val="00B23207"/>
    <w:rsid w:val="00B236F3"/>
    <w:rsid w:val="00B23BC7"/>
    <w:rsid w:val="00B23E47"/>
    <w:rsid w:val="00B23E59"/>
    <w:rsid w:val="00B23F2C"/>
    <w:rsid w:val="00B24009"/>
    <w:rsid w:val="00B24116"/>
    <w:rsid w:val="00B241D3"/>
    <w:rsid w:val="00B2422C"/>
    <w:rsid w:val="00B243BE"/>
    <w:rsid w:val="00B24648"/>
    <w:rsid w:val="00B2470C"/>
    <w:rsid w:val="00B24D8C"/>
    <w:rsid w:val="00B24E24"/>
    <w:rsid w:val="00B250EA"/>
    <w:rsid w:val="00B2576F"/>
    <w:rsid w:val="00B26502"/>
    <w:rsid w:val="00B2668B"/>
    <w:rsid w:val="00B26710"/>
    <w:rsid w:val="00B26769"/>
    <w:rsid w:val="00B26CFB"/>
    <w:rsid w:val="00B26D29"/>
    <w:rsid w:val="00B26E3D"/>
    <w:rsid w:val="00B26EC3"/>
    <w:rsid w:val="00B26EF0"/>
    <w:rsid w:val="00B27EA8"/>
    <w:rsid w:val="00B30114"/>
    <w:rsid w:val="00B30AB5"/>
    <w:rsid w:val="00B30B92"/>
    <w:rsid w:val="00B30EF6"/>
    <w:rsid w:val="00B31527"/>
    <w:rsid w:val="00B31568"/>
    <w:rsid w:val="00B315D3"/>
    <w:rsid w:val="00B317A3"/>
    <w:rsid w:val="00B31D38"/>
    <w:rsid w:val="00B321B5"/>
    <w:rsid w:val="00B321D6"/>
    <w:rsid w:val="00B323A1"/>
    <w:rsid w:val="00B32465"/>
    <w:rsid w:val="00B3247B"/>
    <w:rsid w:val="00B32590"/>
    <w:rsid w:val="00B326FE"/>
    <w:rsid w:val="00B33354"/>
    <w:rsid w:val="00B334E9"/>
    <w:rsid w:val="00B33549"/>
    <w:rsid w:val="00B33593"/>
    <w:rsid w:val="00B33D8E"/>
    <w:rsid w:val="00B344C7"/>
    <w:rsid w:val="00B346F4"/>
    <w:rsid w:val="00B34B6F"/>
    <w:rsid w:val="00B34D94"/>
    <w:rsid w:val="00B355DF"/>
    <w:rsid w:val="00B35747"/>
    <w:rsid w:val="00B35A72"/>
    <w:rsid w:val="00B35AAE"/>
    <w:rsid w:val="00B35C31"/>
    <w:rsid w:val="00B3682B"/>
    <w:rsid w:val="00B368AF"/>
    <w:rsid w:val="00B36A7F"/>
    <w:rsid w:val="00B36CB4"/>
    <w:rsid w:val="00B36CDE"/>
    <w:rsid w:val="00B371BB"/>
    <w:rsid w:val="00B373CA"/>
    <w:rsid w:val="00B3785D"/>
    <w:rsid w:val="00B37C25"/>
    <w:rsid w:val="00B4004B"/>
    <w:rsid w:val="00B40198"/>
    <w:rsid w:val="00B4023C"/>
    <w:rsid w:val="00B402C9"/>
    <w:rsid w:val="00B4085C"/>
    <w:rsid w:val="00B40EC6"/>
    <w:rsid w:val="00B41148"/>
    <w:rsid w:val="00B411D6"/>
    <w:rsid w:val="00B415FF"/>
    <w:rsid w:val="00B41E0E"/>
    <w:rsid w:val="00B41EA2"/>
    <w:rsid w:val="00B421DF"/>
    <w:rsid w:val="00B422F1"/>
    <w:rsid w:val="00B425F5"/>
    <w:rsid w:val="00B42A90"/>
    <w:rsid w:val="00B42D16"/>
    <w:rsid w:val="00B43175"/>
    <w:rsid w:val="00B43267"/>
    <w:rsid w:val="00B44171"/>
    <w:rsid w:val="00B442BB"/>
    <w:rsid w:val="00B44AA3"/>
    <w:rsid w:val="00B44C28"/>
    <w:rsid w:val="00B44E00"/>
    <w:rsid w:val="00B45055"/>
    <w:rsid w:val="00B4524A"/>
    <w:rsid w:val="00B458E5"/>
    <w:rsid w:val="00B45E2E"/>
    <w:rsid w:val="00B4606E"/>
    <w:rsid w:val="00B4621E"/>
    <w:rsid w:val="00B46222"/>
    <w:rsid w:val="00B464F7"/>
    <w:rsid w:val="00B46505"/>
    <w:rsid w:val="00B467C9"/>
    <w:rsid w:val="00B46A26"/>
    <w:rsid w:val="00B46DE6"/>
    <w:rsid w:val="00B47452"/>
    <w:rsid w:val="00B475B1"/>
    <w:rsid w:val="00B47E2E"/>
    <w:rsid w:val="00B47ED6"/>
    <w:rsid w:val="00B47F7F"/>
    <w:rsid w:val="00B501FF"/>
    <w:rsid w:val="00B503DE"/>
    <w:rsid w:val="00B50BA5"/>
    <w:rsid w:val="00B50D26"/>
    <w:rsid w:val="00B5102C"/>
    <w:rsid w:val="00B51212"/>
    <w:rsid w:val="00B51420"/>
    <w:rsid w:val="00B518AB"/>
    <w:rsid w:val="00B5198E"/>
    <w:rsid w:val="00B51A82"/>
    <w:rsid w:val="00B51FFF"/>
    <w:rsid w:val="00B5209E"/>
    <w:rsid w:val="00B52223"/>
    <w:rsid w:val="00B525F4"/>
    <w:rsid w:val="00B529F9"/>
    <w:rsid w:val="00B52D76"/>
    <w:rsid w:val="00B5308D"/>
    <w:rsid w:val="00B5336C"/>
    <w:rsid w:val="00B533EE"/>
    <w:rsid w:val="00B5349F"/>
    <w:rsid w:val="00B53945"/>
    <w:rsid w:val="00B54619"/>
    <w:rsid w:val="00B54743"/>
    <w:rsid w:val="00B547A0"/>
    <w:rsid w:val="00B54878"/>
    <w:rsid w:val="00B54A81"/>
    <w:rsid w:val="00B5502C"/>
    <w:rsid w:val="00B5516F"/>
    <w:rsid w:val="00B5558F"/>
    <w:rsid w:val="00B558C9"/>
    <w:rsid w:val="00B559D5"/>
    <w:rsid w:val="00B56136"/>
    <w:rsid w:val="00B563B8"/>
    <w:rsid w:val="00B568F7"/>
    <w:rsid w:val="00B56BC9"/>
    <w:rsid w:val="00B5788F"/>
    <w:rsid w:val="00B57944"/>
    <w:rsid w:val="00B57B88"/>
    <w:rsid w:val="00B57C74"/>
    <w:rsid w:val="00B60785"/>
    <w:rsid w:val="00B60BD7"/>
    <w:rsid w:val="00B6118F"/>
    <w:rsid w:val="00B61598"/>
    <w:rsid w:val="00B61736"/>
    <w:rsid w:val="00B61C76"/>
    <w:rsid w:val="00B6262F"/>
    <w:rsid w:val="00B628EC"/>
    <w:rsid w:val="00B6305B"/>
    <w:rsid w:val="00B63125"/>
    <w:rsid w:val="00B637BC"/>
    <w:rsid w:val="00B63A7F"/>
    <w:rsid w:val="00B63C03"/>
    <w:rsid w:val="00B63D99"/>
    <w:rsid w:val="00B64132"/>
    <w:rsid w:val="00B64AB0"/>
    <w:rsid w:val="00B64E93"/>
    <w:rsid w:val="00B6518D"/>
    <w:rsid w:val="00B655FE"/>
    <w:rsid w:val="00B65666"/>
    <w:rsid w:val="00B656BF"/>
    <w:rsid w:val="00B65B60"/>
    <w:rsid w:val="00B65F9F"/>
    <w:rsid w:val="00B662EC"/>
    <w:rsid w:val="00B66330"/>
    <w:rsid w:val="00B66834"/>
    <w:rsid w:val="00B66ED9"/>
    <w:rsid w:val="00B679F7"/>
    <w:rsid w:val="00B7037E"/>
    <w:rsid w:val="00B70480"/>
    <w:rsid w:val="00B70A61"/>
    <w:rsid w:val="00B70B69"/>
    <w:rsid w:val="00B710D5"/>
    <w:rsid w:val="00B713E7"/>
    <w:rsid w:val="00B7144D"/>
    <w:rsid w:val="00B71737"/>
    <w:rsid w:val="00B723C4"/>
    <w:rsid w:val="00B72454"/>
    <w:rsid w:val="00B7261B"/>
    <w:rsid w:val="00B72684"/>
    <w:rsid w:val="00B72A59"/>
    <w:rsid w:val="00B72FDC"/>
    <w:rsid w:val="00B73053"/>
    <w:rsid w:val="00B738DC"/>
    <w:rsid w:val="00B73A2D"/>
    <w:rsid w:val="00B73CE7"/>
    <w:rsid w:val="00B74388"/>
    <w:rsid w:val="00B747F2"/>
    <w:rsid w:val="00B7499F"/>
    <w:rsid w:val="00B74EEB"/>
    <w:rsid w:val="00B7527F"/>
    <w:rsid w:val="00B75724"/>
    <w:rsid w:val="00B7587A"/>
    <w:rsid w:val="00B75A26"/>
    <w:rsid w:val="00B76492"/>
    <w:rsid w:val="00B76851"/>
    <w:rsid w:val="00B76AB5"/>
    <w:rsid w:val="00B771F0"/>
    <w:rsid w:val="00B774DF"/>
    <w:rsid w:val="00B778CD"/>
    <w:rsid w:val="00B77F65"/>
    <w:rsid w:val="00B80167"/>
    <w:rsid w:val="00B80437"/>
    <w:rsid w:val="00B8106C"/>
    <w:rsid w:val="00B811D6"/>
    <w:rsid w:val="00B8134D"/>
    <w:rsid w:val="00B81358"/>
    <w:rsid w:val="00B8192A"/>
    <w:rsid w:val="00B819FE"/>
    <w:rsid w:val="00B81C98"/>
    <w:rsid w:val="00B82180"/>
    <w:rsid w:val="00B821AA"/>
    <w:rsid w:val="00B823AD"/>
    <w:rsid w:val="00B82484"/>
    <w:rsid w:val="00B824DA"/>
    <w:rsid w:val="00B82575"/>
    <w:rsid w:val="00B825CC"/>
    <w:rsid w:val="00B828CE"/>
    <w:rsid w:val="00B8294D"/>
    <w:rsid w:val="00B82BDA"/>
    <w:rsid w:val="00B8306F"/>
    <w:rsid w:val="00B8349C"/>
    <w:rsid w:val="00B83B01"/>
    <w:rsid w:val="00B8414D"/>
    <w:rsid w:val="00B84981"/>
    <w:rsid w:val="00B84F93"/>
    <w:rsid w:val="00B850F4"/>
    <w:rsid w:val="00B857EC"/>
    <w:rsid w:val="00B85D86"/>
    <w:rsid w:val="00B85F1F"/>
    <w:rsid w:val="00B86179"/>
    <w:rsid w:val="00B8660E"/>
    <w:rsid w:val="00B87262"/>
    <w:rsid w:val="00B877B1"/>
    <w:rsid w:val="00B87987"/>
    <w:rsid w:val="00B87B7C"/>
    <w:rsid w:val="00B87C6A"/>
    <w:rsid w:val="00B87D05"/>
    <w:rsid w:val="00B87F4B"/>
    <w:rsid w:val="00B902F0"/>
    <w:rsid w:val="00B90F0F"/>
    <w:rsid w:val="00B9149C"/>
    <w:rsid w:val="00B916D6"/>
    <w:rsid w:val="00B9174A"/>
    <w:rsid w:val="00B917E2"/>
    <w:rsid w:val="00B91B1F"/>
    <w:rsid w:val="00B91B2E"/>
    <w:rsid w:val="00B92029"/>
    <w:rsid w:val="00B92074"/>
    <w:rsid w:val="00B92446"/>
    <w:rsid w:val="00B929C4"/>
    <w:rsid w:val="00B92F8E"/>
    <w:rsid w:val="00B93002"/>
    <w:rsid w:val="00B933B4"/>
    <w:rsid w:val="00B93745"/>
    <w:rsid w:val="00B93A8D"/>
    <w:rsid w:val="00B949DB"/>
    <w:rsid w:val="00B94B20"/>
    <w:rsid w:val="00B94DAD"/>
    <w:rsid w:val="00B954B4"/>
    <w:rsid w:val="00B95931"/>
    <w:rsid w:val="00B95AB2"/>
    <w:rsid w:val="00B962AF"/>
    <w:rsid w:val="00B966F0"/>
    <w:rsid w:val="00B9676D"/>
    <w:rsid w:val="00BA00AC"/>
    <w:rsid w:val="00BA02AE"/>
    <w:rsid w:val="00BA058D"/>
    <w:rsid w:val="00BA0591"/>
    <w:rsid w:val="00BA0C63"/>
    <w:rsid w:val="00BA132C"/>
    <w:rsid w:val="00BA18A9"/>
    <w:rsid w:val="00BA1ACC"/>
    <w:rsid w:val="00BA1BCF"/>
    <w:rsid w:val="00BA1DB0"/>
    <w:rsid w:val="00BA1E9C"/>
    <w:rsid w:val="00BA25B2"/>
    <w:rsid w:val="00BA2806"/>
    <w:rsid w:val="00BA2A1D"/>
    <w:rsid w:val="00BA2C8D"/>
    <w:rsid w:val="00BA2D0F"/>
    <w:rsid w:val="00BA30C2"/>
    <w:rsid w:val="00BA3454"/>
    <w:rsid w:val="00BA365F"/>
    <w:rsid w:val="00BA39FC"/>
    <w:rsid w:val="00BA41DB"/>
    <w:rsid w:val="00BA46A2"/>
    <w:rsid w:val="00BA4E13"/>
    <w:rsid w:val="00BA4F0C"/>
    <w:rsid w:val="00BA5040"/>
    <w:rsid w:val="00BA5238"/>
    <w:rsid w:val="00BA537B"/>
    <w:rsid w:val="00BA54C4"/>
    <w:rsid w:val="00BA5645"/>
    <w:rsid w:val="00BA5926"/>
    <w:rsid w:val="00BA5990"/>
    <w:rsid w:val="00BA5D64"/>
    <w:rsid w:val="00BA68BC"/>
    <w:rsid w:val="00BA6ACF"/>
    <w:rsid w:val="00BA6B54"/>
    <w:rsid w:val="00BA6BF6"/>
    <w:rsid w:val="00BA6BFA"/>
    <w:rsid w:val="00BA6D02"/>
    <w:rsid w:val="00BA6EB5"/>
    <w:rsid w:val="00BA705D"/>
    <w:rsid w:val="00BA71AC"/>
    <w:rsid w:val="00BA73BF"/>
    <w:rsid w:val="00BA7569"/>
    <w:rsid w:val="00BA7D6C"/>
    <w:rsid w:val="00BA7DE4"/>
    <w:rsid w:val="00BB0133"/>
    <w:rsid w:val="00BB0147"/>
    <w:rsid w:val="00BB0281"/>
    <w:rsid w:val="00BB05AA"/>
    <w:rsid w:val="00BB098C"/>
    <w:rsid w:val="00BB09C2"/>
    <w:rsid w:val="00BB0DF4"/>
    <w:rsid w:val="00BB0E56"/>
    <w:rsid w:val="00BB1D30"/>
    <w:rsid w:val="00BB1E7C"/>
    <w:rsid w:val="00BB2066"/>
    <w:rsid w:val="00BB2813"/>
    <w:rsid w:val="00BB4A24"/>
    <w:rsid w:val="00BB539E"/>
    <w:rsid w:val="00BB53E2"/>
    <w:rsid w:val="00BB5626"/>
    <w:rsid w:val="00BB5BAF"/>
    <w:rsid w:val="00BB5D48"/>
    <w:rsid w:val="00BB5D91"/>
    <w:rsid w:val="00BB5F75"/>
    <w:rsid w:val="00BB60CF"/>
    <w:rsid w:val="00BB6475"/>
    <w:rsid w:val="00BB670D"/>
    <w:rsid w:val="00BB6D74"/>
    <w:rsid w:val="00BC04BB"/>
    <w:rsid w:val="00BC0525"/>
    <w:rsid w:val="00BC0642"/>
    <w:rsid w:val="00BC144E"/>
    <w:rsid w:val="00BC157E"/>
    <w:rsid w:val="00BC1A96"/>
    <w:rsid w:val="00BC2296"/>
    <w:rsid w:val="00BC23E1"/>
    <w:rsid w:val="00BC2841"/>
    <w:rsid w:val="00BC2961"/>
    <w:rsid w:val="00BC2A0F"/>
    <w:rsid w:val="00BC2C66"/>
    <w:rsid w:val="00BC2C7C"/>
    <w:rsid w:val="00BC3667"/>
    <w:rsid w:val="00BC36F6"/>
    <w:rsid w:val="00BC38DC"/>
    <w:rsid w:val="00BC40F5"/>
    <w:rsid w:val="00BC42C9"/>
    <w:rsid w:val="00BC45B7"/>
    <w:rsid w:val="00BC4760"/>
    <w:rsid w:val="00BC4BB8"/>
    <w:rsid w:val="00BC52DD"/>
    <w:rsid w:val="00BC5325"/>
    <w:rsid w:val="00BC5358"/>
    <w:rsid w:val="00BC56A1"/>
    <w:rsid w:val="00BC60C6"/>
    <w:rsid w:val="00BC69C6"/>
    <w:rsid w:val="00BC6A0B"/>
    <w:rsid w:val="00BC72AF"/>
    <w:rsid w:val="00BC765C"/>
    <w:rsid w:val="00BC76DF"/>
    <w:rsid w:val="00BC76FD"/>
    <w:rsid w:val="00BC7733"/>
    <w:rsid w:val="00BC78BB"/>
    <w:rsid w:val="00BC7AF3"/>
    <w:rsid w:val="00BC7C7B"/>
    <w:rsid w:val="00BD0069"/>
    <w:rsid w:val="00BD073E"/>
    <w:rsid w:val="00BD07D2"/>
    <w:rsid w:val="00BD0826"/>
    <w:rsid w:val="00BD0AC1"/>
    <w:rsid w:val="00BD0C38"/>
    <w:rsid w:val="00BD0D9F"/>
    <w:rsid w:val="00BD0F81"/>
    <w:rsid w:val="00BD16B6"/>
    <w:rsid w:val="00BD19FC"/>
    <w:rsid w:val="00BD1C5B"/>
    <w:rsid w:val="00BD1F3A"/>
    <w:rsid w:val="00BD209A"/>
    <w:rsid w:val="00BD20FA"/>
    <w:rsid w:val="00BD2156"/>
    <w:rsid w:val="00BD2353"/>
    <w:rsid w:val="00BD27E6"/>
    <w:rsid w:val="00BD2F1D"/>
    <w:rsid w:val="00BD2F56"/>
    <w:rsid w:val="00BD3311"/>
    <w:rsid w:val="00BD356F"/>
    <w:rsid w:val="00BD3C08"/>
    <w:rsid w:val="00BD4039"/>
    <w:rsid w:val="00BD40A5"/>
    <w:rsid w:val="00BD4314"/>
    <w:rsid w:val="00BD47AB"/>
    <w:rsid w:val="00BD4AE9"/>
    <w:rsid w:val="00BD4E5F"/>
    <w:rsid w:val="00BD5185"/>
    <w:rsid w:val="00BD5299"/>
    <w:rsid w:val="00BD555C"/>
    <w:rsid w:val="00BD556A"/>
    <w:rsid w:val="00BD59D1"/>
    <w:rsid w:val="00BD5B9F"/>
    <w:rsid w:val="00BD6654"/>
    <w:rsid w:val="00BD67C5"/>
    <w:rsid w:val="00BD6D41"/>
    <w:rsid w:val="00BD6E48"/>
    <w:rsid w:val="00BD6FDF"/>
    <w:rsid w:val="00BD7296"/>
    <w:rsid w:val="00BD7403"/>
    <w:rsid w:val="00BD7809"/>
    <w:rsid w:val="00BD7D58"/>
    <w:rsid w:val="00BD7F97"/>
    <w:rsid w:val="00BD7FC8"/>
    <w:rsid w:val="00BE013D"/>
    <w:rsid w:val="00BE0DFF"/>
    <w:rsid w:val="00BE0F90"/>
    <w:rsid w:val="00BE1537"/>
    <w:rsid w:val="00BE1551"/>
    <w:rsid w:val="00BE17DA"/>
    <w:rsid w:val="00BE1A4A"/>
    <w:rsid w:val="00BE1B33"/>
    <w:rsid w:val="00BE1FDC"/>
    <w:rsid w:val="00BE237B"/>
    <w:rsid w:val="00BE2667"/>
    <w:rsid w:val="00BE2E5E"/>
    <w:rsid w:val="00BE3280"/>
    <w:rsid w:val="00BE3913"/>
    <w:rsid w:val="00BE3A6E"/>
    <w:rsid w:val="00BE3EA7"/>
    <w:rsid w:val="00BE469F"/>
    <w:rsid w:val="00BE4B0E"/>
    <w:rsid w:val="00BE515C"/>
    <w:rsid w:val="00BE533D"/>
    <w:rsid w:val="00BE5551"/>
    <w:rsid w:val="00BE57D2"/>
    <w:rsid w:val="00BE5F46"/>
    <w:rsid w:val="00BE5F58"/>
    <w:rsid w:val="00BE6125"/>
    <w:rsid w:val="00BE67A0"/>
    <w:rsid w:val="00BE6B11"/>
    <w:rsid w:val="00BE6B15"/>
    <w:rsid w:val="00BE6B40"/>
    <w:rsid w:val="00BE759C"/>
    <w:rsid w:val="00BE763D"/>
    <w:rsid w:val="00BE7E5C"/>
    <w:rsid w:val="00BE7EDF"/>
    <w:rsid w:val="00BE7F2B"/>
    <w:rsid w:val="00BF00C4"/>
    <w:rsid w:val="00BF025A"/>
    <w:rsid w:val="00BF02C9"/>
    <w:rsid w:val="00BF074B"/>
    <w:rsid w:val="00BF1003"/>
    <w:rsid w:val="00BF1800"/>
    <w:rsid w:val="00BF19D8"/>
    <w:rsid w:val="00BF2695"/>
    <w:rsid w:val="00BF27D9"/>
    <w:rsid w:val="00BF2D83"/>
    <w:rsid w:val="00BF30E8"/>
    <w:rsid w:val="00BF383B"/>
    <w:rsid w:val="00BF39F4"/>
    <w:rsid w:val="00BF3D9E"/>
    <w:rsid w:val="00BF3FEC"/>
    <w:rsid w:val="00BF44F5"/>
    <w:rsid w:val="00BF4A12"/>
    <w:rsid w:val="00BF4D2A"/>
    <w:rsid w:val="00BF4E89"/>
    <w:rsid w:val="00BF4F7C"/>
    <w:rsid w:val="00BF4FA7"/>
    <w:rsid w:val="00BF4FC8"/>
    <w:rsid w:val="00BF5181"/>
    <w:rsid w:val="00BF527E"/>
    <w:rsid w:val="00BF549E"/>
    <w:rsid w:val="00BF583C"/>
    <w:rsid w:val="00BF6178"/>
    <w:rsid w:val="00BF64D0"/>
    <w:rsid w:val="00BF78A0"/>
    <w:rsid w:val="00BF7F30"/>
    <w:rsid w:val="00C001D2"/>
    <w:rsid w:val="00C00342"/>
    <w:rsid w:val="00C006CD"/>
    <w:rsid w:val="00C00B08"/>
    <w:rsid w:val="00C00B96"/>
    <w:rsid w:val="00C00BEF"/>
    <w:rsid w:val="00C00E35"/>
    <w:rsid w:val="00C01065"/>
    <w:rsid w:val="00C01271"/>
    <w:rsid w:val="00C0186F"/>
    <w:rsid w:val="00C01DDE"/>
    <w:rsid w:val="00C022DD"/>
    <w:rsid w:val="00C025E5"/>
    <w:rsid w:val="00C02601"/>
    <w:rsid w:val="00C02706"/>
    <w:rsid w:val="00C028CC"/>
    <w:rsid w:val="00C0310A"/>
    <w:rsid w:val="00C0318F"/>
    <w:rsid w:val="00C03CBE"/>
    <w:rsid w:val="00C03D87"/>
    <w:rsid w:val="00C04706"/>
    <w:rsid w:val="00C05404"/>
    <w:rsid w:val="00C05568"/>
    <w:rsid w:val="00C059AC"/>
    <w:rsid w:val="00C05AED"/>
    <w:rsid w:val="00C06174"/>
    <w:rsid w:val="00C061BC"/>
    <w:rsid w:val="00C061CD"/>
    <w:rsid w:val="00C06261"/>
    <w:rsid w:val="00C0629A"/>
    <w:rsid w:val="00C063C5"/>
    <w:rsid w:val="00C06653"/>
    <w:rsid w:val="00C068C1"/>
    <w:rsid w:val="00C06BD8"/>
    <w:rsid w:val="00C06EB0"/>
    <w:rsid w:val="00C06F95"/>
    <w:rsid w:val="00C06FAC"/>
    <w:rsid w:val="00C070A9"/>
    <w:rsid w:val="00C07348"/>
    <w:rsid w:val="00C07641"/>
    <w:rsid w:val="00C07850"/>
    <w:rsid w:val="00C10083"/>
    <w:rsid w:val="00C1010D"/>
    <w:rsid w:val="00C10119"/>
    <w:rsid w:val="00C10434"/>
    <w:rsid w:val="00C10A7B"/>
    <w:rsid w:val="00C10DB2"/>
    <w:rsid w:val="00C11265"/>
    <w:rsid w:val="00C112C5"/>
    <w:rsid w:val="00C1168C"/>
    <w:rsid w:val="00C123DD"/>
    <w:rsid w:val="00C12414"/>
    <w:rsid w:val="00C12451"/>
    <w:rsid w:val="00C12985"/>
    <w:rsid w:val="00C12AF6"/>
    <w:rsid w:val="00C12B08"/>
    <w:rsid w:val="00C12B9E"/>
    <w:rsid w:val="00C12C1A"/>
    <w:rsid w:val="00C13BB6"/>
    <w:rsid w:val="00C13F04"/>
    <w:rsid w:val="00C1439B"/>
    <w:rsid w:val="00C145EF"/>
    <w:rsid w:val="00C148EC"/>
    <w:rsid w:val="00C15255"/>
    <w:rsid w:val="00C159AD"/>
    <w:rsid w:val="00C15BFD"/>
    <w:rsid w:val="00C15E62"/>
    <w:rsid w:val="00C16A40"/>
    <w:rsid w:val="00C16B37"/>
    <w:rsid w:val="00C16BAB"/>
    <w:rsid w:val="00C16D38"/>
    <w:rsid w:val="00C16EBF"/>
    <w:rsid w:val="00C171DC"/>
    <w:rsid w:val="00C17213"/>
    <w:rsid w:val="00C17495"/>
    <w:rsid w:val="00C176EE"/>
    <w:rsid w:val="00C17994"/>
    <w:rsid w:val="00C17CFA"/>
    <w:rsid w:val="00C17D18"/>
    <w:rsid w:val="00C200CB"/>
    <w:rsid w:val="00C201C7"/>
    <w:rsid w:val="00C20569"/>
    <w:rsid w:val="00C208BB"/>
    <w:rsid w:val="00C20AED"/>
    <w:rsid w:val="00C20ECF"/>
    <w:rsid w:val="00C211B7"/>
    <w:rsid w:val="00C21728"/>
    <w:rsid w:val="00C21761"/>
    <w:rsid w:val="00C217E9"/>
    <w:rsid w:val="00C21CA9"/>
    <w:rsid w:val="00C21DDF"/>
    <w:rsid w:val="00C2203A"/>
    <w:rsid w:val="00C221AF"/>
    <w:rsid w:val="00C22467"/>
    <w:rsid w:val="00C224D9"/>
    <w:rsid w:val="00C22513"/>
    <w:rsid w:val="00C22FB1"/>
    <w:rsid w:val="00C2307E"/>
    <w:rsid w:val="00C23236"/>
    <w:rsid w:val="00C23264"/>
    <w:rsid w:val="00C234D7"/>
    <w:rsid w:val="00C235A6"/>
    <w:rsid w:val="00C235AC"/>
    <w:rsid w:val="00C236DF"/>
    <w:rsid w:val="00C23870"/>
    <w:rsid w:val="00C23EAE"/>
    <w:rsid w:val="00C24ACC"/>
    <w:rsid w:val="00C24D1E"/>
    <w:rsid w:val="00C25129"/>
    <w:rsid w:val="00C25456"/>
    <w:rsid w:val="00C25525"/>
    <w:rsid w:val="00C2580C"/>
    <w:rsid w:val="00C25B9F"/>
    <w:rsid w:val="00C25DB8"/>
    <w:rsid w:val="00C25E74"/>
    <w:rsid w:val="00C2678E"/>
    <w:rsid w:val="00C268C1"/>
    <w:rsid w:val="00C26C70"/>
    <w:rsid w:val="00C270CD"/>
    <w:rsid w:val="00C27181"/>
    <w:rsid w:val="00C27373"/>
    <w:rsid w:val="00C27572"/>
    <w:rsid w:val="00C27720"/>
    <w:rsid w:val="00C27926"/>
    <w:rsid w:val="00C3047E"/>
    <w:rsid w:val="00C30743"/>
    <w:rsid w:val="00C3090B"/>
    <w:rsid w:val="00C30F5A"/>
    <w:rsid w:val="00C30F88"/>
    <w:rsid w:val="00C310A6"/>
    <w:rsid w:val="00C31395"/>
    <w:rsid w:val="00C314CD"/>
    <w:rsid w:val="00C31833"/>
    <w:rsid w:val="00C32215"/>
    <w:rsid w:val="00C32467"/>
    <w:rsid w:val="00C32AB1"/>
    <w:rsid w:val="00C32CCD"/>
    <w:rsid w:val="00C330B1"/>
    <w:rsid w:val="00C331CF"/>
    <w:rsid w:val="00C3398C"/>
    <w:rsid w:val="00C339EF"/>
    <w:rsid w:val="00C33CBF"/>
    <w:rsid w:val="00C33E86"/>
    <w:rsid w:val="00C34190"/>
    <w:rsid w:val="00C34344"/>
    <w:rsid w:val="00C34346"/>
    <w:rsid w:val="00C34733"/>
    <w:rsid w:val="00C3489A"/>
    <w:rsid w:val="00C3490A"/>
    <w:rsid w:val="00C34A00"/>
    <w:rsid w:val="00C35292"/>
    <w:rsid w:val="00C3580B"/>
    <w:rsid w:val="00C3581C"/>
    <w:rsid w:val="00C35BF9"/>
    <w:rsid w:val="00C35FD9"/>
    <w:rsid w:val="00C360D4"/>
    <w:rsid w:val="00C361BE"/>
    <w:rsid w:val="00C3634B"/>
    <w:rsid w:val="00C363FE"/>
    <w:rsid w:val="00C366F2"/>
    <w:rsid w:val="00C369D4"/>
    <w:rsid w:val="00C36AE7"/>
    <w:rsid w:val="00C36BB9"/>
    <w:rsid w:val="00C36DF6"/>
    <w:rsid w:val="00C36ED2"/>
    <w:rsid w:val="00C37675"/>
    <w:rsid w:val="00C3782F"/>
    <w:rsid w:val="00C37A61"/>
    <w:rsid w:val="00C37D87"/>
    <w:rsid w:val="00C37F7E"/>
    <w:rsid w:val="00C408C7"/>
    <w:rsid w:val="00C409B2"/>
    <w:rsid w:val="00C40CF3"/>
    <w:rsid w:val="00C40EC5"/>
    <w:rsid w:val="00C4102C"/>
    <w:rsid w:val="00C4105B"/>
    <w:rsid w:val="00C41116"/>
    <w:rsid w:val="00C4165D"/>
    <w:rsid w:val="00C41699"/>
    <w:rsid w:val="00C416D9"/>
    <w:rsid w:val="00C4189C"/>
    <w:rsid w:val="00C418E6"/>
    <w:rsid w:val="00C41B46"/>
    <w:rsid w:val="00C420BB"/>
    <w:rsid w:val="00C42ADF"/>
    <w:rsid w:val="00C42F8E"/>
    <w:rsid w:val="00C43155"/>
    <w:rsid w:val="00C43A01"/>
    <w:rsid w:val="00C43D74"/>
    <w:rsid w:val="00C43D89"/>
    <w:rsid w:val="00C4410D"/>
    <w:rsid w:val="00C44534"/>
    <w:rsid w:val="00C44912"/>
    <w:rsid w:val="00C44929"/>
    <w:rsid w:val="00C44C15"/>
    <w:rsid w:val="00C44F34"/>
    <w:rsid w:val="00C4524E"/>
    <w:rsid w:val="00C45974"/>
    <w:rsid w:val="00C4617C"/>
    <w:rsid w:val="00C4650F"/>
    <w:rsid w:val="00C46F8E"/>
    <w:rsid w:val="00C470F5"/>
    <w:rsid w:val="00C47456"/>
    <w:rsid w:val="00C47609"/>
    <w:rsid w:val="00C47A57"/>
    <w:rsid w:val="00C47BE7"/>
    <w:rsid w:val="00C47DE7"/>
    <w:rsid w:val="00C50121"/>
    <w:rsid w:val="00C503FA"/>
    <w:rsid w:val="00C50493"/>
    <w:rsid w:val="00C515BF"/>
    <w:rsid w:val="00C519E0"/>
    <w:rsid w:val="00C51C7C"/>
    <w:rsid w:val="00C51D7D"/>
    <w:rsid w:val="00C51E82"/>
    <w:rsid w:val="00C51FE6"/>
    <w:rsid w:val="00C52470"/>
    <w:rsid w:val="00C52CC9"/>
    <w:rsid w:val="00C52F1E"/>
    <w:rsid w:val="00C52F3D"/>
    <w:rsid w:val="00C537EC"/>
    <w:rsid w:val="00C53D0C"/>
    <w:rsid w:val="00C53FB6"/>
    <w:rsid w:val="00C5485F"/>
    <w:rsid w:val="00C54B93"/>
    <w:rsid w:val="00C54F9A"/>
    <w:rsid w:val="00C552C0"/>
    <w:rsid w:val="00C55391"/>
    <w:rsid w:val="00C55721"/>
    <w:rsid w:val="00C558BB"/>
    <w:rsid w:val="00C5595E"/>
    <w:rsid w:val="00C559BC"/>
    <w:rsid w:val="00C56431"/>
    <w:rsid w:val="00C56667"/>
    <w:rsid w:val="00C56674"/>
    <w:rsid w:val="00C56DBB"/>
    <w:rsid w:val="00C57493"/>
    <w:rsid w:val="00C575C2"/>
    <w:rsid w:val="00C5788B"/>
    <w:rsid w:val="00C57BA4"/>
    <w:rsid w:val="00C57FAE"/>
    <w:rsid w:val="00C57FE8"/>
    <w:rsid w:val="00C60300"/>
    <w:rsid w:val="00C6043D"/>
    <w:rsid w:val="00C6061A"/>
    <w:rsid w:val="00C60B8D"/>
    <w:rsid w:val="00C60F47"/>
    <w:rsid w:val="00C611FE"/>
    <w:rsid w:val="00C61207"/>
    <w:rsid w:val="00C618C5"/>
    <w:rsid w:val="00C61C77"/>
    <w:rsid w:val="00C61DCE"/>
    <w:rsid w:val="00C61EE7"/>
    <w:rsid w:val="00C620E2"/>
    <w:rsid w:val="00C6215F"/>
    <w:rsid w:val="00C621BC"/>
    <w:rsid w:val="00C6220E"/>
    <w:rsid w:val="00C62413"/>
    <w:rsid w:val="00C629D0"/>
    <w:rsid w:val="00C62F89"/>
    <w:rsid w:val="00C63153"/>
    <w:rsid w:val="00C631F1"/>
    <w:rsid w:val="00C633F9"/>
    <w:rsid w:val="00C635BE"/>
    <w:rsid w:val="00C6360E"/>
    <w:rsid w:val="00C63978"/>
    <w:rsid w:val="00C639F5"/>
    <w:rsid w:val="00C63C75"/>
    <w:rsid w:val="00C64573"/>
    <w:rsid w:val="00C647C2"/>
    <w:rsid w:val="00C64F3E"/>
    <w:rsid w:val="00C65421"/>
    <w:rsid w:val="00C65A4C"/>
    <w:rsid w:val="00C65D70"/>
    <w:rsid w:val="00C6636A"/>
    <w:rsid w:val="00C665B4"/>
    <w:rsid w:val="00C66677"/>
    <w:rsid w:val="00C6690B"/>
    <w:rsid w:val="00C66F87"/>
    <w:rsid w:val="00C67032"/>
    <w:rsid w:val="00C6736E"/>
    <w:rsid w:val="00C6737E"/>
    <w:rsid w:val="00C67567"/>
    <w:rsid w:val="00C677FB"/>
    <w:rsid w:val="00C67C8F"/>
    <w:rsid w:val="00C67D5D"/>
    <w:rsid w:val="00C7066C"/>
    <w:rsid w:val="00C70811"/>
    <w:rsid w:val="00C70FD5"/>
    <w:rsid w:val="00C7103B"/>
    <w:rsid w:val="00C7124E"/>
    <w:rsid w:val="00C72012"/>
    <w:rsid w:val="00C72063"/>
    <w:rsid w:val="00C72F41"/>
    <w:rsid w:val="00C72FE0"/>
    <w:rsid w:val="00C73060"/>
    <w:rsid w:val="00C73C1C"/>
    <w:rsid w:val="00C73C90"/>
    <w:rsid w:val="00C73D0A"/>
    <w:rsid w:val="00C73EE8"/>
    <w:rsid w:val="00C73F41"/>
    <w:rsid w:val="00C7408F"/>
    <w:rsid w:val="00C7585E"/>
    <w:rsid w:val="00C758CF"/>
    <w:rsid w:val="00C75D99"/>
    <w:rsid w:val="00C76395"/>
    <w:rsid w:val="00C7650B"/>
    <w:rsid w:val="00C765E2"/>
    <w:rsid w:val="00C771E5"/>
    <w:rsid w:val="00C771EB"/>
    <w:rsid w:val="00C801F6"/>
    <w:rsid w:val="00C805F9"/>
    <w:rsid w:val="00C80C26"/>
    <w:rsid w:val="00C80D92"/>
    <w:rsid w:val="00C80E6A"/>
    <w:rsid w:val="00C81187"/>
    <w:rsid w:val="00C813EF"/>
    <w:rsid w:val="00C8155C"/>
    <w:rsid w:val="00C81960"/>
    <w:rsid w:val="00C81C8C"/>
    <w:rsid w:val="00C81CD6"/>
    <w:rsid w:val="00C82398"/>
    <w:rsid w:val="00C82AEB"/>
    <w:rsid w:val="00C83997"/>
    <w:rsid w:val="00C8467D"/>
    <w:rsid w:val="00C84BE6"/>
    <w:rsid w:val="00C84C8E"/>
    <w:rsid w:val="00C84EA6"/>
    <w:rsid w:val="00C85096"/>
    <w:rsid w:val="00C85286"/>
    <w:rsid w:val="00C85F94"/>
    <w:rsid w:val="00C8635F"/>
    <w:rsid w:val="00C86440"/>
    <w:rsid w:val="00C8664D"/>
    <w:rsid w:val="00C86FD5"/>
    <w:rsid w:val="00C87015"/>
    <w:rsid w:val="00C87FBE"/>
    <w:rsid w:val="00C902F3"/>
    <w:rsid w:val="00C90A40"/>
    <w:rsid w:val="00C90F47"/>
    <w:rsid w:val="00C91310"/>
    <w:rsid w:val="00C91485"/>
    <w:rsid w:val="00C91BEA"/>
    <w:rsid w:val="00C91F86"/>
    <w:rsid w:val="00C92810"/>
    <w:rsid w:val="00C92D1E"/>
    <w:rsid w:val="00C92DB0"/>
    <w:rsid w:val="00C92F76"/>
    <w:rsid w:val="00C93187"/>
    <w:rsid w:val="00C9320A"/>
    <w:rsid w:val="00C9356F"/>
    <w:rsid w:val="00C93729"/>
    <w:rsid w:val="00C9383A"/>
    <w:rsid w:val="00C9412D"/>
    <w:rsid w:val="00C943F9"/>
    <w:rsid w:val="00C9463F"/>
    <w:rsid w:val="00C946C3"/>
    <w:rsid w:val="00C947BD"/>
    <w:rsid w:val="00C94D2F"/>
    <w:rsid w:val="00C94D98"/>
    <w:rsid w:val="00C94F5B"/>
    <w:rsid w:val="00C95278"/>
    <w:rsid w:val="00C959F2"/>
    <w:rsid w:val="00C95ADA"/>
    <w:rsid w:val="00C95B62"/>
    <w:rsid w:val="00C95B98"/>
    <w:rsid w:val="00C95FA0"/>
    <w:rsid w:val="00C9621E"/>
    <w:rsid w:val="00C96C74"/>
    <w:rsid w:val="00C96CF3"/>
    <w:rsid w:val="00C972F2"/>
    <w:rsid w:val="00C975C0"/>
    <w:rsid w:val="00C97622"/>
    <w:rsid w:val="00C97EAA"/>
    <w:rsid w:val="00C97F84"/>
    <w:rsid w:val="00CA0448"/>
    <w:rsid w:val="00CA0766"/>
    <w:rsid w:val="00CA0DBA"/>
    <w:rsid w:val="00CA0E2E"/>
    <w:rsid w:val="00CA0F67"/>
    <w:rsid w:val="00CA1620"/>
    <w:rsid w:val="00CA1FAC"/>
    <w:rsid w:val="00CA2432"/>
    <w:rsid w:val="00CA2CC7"/>
    <w:rsid w:val="00CA2D1A"/>
    <w:rsid w:val="00CA3090"/>
    <w:rsid w:val="00CA3525"/>
    <w:rsid w:val="00CA3573"/>
    <w:rsid w:val="00CA35B7"/>
    <w:rsid w:val="00CA37F5"/>
    <w:rsid w:val="00CA394B"/>
    <w:rsid w:val="00CA398A"/>
    <w:rsid w:val="00CA3B33"/>
    <w:rsid w:val="00CA3C37"/>
    <w:rsid w:val="00CA4365"/>
    <w:rsid w:val="00CA438E"/>
    <w:rsid w:val="00CA43BD"/>
    <w:rsid w:val="00CA4C31"/>
    <w:rsid w:val="00CA4CA5"/>
    <w:rsid w:val="00CA4CF1"/>
    <w:rsid w:val="00CA4DD6"/>
    <w:rsid w:val="00CA506B"/>
    <w:rsid w:val="00CA5130"/>
    <w:rsid w:val="00CA59B8"/>
    <w:rsid w:val="00CA59FF"/>
    <w:rsid w:val="00CA60DA"/>
    <w:rsid w:val="00CA61A0"/>
    <w:rsid w:val="00CA62C6"/>
    <w:rsid w:val="00CA6907"/>
    <w:rsid w:val="00CA748D"/>
    <w:rsid w:val="00CA7F10"/>
    <w:rsid w:val="00CB0051"/>
    <w:rsid w:val="00CB01C2"/>
    <w:rsid w:val="00CB0FCB"/>
    <w:rsid w:val="00CB1182"/>
    <w:rsid w:val="00CB11D2"/>
    <w:rsid w:val="00CB1237"/>
    <w:rsid w:val="00CB1287"/>
    <w:rsid w:val="00CB14A0"/>
    <w:rsid w:val="00CB19B3"/>
    <w:rsid w:val="00CB1A6F"/>
    <w:rsid w:val="00CB1B52"/>
    <w:rsid w:val="00CB1ED1"/>
    <w:rsid w:val="00CB212E"/>
    <w:rsid w:val="00CB2148"/>
    <w:rsid w:val="00CB21CC"/>
    <w:rsid w:val="00CB22EF"/>
    <w:rsid w:val="00CB28A0"/>
    <w:rsid w:val="00CB28BD"/>
    <w:rsid w:val="00CB2A1C"/>
    <w:rsid w:val="00CB2A98"/>
    <w:rsid w:val="00CB3174"/>
    <w:rsid w:val="00CB3288"/>
    <w:rsid w:val="00CB33F3"/>
    <w:rsid w:val="00CB39F0"/>
    <w:rsid w:val="00CB3A2F"/>
    <w:rsid w:val="00CB3C72"/>
    <w:rsid w:val="00CB3F64"/>
    <w:rsid w:val="00CB44A9"/>
    <w:rsid w:val="00CB49EA"/>
    <w:rsid w:val="00CB4C41"/>
    <w:rsid w:val="00CB4FC3"/>
    <w:rsid w:val="00CB543B"/>
    <w:rsid w:val="00CB55AD"/>
    <w:rsid w:val="00CB5BAF"/>
    <w:rsid w:val="00CB6086"/>
    <w:rsid w:val="00CB6618"/>
    <w:rsid w:val="00CB67E4"/>
    <w:rsid w:val="00CB6A30"/>
    <w:rsid w:val="00CB752E"/>
    <w:rsid w:val="00CB7966"/>
    <w:rsid w:val="00CB7A1C"/>
    <w:rsid w:val="00CB7CC2"/>
    <w:rsid w:val="00CB7CD2"/>
    <w:rsid w:val="00CC0501"/>
    <w:rsid w:val="00CC0B21"/>
    <w:rsid w:val="00CC0C61"/>
    <w:rsid w:val="00CC0F35"/>
    <w:rsid w:val="00CC1113"/>
    <w:rsid w:val="00CC15B4"/>
    <w:rsid w:val="00CC1642"/>
    <w:rsid w:val="00CC193C"/>
    <w:rsid w:val="00CC1D01"/>
    <w:rsid w:val="00CC1F26"/>
    <w:rsid w:val="00CC20FA"/>
    <w:rsid w:val="00CC2690"/>
    <w:rsid w:val="00CC2E89"/>
    <w:rsid w:val="00CC2FC9"/>
    <w:rsid w:val="00CC30BB"/>
    <w:rsid w:val="00CC37EA"/>
    <w:rsid w:val="00CC3AF7"/>
    <w:rsid w:val="00CC41BB"/>
    <w:rsid w:val="00CC4222"/>
    <w:rsid w:val="00CC4688"/>
    <w:rsid w:val="00CC47C5"/>
    <w:rsid w:val="00CC4DAD"/>
    <w:rsid w:val="00CC4DE8"/>
    <w:rsid w:val="00CC526C"/>
    <w:rsid w:val="00CC5382"/>
    <w:rsid w:val="00CC5405"/>
    <w:rsid w:val="00CC546E"/>
    <w:rsid w:val="00CC5749"/>
    <w:rsid w:val="00CC5A14"/>
    <w:rsid w:val="00CC5E2A"/>
    <w:rsid w:val="00CC6218"/>
    <w:rsid w:val="00CC6220"/>
    <w:rsid w:val="00CC6371"/>
    <w:rsid w:val="00CC6571"/>
    <w:rsid w:val="00CC658D"/>
    <w:rsid w:val="00CC6699"/>
    <w:rsid w:val="00CC67D1"/>
    <w:rsid w:val="00CC6E09"/>
    <w:rsid w:val="00CC6FA4"/>
    <w:rsid w:val="00CC7F38"/>
    <w:rsid w:val="00CD04F4"/>
    <w:rsid w:val="00CD09B3"/>
    <w:rsid w:val="00CD1466"/>
    <w:rsid w:val="00CD168F"/>
    <w:rsid w:val="00CD196F"/>
    <w:rsid w:val="00CD19BC"/>
    <w:rsid w:val="00CD213D"/>
    <w:rsid w:val="00CD24EE"/>
    <w:rsid w:val="00CD2852"/>
    <w:rsid w:val="00CD2BD4"/>
    <w:rsid w:val="00CD3163"/>
    <w:rsid w:val="00CD34F1"/>
    <w:rsid w:val="00CD3912"/>
    <w:rsid w:val="00CD40C5"/>
    <w:rsid w:val="00CD41D5"/>
    <w:rsid w:val="00CD4360"/>
    <w:rsid w:val="00CD4769"/>
    <w:rsid w:val="00CD49AE"/>
    <w:rsid w:val="00CD53CD"/>
    <w:rsid w:val="00CD548E"/>
    <w:rsid w:val="00CD5646"/>
    <w:rsid w:val="00CD564C"/>
    <w:rsid w:val="00CD5657"/>
    <w:rsid w:val="00CD56B5"/>
    <w:rsid w:val="00CD574A"/>
    <w:rsid w:val="00CD57B7"/>
    <w:rsid w:val="00CD5892"/>
    <w:rsid w:val="00CD62A7"/>
    <w:rsid w:val="00CD6775"/>
    <w:rsid w:val="00CD69F4"/>
    <w:rsid w:val="00CD7272"/>
    <w:rsid w:val="00CD7394"/>
    <w:rsid w:val="00CD7B9B"/>
    <w:rsid w:val="00CD7BAF"/>
    <w:rsid w:val="00CD7C88"/>
    <w:rsid w:val="00CE0511"/>
    <w:rsid w:val="00CE0569"/>
    <w:rsid w:val="00CE09A4"/>
    <w:rsid w:val="00CE0C8F"/>
    <w:rsid w:val="00CE10B2"/>
    <w:rsid w:val="00CE155A"/>
    <w:rsid w:val="00CE15EE"/>
    <w:rsid w:val="00CE1AAF"/>
    <w:rsid w:val="00CE1CD3"/>
    <w:rsid w:val="00CE1D04"/>
    <w:rsid w:val="00CE2031"/>
    <w:rsid w:val="00CE2161"/>
    <w:rsid w:val="00CE2515"/>
    <w:rsid w:val="00CE2684"/>
    <w:rsid w:val="00CE2757"/>
    <w:rsid w:val="00CE2B9D"/>
    <w:rsid w:val="00CE2DB9"/>
    <w:rsid w:val="00CE30F9"/>
    <w:rsid w:val="00CE373C"/>
    <w:rsid w:val="00CE387A"/>
    <w:rsid w:val="00CE3B60"/>
    <w:rsid w:val="00CE447E"/>
    <w:rsid w:val="00CE45AF"/>
    <w:rsid w:val="00CE4C82"/>
    <w:rsid w:val="00CE509F"/>
    <w:rsid w:val="00CE50E3"/>
    <w:rsid w:val="00CE5CF9"/>
    <w:rsid w:val="00CE5DAF"/>
    <w:rsid w:val="00CE5FD1"/>
    <w:rsid w:val="00CE6485"/>
    <w:rsid w:val="00CE64F1"/>
    <w:rsid w:val="00CE65EA"/>
    <w:rsid w:val="00CE66CD"/>
    <w:rsid w:val="00CE6BB9"/>
    <w:rsid w:val="00CE6CE5"/>
    <w:rsid w:val="00CE743D"/>
    <w:rsid w:val="00CE75B6"/>
    <w:rsid w:val="00CF0318"/>
    <w:rsid w:val="00CF0591"/>
    <w:rsid w:val="00CF0758"/>
    <w:rsid w:val="00CF0A26"/>
    <w:rsid w:val="00CF0CCB"/>
    <w:rsid w:val="00CF10A7"/>
    <w:rsid w:val="00CF1350"/>
    <w:rsid w:val="00CF15B0"/>
    <w:rsid w:val="00CF1A1A"/>
    <w:rsid w:val="00CF1AD6"/>
    <w:rsid w:val="00CF1CC1"/>
    <w:rsid w:val="00CF1DC2"/>
    <w:rsid w:val="00CF2762"/>
    <w:rsid w:val="00CF2803"/>
    <w:rsid w:val="00CF29E2"/>
    <w:rsid w:val="00CF2B1F"/>
    <w:rsid w:val="00CF334E"/>
    <w:rsid w:val="00CF3563"/>
    <w:rsid w:val="00CF3A98"/>
    <w:rsid w:val="00CF4077"/>
    <w:rsid w:val="00CF40C1"/>
    <w:rsid w:val="00CF45AD"/>
    <w:rsid w:val="00CF46A9"/>
    <w:rsid w:val="00CF49E6"/>
    <w:rsid w:val="00CF4A70"/>
    <w:rsid w:val="00CF4BC5"/>
    <w:rsid w:val="00CF4E0E"/>
    <w:rsid w:val="00CF4F1C"/>
    <w:rsid w:val="00CF57FD"/>
    <w:rsid w:val="00CF5ECE"/>
    <w:rsid w:val="00CF5F0F"/>
    <w:rsid w:val="00CF633F"/>
    <w:rsid w:val="00CF6695"/>
    <w:rsid w:val="00CF6710"/>
    <w:rsid w:val="00CF6A18"/>
    <w:rsid w:val="00CF742B"/>
    <w:rsid w:val="00CF7C03"/>
    <w:rsid w:val="00D00055"/>
    <w:rsid w:val="00D0011F"/>
    <w:rsid w:val="00D001CF"/>
    <w:rsid w:val="00D003BB"/>
    <w:rsid w:val="00D00AFD"/>
    <w:rsid w:val="00D0110C"/>
    <w:rsid w:val="00D01349"/>
    <w:rsid w:val="00D014FE"/>
    <w:rsid w:val="00D018D9"/>
    <w:rsid w:val="00D01909"/>
    <w:rsid w:val="00D01AA3"/>
    <w:rsid w:val="00D01B13"/>
    <w:rsid w:val="00D01DD6"/>
    <w:rsid w:val="00D01E65"/>
    <w:rsid w:val="00D01EA5"/>
    <w:rsid w:val="00D023C2"/>
    <w:rsid w:val="00D02A2E"/>
    <w:rsid w:val="00D02A8D"/>
    <w:rsid w:val="00D02CE9"/>
    <w:rsid w:val="00D035BF"/>
    <w:rsid w:val="00D0367D"/>
    <w:rsid w:val="00D039F4"/>
    <w:rsid w:val="00D050A1"/>
    <w:rsid w:val="00D0522C"/>
    <w:rsid w:val="00D054A2"/>
    <w:rsid w:val="00D055E1"/>
    <w:rsid w:val="00D056C9"/>
    <w:rsid w:val="00D05A50"/>
    <w:rsid w:val="00D05A78"/>
    <w:rsid w:val="00D05B8F"/>
    <w:rsid w:val="00D05DF7"/>
    <w:rsid w:val="00D06118"/>
    <w:rsid w:val="00D06557"/>
    <w:rsid w:val="00D0686F"/>
    <w:rsid w:val="00D06A9C"/>
    <w:rsid w:val="00D06AC4"/>
    <w:rsid w:val="00D06B09"/>
    <w:rsid w:val="00D070C9"/>
    <w:rsid w:val="00D10A5B"/>
    <w:rsid w:val="00D10CEF"/>
    <w:rsid w:val="00D10DD0"/>
    <w:rsid w:val="00D10ECB"/>
    <w:rsid w:val="00D11876"/>
    <w:rsid w:val="00D11BD4"/>
    <w:rsid w:val="00D11C08"/>
    <w:rsid w:val="00D12080"/>
    <w:rsid w:val="00D12948"/>
    <w:rsid w:val="00D12D87"/>
    <w:rsid w:val="00D12D92"/>
    <w:rsid w:val="00D13581"/>
    <w:rsid w:val="00D135A8"/>
    <w:rsid w:val="00D1361A"/>
    <w:rsid w:val="00D138EA"/>
    <w:rsid w:val="00D1398A"/>
    <w:rsid w:val="00D13BF9"/>
    <w:rsid w:val="00D14333"/>
    <w:rsid w:val="00D14491"/>
    <w:rsid w:val="00D144DE"/>
    <w:rsid w:val="00D147A1"/>
    <w:rsid w:val="00D147CD"/>
    <w:rsid w:val="00D14BD8"/>
    <w:rsid w:val="00D14D71"/>
    <w:rsid w:val="00D1519C"/>
    <w:rsid w:val="00D15363"/>
    <w:rsid w:val="00D15619"/>
    <w:rsid w:val="00D1569B"/>
    <w:rsid w:val="00D15774"/>
    <w:rsid w:val="00D15878"/>
    <w:rsid w:val="00D16289"/>
    <w:rsid w:val="00D16412"/>
    <w:rsid w:val="00D167FF"/>
    <w:rsid w:val="00D1698D"/>
    <w:rsid w:val="00D16BB6"/>
    <w:rsid w:val="00D16CCF"/>
    <w:rsid w:val="00D16E27"/>
    <w:rsid w:val="00D172F3"/>
    <w:rsid w:val="00D17943"/>
    <w:rsid w:val="00D17D8A"/>
    <w:rsid w:val="00D20106"/>
    <w:rsid w:val="00D20515"/>
    <w:rsid w:val="00D20732"/>
    <w:rsid w:val="00D20E20"/>
    <w:rsid w:val="00D21680"/>
    <w:rsid w:val="00D2190D"/>
    <w:rsid w:val="00D21B8F"/>
    <w:rsid w:val="00D21CF8"/>
    <w:rsid w:val="00D21E69"/>
    <w:rsid w:val="00D2216E"/>
    <w:rsid w:val="00D221A9"/>
    <w:rsid w:val="00D22263"/>
    <w:rsid w:val="00D224A0"/>
    <w:rsid w:val="00D226C6"/>
    <w:rsid w:val="00D23678"/>
    <w:rsid w:val="00D238C9"/>
    <w:rsid w:val="00D239A8"/>
    <w:rsid w:val="00D23A9B"/>
    <w:rsid w:val="00D23C95"/>
    <w:rsid w:val="00D23C9B"/>
    <w:rsid w:val="00D23D38"/>
    <w:rsid w:val="00D247CC"/>
    <w:rsid w:val="00D2482A"/>
    <w:rsid w:val="00D2488B"/>
    <w:rsid w:val="00D24A97"/>
    <w:rsid w:val="00D24D52"/>
    <w:rsid w:val="00D25102"/>
    <w:rsid w:val="00D2520F"/>
    <w:rsid w:val="00D25A74"/>
    <w:rsid w:val="00D25D02"/>
    <w:rsid w:val="00D25F22"/>
    <w:rsid w:val="00D26055"/>
    <w:rsid w:val="00D2639B"/>
    <w:rsid w:val="00D26942"/>
    <w:rsid w:val="00D26AC0"/>
    <w:rsid w:val="00D26B20"/>
    <w:rsid w:val="00D26E1A"/>
    <w:rsid w:val="00D26E3D"/>
    <w:rsid w:val="00D26EC6"/>
    <w:rsid w:val="00D272DE"/>
    <w:rsid w:val="00D27305"/>
    <w:rsid w:val="00D27329"/>
    <w:rsid w:val="00D2741B"/>
    <w:rsid w:val="00D2750A"/>
    <w:rsid w:val="00D27EC9"/>
    <w:rsid w:val="00D27FD1"/>
    <w:rsid w:val="00D300D4"/>
    <w:rsid w:val="00D3011A"/>
    <w:rsid w:val="00D303E3"/>
    <w:rsid w:val="00D3042E"/>
    <w:rsid w:val="00D3059E"/>
    <w:rsid w:val="00D307C7"/>
    <w:rsid w:val="00D3088F"/>
    <w:rsid w:val="00D31007"/>
    <w:rsid w:val="00D31117"/>
    <w:rsid w:val="00D31553"/>
    <w:rsid w:val="00D315B2"/>
    <w:rsid w:val="00D315FE"/>
    <w:rsid w:val="00D31709"/>
    <w:rsid w:val="00D31852"/>
    <w:rsid w:val="00D3188A"/>
    <w:rsid w:val="00D31CB7"/>
    <w:rsid w:val="00D31E8F"/>
    <w:rsid w:val="00D3214A"/>
    <w:rsid w:val="00D326A1"/>
    <w:rsid w:val="00D32706"/>
    <w:rsid w:val="00D3389B"/>
    <w:rsid w:val="00D33B1C"/>
    <w:rsid w:val="00D33E22"/>
    <w:rsid w:val="00D33E4D"/>
    <w:rsid w:val="00D33F4F"/>
    <w:rsid w:val="00D33FBA"/>
    <w:rsid w:val="00D34586"/>
    <w:rsid w:val="00D3461A"/>
    <w:rsid w:val="00D34758"/>
    <w:rsid w:val="00D34EAF"/>
    <w:rsid w:val="00D353DB"/>
    <w:rsid w:val="00D3550E"/>
    <w:rsid w:val="00D35A74"/>
    <w:rsid w:val="00D35E10"/>
    <w:rsid w:val="00D35E76"/>
    <w:rsid w:val="00D35EC3"/>
    <w:rsid w:val="00D364B4"/>
    <w:rsid w:val="00D36518"/>
    <w:rsid w:val="00D36646"/>
    <w:rsid w:val="00D36918"/>
    <w:rsid w:val="00D36ACC"/>
    <w:rsid w:val="00D36CAC"/>
    <w:rsid w:val="00D36CE9"/>
    <w:rsid w:val="00D37020"/>
    <w:rsid w:val="00D370FA"/>
    <w:rsid w:val="00D3735C"/>
    <w:rsid w:val="00D37D39"/>
    <w:rsid w:val="00D37D44"/>
    <w:rsid w:val="00D40047"/>
    <w:rsid w:val="00D40231"/>
    <w:rsid w:val="00D40534"/>
    <w:rsid w:val="00D4062C"/>
    <w:rsid w:val="00D417B0"/>
    <w:rsid w:val="00D41EBC"/>
    <w:rsid w:val="00D42181"/>
    <w:rsid w:val="00D42218"/>
    <w:rsid w:val="00D4259C"/>
    <w:rsid w:val="00D426BD"/>
    <w:rsid w:val="00D4271C"/>
    <w:rsid w:val="00D42C62"/>
    <w:rsid w:val="00D42F3E"/>
    <w:rsid w:val="00D433BC"/>
    <w:rsid w:val="00D4360B"/>
    <w:rsid w:val="00D43685"/>
    <w:rsid w:val="00D438A7"/>
    <w:rsid w:val="00D43C39"/>
    <w:rsid w:val="00D43E52"/>
    <w:rsid w:val="00D43EED"/>
    <w:rsid w:val="00D44692"/>
    <w:rsid w:val="00D44C8E"/>
    <w:rsid w:val="00D44E69"/>
    <w:rsid w:val="00D455A6"/>
    <w:rsid w:val="00D458E4"/>
    <w:rsid w:val="00D45AA6"/>
    <w:rsid w:val="00D45ADF"/>
    <w:rsid w:val="00D45C7C"/>
    <w:rsid w:val="00D45D31"/>
    <w:rsid w:val="00D45DD1"/>
    <w:rsid w:val="00D461EC"/>
    <w:rsid w:val="00D46214"/>
    <w:rsid w:val="00D46355"/>
    <w:rsid w:val="00D46489"/>
    <w:rsid w:val="00D46905"/>
    <w:rsid w:val="00D46939"/>
    <w:rsid w:val="00D46A3B"/>
    <w:rsid w:val="00D46B1E"/>
    <w:rsid w:val="00D46C58"/>
    <w:rsid w:val="00D46CE9"/>
    <w:rsid w:val="00D47A4B"/>
    <w:rsid w:val="00D47B28"/>
    <w:rsid w:val="00D47DC7"/>
    <w:rsid w:val="00D47DDC"/>
    <w:rsid w:val="00D501D6"/>
    <w:rsid w:val="00D50D18"/>
    <w:rsid w:val="00D50D32"/>
    <w:rsid w:val="00D5161F"/>
    <w:rsid w:val="00D51E74"/>
    <w:rsid w:val="00D51F82"/>
    <w:rsid w:val="00D522AC"/>
    <w:rsid w:val="00D52496"/>
    <w:rsid w:val="00D52502"/>
    <w:rsid w:val="00D52787"/>
    <w:rsid w:val="00D527BA"/>
    <w:rsid w:val="00D52C45"/>
    <w:rsid w:val="00D53661"/>
    <w:rsid w:val="00D5386C"/>
    <w:rsid w:val="00D53C0A"/>
    <w:rsid w:val="00D53D71"/>
    <w:rsid w:val="00D54058"/>
    <w:rsid w:val="00D546FC"/>
    <w:rsid w:val="00D547F3"/>
    <w:rsid w:val="00D55730"/>
    <w:rsid w:val="00D559F3"/>
    <w:rsid w:val="00D567C8"/>
    <w:rsid w:val="00D56895"/>
    <w:rsid w:val="00D56B94"/>
    <w:rsid w:val="00D57002"/>
    <w:rsid w:val="00D571FA"/>
    <w:rsid w:val="00D5728A"/>
    <w:rsid w:val="00D576CC"/>
    <w:rsid w:val="00D57721"/>
    <w:rsid w:val="00D578B3"/>
    <w:rsid w:val="00D60596"/>
    <w:rsid w:val="00D60663"/>
    <w:rsid w:val="00D60AFB"/>
    <w:rsid w:val="00D60C5C"/>
    <w:rsid w:val="00D60CDD"/>
    <w:rsid w:val="00D616A2"/>
    <w:rsid w:val="00D616DF"/>
    <w:rsid w:val="00D61A1C"/>
    <w:rsid w:val="00D621F0"/>
    <w:rsid w:val="00D62339"/>
    <w:rsid w:val="00D62568"/>
    <w:rsid w:val="00D6288F"/>
    <w:rsid w:val="00D62B79"/>
    <w:rsid w:val="00D62E23"/>
    <w:rsid w:val="00D62F34"/>
    <w:rsid w:val="00D6301F"/>
    <w:rsid w:val="00D63278"/>
    <w:rsid w:val="00D63530"/>
    <w:rsid w:val="00D6371C"/>
    <w:rsid w:val="00D639DC"/>
    <w:rsid w:val="00D641A1"/>
    <w:rsid w:val="00D641CA"/>
    <w:rsid w:val="00D64726"/>
    <w:rsid w:val="00D64B7F"/>
    <w:rsid w:val="00D64BA3"/>
    <w:rsid w:val="00D65604"/>
    <w:rsid w:val="00D65EA0"/>
    <w:rsid w:val="00D668EF"/>
    <w:rsid w:val="00D66EDC"/>
    <w:rsid w:val="00D671A4"/>
    <w:rsid w:val="00D672C2"/>
    <w:rsid w:val="00D67B48"/>
    <w:rsid w:val="00D67D62"/>
    <w:rsid w:val="00D70628"/>
    <w:rsid w:val="00D70D72"/>
    <w:rsid w:val="00D7118B"/>
    <w:rsid w:val="00D71419"/>
    <w:rsid w:val="00D71446"/>
    <w:rsid w:val="00D71899"/>
    <w:rsid w:val="00D719E5"/>
    <w:rsid w:val="00D71EAD"/>
    <w:rsid w:val="00D721A2"/>
    <w:rsid w:val="00D729FE"/>
    <w:rsid w:val="00D72D4A"/>
    <w:rsid w:val="00D73447"/>
    <w:rsid w:val="00D73963"/>
    <w:rsid w:val="00D73A05"/>
    <w:rsid w:val="00D73C7A"/>
    <w:rsid w:val="00D73DCC"/>
    <w:rsid w:val="00D73E97"/>
    <w:rsid w:val="00D740C1"/>
    <w:rsid w:val="00D7498C"/>
    <w:rsid w:val="00D74A63"/>
    <w:rsid w:val="00D74CF8"/>
    <w:rsid w:val="00D75119"/>
    <w:rsid w:val="00D7566D"/>
    <w:rsid w:val="00D756A9"/>
    <w:rsid w:val="00D75B14"/>
    <w:rsid w:val="00D7623A"/>
    <w:rsid w:val="00D7644E"/>
    <w:rsid w:val="00D769C5"/>
    <w:rsid w:val="00D76A00"/>
    <w:rsid w:val="00D76AED"/>
    <w:rsid w:val="00D76B48"/>
    <w:rsid w:val="00D76B9D"/>
    <w:rsid w:val="00D76CC5"/>
    <w:rsid w:val="00D76D6D"/>
    <w:rsid w:val="00D76DD3"/>
    <w:rsid w:val="00D77023"/>
    <w:rsid w:val="00D7714F"/>
    <w:rsid w:val="00D77575"/>
    <w:rsid w:val="00D77AE7"/>
    <w:rsid w:val="00D77B99"/>
    <w:rsid w:val="00D77E57"/>
    <w:rsid w:val="00D77F74"/>
    <w:rsid w:val="00D80213"/>
    <w:rsid w:val="00D80426"/>
    <w:rsid w:val="00D804A4"/>
    <w:rsid w:val="00D8067E"/>
    <w:rsid w:val="00D808DA"/>
    <w:rsid w:val="00D80955"/>
    <w:rsid w:val="00D80BFE"/>
    <w:rsid w:val="00D80D40"/>
    <w:rsid w:val="00D810DC"/>
    <w:rsid w:val="00D81767"/>
    <w:rsid w:val="00D818B2"/>
    <w:rsid w:val="00D8196B"/>
    <w:rsid w:val="00D81C93"/>
    <w:rsid w:val="00D81E8A"/>
    <w:rsid w:val="00D81E96"/>
    <w:rsid w:val="00D82511"/>
    <w:rsid w:val="00D827F4"/>
    <w:rsid w:val="00D828C1"/>
    <w:rsid w:val="00D82C2D"/>
    <w:rsid w:val="00D831A5"/>
    <w:rsid w:val="00D832F2"/>
    <w:rsid w:val="00D835EB"/>
    <w:rsid w:val="00D8366C"/>
    <w:rsid w:val="00D837D5"/>
    <w:rsid w:val="00D8383C"/>
    <w:rsid w:val="00D839A2"/>
    <w:rsid w:val="00D83F4D"/>
    <w:rsid w:val="00D84322"/>
    <w:rsid w:val="00D847F3"/>
    <w:rsid w:val="00D85142"/>
    <w:rsid w:val="00D85ADA"/>
    <w:rsid w:val="00D85BC7"/>
    <w:rsid w:val="00D85DD7"/>
    <w:rsid w:val="00D85F52"/>
    <w:rsid w:val="00D86154"/>
    <w:rsid w:val="00D86386"/>
    <w:rsid w:val="00D86565"/>
    <w:rsid w:val="00D865CC"/>
    <w:rsid w:val="00D8694A"/>
    <w:rsid w:val="00D869EE"/>
    <w:rsid w:val="00D86A89"/>
    <w:rsid w:val="00D86B73"/>
    <w:rsid w:val="00D86BAE"/>
    <w:rsid w:val="00D86D1D"/>
    <w:rsid w:val="00D86ED1"/>
    <w:rsid w:val="00D8717E"/>
    <w:rsid w:val="00D878AB"/>
    <w:rsid w:val="00D87EB8"/>
    <w:rsid w:val="00D90301"/>
    <w:rsid w:val="00D904F3"/>
    <w:rsid w:val="00D908E8"/>
    <w:rsid w:val="00D91575"/>
    <w:rsid w:val="00D91E41"/>
    <w:rsid w:val="00D92340"/>
    <w:rsid w:val="00D92488"/>
    <w:rsid w:val="00D92ED8"/>
    <w:rsid w:val="00D92F4A"/>
    <w:rsid w:val="00D936DF"/>
    <w:rsid w:val="00D93799"/>
    <w:rsid w:val="00D93ADD"/>
    <w:rsid w:val="00D93FDF"/>
    <w:rsid w:val="00D943BD"/>
    <w:rsid w:val="00D944F9"/>
    <w:rsid w:val="00D94835"/>
    <w:rsid w:val="00D94879"/>
    <w:rsid w:val="00D949F9"/>
    <w:rsid w:val="00D94C6F"/>
    <w:rsid w:val="00D94F37"/>
    <w:rsid w:val="00D9509D"/>
    <w:rsid w:val="00D95889"/>
    <w:rsid w:val="00D95AA8"/>
    <w:rsid w:val="00D95EF1"/>
    <w:rsid w:val="00D96110"/>
    <w:rsid w:val="00D96246"/>
    <w:rsid w:val="00D9678F"/>
    <w:rsid w:val="00D96B5B"/>
    <w:rsid w:val="00D96BDC"/>
    <w:rsid w:val="00D96D54"/>
    <w:rsid w:val="00D96DB0"/>
    <w:rsid w:val="00D9707B"/>
    <w:rsid w:val="00D97281"/>
    <w:rsid w:val="00D97553"/>
    <w:rsid w:val="00D97600"/>
    <w:rsid w:val="00D97897"/>
    <w:rsid w:val="00D97AEB"/>
    <w:rsid w:val="00DA00D4"/>
    <w:rsid w:val="00DA0144"/>
    <w:rsid w:val="00DA061D"/>
    <w:rsid w:val="00DA0B9C"/>
    <w:rsid w:val="00DA0F7F"/>
    <w:rsid w:val="00DA0FDE"/>
    <w:rsid w:val="00DA165D"/>
    <w:rsid w:val="00DA19A1"/>
    <w:rsid w:val="00DA1FD2"/>
    <w:rsid w:val="00DA239B"/>
    <w:rsid w:val="00DA254E"/>
    <w:rsid w:val="00DA2736"/>
    <w:rsid w:val="00DA2935"/>
    <w:rsid w:val="00DA2A29"/>
    <w:rsid w:val="00DA2B55"/>
    <w:rsid w:val="00DA2BDB"/>
    <w:rsid w:val="00DA2DA5"/>
    <w:rsid w:val="00DA2DAF"/>
    <w:rsid w:val="00DA2FC3"/>
    <w:rsid w:val="00DA362D"/>
    <w:rsid w:val="00DA36BF"/>
    <w:rsid w:val="00DA37EB"/>
    <w:rsid w:val="00DA3C2A"/>
    <w:rsid w:val="00DA433E"/>
    <w:rsid w:val="00DA4E01"/>
    <w:rsid w:val="00DA57E7"/>
    <w:rsid w:val="00DA5AB8"/>
    <w:rsid w:val="00DA5B31"/>
    <w:rsid w:val="00DA5C75"/>
    <w:rsid w:val="00DA5FC7"/>
    <w:rsid w:val="00DA6066"/>
    <w:rsid w:val="00DA6A5F"/>
    <w:rsid w:val="00DA6AA4"/>
    <w:rsid w:val="00DA778F"/>
    <w:rsid w:val="00DA7E1D"/>
    <w:rsid w:val="00DB0DDB"/>
    <w:rsid w:val="00DB11EC"/>
    <w:rsid w:val="00DB14DA"/>
    <w:rsid w:val="00DB14E2"/>
    <w:rsid w:val="00DB1738"/>
    <w:rsid w:val="00DB1DA6"/>
    <w:rsid w:val="00DB23F8"/>
    <w:rsid w:val="00DB2461"/>
    <w:rsid w:val="00DB25CA"/>
    <w:rsid w:val="00DB2BA2"/>
    <w:rsid w:val="00DB2C56"/>
    <w:rsid w:val="00DB3BC0"/>
    <w:rsid w:val="00DB3E75"/>
    <w:rsid w:val="00DB42FE"/>
    <w:rsid w:val="00DB45EF"/>
    <w:rsid w:val="00DB466E"/>
    <w:rsid w:val="00DB4775"/>
    <w:rsid w:val="00DB4976"/>
    <w:rsid w:val="00DB49DE"/>
    <w:rsid w:val="00DB4B99"/>
    <w:rsid w:val="00DB4EB9"/>
    <w:rsid w:val="00DB52CC"/>
    <w:rsid w:val="00DB545D"/>
    <w:rsid w:val="00DB5526"/>
    <w:rsid w:val="00DB55E5"/>
    <w:rsid w:val="00DB5845"/>
    <w:rsid w:val="00DB58D5"/>
    <w:rsid w:val="00DB5B4A"/>
    <w:rsid w:val="00DB5E5A"/>
    <w:rsid w:val="00DB5ED3"/>
    <w:rsid w:val="00DB637F"/>
    <w:rsid w:val="00DB659D"/>
    <w:rsid w:val="00DB67F8"/>
    <w:rsid w:val="00DB6FA0"/>
    <w:rsid w:val="00DB7126"/>
    <w:rsid w:val="00DB7746"/>
    <w:rsid w:val="00DB7CB5"/>
    <w:rsid w:val="00DB7F61"/>
    <w:rsid w:val="00DC01C1"/>
    <w:rsid w:val="00DC0B54"/>
    <w:rsid w:val="00DC0EB2"/>
    <w:rsid w:val="00DC121C"/>
    <w:rsid w:val="00DC130B"/>
    <w:rsid w:val="00DC17D3"/>
    <w:rsid w:val="00DC22CF"/>
    <w:rsid w:val="00DC25CE"/>
    <w:rsid w:val="00DC2676"/>
    <w:rsid w:val="00DC295D"/>
    <w:rsid w:val="00DC2B79"/>
    <w:rsid w:val="00DC2E2C"/>
    <w:rsid w:val="00DC3960"/>
    <w:rsid w:val="00DC40B4"/>
    <w:rsid w:val="00DC4A1A"/>
    <w:rsid w:val="00DC4A1D"/>
    <w:rsid w:val="00DC4A1F"/>
    <w:rsid w:val="00DC5A72"/>
    <w:rsid w:val="00DC6263"/>
    <w:rsid w:val="00DC63A3"/>
    <w:rsid w:val="00DC6782"/>
    <w:rsid w:val="00DC6A59"/>
    <w:rsid w:val="00DC6CCA"/>
    <w:rsid w:val="00DC6D19"/>
    <w:rsid w:val="00DC6DDF"/>
    <w:rsid w:val="00DC78E8"/>
    <w:rsid w:val="00DC7AA8"/>
    <w:rsid w:val="00DC7BBC"/>
    <w:rsid w:val="00DC7F27"/>
    <w:rsid w:val="00DC7F49"/>
    <w:rsid w:val="00DD06FE"/>
    <w:rsid w:val="00DD07F7"/>
    <w:rsid w:val="00DD082D"/>
    <w:rsid w:val="00DD1037"/>
    <w:rsid w:val="00DD13BF"/>
    <w:rsid w:val="00DD16B2"/>
    <w:rsid w:val="00DD17D0"/>
    <w:rsid w:val="00DD17F0"/>
    <w:rsid w:val="00DD1B9A"/>
    <w:rsid w:val="00DD1CF5"/>
    <w:rsid w:val="00DD1FAE"/>
    <w:rsid w:val="00DD2383"/>
    <w:rsid w:val="00DD23A6"/>
    <w:rsid w:val="00DD24CF"/>
    <w:rsid w:val="00DD26B0"/>
    <w:rsid w:val="00DD2C41"/>
    <w:rsid w:val="00DD2DD5"/>
    <w:rsid w:val="00DD2E68"/>
    <w:rsid w:val="00DD31AB"/>
    <w:rsid w:val="00DD35B0"/>
    <w:rsid w:val="00DD3975"/>
    <w:rsid w:val="00DD3CDC"/>
    <w:rsid w:val="00DD46AB"/>
    <w:rsid w:val="00DD46EC"/>
    <w:rsid w:val="00DD522B"/>
    <w:rsid w:val="00DD5F32"/>
    <w:rsid w:val="00DD60B7"/>
    <w:rsid w:val="00DD6870"/>
    <w:rsid w:val="00DD6B16"/>
    <w:rsid w:val="00DD6D2C"/>
    <w:rsid w:val="00DD7005"/>
    <w:rsid w:val="00DD7398"/>
    <w:rsid w:val="00DD78D1"/>
    <w:rsid w:val="00DD7BE0"/>
    <w:rsid w:val="00DD7C31"/>
    <w:rsid w:val="00DD7EE2"/>
    <w:rsid w:val="00DE0430"/>
    <w:rsid w:val="00DE0655"/>
    <w:rsid w:val="00DE0698"/>
    <w:rsid w:val="00DE0727"/>
    <w:rsid w:val="00DE0774"/>
    <w:rsid w:val="00DE0C49"/>
    <w:rsid w:val="00DE10D2"/>
    <w:rsid w:val="00DE11E6"/>
    <w:rsid w:val="00DE1810"/>
    <w:rsid w:val="00DE20B6"/>
    <w:rsid w:val="00DE2457"/>
    <w:rsid w:val="00DE284C"/>
    <w:rsid w:val="00DE2869"/>
    <w:rsid w:val="00DE333C"/>
    <w:rsid w:val="00DE34D6"/>
    <w:rsid w:val="00DE37C1"/>
    <w:rsid w:val="00DE3F3D"/>
    <w:rsid w:val="00DE3F46"/>
    <w:rsid w:val="00DE40F3"/>
    <w:rsid w:val="00DE451F"/>
    <w:rsid w:val="00DE47D0"/>
    <w:rsid w:val="00DE513F"/>
    <w:rsid w:val="00DE51DF"/>
    <w:rsid w:val="00DE52A1"/>
    <w:rsid w:val="00DE52C1"/>
    <w:rsid w:val="00DE557E"/>
    <w:rsid w:val="00DE5580"/>
    <w:rsid w:val="00DE58AD"/>
    <w:rsid w:val="00DE59E4"/>
    <w:rsid w:val="00DE5EE5"/>
    <w:rsid w:val="00DE5F7F"/>
    <w:rsid w:val="00DE61BD"/>
    <w:rsid w:val="00DE6413"/>
    <w:rsid w:val="00DE6643"/>
    <w:rsid w:val="00DE6AE5"/>
    <w:rsid w:val="00DE6F95"/>
    <w:rsid w:val="00DE729A"/>
    <w:rsid w:val="00DE75ED"/>
    <w:rsid w:val="00DE770F"/>
    <w:rsid w:val="00DF0B01"/>
    <w:rsid w:val="00DF0B69"/>
    <w:rsid w:val="00DF0CAA"/>
    <w:rsid w:val="00DF10B6"/>
    <w:rsid w:val="00DF11BF"/>
    <w:rsid w:val="00DF154D"/>
    <w:rsid w:val="00DF1993"/>
    <w:rsid w:val="00DF1AC1"/>
    <w:rsid w:val="00DF1B50"/>
    <w:rsid w:val="00DF1B6B"/>
    <w:rsid w:val="00DF20FB"/>
    <w:rsid w:val="00DF24D4"/>
    <w:rsid w:val="00DF2915"/>
    <w:rsid w:val="00DF3151"/>
    <w:rsid w:val="00DF3530"/>
    <w:rsid w:val="00DF3943"/>
    <w:rsid w:val="00DF3AC4"/>
    <w:rsid w:val="00DF3F9C"/>
    <w:rsid w:val="00DF417F"/>
    <w:rsid w:val="00DF4DAA"/>
    <w:rsid w:val="00DF4E14"/>
    <w:rsid w:val="00DF4E7F"/>
    <w:rsid w:val="00DF5427"/>
    <w:rsid w:val="00DF59DD"/>
    <w:rsid w:val="00DF5FA6"/>
    <w:rsid w:val="00DF633A"/>
    <w:rsid w:val="00DF6599"/>
    <w:rsid w:val="00DF65AC"/>
    <w:rsid w:val="00DF677B"/>
    <w:rsid w:val="00DF7D3F"/>
    <w:rsid w:val="00DF7E0C"/>
    <w:rsid w:val="00E0030A"/>
    <w:rsid w:val="00E004EE"/>
    <w:rsid w:val="00E00707"/>
    <w:rsid w:val="00E00AC4"/>
    <w:rsid w:val="00E00ADC"/>
    <w:rsid w:val="00E00B98"/>
    <w:rsid w:val="00E010E1"/>
    <w:rsid w:val="00E01171"/>
    <w:rsid w:val="00E011E5"/>
    <w:rsid w:val="00E012F1"/>
    <w:rsid w:val="00E019B8"/>
    <w:rsid w:val="00E01B78"/>
    <w:rsid w:val="00E01D42"/>
    <w:rsid w:val="00E02281"/>
    <w:rsid w:val="00E02307"/>
    <w:rsid w:val="00E0252E"/>
    <w:rsid w:val="00E02B09"/>
    <w:rsid w:val="00E02D49"/>
    <w:rsid w:val="00E02E96"/>
    <w:rsid w:val="00E030BC"/>
    <w:rsid w:val="00E037EF"/>
    <w:rsid w:val="00E03868"/>
    <w:rsid w:val="00E03A6B"/>
    <w:rsid w:val="00E03B4F"/>
    <w:rsid w:val="00E03D6E"/>
    <w:rsid w:val="00E0426F"/>
    <w:rsid w:val="00E04353"/>
    <w:rsid w:val="00E04596"/>
    <w:rsid w:val="00E0467C"/>
    <w:rsid w:val="00E04777"/>
    <w:rsid w:val="00E05403"/>
    <w:rsid w:val="00E0605C"/>
    <w:rsid w:val="00E06431"/>
    <w:rsid w:val="00E0693C"/>
    <w:rsid w:val="00E06FE9"/>
    <w:rsid w:val="00E0712D"/>
    <w:rsid w:val="00E072D2"/>
    <w:rsid w:val="00E10125"/>
    <w:rsid w:val="00E10538"/>
    <w:rsid w:val="00E114CB"/>
    <w:rsid w:val="00E11C90"/>
    <w:rsid w:val="00E11E23"/>
    <w:rsid w:val="00E122DD"/>
    <w:rsid w:val="00E12365"/>
    <w:rsid w:val="00E125CA"/>
    <w:rsid w:val="00E12602"/>
    <w:rsid w:val="00E126F8"/>
    <w:rsid w:val="00E1280D"/>
    <w:rsid w:val="00E129FD"/>
    <w:rsid w:val="00E12BF4"/>
    <w:rsid w:val="00E133E8"/>
    <w:rsid w:val="00E133F9"/>
    <w:rsid w:val="00E13694"/>
    <w:rsid w:val="00E138CB"/>
    <w:rsid w:val="00E13BAF"/>
    <w:rsid w:val="00E13EBA"/>
    <w:rsid w:val="00E1467C"/>
    <w:rsid w:val="00E147C5"/>
    <w:rsid w:val="00E14E3B"/>
    <w:rsid w:val="00E15171"/>
    <w:rsid w:val="00E1529B"/>
    <w:rsid w:val="00E1570B"/>
    <w:rsid w:val="00E15D42"/>
    <w:rsid w:val="00E15DFE"/>
    <w:rsid w:val="00E161C1"/>
    <w:rsid w:val="00E1622C"/>
    <w:rsid w:val="00E16B46"/>
    <w:rsid w:val="00E16E4F"/>
    <w:rsid w:val="00E16E83"/>
    <w:rsid w:val="00E170EA"/>
    <w:rsid w:val="00E17D5B"/>
    <w:rsid w:val="00E17DC4"/>
    <w:rsid w:val="00E2004E"/>
    <w:rsid w:val="00E20170"/>
    <w:rsid w:val="00E201FF"/>
    <w:rsid w:val="00E203FC"/>
    <w:rsid w:val="00E206FA"/>
    <w:rsid w:val="00E2085E"/>
    <w:rsid w:val="00E20913"/>
    <w:rsid w:val="00E20970"/>
    <w:rsid w:val="00E20C31"/>
    <w:rsid w:val="00E20D84"/>
    <w:rsid w:val="00E210C8"/>
    <w:rsid w:val="00E2123C"/>
    <w:rsid w:val="00E21C48"/>
    <w:rsid w:val="00E21F12"/>
    <w:rsid w:val="00E22267"/>
    <w:rsid w:val="00E22321"/>
    <w:rsid w:val="00E2237E"/>
    <w:rsid w:val="00E22437"/>
    <w:rsid w:val="00E224BF"/>
    <w:rsid w:val="00E225F4"/>
    <w:rsid w:val="00E22860"/>
    <w:rsid w:val="00E228D1"/>
    <w:rsid w:val="00E231FB"/>
    <w:rsid w:val="00E23900"/>
    <w:rsid w:val="00E23B0B"/>
    <w:rsid w:val="00E23B1E"/>
    <w:rsid w:val="00E23BDA"/>
    <w:rsid w:val="00E23E5F"/>
    <w:rsid w:val="00E2400C"/>
    <w:rsid w:val="00E241A3"/>
    <w:rsid w:val="00E241C2"/>
    <w:rsid w:val="00E24440"/>
    <w:rsid w:val="00E247CD"/>
    <w:rsid w:val="00E24D92"/>
    <w:rsid w:val="00E2519D"/>
    <w:rsid w:val="00E2622C"/>
    <w:rsid w:val="00E26450"/>
    <w:rsid w:val="00E26573"/>
    <w:rsid w:val="00E2699D"/>
    <w:rsid w:val="00E26C7C"/>
    <w:rsid w:val="00E26E29"/>
    <w:rsid w:val="00E274CE"/>
    <w:rsid w:val="00E27A08"/>
    <w:rsid w:val="00E27C6B"/>
    <w:rsid w:val="00E27E0B"/>
    <w:rsid w:val="00E27E17"/>
    <w:rsid w:val="00E27E1E"/>
    <w:rsid w:val="00E27ECB"/>
    <w:rsid w:val="00E302CB"/>
    <w:rsid w:val="00E30633"/>
    <w:rsid w:val="00E30660"/>
    <w:rsid w:val="00E306B3"/>
    <w:rsid w:val="00E3075E"/>
    <w:rsid w:val="00E30790"/>
    <w:rsid w:val="00E30D45"/>
    <w:rsid w:val="00E30E48"/>
    <w:rsid w:val="00E30FFB"/>
    <w:rsid w:val="00E31883"/>
    <w:rsid w:val="00E3198C"/>
    <w:rsid w:val="00E31CCC"/>
    <w:rsid w:val="00E32609"/>
    <w:rsid w:val="00E328B7"/>
    <w:rsid w:val="00E329A1"/>
    <w:rsid w:val="00E32B1A"/>
    <w:rsid w:val="00E32CD8"/>
    <w:rsid w:val="00E32CD9"/>
    <w:rsid w:val="00E33462"/>
    <w:rsid w:val="00E339FC"/>
    <w:rsid w:val="00E3432B"/>
    <w:rsid w:val="00E34793"/>
    <w:rsid w:val="00E34877"/>
    <w:rsid w:val="00E34C64"/>
    <w:rsid w:val="00E34E32"/>
    <w:rsid w:val="00E34E77"/>
    <w:rsid w:val="00E351B9"/>
    <w:rsid w:val="00E351FA"/>
    <w:rsid w:val="00E3556B"/>
    <w:rsid w:val="00E35842"/>
    <w:rsid w:val="00E358C4"/>
    <w:rsid w:val="00E35D74"/>
    <w:rsid w:val="00E35E5B"/>
    <w:rsid w:val="00E36A3D"/>
    <w:rsid w:val="00E36B36"/>
    <w:rsid w:val="00E374A3"/>
    <w:rsid w:val="00E400C5"/>
    <w:rsid w:val="00E4064E"/>
    <w:rsid w:val="00E40E1B"/>
    <w:rsid w:val="00E40E39"/>
    <w:rsid w:val="00E41594"/>
    <w:rsid w:val="00E415CE"/>
    <w:rsid w:val="00E41640"/>
    <w:rsid w:val="00E41B54"/>
    <w:rsid w:val="00E41BCF"/>
    <w:rsid w:val="00E41F82"/>
    <w:rsid w:val="00E42A82"/>
    <w:rsid w:val="00E42AA0"/>
    <w:rsid w:val="00E42CDD"/>
    <w:rsid w:val="00E431B9"/>
    <w:rsid w:val="00E43478"/>
    <w:rsid w:val="00E44FAC"/>
    <w:rsid w:val="00E4517F"/>
    <w:rsid w:val="00E4531D"/>
    <w:rsid w:val="00E4554F"/>
    <w:rsid w:val="00E464BF"/>
    <w:rsid w:val="00E46588"/>
    <w:rsid w:val="00E467CF"/>
    <w:rsid w:val="00E46A67"/>
    <w:rsid w:val="00E46ABC"/>
    <w:rsid w:val="00E46AC2"/>
    <w:rsid w:val="00E46EB7"/>
    <w:rsid w:val="00E476BD"/>
    <w:rsid w:val="00E47D66"/>
    <w:rsid w:val="00E47FF5"/>
    <w:rsid w:val="00E50094"/>
    <w:rsid w:val="00E50366"/>
    <w:rsid w:val="00E50813"/>
    <w:rsid w:val="00E50A93"/>
    <w:rsid w:val="00E50D78"/>
    <w:rsid w:val="00E50D82"/>
    <w:rsid w:val="00E5133A"/>
    <w:rsid w:val="00E51397"/>
    <w:rsid w:val="00E51532"/>
    <w:rsid w:val="00E51598"/>
    <w:rsid w:val="00E51FB2"/>
    <w:rsid w:val="00E51FBB"/>
    <w:rsid w:val="00E52183"/>
    <w:rsid w:val="00E521B8"/>
    <w:rsid w:val="00E5245D"/>
    <w:rsid w:val="00E5277A"/>
    <w:rsid w:val="00E52E75"/>
    <w:rsid w:val="00E5303A"/>
    <w:rsid w:val="00E53399"/>
    <w:rsid w:val="00E53F8E"/>
    <w:rsid w:val="00E54245"/>
    <w:rsid w:val="00E543F3"/>
    <w:rsid w:val="00E54C45"/>
    <w:rsid w:val="00E54C71"/>
    <w:rsid w:val="00E55378"/>
    <w:rsid w:val="00E555FD"/>
    <w:rsid w:val="00E55B09"/>
    <w:rsid w:val="00E55E79"/>
    <w:rsid w:val="00E56260"/>
    <w:rsid w:val="00E5716D"/>
    <w:rsid w:val="00E57B5F"/>
    <w:rsid w:val="00E57B72"/>
    <w:rsid w:val="00E57C4A"/>
    <w:rsid w:val="00E57E7A"/>
    <w:rsid w:val="00E60222"/>
    <w:rsid w:val="00E60386"/>
    <w:rsid w:val="00E60A76"/>
    <w:rsid w:val="00E611B1"/>
    <w:rsid w:val="00E6130A"/>
    <w:rsid w:val="00E61499"/>
    <w:rsid w:val="00E62149"/>
    <w:rsid w:val="00E62237"/>
    <w:rsid w:val="00E626AB"/>
    <w:rsid w:val="00E62E36"/>
    <w:rsid w:val="00E637FE"/>
    <w:rsid w:val="00E63A1B"/>
    <w:rsid w:val="00E63C20"/>
    <w:rsid w:val="00E63CE8"/>
    <w:rsid w:val="00E63D08"/>
    <w:rsid w:val="00E63D3D"/>
    <w:rsid w:val="00E64164"/>
    <w:rsid w:val="00E641DC"/>
    <w:rsid w:val="00E64658"/>
    <w:rsid w:val="00E646D1"/>
    <w:rsid w:val="00E646F4"/>
    <w:rsid w:val="00E64AB9"/>
    <w:rsid w:val="00E64FFA"/>
    <w:rsid w:val="00E65232"/>
    <w:rsid w:val="00E65624"/>
    <w:rsid w:val="00E65679"/>
    <w:rsid w:val="00E657CA"/>
    <w:rsid w:val="00E659BB"/>
    <w:rsid w:val="00E66504"/>
    <w:rsid w:val="00E66595"/>
    <w:rsid w:val="00E6693F"/>
    <w:rsid w:val="00E66A0F"/>
    <w:rsid w:val="00E66CE1"/>
    <w:rsid w:val="00E66E18"/>
    <w:rsid w:val="00E66FCC"/>
    <w:rsid w:val="00E67900"/>
    <w:rsid w:val="00E67C28"/>
    <w:rsid w:val="00E67D32"/>
    <w:rsid w:val="00E707C8"/>
    <w:rsid w:val="00E710DA"/>
    <w:rsid w:val="00E7122F"/>
    <w:rsid w:val="00E71319"/>
    <w:rsid w:val="00E7174B"/>
    <w:rsid w:val="00E71965"/>
    <w:rsid w:val="00E71AAE"/>
    <w:rsid w:val="00E71C2F"/>
    <w:rsid w:val="00E71FFF"/>
    <w:rsid w:val="00E7274D"/>
    <w:rsid w:val="00E72A02"/>
    <w:rsid w:val="00E7343C"/>
    <w:rsid w:val="00E73ACF"/>
    <w:rsid w:val="00E73DAE"/>
    <w:rsid w:val="00E74157"/>
    <w:rsid w:val="00E741A7"/>
    <w:rsid w:val="00E74A2C"/>
    <w:rsid w:val="00E74C3C"/>
    <w:rsid w:val="00E74C97"/>
    <w:rsid w:val="00E74D79"/>
    <w:rsid w:val="00E7509F"/>
    <w:rsid w:val="00E750BF"/>
    <w:rsid w:val="00E7528C"/>
    <w:rsid w:val="00E75A32"/>
    <w:rsid w:val="00E75FB6"/>
    <w:rsid w:val="00E763DB"/>
    <w:rsid w:val="00E765E7"/>
    <w:rsid w:val="00E768D8"/>
    <w:rsid w:val="00E76BC3"/>
    <w:rsid w:val="00E76D85"/>
    <w:rsid w:val="00E76EFD"/>
    <w:rsid w:val="00E7707D"/>
    <w:rsid w:val="00E771F4"/>
    <w:rsid w:val="00E77269"/>
    <w:rsid w:val="00E7728C"/>
    <w:rsid w:val="00E772C6"/>
    <w:rsid w:val="00E77771"/>
    <w:rsid w:val="00E80191"/>
    <w:rsid w:val="00E80541"/>
    <w:rsid w:val="00E80614"/>
    <w:rsid w:val="00E806EA"/>
    <w:rsid w:val="00E80854"/>
    <w:rsid w:val="00E80B7F"/>
    <w:rsid w:val="00E80CF3"/>
    <w:rsid w:val="00E80F3C"/>
    <w:rsid w:val="00E8128F"/>
    <w:rsid w:val="00E81752"/>
    <w:rsid w:val="00E818F3"/>
    <w:rsid w:val="00E8196B"/>
    <w:rsid w:val="00E819C9"/>
    <w:rsid w:val="00E81FAE"/>
    <w:rsid w:val="00E823CB"/>
    <w:rsid w:val="00E82A92"/>
    <w:rsid w:val="00E82ABD"/>
    <w:rsid w:val="00E83621"/>
    <w:rsid w:val="00E83B63"/>
    <w:rsid w:val="00E84486"/>
    <w:rsid w:val="00E84617"/>
    <w:rsid w:val="00E8468B"/>
    <w:rsid w:val="00E84F2A"/>
    <w:rsid w:val="00E8551D"/>
    <w:rsid w:val="00E857CF"/>
    <w:rsid w:val="00E85ADD"/>
    <w:rsid w:val="00E85D04"/>
    <w:rsid w:val="00E863D5"/>
    <w:rsid w:val="00E86438"/>
    <w:rsid w:val="00E86AEF"/>
    <w:rsid w:val="00E86EDC"/>
    <w:rsid w:val="00E87802"/>
    <w:rsid w:val="00E8783A"/>
    <w:rsid w:val="00E90579"/>
    <w:rsid w:val="00E90BBF"/>
    <w:rsid w:val="00E91712"/>
    <w:rsid w:val="00E91AC6"/>
    <w:rsid w:val="00E91B3C"/>
    <w:rsid w:val="00E921EC"/>
    <w:rsid w:val="00E929B6"/>
    <w:rsid w:val="00E92C1E"/>
    <w:rsid w:val="00E93314"/>
    <w:rsid w:val="00E933FF"/>
    <w:rsid w:val="00E938A5"/>
    <w:rsid w:val="00E94401"/>
    <w:rsid w:val="00E94DF9"/>
    <w:rsid w:val="00E9545F"/>
    <w:rsid w:val="00E95ABC"/>
    <w:rsid w:val="00E95B07"/>
    <w:rsid w:val="00E96073"/>
    <w:rsid w:val="00E9632D"/>
    <w:rsid w:val="00E966BA"/>
    <w:rsid w:val="00E96B47"/>
    <w:rsid w:val="00E971AB"/>
    <w:rsid w:val="00E97A2F"/>
    <w:rsid w:val="00E97AA7"/>
    <w:rsid w:val="00E97EFA"/>
    <w:rsid w:val="00EA0201"/>
    <w:rsid w:val="00EA08C7"/>
    <w:rsid w:val="00EA08CB"/>
    <w:rsid w:val="00EA08D2"/>
    <w:rsid w:val="00EA0B12"/>
    <w:rsid w:val="00EA0E73"/>
    <w:rsid w:val="00EA1485"/>
    <w:rsid w:val="00EA1603"/>
    <w:rsid w:val="00EA1652"/>
    <w:rsid w:val="00EA18AF"/>
    <w:rsid w:val="00EA19BA"/>
    <w:rsid w:val="00EA1C73"/>
    <w:rsid w:val="00EA1CB2"/>
    <w:rsid w:val="00EA1E20"/>
    <w:rsid w:val="00EA22EE"/>
    <w:rsid w:val="00EA289F"/>
    <w:rsid w:val="00EA2C3F"/>
    <w:rsid w:val="00EA3238"/>
    <w:rsid w:val="00EA36E9"/>
    <w:rsid w:val="00EA398D"/>
    <w:rsid w:val="00EA3BCF"/>
    <w:rsid w:val="00EA3C26"/>
    <w:rsid w:val="00EA3C65"/>
    <w:rsid w:val="00EA3F77"/>
    <w:rsid w:val="00EA484B"/>
    <w:rsid w:val="00EA4C5B"/>
    <w:rsid w:val="00EA5038"/>
    <w:rsid w:val="00EA512C"/>
    <w:rsid w:val="00EA5268"/>
    <w:rsid w:val="00EA52C6"/>
    <w:rsid w:val="00EA5429"/>
    <w:rsid w:val="00EA5647"/>
    <w:rsid w:val="00EA5AA0"/>
    <w:rsid w:val="00EA5E9D"/>
    <w:rsid w:val="00EA6DDA"/>
    <w:rsid w:val="00EA77AC"/>
    <w:rsid w:val="00EA79AD"/>
    <w:rsid w:val="00EA7F03"/>
    <w:rsid w:val="00EB0197"/>
    <w:rsid w:val="00EB019F"/>
    <w:rsid w:val="00EB01D9"/>
    <w:rsid w:val="00EB0A42"/>
    <w:rsid w:val="00EB0D3D"/>
    <w:rsid w:val="00EB0F59"/>
    <w:rsid w:val="00EB1021"/>
    <w:rsid w:val="00EB1998"/>
    <w:rsid w:val="00EB1A1F"/>
    <w:rsid w:val="00EB1F7E"/>
    <w:rsid w:val="00EB23C0"/>
    <w:rsid w:val="00EB2528"/>
    <w:rsid w:val="00EB2993"/>
    <w:rsid w:val="00EB2FB3"/>
    <w:rsid w:val="00EB323C"/>
    <w:rsid w:val="00EB3504"/>
    <w:rsid w:val="00EB372B"/>
    <w:rsid w:val="00EB3FDC"/>
    <w:rsid w:val="00EB4288"/>
    <w:rsid w:val="00EB448D"/>
    <w:rsid w:val="00EB4C28"/>
    <w:rsid w:val="00EB4E85"/>
    <w:rsid w:val="00EB50DC"/>
    <w:rsid w:val="00EB5399"/>
    <w:rsid w:val="00EB567A"/>
    <w:rsid w:val="00EB59BD"/>
    <w:rsid w:val="00EB5D46"/>
    <w:rsid w:val="00EB61AC"/>
    <w:rsid w:val="00EB6929"/>
    <w:rsid w:val="00EB6B11"/>
    <w:rsid w:val="00EB72C2"/>
    <w:rsid w:val="00EB78D8"/>
    <w:rsid w:val="00EB7A59"/>
    <w:rsid w:val="00EB7CBB"/>
    <w:rsid w:val="00EB7D67"/>
    <w:rsid w:val="00EC02E3"/>
    <w:rsid w:val="00EC04B9"/>
    <w:rsid w:val="00EC0573"/>
    <w:rsid w:val="00EC0D8A"/>
    <w:rsid w:val="00EC0E7A"/>
    <w:rsid w:val="00EC0E9F"/>
    <w:rsid w:val="00EC13B2"/>
    <w:rsid w:val="00EC1676"/>
    <w:rsid w:val="00EC24AA"/>
    <w:rsid w:val="00EC2704"/>
    <w:rsid w:val="00EC275A"/>
    <w:rsid w:val="00EC2A51"/>
    <w:rsid w:val="00EC2DDA"/>
    <w:rsid w:val="00EC3CA9"/>
    <w:rsid w:val="00EC3F10"/>
    <w:rsid w:val="00EC4185"/>
    <w:rsid w:val="00EC44D2"/>
    <w:rsid w:val="00EC46ED"/>
    <w:rsid w:val="00EC4B0B"/>
    <w:rsid w:val="00EC4B1F"/>
    <w:rsid w:val="00EC4BFE"/>
    <w:rsid w:val="00EC5FB7"/>
    <w:rsid w:val="00EC61FE"/>
    <w:rsid w:val="00EC6256"/>
    <w:rsid w:val="00EC626C"/>
    <w:rsid w:val="00EC62DB"/>
    <w:rsid w:val="00EC6346"/>
    <w:rsid w:val="00EC65A8"/>
    <w:rsid w:val="00EC66FC"/>
    <w:rsid w:val="00EC6902"/>
    <w:rsid w:val="00EC6BDC"/>
    <w:rsid w:val="00EC6C30"/>
    <w:rsid w:val="00EC7306"/>
    <w:rsid w:val="00EC73F2"/>
    <w:rsid w:val="00EC7C82"/>
    <w:rsid w:val="00EC7DA9"/>
    <w:rsid w:val="00ED05E3"/>
    <w:rsid w:val="00ED07B4"/>
    <w:rsid w:val="00ED0941"/>
    <w:rsid w:val="00ED15FB"/>
    <w:rsid w:val="00ED1777"/>
    <w:rsid w:val="00ED1B40"/>
    <w:rsid w:val="00ED21C4"/>
    <w:rsid w:val="00ED23B0"/>
    <w:rsid w:val="00ED2E4A"/>
    <w:rsid w:val="00ED3269"/>
    <w:rsid w:val="00ED36E5"/>
    <w:rsid w:val="00ED37FB"/>
    <w:rsid w:val="00ED3AFA"/>
    <w:rsid w:val="00ED3D8F"/>
    <w:rsid w:val="00ED3E5E"/>
    <w:rsid w:val="00ED41EC"/>
    <w:rsid w:val="00ED4973"/>
    <w:rsid w:val="00ED4E24"/>
    <w:rsid w:val="00ED5109"/>
    <w:rsid w:val="00ED54D3"/>
    <w:rsid w:val="00ED583D"/>
    <w:rsid w:val="00ED5847"/>
    <w:rsid w:val="00ED5FB8"/>
    <w:rsid w:val="00ED609A"/>
    <w:rsid w:val="00ED6126"/>
    <w:rsid w:val="00ED6BD4"/>
    <w:rsid w:val="00ED73DE"/>
    <w:rsid w:val="00ED7509"/>
    <w:rsid w:val="00ED7BD9"/>
    <w:rsid w:val="00ED7BE6"/>
    <w:rsid w:val="00EE000E"/>
    <w:rsid w:val="00EE0099"/>
    <w:rsid w:val="00EE00EF"/>
    <w:rsid w:val="00EE02B4"/>
    <w:rsid w:val="00EE08A1"/>
    <w:rsid w:val="00EE15EB"/>
    <w:rsid w:val="00EE1A97"/>
    <w:rsid w:val="00EE1D7B"/>
    <w:rsid w:val="00EE1E4B"/>
    <w:rsid w:val="00EE254F"/>
    <w:rsid w:val="00EE27D6"/>
    <w:rsid w:val="00EE2888"/>
    <w:rsid w:val="00EE2BF9"/>
    <w:rsid w:val="00EE2D29"/>
    <w:rsid w:val="00EE31C9"/>
    <w:rsid w:val="00EE31DF"/>
    <w:rsid w:val="00EE35CB"/>
    <w:rsid w:val="00EE3E43"/>
    <w:rsid w:val="00EE4026"/>
    <w:rsid w:val="00EE4353"/>
    <w:rsid w:val="00EE43D9"/>
    <w:rsid w:val="00EE45FA"/>
    <w:rsid w:val="00EE46C7"/>
    <w:rsid w:val="00EE483C"/>
    <w:rsid w:val="00EE4ADC"/>
    <w:rsid w:val="00EE4BD1"/>
    <w:rsid w:val="00EE4F3D"/>
    <w:rsid w:val="00EE5019"/>
    <w:rsid w:val="00EE5177"/>
    <w:rsid w:val="00EE53C0"/>
    <w:rsid w:val="00EE5690"/>
    <w:rsid w:val="00EE56E4"/>
    <w:rsid w:val="00EE58BC"/>
    <w:rsid w:val="00EE5C1F"/>
    <w:rsid w:val="00EE5E9F"/>
    <w:rsid w:val="00EE6AFC"/>
    <w:rsid w:val="00EE6BCD"/>
    <w:rsid w:val="00EE6D75"/>
    <w:rsid w:val="00EE703F"/>
    <w:rsid w:val="00EE7535"/>
    <w:rsid w:val="00EE75A5"/>
    <w:rsid w:val="00EE78FE"/>
    <w:rsid w:val="00EE7D83"/>
    <w:rsid w:val="00EE7E4B"/>
    <w:rsid w:val="00EF02CB"/>
    <w:rsid w:val="00EF06BF"/>
    <w:rsid w:val="00EF0B63"/>
    <w:rsid w:val="00EF0D3F"/>
    <w:rsid w:val="00EF0E14"/>
    <w:rsid w:val="00EF0FDE"/>
    <w:rsid w:val="00EF14AC"/>
    <w:rsid w:val="00EF14BB"/>
    <w:rsid w:val="00EF17EF"/>
    <w:rsid w:val="00EF1D70"/>
    <w:rsid w:val="00EF1DA0"/>
    <w:rsid w:val="00EF1F14"/>
    <w:rsid w:val="00EF217D"/>
    <w:rsid w:val="00EF21EC"/>
    <w:rsid w:val="00EF2731"/>
    <w:rsid w:val="00EF27F0"/>
    <w:rsid w:val="00EF2977"/>
    <w:rsid w:val="00EF2C0C"/>
    <w:rsid w:val="00EF2ED5"/>
    <w:rsid w:val="00EF3379"/>
    <w:rsid w:val="00EF3669"/>
    <w:rsid w:val="00EF386C"/>
    <w:rsid w:val="00EF3F1E"/>
    <w:rsid w:val="00EF4075"/>
    <w:rsid w:val="00EF4658"/>
    <w:rsid w:val="00EF47F4"/>
    <w:rsid w:val="00EF5097"/>
    <w:rsid w:val="00EF52A0"/>
    <w:rsid w:val="00EF5664"/>
    <w:rsid w:val="00EF56BF"/>
    <w:rsid w:val="00EF580F"/>
    <w:rsid w:val="00EF5B1E"/>
    <w:rsid w:val="00EF5B57"/>
    <w:rsid w:val="00EF5C2A"/>
    <w:rsid w:val="00EF5E97"/>
    <w:rsid w:val="00EF61F6"/>
    <w:rsid w:val="00EF65CF"/>
    <w:rsid w:val="00EF6B8D"/>
    <w:rsid w:val="00EF6BA7"/>
    <w:rsid w:val="00EF6DA2"/>
    <w:rsid w:val="00EF6E9A"/>
    <w:rsid w:val="00EF719B"/>
    <w:rsid w:val="00EF757D"/>
    <w:rsid w:val="00EF790C"/>
    <w:rsid w:val="00EF7C22"/>
    <w:rsid w:val="00F00DF3"/>
    <w:rsid w:val="00F00DFD"/>
    <w:rsid w:val="00F010C7"/>
    <w:rsid w:val="00F0168C"/>
    <w:rsid w:val="00F01A90"/>
    <w:rsid w:val="00F01B12"/>
    <w:rsid w:val="00F01D78"/>
    <w:rsid w:val="00F0248B"/>
    <w:rsid w:val="00F02F1C"/>
    <w:rsid w:val="00F0336A"/>
    <w:rsid w:val="00F034CC"/>
    <w:rsid w:val="00F03DCD"/>
    <w:rsid w:val="00F0448D"/>
    <w:rsid w:val="00F044A1"/>
    <w:rsid w:val="00F044A4"/>
    <w:rsid w:val="00F04C1A"/>
    <w:rsid w:val="00F04DEC"/>
    <w:rsid w:val="00F04ECB"/>
    <w:rsid w:val="00F050AA"/>
    <w:rsid w:val="00F0542C"/>
    <w:rsid w:val="00F06175"/>
    <w:rsid w:val="00F06734"/>
    <w:rsid w:val="00F06D78"/>
    <w:rsid w:val="00F0726B"/>
    <w:rsid w:val="00F07459"/>
    <w:rsid w:val="00F0775E"/>
    <w:rsid w:val="00F07773"/>
    <w:rsid w:val="00F0792C"/>
    <w:rsid w:val="00F0796D"/>
    <w:rsid w:val="00F07E0E"/>
    <w:rsid w:val="00F07FA5"/>
    <w:rsid w:val="00F1022D"/>
    <w:rsid w:val="00F10879"/>
    <w:rsid w:val="00F1152F"/>
    <w:rsid w:val="00F11557"/>
    <w:rsid w:val="00F11A65"/>
    <w:rsid w:val="00F12496"/>
    <w:rsid w:val="00F126E7"/>
    <w:rsid w:val="00F1282A"/>
    <w:rsid w:val="00F12848"/>
    <w:rsid w:val="00F12898"/>
    <w:rsid w:val="00F12C6F"/>
    <w:rsid w:val="00F12EDC"/>
    <w:rsid w:val="00F130EA"/>
    <w:rsid w:val="00F13318"/>
    <w:rsid w:val="00F13691"/>
    <w:rsid w:val="00F1373C"/>
    <w:rsid w:val="00F13964"/>
    <w:rsid w:val="00F139A1"/>
    <w:rsid w:val="00F139AF"/>
    <w:rsid w:val="00F13C52"/>
    <w:rsid w:val="00F13C63"/>
    <w:rsid w:val="00F14062"/>
    <w:rsid w:val="00F14285"/>
    <w:rsid w:val="00F1467E"/>
    <w:rsid w:val="00F147E1"/>
    <w:rsid w:val="00F14815"/>
    <w:rsid w:val="00F14AA6"/>
    <w:rsid w:val="00F14E4A"/>
    <w:rsid w:val="00F14F41"/>
    <w:rsid w:val="00F14F60"/>
    <w:rsid w:val="00F14FF1"/>
    <w:rsid w:val="00F1529F"/>
    <w:rsid w:val="00F152FE"/>
    <w:rsid w:val="00F1541F"/>
    <w:rsid w:val="00F166D6"/>
    <w:rsid w:val="00F16EBA"/>
    <w:rsid w:val="00F172A1"/>
    <w:rsid w:val="00F173BF"/>
    <w:rsid w:val="00F17DC1"/>
    <w:rsid w:val="00F201D3"/>
    <w:rsid w:val="00F21052"/>
    <w:rsid w:val="00F2139F"/>
    <w:rsid w:val="00F214EE"/>
    <w:rsid w:val="00F21787"/>
    <w:rsid w:val="00F21D6D"/>
    <w:rsid w:val="00F2214E"/>
    <w:rsid w:val="00F2229D"/>
    <w:rsid w:val="00F22AAA"/>
    <w:rsid w:val="00F233A4"/>
    <w:rsid w:val="00F23538"/>
    <w:rsid w:val="00F23571"/>
    <w:rsid w:val="00F23BBB"/>
    <w:rsid w:val="00F23C33"/>
    <w:rsid w:val="00F23EAB"/>
    <w:rsid w:val="00F241D6"/>
    <w:rsid w:val="00F2433E"/>
    <w:rsid w:val="00F243D5"/>
    <w:rsid w:val="00F24A22"/>
    <w:rsid w:val="00F24BE4"/>
    <w:rsid w:val="00F24D84"/>
    <w:rsid w:val="00F24ED2"/>
    <w:rsid w:val="00F250EC"/>
    <w:rsid w:val="00F2520F"/>
    <w:rsid w:val="00F2529B"/>
    <w:rsid w:val="00F2544F"/>
    <w:rsid w:val="00F254A5"/>
    <w:rsid w:val="00F26432"/>
    <w:rsid w:val="00F26875"/>
    <w:rsid w:val="00F26F6A"/>
    <w:rsid w:val="00F27049"/>
    <w:rsid w:val="00F27329"/>
    <w:rsid w:val="00F276D9"/>
    <w:rsid w:val="00F279BD"/>
    <w:rsid w:val="00F27AD4"/>
    <w:rsid w:val="00F30364"/>
    <w:rsid w:val="00F306D1"/>
    <w:rsid w:val="00F30C82"/>
    <w:rsid w:val="00F30DE4"/>
    <w:rsid w:val="00F30EFB"/>
    <w:rsid w:val="00F30F9A"/>
    <w:rsid w:val="00F3178E"/>
    <w:rsid w:val="00F319E0"/>
    <w:rsid w:val="00F31DC2"/>
    <w:rsid w:val="00F31EDA"/>
    <w:rsid w:val="00F3210A"/>
    <w:rsid w:val="00F3235E"/>
    <w:rsid w:val="00F3259F"/>
    <w:rsid w:val="00F32A9F"/>
    <w:rsid w:val="00F338FE"/>
    <w:rsid w:val="00F33A70"/>
    <w:rsid w:val="00F34330"/>
    <w:rsid w:val="00F346E3"/>
    <w:rsid w:val="00F3497A"/>
    <w:rsid w:val="00F34B89"/>
    <w:rsid w:val="00F356DE"/>
    <w:rsid w:val="00F356F2"/>
    <w:rsid w:val="00F35AE4"/>
    <w:rsid w:val="00F35D3C"/>
    <w:rsid w:val="00F360BC"/>
    <w:rsid w:val="00F361F0"/>
    <w:rsid w:val="00F36767"/>
    <w:rsid w:val="00F36918"/>
    <w:rsid w:val="00F36BBD"/>
    <w:rsid w:val="00F36BE7"/>
    <w:rsid w:val="00F372EE"/>
    <w:rsid w:val="00F372F7"/>
    <w:rsid w:val="00F373E0"/>
    <w:rsid w:val="00F3778A"/>
    <w:rsid w:val="00F377EA"/>
    <w:rsid w:val="00F37912"/>
    <w:rsid w:val="00F37985"/>
    <w:rsid w:val="00F37E76"/>
    <w:rsid w:val="00F401CD"/>
    <w:rsid w:val="00F403E7"/>
    <w:rsid w:val="00F40527"/>
    <w:rsid w:val="00F40A12"/>
    <w:rsid w:val="00F4123A"/>
    <w:rsid w:val="00F414BC"/>
    <w:rsid w:val="00F4165F"/>
    <w:rsid w:val="00F42258"/>
    <w:rsid w:val="00F423EF"/>
    <w:rsid w:val="00F42978"/>
    <w:rsid w:val="00F42CA2"/>
    <w:rsid w:val="00F4328D"/>
    <w:rsid w:val="00F43C58"/>
    <w:rsid w:val="00F43CAE"/>
    <w:rsid w:val="00F43CBC"/>
    <w:rsid w:val="00F43D03"/>
    <w:rsid w:val="00F443E7"/>
    <w:rsid w:val="00F446C7"/>
    <w:rsid w:val="00F44982"/>
    <w:rsid w:val="00F44E62"/>
    <w:rsid w:val="00F44EAC"/>
    <w:rsid w:val="00F4511B"/>
    <w:rsid w:val="00F4527A"/>
    <w:rsid w:val="00F45566"/>
    <w:rsid w:val="00F45744"/>
    <w:rsid w:val="00F45CCD"/>
    <w:rsid w:val="00F45D8C"/>
    <w:rsid w:val="00F45F7B"/>
    <w:rsid w:val="00F4659C"/>
    <w:rsid w:val="00F46681"/>
    <w:rsid w:val="00F469E7"/>
    <w:rsid w:val="00F46C7D"/>
    <w:rsid w:val="00F46EE3"/>
    <w:rsid w:val="00F47088"/>
    <w:rsid w:val="00F47444"/>
    <w:rsid w:val="00F47B56"/>
    <w:rsid w:val="00F47DFF"/>
    <w:rsid w:val="00F50218"/>
    <w:rsid w:val="00F50454"/>
    <w:rsid w:val="00F50EEA"/>
    <w:rsid w:val="00F50F43"/>
    <w:rsid w:val="00F50FB3"/>
    <w:rsid w:val="00F51848"/>
    <w:rsid w:val="00F518DC"/>
    <w:rsid w:val="00F51E77"/>
    <w:rsid w:val="00F51E96"/>
    <w:rsid w:val="00F52330"/>
    <w:rsid w:val="00F52687"/>
    <w:rsid w:val="00F52765"/>
    <w:rsid w:val="00F52799"/>
    <w:rsid w:val="00F5281D"/>
    <w:rsid w:val="00F5295C"/>
    <w:rsid w:val="00F52B01"/>
    <w:rsid w:val="00F534BB"/>
    <w:rsid w:val="00F53817"/>
    <w:rsid w:val="00F53D71"/>
    <w:rsid w:val="00F54154"/>
    <w:rsid w:val="00F542F2"/>
    <w:rsid w:val="00F5472E"/>
    <w:rsid w:val="00F54869"/>
    <w:rsid w:val="00F549B7"/>
    <w:rsid w:val="00F55059"/>
    <w:rsid w:val="00F5539D"/>
    <w:rsid w:val="00F55663"/>
    <w:rsid w:val="00F55A93"/>
    <w:rsid w:val="00F55E71"/>
    <w:rsid w:val="00F56944"/>
    <w:rsid w:val="00F56B34"/>
    <w:rsid w:val="00F56C13"/>
    <w:rsid w:val="00F56C6A"/>
    <w:rsid w:val="00F570C9"/>
    <w:rsid w:val="00F57139"/>
    <w:rsid w:val="00F57292"/>
    <w:rsid w:val="00F61486"/>
    <w:rsid w:val="00F627A9"/>
    <w:rsid w:val="00F62F19"/>
    <w:rsid w:val="00F631FF"/>
    <w:rsid w:val="00F634D7"/>
    <w:rsid w:val="00F63578"/>
    <w:rsid w:val="00F63BF4"/>
    <w:rsid w:val="00F63BFC"/>
    <w:rsid w:val="00F63C23"/>
    <w:rsid w:val="00F64071"/>
    <w:rsid w:val="00F64383"/>
    <w:rsid w:val="00F647D4"/>
    <w:rsid w:val="00F64967"/>
    <w:rsid w:val="00F64E44"/>
    <w:rsid w:val="00F65190"/>
    <w:rsid w:val="00F654F0"/>
    <w:rsid w:val="00F65533"/>
    <w:rsid w:val="00F6628C"/>
    <w:rsid w:val="00F662FA"/>
    <w:rsid w:val="00F6633F"/>
    <w:rsid w:val="00F666A1"/>
    <w:rsid w:val="00F6705F"/>
    <w:rsid w:val="00F671CA"/>
    <w:rsid w:val="00F67283"/>
    <w:rsid w:val="00F673A0"/>
    <w:rsid w:val="00F67767"/>
    <w:rsid w:val="00F67AF3"/>
    <w:rsid w:val="00F705D7"/>
    <w:rsid w:val="00F7072F"/>
    <w:rsid w:val="00F70EFA"/>
    <w:rsid w:val="00F7106D"/>
    <w:rsid w:val="00F7131A"/>
    <w:rsid w:val="00F71767"/>
    <w:rsid w:val="00F720BC"/>
    <w:rsid w:val="00F725E2"/>
    <w:rsid w:val="00F726C2"/>
    <w:rsid w:val="00F728C4"/>
    <w:rsid w:val="00F728E6"/>
    <w:rsid w:val="00F72B3D"/>
    <w:rsid w:val="00F72FE9"/>
    <w:rsid w:val="00F730A9"/>
    <w:rsid w:val="00F73AF6"/>
    <w:rsid w:val="00F73B64"/>
    <w:rsid w:val="00F743A4"/>
    <w:rsid w:val="00F7451B"/>
    <w:rsid w:val="00F7489E"/>
    <w:rsid w:val="00F748A6"/>
    <w:rsid w:val="00F74D85"/>
    <w:rsid w:val="00F74E6B"/>
    <w:rsid w:val="00F74F09"/>
    <w:rsid w:val="00F74FA2"/>
    <w:rsid w:val="00F74FF3"/>
    <w:rsid w:val="00F7530C"/>
    <w:rsid w:val="00F75B66"/>
    <w:rsid w:val="00F75C81"/>
    <w:rsid w:val="00F76860"/>
    <w:rsid w:val="00F76F7E"/>
    <w:rsid w:val="00F77094"/>
    <w:rsid w:val="00F77228"/>
    <w:rsid w:val="00F77716"/>
    <w:rsid w:val="00F803A3"/>
    <w:rsid w:val="00F80669"/>
    <w:rsid w:val="00F80D5D"/>
    <w:rsid w:val="00F80ECF"/>
    <w:rsid w:val="00F810FD"/>
    <w:rsid w:val="00F811C1"/>
    <w:rsid w:val="00F819C0"/>
    <w:rsid w:val="00F82231"/>
    <w:rsid w:val="00F82425"/>
    <w:rsid w:val="00F829CC"/>
    <w:rsid w:val="00F8342C"/>
    <w:rsid w:val="00F84429"/>
    <w:rsid w:val="00F845EB"/>
    <w:rsid w:val="00F84CF6"/>
    <w:rsid w:val="00F85037"/>
    <w:rsid w:val="00F85623"/>
    <w:rsid w:val="00F857FD"/>
    <w:rsid w:val="00F86433"/>
    <w:rsid w:val="00F864EE"/>
    <w:rsid w:val="00F86518"/>
    <w:rsid w:val="00F86A64"/>
    <w:rsid w:val="00F86D66"/>
    <w:rsid w:val="00F8757D"/>
    <w:rsid w:val="00F87AD6"/>
    <w:rsid w:val="00F87CF2"/>
    <w:rsid w:val="00F90972"/>
    <w:rsid w:val="00F90BB6"/>
    <w:rsid w:val="00F90C3C"/>
    <w:rsid w:val="00F90C76"/>
    <w:rsid w:val="00F913FF"/>
    <w:rsid w:val="00F914C3"/>
    <w:rsid w:val="00F91980"/>
    <w:rsid w:val="00F91E85"/>
    <w:rsid w:val="00F91EDC"/>
    <w:rsid w:val="00F91EE6"/>
    <w:rsid w:val="00F9207F"/>
    <w:rsid w:val="00F924CB"/>
    <w:rsid w:val="00F92613"/>
    <w:rsid w:val="00F92768"/>
    <w:rsid w:val="00F92926"/>
    <w:rsid w:val="00F92972"/>
    <w:rsid w:val="00F929B6"/>
    <w:rsid w:val="00F929FB"/>
    <w:rsid w:val="00F92D2A"/>
    <w:rsid w:val="00F935B6"/>
    <w:rsid w:val="00F93F67"/>
    <w:rsid w:val="00F948BE"/>
    <w:rsid w:val="00F948CB"/>
    <w:rsid w:val="00F94A1B"/>
    <w:rsid w:val="00F95166"/>
    <w:rsid w:val="00F9518E"/>
    <w:rsid w:val="00F954E1"/>
    <w:rsid w:val="00F95761"/>
    <w:rsid w:val="00F95819"/>
    <w:rsid w:val="00F95A0B"/>
    <w:rsid w:val="00F961C8"/>
    <w:rsid w:val="00F963B1"/>
    <w:rsid w:val="00F9662F"/>
    <w:rsid w:val="00F969C1"/>
    <w:rsid w:val="00F96AEA"/>
    <w:rsid w:val="00F96FE7"/>
    <w:rsid w:val="00F97B2F"/>
    <w:rsid w:val="00F97BEF"/>
    <w:rsid w:val="00F97DF8"/>
    <w:rsid w:val="00F97E83"/>
    <w:rsid w:val="00F97FFD"/>
    <w:rsid w:val="00FA0A6A"/>
    <w:rsid w:val="00FA0A8E"/>
    <w:rsid w:val="00FA0BEC"/>
    <w:rsid w:val="00FA0CB4"/>
    <w:rsid w:val="00FA11E5"/>
    <w:rsid w:val="00FA130D"/>
    <w:rsid w:val="00FA148B"/>
    <w:rsid w:val="00FA16A3"/>
    <w:rsid w:val="00FA175B"/>
    <w:rsid w:val="00FA20A7"/>
    <w:rsid w:val="00FA2112"/>
    <w:rsid w:val="00FA2187"/>
    <w:rsid w:val="00FA2274"/>
    <w:rsid w:val="00FA2763"/>
    <w:rsid w:val="00FA2812"/>
    <w:rsid w:val="00FA3319"/>
    <w:rsid w:val="00FA3669"/>
    <w:rsid w:val="00FA373A"/>
    <w:rsid w:val="00FA37A0"/>
    <w:rsid w:val="00FA39B7"/>
    <w:rsid w:val="00FA3B4F"/>
    <w:rsid w:val="00FA3B58"/>
    <w:rsid w:val="00FA3C73"/>
    <w:rsid w:val="00FA3F5C"/>
    <w:rsid w:val="00FA41DE"/>
    <w:rsid w:val="00FA473E"/>
    <w:rsid w:val="00FA49A6"/>
    <w:rsid w:val="00FA4B76"/>
    <w:rsid w:val="00FA4C76"/>
    <w:rsid w:val="00FA4E3C"/>
    <w:rsid w:val="00FA4ECA"/>
    <w:rsid w:val="00FA51AF"/>
    <w:rsid w:val="00FA535F"/>
    <w:rsid w:val="00FA5725"/>
    <w:rsid w:val="00FA57F2"/>
    <w:rsid w:val="00FA5875"/>
    <w:rsid w:val="00FA5B85"/>
    <w:rsid w:val="00FA5E33"/>
    <w:rsid w:val="00FA5E3F"/>
    <w:rsid w:val="00FA5EE1"/>
    <w:rsid w:val="00FA62BF"/>
    <w:rsid w:val="00FA6965"/>
    <w:rsid w:val="00FA7010"/>
    <w:rsid w:val="00FA729E"/>
    <w:rsid w:val="00FA74C7"/>
    <w:rsid w:val="00FA7608"/>
    <w:rsid w:val="00FA77C5"/>
    <w:rsid w:val="00FA7A04"/>
    <w:rsid w:val="00FA7DA6"/>
    <w:rsid w:val="00FB02A1"/>
    <w:rsid w:val="00FB03C1"/>
    <w:rsid w:val="00FB0564"/>
    <w:rsid w:val="00FB0BE9"/>
    <w:rsid w:val="00FB0E8B"/>
    <w:rsid w:val="00FB1029"/>
    <w:rsid w:val="00FB114D"/>
    <w:rsid w:val="00FB1494"/>
    <w:rsid w:val="00FB1E39"/>
    <w:rsid w:val="00FB233A"/>
    <w:rsid w:val="00FB23D8"/>
    <w:rsid w:val="00FB29A4"/>
    <w:rsid w:val="00FB2BE9"/>
    <w:rsid w:val="00FB2D7F"/>
    <w:rsid w:val="00FB2DEE"/>
    <w:rsid w:val="00FB2F22"/>
    <w:rsid w:val="00FB2F90"/>
    <w:rsid w:val="00FB30A7"/>
    <w:rsid w:val="00FB3FB4"/>
    <w:rsid w:val="00FB425B"/>
    <w:rsid w:val="00FB445C"/>
    <w:rsid w:val="00FB463F"/>
    <w:rsid w:val="00FB501B"/>
    <w:rsid w:val="00FB5098"/>
    <w:rsid w:val="00FB50E0"/>
    <w:rsid w:val="00FB5184"/>
    <w:rsid w:val="00FB519B"/>
    <w:rsid w:val="00FB54BE"/>
    <w:rsid w:val="00FB56DE"/>
    <w:rsid w:val="00FB5761"/>
    <w:rsid w:val="00FB58C5"/>
    <w:rsid w:val="00FB5933"/>
    <w:rsid w:val="00FB61DE"/>
    <w:rsid w:val="00FB6913"/>
    <w:rsid w:val="00FB6AC8"/>
    <w:rsid w:val="00FB6E9B"/>
    <w:rsid w:val="00FB7115"/>
    <w:rsid w:val="00FB71AC"/>
    <w:rsid w:val="00FB7246"/>
    <w:rsid w:val="00FB73A4"/>
    <w:rsid w:val="00FB7445"/>
    <w:rsid w:val="00FB76AB"/>
    <w:rsid w:val="00FC111D"/>
    <w:rsid w:val="00FC12B7"/>
    <w:rsid w:val="00FC145F"/>
    <w:rsid w:val="00FC1582"/>
    <w:rsid w:val="00FC16A5"/>
    <w:rsid w:val="00FC16D8"/>
    <w:rsid w:val="00FC31CC"/>
    <w:rsid w:val="00FC3B7A"/>
    <w:rsid w:val="00FC3B9C"/>
    <w:rsid w:val="00FC3E36"/>
    <w:rsid w:val="00FC3EEE"/>
    <w:rsid w:val="00FC489E"/>
    <w:rsid w:val="00FC531B"/>
    <w:rsid w:val="00FC53C1"/>
    <w:rsid w:val="00FC5966"/>
    <w:rsid w:val="00FC5AD8"/>
    <w:rsid w:val="00FC5B76"/>
    <w:rsid w:val="00FC5C61"/>
    <w:rsid w:val="00FC5D60"/>
    <w:rsid w:val="00FC5E3E"/>
    <w:rsid w:val="00FC6853"/>
    <w:rsid w:val="00FC68F7"/>
    <w:rsid w:val="00FC6998"/>
    <w:rsid w:val="00FC6B03"/>
    <w:rsid w:val="00FC6B27"/>
    <w:rsid w:val="00FC6B56"/>
    <w:rsid w:val="00FC6BAA"/>
    <w:rsid w:val="00FC6C5F"/>
    <w:rsid w:val="00FC6E34"/>
    <w:rsid w:val="00FC718B"/>
    <w:rsid w:val="00FC7531"/>
    <w:rsid w:val="00FC7A07"/>
    <w:rsid w:val="00FD0126"/>
    <w:rsid w:val="00FD0964"/>
    <w:rsid w:val="00FD0B1D"/>
    <w:rsid w:val="00FD0F85"/>
    <w:rsid w:val="00FD0F9F"/>
    <w:rsid w:val="00FD175E"/>
    <w:rsid w:val="00FD23EB"/>
    <w:rsid w:val="00FD2462"/>
    <w:rsid w:val="00FD247F"/>
    <w:rsid w:val="00FD2862"/>
    <w:rsid w:val="00FD2E43"/>
    <w:rsid w:val="00FD3257"/>
    <w:rsid w:val="00FD3447"/>
    <w:rsid w:val="00FD38EF"/>
    <w:rsid w:val="00FD3BFE"/>
    <w:rsid w:val="00FD3E71"/>
    <w:rsid w:val="00FD45DC"/>
    <w:rsid w:val="00FD4C48"/>
    <w:rsid w:val="00FD4DAD"/>
    <w:rsid w:val="00FD4E33"/>
    <w:rsid w:val="00FD547A"/>
    <w:rsid w:val="00FD5519"/>
    <w:rsid w:val="00FD597E"/>
    <w:rsid w:val="00FD59ED"/>
    <w:rsid w:val="00FD5AF6"/>
    <w:rsid w:val="00FD5D49"/>
    <w:rsid w:val="00FD5DEC"/>
    <w:rsid w:val="00FD5F09"/>
    <w:rsid w:val="00FD6FB1"/>
    <w:rsid w:val="00FD72B5"/>
    <w:rsid w:val="00FD76F4"/>
    <w:rsid w:val="00FD79D6"/>
    <w:rsid w:val="00FD7AA1"/>
    <w:rsid w:val="00FD7CB6"/>
    <w:rsid w:val="00FD7D22"/>
    <w:rsid w:val="00FE026F"/>
    <w:rsid w:val="00FE0467"/>
    <w:rsid w:val="00FE078D"/>
    <w:rsid w:val="00FE09DC"/>
    <w:rsid w:val="00FE0B79"/>
    <w:rsid w:val="00FE0C31"/>
    <w:rsid w:val="00FE0C9A"/>
    <w:rsid w:val="00FE1298"/>
    <w:rsid w:val="00FE12B1"/>
    <w:rsid w:val="00FE134C"/>
    <w:rsid w:val="00FE1508"/>
    <w:rsid w:val="00FE1FBC"/>
    <w:rsid w:val="00FE2011"/>
    <w:rsid w:val="00FE29CB"/>
    <w:rsid w:val="00FE2D4E"/>
    <w:rsid w:val="00FE2E81"/>
    <w:rsid w:val="00FE3462"/>
    <w:rsid w:val="00FE34B9"/>
    <w:rsid w:val="00FE3A1E"/>
    <w:rsid w:val="00FE3B7B"/>
    <w:rsid w:val="00FE3DA6"/>
    <w:rsid w:val="00FE3F19"/>
    <w:rsid w:val="00FE44A0"/>
    <w:rsid w:val="00FE4744"/>
    <w:rsid w:val="00FE4D26"/>
    <w:rsid w:val="00FE5785"/>
    <w:rsid w:val="00FE597E"/>
    <w:rsid w:val="00FE5E69"/>
    <w:rsid w:val="00FE61A7"/>
    <w:rsid w:val="00FE62AA"/>
    <w:rsid w:val="00FE6B2E"/>
    <w:rsid w:val="00FE6E96"/>
    <w:rsid w:val="00FE6ED7"/>
    <w:rsid w:val="00FE7735"/>
    <w:rsid w:val="00FE776A"/>
    <w:rsid w:val="00FE77AB"/>
    <w:rsid w:val="00FE797E"/>
    <w:rsid w:val="00FE7A84"/>
    <w:rsid w:val="00FE7DE6"/>
    <w:rsid w:val="00FE7F06"/>
    <w:rsid w:val="00FF0059"/>
    <w:rsid w:val="00FF0963"/>
    <w:rsid w:val="00FF1499"/>
    <w:rsid w:val="00FF1577"/>
    <w:rsid w:val="00FF19C6"/>
    <w:rsid w:val="00FF1A08"/>
    <w:rsid w:val="00FF1FF2"/>
    <w:rsid w:val="00FF2120"/>
    <w:rsid w:val="00FF2233"/>
    <w:rsid w:val="00FF2340"/>
    <w:rsid w:val="00FF27E2"/>
    <w:rsid w:val="00FF2B27"/>
    <w:rsid w:val="00FF2BE9"/>
    <w:rsid w:val="00FF2CF9"/>
    <w:rsid w:val="00FF337E"/>
    <w:rsid w:val="00FF3BEC"/>
    <w:rsid w:val="00FF3F78"/>
    <w:rsid w:val="00FF41E8"/>
    <w:rsid w:val="00FF4406"/>
    <w:rsid w:val="00FF464C"/>
    <w:rsid w:val="00FF4666"/>
    <w:rsid w:val="00FF48EE"/>
    <w:rsid w:val="00FF4964"/>
    <w:rsid w:val="00FF4A42"/>
    <w:rsid w:val="00FF4BED"/>
    <w:rsid w:val="00FF4EEA"/>
    <w:rsid w:val="00FF512D"/>
    <w:rsid w:val="00FF52E4"/>
    <w:rsid w:val="00FF534D"/>
    <w:rsid w:val="00FF5828"/>
    <w:rsid w:val="00FF69F2"/>
    <w:rsid w:val="00FF6C52"/>
    <w:rsid w:val="00FF6DBA"/>
    <w:rsid w:val="00FF6FC5"/>
    <w:rsid w:val="00FF7003"/>
    <w:rsid w:val="00FF7954"/>
    <w:rsid w:val="00FF7B26"/>
    <w:rsid w:val="00FF7B28"/>
    <w:rsid w:val="00FF7F8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0070c0">
      <v:fill color="#0070c0"/>
      <o:colormru v:ext="edit" colors="red,#c30,#f30,#960,#6f3,#f60,#c00"/>
    </o:shapedefaults>
    <o:shapelayout v:ext="edit">
      <o:idmap v:ext="edit" data="1"/>
    </o:shapelayout>
  </w:shapeDefaults>
  <w:decimalSymbol w:val=","/>
  <w:listSeparator w:val=";"/>
  <w14:docId w14:val="4AC804B3"/>
  <w15:docId w15:val="{8019A251-C482-4FFB-BF50-41184CB31A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liases w:val="Standardowy1,Standardowy11,Standardowy111"/>
    <w:qFormat/>
    <w:rsid w:val="00F0792C"/>
    <w:pPr>
      <w:spacing w:line="360" w:lineRule="auto"/>
      <w:ind w:firstLine="567"/>
      <w:jc w:val="both"/>
    </w:pPr>
    <w:rPr>
      <w:rFonts w:ascii="Tahoma" w:hAnsi="Tahoma"/>
      <w:sz w:val="22"/>
      <w:szCs w:val="24"/>
    </w:rPr>
  </w:style>
  <w:style w:type="paragraph" w:styleId="Nagwek1">
    <w:name w:val="heading 1"/>
    <w:aliases w:val=" Znak8"/>
    <w:basedOn w:val="Normalny"/>
    <w:next w:val="Normalny"/>
    <w:link w:val="Nagwek1Znak"/>
    <w:uiPriority w:val="9"/>
    <w:qFormat/>
    <w:rsid w:val="004B689B"/>
    <w:pPr>
      <w:keepNext/>
      <w:numPr>
        <w:numId w:val="1"/>
      </w:numPr>
      <w:spacing w:before="240" w:after="60"/>
      <w:jc w:val="center"/>
      <w:outlineLvl w:val="0"/>
    </w:pPr>
    <w:rPr>
      <w:b/>
      <w:bCs/>
      <w:kern w:val="32"/>
      <w:sz w:val="28"/>
      <w:szCs w:val="32"/>
    </w:rPr>
  </w:style>
  <w:style w:type="paragraph" w:styleId="Nagwek2">
    <w:name w:val="heading 2"/>
    <w:aliases w:val=" Znak7"/>
    <w:basedOn w:val="Normalny"/>
    <w:next w:val="Normalny"/>
    <w:link w:val="Nagwek2Znak"/>
    <w:uiPriority w:val="9"/>
    <w:qFormat/>
    <w:rsid w:val="004B689B"/>
    <w:pPr>
      <w:keepNext/>
      <w:numPr>
        <w:ilvl w:val="1"/>
        <w:numId w:val="1"/>
      </w:numPr>
      <w:spacing w:before="240" w:after="60"/>
      <w:outlineLvl w:val="1"/>
    </w:pPr>
    <w:rPr>
      <w:b/>
      <w:bCs/>
      <w:iCs/>
      <w:szCs w:val="28"/>
    </w:rPr>
  </w:style>
  <w:style w:type="paragraph" w:styleId="Nagwek3">
    <w:name w:val="heading 3"/>
    <w:basedOn w:val="Normalny"/>
    <w:next w:val="Normalny"/>
    <w:link w:val="Nagwek3Znak"/>
    <w:uiPriority w:val="9"/>
    <w:qFormat/>
    <w:rsid w:val="004B689B"/>
    <w:pPr>
      <w:keepNext/>
      <w:numPr>
        <w:ilvl w:val="2"/>
        <w:numId w:val="1"/>
      </w:numPr>
      <w:outlineLvl w:val="2"/>
    </w:pPr>
    <w:rPr>
      <w:rFonts w:ascii="Arial" w:hAnsi="Arial"/>
      <w:i/>
      <w:sz w:val="20"/>
      <w:szCs w:val="20"/>
    </w:rPr>
  </w:style>
  <w:style w:type="paragraph" w:styleId="Nagwek4">
    <w:name w:val="heading 4"/>
    <w:basedOn w:val="Normalny"/>
    <w:next w:val="Normalny"/>
    <w:qFormat/>
    <w:rsid w:val="004B689B"/>
    <w:pPr>
      <w:keepNext/>
      <w:numPr>
        <w:ilvl w:val="3"/>
        <w:numId w:val="1"/>
      </w:numPr>
      <w:outlineLvl w:val="3"/>
    </w:pPr>
    <w:rPr>
      <w:rFonts w:ascii="Arial" w:hAnsi="Arial"/>
      <w:b/>
      <w:sz w:val="24"/>
      <w:szCs w:val="20"/>
    </w:rPr>
  </w:style>
  <w:style w:type="paragraph" w:styleId="Nagwek5">
    <w:name w:val="heading 5"/>
    <w:basedOn w:val="Normalny"/>
    <w:next w:val="Normalny"/>
    <w:qFormat/>
    <w:rsid w:val="004B689B"/>
    <w:pPr>
      <w:numPr>
        <w:ilvl w:val="4"/>
        <w:numId w:val="1"/>
      </w:numPr>
      <w:spacing w:before="240" w:after="60"/>
      <w:outlineLvl w:val="4"/>
    </w:pPr>
    <w:rPr>
      <w:rFonts w:ascii="Arial" w:hAnsi="Arial"/>
      <w:szCs w:val="20"/>
    </w:rPr>
  </w:style>
  <w:style w:type="paragraph" w:styleId="Nagwek6">
    <w:name w:val="heading 6"/>
    <w:basedOn w:val="Normalny"/>
    <w:next w:val="Normalny"/>
    <w:qFormat/>
    <w:rsid w:val="004B689B"/>
    <w:pPr>
      <w:numPr>
        <w:ilvl w:val="5"/>
        <w:numId w:val="1"/>
      </w:numPr>
      <w:spacing w:before="240" w:after="60"/>
      <w:outlineLvl w:val="5"/>
    </w:pPr>
    <w:rPr>
      <w:rFonts w:ascii="Times New Roman" w:hAnsi="Times New Roman"/>
      <w:i/>
      <w:szCs w:val="20"/>
    </w:rPr>
  </w:style>
  <w:style w:type="paragraph" w:styleId="Nagwek7">
    <w:name w:val="heading 7"/>
    <w:basedOn w:val="Normalny"/>
    <w:next w:val="Normalny"/>
    <w:qFormat/>
    <w:rsid w:val="004B689B"/>
    <w:pPr>
      <w:numPr>
        <w:ilvl w:val="6"/>
        <w:numId w:val="1"/>
      </w:numPr>
      <w:spacing w:before="240" w:after="60"/>
      <w:outlineLvl w:val="6"/>
    </w:pPr>
    <w:rPr>
      <w:rFonts w:ascii="Arial" w:hAnsi="Arial"/>
      <w:sz w:val="20"/>
      <w:szCs w:val="20"/>
    </w:rPr>
  </w:style>
  <w:style w:type="paragraph" w:styleId="Nagwek8">
    <w:name w:val="heading 8"/>
    <w:basedOn w:val="Normalny"/>
    <w:next w:val="Normalny"/>
    <w:qFormat/>
    <w:rsid w:val="004B689B"/>
    <w:pPr>
      <w:numPr>
        <w:ilvl w:val="7"/>
        <w:numId w:val="1"/>
      </w:numPr>
      <w:spacing w:before="240" w:after="60"/>
      <w:outlineLvl w:val="7"/>
    </w:pPr>
    <w:rPr>
      <w:rFonts w:ascii="Arial" w:hAnsi="Arial"/>
      <w:i/>
      <w:sz w:val="20"/>
      <w:szCs w:val="20"/>
    </w:rPr>
  </w:style>
  <w:style w:type="paragraph" w:styleId="Nagwek9">
    <w:name w:val="heading 9"/>
    <w:basedOn w:val="Normalny"/>
    <w:next w:val="Normalny"/>
    <w:qFormat/>
    <w:rsid w:val="004B689B"/>
    <w:pPr>
      <w:numPr>
        <w:ilvl w:val="8"/>
        <w:numId w:val="1"/>
      </w:numPr>
      <w:spacing w:before="240" w:after="60"/>
      <w:outlineLvl w:val="8"/>
    </w:pPr>
    <w:rPr>
      <w:rFonts w:ascii="Arial" w:hAnsi="Arial"/>
      <w:b/>
      <w:i/>
      <w:sz w:val="18"/>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 Znak8 Znak"/>
    <w:link w:val="Nagwek1"/>
    <w:uiPriority w:val="9"/>
    <w:rsid w:val="007B79C7"/>
    <w:rPr>
      <w:rFonts w:ascii="Tahoma" w:hAnsi="Tahoma"/>
      <w:b/>
      <w:bCs/>
      <w:kern w:val="32"/>
      <w:sz w:val="28"/>
      <w:szCs w:val="32"/>
    </w:rPr>
  </w:style>
  <w:style w:type="character" w:customStyle="1" w:styleId="Nagwek2Znak">
    <w:name w:val="Nagłówek 2 Znak"/>
    <w:aliases w:val=" Znak7 Znak"/>
    <w:link w:val="Nagwek2"/>
    <w:uiPriority w:val="9"/>
    <w:rsid w:val="007B79C7"/>
    <w:rPr>
      <w:rFonts w:ascii="Tahoma" w:hAnsi="Tahoma"/>
      <w:b/>
      <w:bCs/>
      <w:iCs/>
      <w:sz w:val="22"/>
      <w:szCs w:val="28"/>
    </w:rPr>
  </w:style>
  <w:style w:type="character" w:customStyle="1" w:styleId="Nagwek3Znak">
    <w:name w:val="Nagłówek 3 Znak"/>
    <w:link w:val="Nagwek3"/>
    <w:uiPriority w:val="9"/>
    <w:rsid w:val="007B79C7"/>
    <w:rPr>
      <w:rFonts w:ascii="Arial" w:hAnsi="Arial"/>
      <w:i/>
    </w:rPr>
  </w:style>
  <w:style w:type="paragraph" w:styleId="Tekstpodstawowy">
    <w:name w:val="Body Text"/>
    <w:basedOn w:val="Normalny"/>
    <w:link w:val="TekstpodstawowyZnak"/>
    <w:rsid w:val="004B689B"/>
    <w:pPr>
      <w:spacing w:before="120"/>
      <w:ind w:firstLine="0"/>
    </w:pPr>
    <w:rPr>
      <w:i/>
      <w:iCs/>
      <w:sz w:val="20"/>
    </w:rPr>
  </w:style>
  <w:style w:type="character" w:styleId="Numerstrony">
    <w:name w:val="page number"/>
    <w:basedOn w:val="Domylnaczcionkaakapitu"/>
    <w:rsid w:val="004B689B"/>
  </w:style>
  <w:style w:type="paragraph" w:styleId="Tekstpodstawowywcity">
    <w:name w:val="Body Text Indent"/>
    <w:basedOn w:val="Normalny"/>
    <w:link w:val="TekstpodstawowywcityZnak"/>
    <w:rsid w:val="004B689B"/>
  </w:style>
  <w:style w:type="paragraph" w:styleId="Legenda">
    <w:name w:val="caption"/>
    <w:aliases w:val="Podpis nad obiektem"/>
    <w:basedOn w:val="Normalny"/>
    <w:next w:val="Normalny"/>
    <w:link w:val="LegendaZnak"/>
    <w:qFormat/>
    <w:rsid w:val="00BA41DB"/>
    <w:pPr>
      <w:spacing w:before="240" w:after="120"/>
      <w:ind w:firstLine="0"/>
    </w:pPr>
    <w:rPr>
      <w:b/>
      <w:bCs/>
      <w:szCs w:val="20"/>
    </w:rPr>
  </w:style>
  <w:style w:type="paragraph" w:styleId="Tekstpodstawowywcity2">
    <w:name w:val="Body Text Indent 2"/>
    <w:basedOn w:val="Normalny"/>
    <w:rsid w:val="004B689B"/>
    <w:pPr>
      <w:spacing w:line="259" w:lineRule="exact"/>
      <w:ind w:firstLine="708"/>
    </w:pPr>
    <w:rPr>
      <w:rFonts w:ascii="Times New Roman" w:hAnsi="Times New Roman"/>
    </w:rPr>
  </w:style>
  <w:style w:type="paragraph" w:styleId="Tekstpodstawowywcity3">
    <w:name w:val="Body Text Indent 3"/>
    <w:basedOn w:val="Normalny"/>
    <w:link w:val="Tekstpodstawowywcity3Znak"/>
    <w:rsid w:val="004B689B"/>
    <w:rPr>
      <w:b/>
      <w:bCs/>
    </w:rPr>
  </w:style>
  <w:style w:type="paragraph" w:styleId="Tekstprzypisudolnego">
    <w:name w:val="footnote text"/>
    <w:aliases w:val="Tekst przypisu,przypisy,Podrozdział,Footnote,Podrozdzia3 Znak,przypisy Znak Znak Znak Znak,przypisy Znak Znak Znak,Podrozdzia3,Znak1,Przypis dolny,Tekst przypisu- dokt,Fußnote,Tekst przypisu- dokt Znak Znak,Znak11,-E Fuﬂnotentext"/>
    <w:basedOn w:val="Normalny"/>
    <w:link w:val="TekstprzypisudolnegoZnak"/>
    <w:uiPriority w:val="99"/>
    <w:qFormat/>
    <w:rsid w:val="004B689B"/>
    <w:pPr>
      <w:spacing w:line="240" w:lineRule="auto"/>
      <w:ind w:firstLine="0"/>
      <w:jc w:val="left"/>
    </w:pPr>
    <w:rPr>
      <w:sz w:val="20"/>
      <w:szCs w:val="20"/>
    </w:rPr>
  </w:style>
  <w:style w:type="character" w:customStyle="1" w:styleId="TekstprzypisudolnegoZnak">
    <w:name w:val="Tekst przypisu dolnego Znak"/>
    <w:aliases w:val="Tekst przypisu Znak,przypisy Znak,Podrozdział Znak,Footnote Znak,Podrozdzia3 Znak Znak,przypisy Znak Znak Znak Znak Znak,przypisy Znak Znak Znak Znak1,Podrozdzia3 Znak1,Znak1 Znak,Przypis dolny Znak,Tekst przypisu- dokt Znak"/>
    <w:link w:val="Tekstprzypisudolnego"/>
    <w:uiPriority w:val="99"/>
    <w:rsid w:val="007B79C7"/>
    <w:rPr>
      <w:rFonts w:ascii="Tahoma" w:hAnsi="Tahoma"/>
    </w:rPr>
  </w:style>
  <w:style w:type="character" w:styleId="Odwoanieprzypisudolnego">
    <w:name w:val="footnote reference"/>
    <w:aliases w:val="Odwołanie przypisu,Odwo³anie przypisu,Footnote Reference Number,Odwołanie przypisu1,Odwołanie przypisu2,EN Footnote Reference,Times 10 Point,Exposant 3 Point,Footnote symbol,Footnote reference number,note TESI,SUPERS,Ref"/>
    <w:uiPriority w:val="99"/>
    <w:qFormat/>
    <w:rsid w:val="004B689B"/>
    <w:rPr>
      <w:vertAlign w:val="superscript"/>
    </w:rPr>
  </w:style>
  <w:style w:type="paragraph" w:styleId="Spistreci2">
    <w:name w:val="toc 2"/>
    <w:basedOn w:val="Normalny"/>
    <w:next w:val="Normalny"/>
    <w:autoRedefine/>
    <w:uiPriority w:val="39"/>
    <w:rsid w:val="0028063B"/>
    <w:pPr>
      <w:tabs>
        <w:tab w:val="left" w:pos="720"/>
        <w:tab w:val="left" w:pos="851"/>
        <w:tab w:val="right" w:leader="dot" w:pos="9062"/>
      </w:tabs>
      <w:ind w:left="738" w:hanging="454"/>
      <w:jc w:val="left"/>
    </w:pPr>
  </w:style>
  <w:style w:type="paragraph" w:styleId="Spistreci1">
    <w:name w:val="toc 1"/>
    <w:basedOn w:val="Normalny"/>
    <w:next w:val="Normalny"/>
    <w:autoRedefine/>
    <w:uiPriority w:val="39"/>
    <w:rsid w:val="009059B5"/>
    <w:pPr>
      <w:tabs>
        <w:tab w:val="left" w:pos="360"/>
        <w:tab w:val="right" w:leader="dot" w:pos="9062"/>
      </w:tabs>
      <w:ind w:left="357" w:hanging="357"/>
    </w:pPr>
  </w:style>
  <w:style w:type="character" w:styleId="Hipercze">
    <w:name w:val="Hyperlink"/>
    <w:uiPriority w:val="99"/>
    <w:rsid w:val="004B689B"/>
    <w:rPr>
      <w:color w:val="0000FF"/>
      <w:u w:val="single"/>
    </w:rPr>
  </w:style>
  <w:style w:type="paragraph" w:styleId="Nagwek">
    <w:name w:val="header"/>
    <w:aliases w:val="Nagłówek strony"/>
    <w:basedOn w:val="Normalny"/>
    <w:link w:val="NagwekZnak"/>
    <w:uiPriority w:val="99"/>
    <w:rsid w:val="004B689B"/>
    <w:pPr>
      <w:tabs>
        <w:tab w:val="center" w:pos="4536"/>
        <w:tab w:val="right" w:pos="9072"/>
      </w:tabs>
    </w:pPr>
  </w:style>
  <w:style w:type="character" w:customStyle="1" w:styleId="NagwekZnak">
    <w:name w:val="Nagłówek Znak"/>
    <w:aliases w:val="Nagłówek strony Znak"/>
    <w:link w:val="Nagwek"/>
    <w:uiPriority w:val="99"/>
    <w:rsid w:val="007B79C7"/>
    <w:rPr>
      <w:rFonts w:ascii="Tahoma" w:hAnsi="Tahoma"/>
      <w:sz w:val="22"/>
      <w:szCs w:val="24"/>
    </w:rPr>
  </w:style>
  <w:style w:type="paragraph" w:styleId="Stopka">
    <w:name w:val="footer"/>
    <w:basedOn w:val="Normalny"/>
    <w:link w:val="StopkaZnak"/>
    <w:uiPriority w:val="99"/>
    <w:rsid w:val="004B689B"/>
    <w:pPr>
      <w:tabs>
        <w:tab w:val="center" w:pos="4536"/>
        <w:tab w:val="right" w:pos="9072"/>
      </w:tabs>
    </w:pPr>
  </w:style>
  <w:style w:type="character" w:customStyle="1" w:styleId="StopkaZnak">
    <w:name w:val="Stopka Znak"/>
    <w:link w:val="Stopka"/>
    <w:uiPriority w:val="99"/>
    <w:rsid w:val="007B79C7"/>
    <w:rPr>
      <w:rFonts w:ascii="Tahoma" w:hAnsi="Tahoma"/>
      <w:sz w:val="22"/>
      <w:szCs w:val="24"/>
    </w:rPr>
  </w:style>
  <w:style w:type="paragraph" w:customStyle="1" w:styleId="umowa">
    <w:name w:val="umowa"/>
    <w:basedOn w:val="Normalny"/>
    <w:rsid w:val="004B689B"/>
    <w:pPr>
      <w:spacing w:line="240" w:lineRule="auto"/>
      <w:ind w:firstLine="0"/>
    </w:pPr>
    <w:rPr>
      <w:szCs w:val="20"/>
    </w:rPr>
  </w:style>
  <w:style w:type="paragraph" w:styleId="Tekstdymka">
    <w:name w:val="Balloon Text"/>
    <w:basedOn w:val="Normalny"/>
    <w:link w:val="TekstdymkaZnak"/>
    <w:uiPriority w:val="99"/>
    <w:semiHidden/>
    <w:rsid w:val="004B689B"/>
    <w:rPr>
      <w:sz w:val="16"/>
      <w:szCs w:val="16"/>
    </w:rPr>
  </w:style>
  <w:style w:type="character" w:customStyle="1" w:styleId="TekstdymkaZnak">
    <w:name w:val="Tekst dymka Znak"/>
    <w:link w:val="Tekstdymka"/>
    <w:uiPriority w:val="99"/>
    <w:semiHidden/>
    <w:rsid w:val="007B79C7"/>
    <w:rPr>
      <w:rFonts w:ascii="Tahoma" w:hAnsi="Tahoma" w:cs="Tahoma"/>
      <w:sz w:val="16"/>
      <w:szCs w:val="16"/>
    </w:rPr>
  </w:style>
  <w:style w:type="paragraph" w:styleId="Tekstpodstawowy2">
    <w:name w:val="Body Text 2"/>
    <w:basedOn w:val="Normalny"/>
    <w:rsid w:val="004B689B"/>
    <w:pPr>
      <w:ind w:firstLine="0"/>
      <w:jc w:val="center"/>
    </w:pPr>
    <w:rPr>
      <w:b/>
      <w:color w:val="0000FF"/>
      <w:sz w:val="44"/>
      <w:szCs w:val="52"/>
    </w:rPr>
  </w:style>
  <w:style w:type="paragraph" w:styleId="Tekstpodstawowy3">
    <w:name w:val="Body Text 3"/>
    <w:basedOn w:val="Normalny"/>
    <w:rsid w:val="004B689B"/>
    <w:pPr>
      <w:spacing w:before="120"/>
      <w:ind w:firstLine="0"/>
      <w:jc w:val="left"/>
    </w:pPr>
    <w:rPr>
      <w:rFonts w:cs="Tahoma"/>
    </w:rPr>
  </w:style>
  <w:style w:type="character" w:styleId="Pogrubienie">
    <w:name w:val="Strong"/>
    <w:uiPriority w:val="22"/>
    <w:qFormat/>
    <w:rsid w:val="004B689B"/>
    <w:rPr>
      <w:b/>
      <w:bCs/>
    </w:rPr>
  </w:style>
  <w:style w:type="paragraph" w:styleId="Tekstprzypisukocowego">
    <w:name w:val="endnote text"/>
    <w:basedOn w:val="Normalny"/>
    <w:link w:val="TekstprzypisukocowegoZnak"/>
    <w:uiPriority w:val="99"/>
    <w:semiHidden/>
    <w:rsid w:val="004B689B"/>
    <w:rPr>
      <w:sz w:val="20"/>
      <w:szCs w:val="20"/>
    </w:rPr>
  </w:style>
  <w:style w:type="character" w:customStyle="1" w:styleId="TekstprzypisukocowegoZnak">
    <w:name w:val="Tekst przypisu końcowego Znak"/>
    <w:link w:val="Tekstprzypisukocowego"/>
    <w:uiPriority w:val="99"/>
    <w:semiHidden/>
    <w:rsid w:val="007B79C7"/>
    <w:rPr>
      <w:rFonts w:ascii="Tahoma" w:hAnsi="Tahoma"/>
    </w:rPr>
  </w:style>
  <w:style w:type="character" w:styleId="Odwoanieprzypisukocowego">
    <w:name w:val="endnote reference"/>
    <w:uiPriority w:val="99"/>
    <w:semiHidden/>
    <w:rsid w:val="004B689B"/>
    <w:rPr>
      <w:vertAlign w:val="superscript"/>
    </w:rPr>
  </w:style>
  <w:style w:type="table" w:styleId="Tabela-Siatka">
    <w:name w:val="Table Grid"/>
    <w:basedOn w:val="Standardowy"/>
    <w:uiPriority w:val="59"/>
    <w:rsid w:val="007E5179"/>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semiHidden/>
    <w:rsid w:val="00A32776"/>
    <w:rPr>
      <w:sz w:val="16"/>
      <w:szCs w:val="16"/>
    </w:rPr>
  </w:style>
  <w:style w:type="paragraph" w:styleId="Tekstkomentarza">
    <w:name w:val="annotation text"/>
    <w:basedOn w:val="Normalny"/>
    <w:link w:val="TekstkomentarzaZnak"/>
    <w:rsid w:val="00A32776"/>
    <w:rPr>
      <w:sz w:val="20"/>
      <w:szCs w:val="20"/>
    </w:rPr>
  </w:style>
  <w:style w:type="character" w:customStyle="1" w:styleId="TekstkomentarzaZnak">
    <w:name w:val="Tekst komentarza Znak"/>
    <w:link w:val="Tekstkomentarza"/>
    <w:uiPriority w:val="99"/>
    <w:semiHidden/>
    <w:rsid w:val="00FB02A1"/>
    <w:rPr>
      <w:rFonts w:ascii="Tahoma" w:hAnsi="Tahoma"/>
    </w:rPr>
  </w:style>
  <w:style w:type="paragraph" w:styleId="Tematkomentarza">
    <w:name w:val="annotation subject"/>
    <w:basedOn w:val="Tekstkomentarza"/>
    <w:next w:val="Tekstkomentarza"/>
    <w:semiHidden/>
    <w:rsid w:val="00A32776"/>
    <w:rPr>
      <w:b/>
      <w:bCs/>
    </w:rPr>
  </w:style>
  <w:style w:type="paragraph" w:customStyle="1" w:styleId="StylPrzed6ptPo6pt">
    <w:name w:val="Styl Przed:  6 pt Po:  6 pt"/>
    <w:basedOn w:val="Normalny"/>
    <w:rsid w:val="00895D45"/>
    <w:rPr>
      <w:szCs w:val="20"/>
    </w:rPr>
  </w:style>
  <w:style w:type="table" w:styleId="Tabela-Siatka1">
    <w:name w:val="Table Grid 1"/>
    <w:basedOn w:val="Standardowy"/>
    <w:rsid w:val="00895D45"/>
    <w:pPr>
      <w:spacing w:line="360" w:lineRule="auto"/>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
    <w:name w:val="1"/>
    <w:basedOn w:val="Normalny"/>
    <w:semiHidden/>
    <w:rsid w:val="00895D45"/>
    <w:pPr>
      <w:spacing w:line="240" w:lineRule="auto"/>
      <w:ind w:firstLine="0"/>
      <w:jc w:val="left"/>
    </w:pPr>
    <w:rPr>
      <w:sz w:val="20"/>
      <w:szCs w:val="20"/>
    </w:rPr>
  </w:style>
  <w:style w:type="paragraph" w:customStyle="1" w:styleId="Styl3">
    <w:name w:val="Styl3"/>
    <w:basedOn w:val="Nagwek1"/>
    <w:autoRedefine/>
    <w:rsid w:val="00895D45"/>
    <w:pPr>
      <w:numPr>
        <w:numId w:val="2"/>
      </w:numPr>
      <w:spacing w:before="0" w:after="0"/>
      <w:jc w:val="both"/>
    </w:pPr>
    <w:rPr>
      <w:rFonts w:ascii="Times New Roman" w:hAnsi="Times New Roman"/>
      <w:bCs w:val="0"/>
      <w:kern w:val="0"/>
      <w:sz w:val="32"/>
    </w:rPr>
  </w:style>
  <w:style w:type="paragraph" w:styleId="Listapunktowana">
    <w:name w:val="List Bullet"/>
    <w:basedOn w:val="Normalny"/>
    <w:autoRedefine/>
    <w:rsid w:val="00D4360B"/>
    <w:pPr>
      <w:numPr>
        <w:numId w:val="45"/>
      </w:numPr>
      <w:ind w:left="357" w:hanging="357"/>
    </w:pPr>
  </w:style>
  <w:style w:type="paragraph" w:customStyle="1" w:styleId="Legenda1">
    <w:name w:val="Legenda1"/>
    <w:basedOn w:val="Normalny"/>
    <w:next w:val="Normalny"/>
    <w:rsid w:val="00B7527F"/>
    <w:pPr>
      <w:spacing w:line="240" w:lineRule="auto"/>
      <w:ind w:firstLine="0"/>
      <w:jc w:val="left"/>
    </w:pPr>
    <w:rPr>
      <w:rFonts w:cs="Arial"/>
      <w:b/>
      <w:bCs/>
      <w:sz w:val="20"/>
      <w:szCs w:val="20"/>
      <w:lang w:eastAsia="ar-SA"/>
    </w:rPr>
  </w:style>
  <w:style w:type="character" w:customStyle="1" w:styleId="st">
    <w:name w:val="st"/>
    <w:rsid w:val="001A044C"/>
  </w:style>
  <w:style w:type="paragraph" w:styleId="Akapitzlist">
    <w:name w:val="List Paragraph"/>
    <w:aliases w:val="Obiekt,List Paragraph1,BulletC,Akapit z listą31,List Paragraph,normalny tekst,TRAKO Akapit z listą,Numerowanie,Kolorowa lista — akcent 11,Normal,Bullets,Normalny2,A_wyliczenie,maz_wyliczenie,opis dzialania,K-P_odwolanie,lp1,Preambuła"/>
    <w:basedOn w:val="Normalny"/>
    <w:link w:val="AkapitzlistZnak"/>
    <w:uiPriority w:val="99"/>
    <w:qFormat/>
    <w:rsid w:val="007B79C7"/>
    <w:pPr>
      <w:spacing w:after="200" w:line="276" w:lineRule="auto"/>
      <w:ind w:left="720" w:firstLine="0"/>
      <w:contextualSpacing/>
      <w:jc w:val="left"/>
    </w:pPr>
    <w:rPr>
      <w:rFonts w:ascii="Calibri" w:eastAsia="Calibri" w:hAnsi="Calibri"/>
      <w:szCs w:val="22"/>
      <w:lang w:eastAsia="en-US"/>
    </w:rPr>
  </w:style>
  <w:style w:type="paragraph" w:styleId="NormalnyWeb">
    <w:name w:val="Normal (Web)"/>
    <w:basedOn w:val="Normalny"/>
    <w:uiPriority w:val="99"/>
    <w:unhideWhenUsed/>
    <w:rsid w:val="007B79C7"/>
    <w:pPr>
      <w:spacing w:before="100" w:beforeAutospacing="1" w:after="100" w:afterAutospacing="1" w:line="240" w:lineRule="auto"/>
      <w:ind w:firstLine="0"/>
      <w:jc w:val="left"/>
    </w:pPr>
    <w:rPr>
      <w:rFonts w:ascii="Times New Roman" w:hAnsi="Times New Roman"/>
      <w:sz w:val="24"/>
    </w:rPr>
  </w:style>
  <w:style w:type="paragraph" w:customStyle="1" w:styleId="Default">
    <w:name w:val="Default"/>
    <w:rsid w:val="007B79C7"/>
    <w:pPr>
      <w:autoSpaceDE w:val="0"/>
      <w:autoSpaceDN w:val="0"/>
      <w:adjustRightInd w:val="0"/>
    </w:pPr>
    <w:rPr>
      <w:rFonts w:eastAsia="Calibri"/>
      <w:color w:val="000000"/>
      <w:sz w:val="24"/>
      <w:szCs w:val="24"/>
      <w:lang w:eastAsia="en-US"/>
    </w:rPr>
  </w:style>
  <w:style w:type="paragraph" w:styleId="Spisilustracji">
    <w:name w:val="table of figures"/>
    <w:basedOn w:val="Normalny"/>
    <w:next w:val="Normalny"/>
    <w:uiPriority w:val="99"/>
    <w:unhideWhenUsed/>
    <w:rsid w:val="009059B5"/>
  </w:style>
  <w:style w:type="paragraph" w:styleId="Nagwekwykazurde">
    <w:name w:val="toa heading"/>
    <w:basedOn w:val="Normalny"/>
    <w:next w:val="Normalny"/>
    <w:uiPriority w:val="99"/>
    <w:semiHidden/>
    <w:unhideWhenUsed/>
    <w:rsid w:val="00162B30"/>
    <w:pPr>
      <w:spacing w:before="120"/>
    </w:pPr>
    <w:rPr>
      <w:rFonts w:ascii="Cambria" w:hAnsi="Cambria"/>
      <w:b/>
      <w:bCs/>
      <w:sz w:val="24"/>
    </w:rPr>
  </w:style>
  <w:style w:type="paragraph" w:styleId="Wykazrde">
    <w:name w:val="table of authorities"/>
    <w:basedOn w:val="Normalny"/>
    <w:next w:val="Normalny"/>
    <w:uiPriority w:val="99"/>
    <w:unhideWhenUsed/>
    <w:rsid w:val="00162B30"/>
    <w:pPr>
      <w:ind w:left="220" w:hanging="220"/>
    </w:pPr>
  </w:style>
  <w:style w:type="paragraph" w:styleId="Bezodstpw">
    <w:name w:val="No Spacing"/>
    <w:uiPriority w:val="1"/>
    <w:qFormat/>
    <w:rsid w:val="005777A5"/>
    <w:rPr>
      <w:rFonts w:ascii="Calibri" w:eastAsia="Calibri" w:hAnsi="Calibri"/>
      <w:sz w:val="22"/>
      <w:szCs w:val="22"/>
      <w:lang w:eastAsia="en-US"/>
    </w:rPr>
  </w:style>
  <w:style w:type="paragraph" w:customStyle="1" w:styleId="align-justify1">
    <w:name w:val="align-justify1"/>
    <w:basedOn w:val="Normalny"/>
    <w:rsid w:val="00831DAC"/>
    <w:pPr>
      <w:spacing w:line="255" w:lineRule="atLeast"/>
      <w:ind w:firstLine="0"/>
    </w:pPr>
    <w:rPr>
      <w:rFonts w:ascii="Arial" w:hAnsi="Arial" w:cs="Arial"/>
      <w:color w:val="313131"/>
      <w:sz w:val="18"/>
      <w:szCs w:val="18"/>
    </w:rPr>
  </w:style>
  <w:style w:type="paragraph" w:styleId="Zagicieodgryformularza">
    <w:name w:val="HTML Top of Form"/>
    <w:basedOn w:val="Normalny"/>
    <w:next w:val="Normalny"/>
    <w:link w:val="ZagicieodgryformularzaZnak"/>
    <w:hidden/>
    <w:uiPriority w:val="99"/>
    <w:semiHidden/>
    <w:unhideWhenUsed/>
    <w:rsid w:val="003705D4"/>
    <w:pPr>
      <w:pBdr>
        <w:bottom w:val="single" w:sz="6" w:space="1" w:color="auto"/>
      </w:pBdr>
      <w:spacing w:line="240" w:lineRule="auto"/>
      <w:ind w:firstLine="0"/>
      <w:jc w:val="center"/>
    </w:pPr>
    <w:rPr>
      <w:rFonts w:ascii="Arial" w:hAnsi="Arial"/>
      <w:vanish/>
      <w:sz w:val="16"/>
      <w:szCs w:val="16"/>
    </w:rPr>
  </w:style>
  <w:style w:type="character" w:customStyle="1" w:styleId="ZagicieodgryformularzaZnak">
    <w:name w:val="Zagięcie od góry formularza Znak"/>
    <w:link w:val="Zagicieodgryformularza"/>
    <w:uiPriority w:val="99"/>
    <w:semiHidden/>
    <w:rsid w:val="003705D4"/>
    <w:rPr>
      <w:rFonts w:ascii="Arial" w:hAnsi="Arial" w:cs="Arial"/>
      <w:vanish/>
      <w:sz w:val="16"/>
      <w:szCs w:val="16"/>
    </w:rPr>
  </w:style>
  <w:style w:type="paragraph" w:styleId="Zagicieoddouformularza">
    <w:name w:val="HTML Bottom of Form"/>
    <w:basedOn w:val="Normalny"/>
    <w:next w:val="Normalny"/>
    <w:link w:val="ZagicieoddouformularzaZnak"/>
    <w:hidden/>
    <w:uiPriority w:val="99"/>
    <w:unhideWhenUsed/>
    <w:rsid w:val="003705D4"/>
    <w:pPr>
      <w:pBdr>
        <w:top w:val="single" w:sz="6" w:space="1" w:color="auto"/>
      </w:pBdr>
      <w:spacing w:line="240" w:lineRule="auto"/>
      <w:ind w:firstLine="0"/>
      <w:jc w:val="center"/>
    </w:pPr>
    <w:rPr>
      <w:rFonts w:ascii="Arial" w:hAnsi="Arial"/>
      <w:vanish/>
      <w:sz w:val="16"/>
      <w:szCs w:val="16"/>
    </w:rPr>
  </w:style>
  <w:style w:type="character" w:customStyle="1" w:styleId="ZagicieoddouformularzaZnak">
    <w:name w:val="Zagięcie od dołu formularza Znak"/>
    <w:link w:val="Zagicieoddouformularza"/>
    <w:uiPriority w:val="99"/>
    <w:rsid w:val="003705D4"/>
    <w:rPr>
      <w:rFonts w:ascii="Arial" w:hAnsi="Arial" w:cs="Arial"/>
      <w:vanish/>
      <w:sz w:val="16"/>
      <w:szCs w:val="16"/>
    </w:rPr>
  </w:style>
  <w:style w:type="paragraph" w:customStyle="1" w:styleId="FR2">
    <w:name w:val="FR2"/>
    <w:rsid w:val="00350201"/>
    <w:pPr>
      <w:widowControl w:val="0"/>
      <w:autoSpaceDE w:val="0"/>
      <w:autoSpaceDN w:val="0"/>
      <w:adjustRightInd w:val="0"/>
      <w:spacing w:line="300" w:lineRule="auto"/>
      <w:jc w:val="both"/>
    </w:pPr>
    <w:rPr>
      <w:rFonts w:ascii="Arial" w:hAnsi="Arial"/>
      <w:sz w:val="24"/>
      <w:szCs w:val="24"/>
    </w:rPr>
  </w:style>
  <w:style w:type="paragraph" w:customStyle="1" w:styleId="ZnakZnak1ZnakZnakZnakZnakZnakZnak1ZnakZnakZnak">
    <w:name w:val="Znak Znak1 Znak Znak Znak Znak Znak Znak1 Znak Znak Znak"/>
    <w:basedOn w:val="Normalny"/>
    <w:rsid w:val="008B2CA5"/>
    <w:pPr>
      <w:spacing w:line="240" w:lineRule="auto"/>
      <w:ind w:firstLine="0"/>
      <w:jc w:val="left"/>
    </w:pPr>
    <w:rPr>
      <w:rFonts w:ascii="Arial" w:hAnsi="Arial" w:cs="Arial"/>
      <w:sz w:val="24"/>
    </w:rPr>
  </w:style>
  <w:style w:type="character" w:customStyle="1" w:styleId="c-green1">
    <w:name w:val="c-green1"/>
    <w:rsid w:val="008171B7"/>
    <w:rPr>
      <w:color w:val="008331"/>
    </w:rPr>
  </w:style>
  <w:style w:type="paragraph" w:styleId="Poprawka">
    <w:name w:val="Revision"/>
    <w:hidden/>
    <w:uiPriority w:val="99"/>
    <w:semiHidden/>
    <w:rsid w:val="00232B1D"/>
    <w:rPr>
      <w:rFonts w:ascii="Tahoma" w:hAnsi="Tahoma"/>
      <w:sz w:val="22"/>
      <w:szCs w:val="24"/>
    </w:rPr>
  </w:style>
  <w:style w:type="paragraph" w:customStyle="1" w:styleId="Pa8">
    <w:name w:val="Pa8"/>
    <w:basedOn w:val="Default"/>
    <w:next w:val="Default"/>
    <w:uiPriority w:val="99"/>
    <w:rsid w:val="00520577"/>
    <w:pPr>
      <w:spacing w:line="201" w:lineRule="atLeast"/>
    </w:pPr>
    <w:rPr>
      <w:rFonts w:ascii="Book Antiqua" w:eastAsia="Times New Roman" w:hAnsi="Book Antiqua"/>
      <w:color w:val="auto"/>
      <w:lang w:eastAsia="pl-PL"/>
    </w:rPr>
  </w:style>
  <w:style w:type="paragraph" w:customStyle="1" w:styleId="Pa18">
    <w:name w:val="Pa18"/>
    <w:basedOn w:val="Default"/>
    <w:next w:val="Default"/>
    <w:uiPriority w:val="99"/>
    <w:rsid w:val="00520577"/>
    <w:pPr>
      <w:spacing w:line="201" w:lineRule="atLeast"/>
    </w:pPr>
    <w:rPr>
      <w:rFonts w:ascii="Book Antiqua" w:eastAsia="Times New Roman" w:hAnsi="Book Antiqua"/>
      <w:color w:val="auto"/>
      <w:lang w:eastAsia="pl-PL"/>
    </w:rPr>
  </w:style>
  <w:style w:type="paragraph" w:customStyle="1" w:styleId="Pa20">
    <w:name w:val="Pa20"/>
    <w:basedOn w:val="Default"/>
    <w:next w:val="Default"/>
    <w:uiPriority w:val="99"/>
    <w:rsid w:val="00520577"/>
    <w:pPr>
      <w:spacing w:line="161" w:lineRule="atLeast"/>
    </w:pPr>
    <w:rPr>
      <w:rFonts w:ascii="Myriad Pro" w:eastAsia="Times New Roman" w:hAnsi="Myriad Pro"/>
      <w:color w:val="auto"/>
      <w:lang w:eastAsia="pl-PL"/>
    </w:rPr>
  </w:style>
  <w:style w:type="character" w:customStyle="1" w:styleId="LegendaZnak">
    <w:name w:val="Legenda Znak"/>
    <w:aliases w:val="Podpis nad obiektem Znak"/>
    <w:basedOn w:val="Domylnaczcionkaakapitu"/>
    <w:link w:val="Legenda"/>
    <w:rsid w:val="00BA41DB"/>
    <w:rPr>
      <w:rFonts w:ascii="Tahoma" w:hAnsi="Tahoma"/>
      <w:b/>
      <w:bCs/>
      <w:sz w:val="22"/>
    </w:rPr>
  </w:style>
  <w:style w:type="paragraph" w:customStyle="1" w:styleId="podpispodrysunkiem">
    <w:name w:val="podpis pod rysunkiem"/>
    <w:basedOn w:val="Legenda"/>
    <w:next w:val="Tekstpodstawowy"/>
    <w:link w:val="podpispodrysunkiemZnak"/>
    <w:qFormat/>
    <w:rsid w:val="00925AE6"/>
    <w:pPr>
      <w:keepNext/>
      <w:numPr>
        <w:numId w:val="6"/>
      </w:numPr>
      <w:spacing w:after="0"/>
      <w:jc w:val="center"/>
    </w:pPr>
    <w:rPr>
      <w:rFonts w:cs="Tahoma"/>
      <w:color w:val="000000"/>
      <w:szCs w:val="22"/>
    </w:rPr>
  </w:style>
  <w:style w:type="character" w:customStyle="1" w:styleId="podpispodrysunkiemZnak">
    <w:name w:val="podpis pod rysunkiem Znak"/>
    <w:basedOn w:val="LegendaZnak"/>
    <w:link w:val="podpispodrysunkiem"/>
    <w:rsid w:val="00925AE6"/>
    <w:rPr>
      <w:rFonts w:ascii="Tahoma" w:hAnsi="Tahoma" w:cs="Tahoma"/>
      <w:b/>
      <w:bCs/>
      <w:color w:val="000000"/>
      <w:sz w:val="22"/>
      <w:szCs w:val="22"/>
    </w:rPr>
  </w:style>
  <w:style w:type="character" w:styleId="UyteHipercze">
    <w:name w:val="FollowedHyperlink"/>
    <w:basedOn w:val="Domylnaczcionkaakapitu"/>
    <w:uiPriority w:val="99"/>
    <w:semiHidden/>
    <w:unhideWhenUsed/>
    <w:rsid w:val="00EB0F59"/>
    <w:rPr>
      <w:color w:val="800080" w:themeColor="followedHyperlink"/>
      <w:u w:val="single"/>
    </w:rPr>
  </w:style>
  <w:style w:type="character" w:customStyle="1" w:styleId="apple-converted-space">
    <w:name w:val="apple-converted-space"/>
    <w:basedOn w:val="Domylnaczcionkaakapitu"/>
    <w:rsid w:val="00064F9C"/>
  </w:style>
  <w:style w:type="character" w:customStyle="1" w:styleId="kno-fv-vq">
    <w:name w:val="kno-fv-vq"/>
    <w:basedOn w:val="Domylnaczcionkaakapitu"/>
    <w:rsid w:val="00F139AF"/>
  </w:style>
  <w:style w:type="paragraph" w:styleId="Tekstpodstawowyzwciciem">
    <w:name w:val="Body Text First Indent"/>
    <w:basedOn w:val="Tekstpodstawowy"/>
    <w:link w:val="TekstpodstawowyzwciciemZnak"/>
    <w:uiPriority w:val="99"/>
    <w:unhideWhenUsed/>
    <w:rsid w:val="00FF69F2"/>
    <w:pPr>
      <w:spacing w:before="0"/>
      <w:ind w:firstLine="360"/>
    </w:pPr>
    <w:rPr>
      <w:i w:val="0"/>
      <w:iCs w:val="0"/>
      <w:sz w:val="22"/>
    </w:rPr>
  </w:style>
  <w:style w:type="character" w:customStyle="1" w:styleId="TekstpodstawowyZnak">
    <w:name w:val="Tekst podstawowy Znak"/>
    <w:basedOn w:val="Domylnaczcionkaakapitu"/>
    <w:link w:val="Tekstpodstawowy"/>
    <w:rsid w:val="00FF69F2"/>
    <w:rPr>
      <w:rFonts w:ascii="Tahoma" w:hAnsi="Tahoma"/>
      <w:i/>
      <w:iCs/>
      <w:szCs w:val="24"/>
    </w:rPr>
  </w:style>
  <w:style w:type="character" w:customStyle="1" w:styleId="TekstpodstawowyzwciciemZnak">
    <w:name w:val="Tekst podstawowy z wcięciem Znak"/>
    <w:basedOn w:val="TekstpodstawowyZnak"/>
    <w:link w:val="Tekstpodstawowyzwciciem"/>
    <w:rsid w:val="00FF69F2"/>
    <w:rPr>
      <w:rFonts w:ascii="Tahoma" w:hAnsi="Tahoma"/>
      <w:i/>
      <w:iCs/>
      <w:sz w:val="22"/>
      <w:szCs w:val="24"/>
    </w:rPr>
  </w:style>
  <w:style w:type="character" w:customStyle="1" w:styleId="drukpodstawowy">
    <w:name w:val="drukpodstawowy"/>
    <w:basedOn w:val="Domylnaczcionkaakapitu"/>
    <w:rsid w:val="0098574C"/>
  </w:style>
  <w:style w:type="character" w:customStyle="1" w:styleId="genmed">
    <w:name w:val="genmed"/>
    <w:basedOn w:val="Domylnaczcionkaakapitu"/>
    <w:rsid w:val="0098574C"/>
  </w:style>
  <w:style w:type="paragraph" w:customStyle="1" w:styleId="Akapitzlist1">
    <w:name w:val="Akapit z listą1"/>
    <w:basedOn w:val="Normalny"/>
    <w:rsid w:val="00154544"/>
    <w:pPr>
      <w:spacing w:after="200" w:line="276" w:lineRule="auto"/>
      <w:ind w:left="720" w:firstLine="0"/>
      <w:contextualSpacing/>
      <w:jc w:val="left"/>
    </w:pPr>
    <w:rPr>
      <w:rFonts w:ascii="Calibri" w:hAnsi="Calibri"/>
      <w:szCs w:val="22"/>
    </w:rPr>
  </w:style>
  <w:style w:type="character" w:customStyle="1" w:styleId="Teksttreci">
    <w:name w:val="Tekst treści_"/>
    <w:basedOn w:val="Domylnaczcionkaakapitu"/>
    <w:link w:val="Teksttreci0"/>
    <w:rsid w:val="000055CD"/>
    <w:rPr>
      <w:rFonts w:ascii="Calibri" w:eastAsia="Calibri" w:hAnsi="Calibri" w:cs="Calibri"/>
      <w:sz w:val="23"/>
      <w:szCs w:val="23"/>
      <w:shd w:val="clear" w:color="auto" w:fill="FFFFFF"/>
    </w:rPr>
  </w:style>
  <w:style w:type="paragraph" w:customStyle="1" w:styleId="Teksttreci0">
    <w:name w:val="Tekst treści"/>
    <w:basedOn w:val="Normalny"/>
    <w:link w:val="Teksttreci"/>
    <w:rsid w:val="000055CD"/>
    <w:pPr>
      <w:shd w:val="clear" w:color="auto" w:fill="FFFFFF"/>
      <w:spacing w:line="0" w:lineRule="atLeast"/>
      <w:ind w:firstLine="0"/>
      <w:jc w:val="left"/>
    </w:pPr>
    <w:rPr>
      <w:rFonts w:ascii="Calibri" w:eastAsia="Calibri" w:hAnsi="Calibri" w:cs="Calibri"/>
      <w:sz w:val="23"/>
      <w:szCs w:val="23"/>
    </w:rPr>
  </w:style>
  <w:style w:type="character" w:customStyle="1" w:styleId="AkapitzlistZnak">
    <w:name w:val="Akapit z listą Znak"/>
    <w:aliases w:val="Obiekt Znak,List Paragraph1 Znak,BulletC Znak,Akapit z listą31 Znak,List Paragraph Znak,normalny tekst Znak,TRAKO Akapit z listą Znak,Numerowanie Znak,Kolorowa lista — akcent 11 Znak,Normal Znak,Bullets Znak,Normalny2 Znak,lp1 Znak"/>
    <w:link w:val="Akapitzlist"/>
    <w:uiPriority w:val="99"/>
    <w:qFormat/>
    <w:locked/>
    <w:rsid w:val="00F673A0"/>
    <w:rPr>
      <w:rFonts w:ascii="Calibri" w:eastAsia="Calibri" w:hAnsi="Calibri"/>
      <w:sz w:val="22"/>
      <w:szCs w:val="22"/>
      <w:lang w:eastAsia="en-US"/>
    </w:rPr>
  </w:style>
  <w:style w:type="character" w:customStyle="1" w:styleId="TekstpodstawowyZnak1">
    <w:name w:val="Tekst podstawowy Znak1"/>
    <w:basedOn w:val="Domylnaczcionkaakapitu"/>
    <w:rsid w:val="00CC6571"/>
    <w:rPr>
      <w:rFonts w:ascii="Tahoma" w:hAnsi="Tahoma"/>
      <w:i/>
      <w:iCs/>
      <w:szCs w:val="24"/>
    </w:rPr>
  </w:style>
  <w:style w:type="character" w:customStyle="1" w:styleId="TekstpodstawowywcityZnak">
    <w:name w:val="Tekst podstawowy wcięty Znak"/>
    <w:link w:val="Tekstpodstawowywcity"/>
    <w:rsid w:val="007C5F51"/>
    <w:rPr>
      <w:rFonts w:ascii="Tahoma" w:hAnsi="Tahoma"/>
      <w:sz w:val="22"/>
      <w:szCs w:val="24"/>
    </w:rPr>
  </w:style>
  <w:style w:type="character" w:customStyle="1" w:styleId="Tekstpodstawowywcity3Znak">
    <w:name w:val="Tekst podstawowy wcięty 3 Znak"/>
    <w:link w:val="Tekstpodstawowywcity3"/>
    <w:rsid w:val="00BF44F5"/>
    <w:rPr>
      <w:rFonts w:ascii="Tahoma" w:hAnsi="Tahoma"/>
      <w:b/>
      <w:bCs/>
      <w:sz w:val="22"/>
      <w:szCs w:val="24"/>
    </w:rPr>
  </w:style>
  <w:style w:type="paragraph" w:styleId="Mapadokumentu">
    <w:name w:val="Document Map"/>
    <w:basedOn w:val="Normalny"/>
    <w:link w:val="MapadokumentuZnak"/>
    <w:uiPriority w:val="99"/>
    <w:semiHidden/>
    <w:unhideWhenUsed/>
    <w:rsid w:val="00276101"/>
    <w:pPr>
      <w:spacing w:line="240" w:lineRule="auto"/>
    </w:pPr>
    <w:rPr>
      <w:rFonts w:cs="Tahoma"/>
      <w:sz w:val="16"/>
      <w:szCs w:val="16"/>
    </w:rPr>
  </w:style>
  <w:style w:type="character" w:customStyle="1" w:styleId="MapadokumentuZnak">
    <w:name w:val="Mapa dokumentu Znak"/>
    <w:basedOn w:val="Domylnaczcionkaakapitu"/>
    <w:link w:val="Mapadokumentu"/>
    <w:uiPriority w:val="99"/>
    <w:semiHidden/>
    <w:rsid w:val="00276101"/>
    <w:rPr>
      <w:rFonts w:ascii="Tahoma" w:hAnsi="Tahoma" w:cs="Tahoma"/>
      <w:sz w:val="16"/>
      <w:szCs w:val="16"/>
    </w:rPr>
  </w:style>
  <w:style w:type="character" w:customStyle="1" w:styleId="h1">
    <w:name w:val="h1"/>
    <w:basedOn w:val="Domylnaczcionkaakapitu"/>
    <w:rsid w:val="008008FF"/>
  </w:style>
  <w:style w:type="character" w:customStyle="1" w:styleId="Zakotwiczenieprzypisudolnego">
    <w:name w:val="Zakotwiczenie przypisu dolnego"/>
    <w:rsid w:val="00E91AC6"/>
    <w:rPr>
      <w:position w:val="0"/>
      <w:vertAlign w:val="superscript"/>
    </w:rPr>
  </w:style>
  <w:style w:type="character" w:styleId="Nierozpoznanawzmianka">
    <w:name w:val="Unresolved Mention"/>
    <w:basedOn w:val="Domylnaczcionkaakapitu"/>
    <w:uiPriority w:val="99"/>
    <w:semiHidden/>
    <w:unhideWhenUsed/>
    <w:rsid w:val="005C45EB"/>
    <w:rPr>
      <w:color w:val="605E5C"/>
      <w:shd w:val="clear" w:color="auto" w:fill="E1DFDD"/>
    </w:rPr>
  </w:style>
  <w:style w:type="character" w:customStyle="1" w:styleId="Znakiprzypiswkocowych">
    <w:name w:val="Znaki przypisów końcowych"/>
    <w:rsid w:val="008B5430"/>
  </w:style>
  <w:style w:type="paragraph" w:customStyle="1" w:styleId="Textbodyindent">
    <w:name w:val="Text body indent"/>
    <w:basedOn w:val="Normalny"/>
    <w:rsid w:val="003D45BA"/>
    <w:pPr>
      <w:autoSpaceDN w:val="0"/>
      <w:ind w:firstLine="360"/>
      <w:textAlignment w:val="baseline"/>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95053">
      <w:bodyDiv w:val="1"/>
      <w:marLeft w:val="0"/>
      <w:marRight w:val="0"/>
      <w:marTop w:val="0"/>
      <w:marBottom w:val="0"/>
      <w:divBdr>
        <w:top w:val="none" w:sz="0" w:space="0" w:color="auto"/>
        <w:left w:val="none" w:sz="0" w:space="0" w:color="auto"/>
        <w:bottom w:val="none" w:sz="0" w:space="0" w:color="auto"/>
        <w:right w:val="none" w:sz="0" w:space="0" w:color="auto"/>
      </w:divBdr>
    </w:div>
    <w:div w:id="7563339">
      <w:bodyDiv w:val="1"/>
      <w:marLeft w:val="0"/>
      <w:marRight w:val="0"/>
      <w:marTop w:val="0"/>
      <w:marBottom w:val="0"/>
      <w:divBdr>
        <w:top w:val="none" w:sz="0" w:space="0" w:color="auto"/>
        <w:left w:val="none" w:sz="0" w:space="0" w:color="auto"/>
        <w:bottom w:val="none" w:sz="0" w:space="0" w:color="auto"/>
        <w:right w:val="none" w:sz="0" w:space="0" w:color="auto"/>
      </w:divBdr>
      <w:divsChild>
        <w:div w:id="334771874">
          <w:marLeft w:val="0"/>
          <w:marRight w:val="0"/>
          <w:marTop w:val="0"/>
          <w:marBottom w:val="0"/>
          <w:divBdr>
            <w:top w:val="none" w:sz="0" w:space="0" w:color="auto"/>
            <w:left w:val="none" w:sz="0" w:space="0" w:color="auto"/>
            <w:bottom w:val="none" w:sz="0" w:space="0" w:color="auto"/>
            <w:right w:val="none" w:sz="0" w:space="0" w:color="auto"/>
          </w:divBdr>
        </w:div>
      </w:divsChild>
    </w:div>
    <w:div w:id="36784138">
      <w:bodyDiv w:val="1"/>
      <w:marLeft w:val="0"/>
      <w:marRight w:val="0"/>
      <w:marTop w:val="0"/>
      <w:marBottom w:val="0"/>
      <w:divBdr>
        <w:top w:val="none" w:sz="0" w:space="0" w:color="auto"/>
        <w:left w:val="none" w:sz="0" w:space="0" w:color="auto"/>
        <w:bottom w:val="none" w:sz="0" w:space="0" w:color="auto"/>
        <w:right w:val="none" w:sz="0" w:space="0" w:color="auto"/>
      </w:divBdr>
    </w:div>
    <w:div w:id="37097891">
      <w:bodyDiv w:val="1"/>
      <w:marLeft w:val="0"/>
      <w:marRight w:val="0"/>
      <w:marTop w:val="0"/>
      <w:marBottom w:val="0"/>
      <w:divBdr>
        <w:top w:val="none" w:sz="0" w:space="0" w:color="auto"/>
        <w:left w:val="none" w:sz="0" w:space="0" w:color="auto"/>
        <w:bottom w:val="none" w:sz="0" w:space="0" w:color="auto"/>
        <w:right w:val="none" w:sz="0" w:space="0" w:color="auto"/>
      </w:divBdr>
    </w:div>
    <w:div w:id="49614929">
      <w:bodyDiv w:val="1"/>
      <w:marLeft w:val="0"/>
      <w:marRight w:val="0"/>
      <w:marTop w:val="0"/>
      <w:marBottom w:val="0"/>
      <w:divBdr>
        <w:top w:val="none" w:sz="0" w:space="0" w:color="auto"/>
        <w:left w:val="none" w:sz="0" w:space="0" w:color="auto"/>
        <w:bottom w:val="none" w:sz="0" w:space="0" w:color="auto"/>
        <w:right w:val="none" w:sz="0" w:space="0" w:color="auto"/>
      </w:divBdr>
    </w:div>
    <w:div w:id="56058073">
      <w:bodyDiv w:val="1"/>
      <w:marLeft w:val="0"/>
      <w:marRight w:val="0"/>
      <w:marTop w:val="0"/>
      <w:marBottom w:val="0"/>
      <w:divBdr>
        <w:top w:val="none" w:sz="0" w:space="0" w:color="auto"/>
        <w:left w:val="none" w:sz="0" w:space="0" w:color="auto"/>
        <w:bottom w:val="none" w:sz="0" w:space="0" w:color="auto"/>
        <w:right w:val="none" w:sz="0" w:space="0" w:color="auto"/>
      </w:divBdr>
    </w:div>
    <w:div w:id="67190921">
      <w:bodyDiv w:val="1"/>
      <w:marLeft w:val="0"/>
      <w:marRight w:val="0"/>
      <w:marTop w:val="0"/>
      <w:marBottom w:val="0"/>
      <w:divBdr>
        <w:top w:val="none" w:sz="0" w:space="0" w:color="auto"/>
        <w:left w:val="none" w:sz="0" w:space="0" w:color="auto"/>
        <w:bottom w:val="none" w:sz="0" w:space="0" w:color="auto"/>
        <w:right w:val="none" w:sz="0" w:space="0" w:color="auto"/>
      </w:divBdr>
    </w:div>
    <w:div w:id="71053999">
      <w:bodyDiv w:val="1"/>
      <w:marLeft w:val="0"/>
      <w:marRight w:val="0"/>
      <w:marTop w:val="0"/>
      <w:marBottom w:val="0"/>
      <w:divBdr>
        <w:top w:val="none" w:sz="0" w:space="0" w:color="auto"/>
        <w:left w:val="none" w:sz="0" w:space="0" w:color="auto"/>
        <w:bottom w:val="none" w:sz="0" w:space="0" w:color="auto"/>
        <w:right w:val="none" w:sz="0" w:space="0" w:color="auto"/>
      </w:divBdr>
    </w:div>
    <w:div w:id="90467813">
      <w:bodyDiv w:val="1"/>
      <w:marLeft w:val="0"/>
      <w:marRight w:val="0"/>
      <w:marTop w:val="0"/>
      <w:marBottom w:val="0"/>
      <w:divBdr>
        <w:top w:val="none" w:sz="0" w:space="0" w:color="auto"/>
        <w:left w:val="none" w:sz="0" w:space="0" w:color="auto"/>
        <w:bottom w:val="none" w:sz="0" w:space="0" w:color="auto"/>
        <w:right w:val="none" w:sz="0" w:space="0" w:color="auto"/>
      </w:divBdr>
    </w:div>
    <w:div w:id="97873460">
      <w:bodyDiv w:val="1"/>
      <w:marLeft w:val="0"/>
      <w:marRight w:val="0"/>
      <w:marTop w:val="0"/>
      <w:marBottom w:val="0"/>
      <w:divBdr>
        <w:top w:val="none" w:sz="0" w:space="0" w:color="auto"/>
        <w:left w:val="none" w:sz="0" w:space="0" w:color="auto"/>
        <w:bottom w:val="none" w:sz="0" w:space="0" w:color="auto"/>
        <w:right w:val="none" w:sz="0" w:space="0" w:color="auto"/>
      </w:divBdr>
    </w:div>
    <w:div w:id="125514529">
      <w:bodyDiv w:val="1"/>
      <w:marLeft w:val="0"/>
      <w:marRight w:val="0"/>
      <w:marTop w:val="0"/>
      <w:marBottom w:val="0"/>
      <w:divBdr>
        <w:top w:val="none" w:sz="0" w:space="0" w:color="auto"/>
        <w:left w:val="none" w:sz="0" w:space="0" w:color="auto"/>
        <w:bottom w:val="none" w:sz="0" w:space="0" w:color="auto"/>
        <w:right w:val="none" w:sz="0" w:space="0" w:color="auto"/>
      </w:divBdr>
    </w:div>
    <w:div w:id="130949702">
      <w:bodyDiv w:val="1"/>
      <w:marLeft w:val="0"/>
      <w:marRight w:val="0"/>
      <w:marTop w:val="0"/>
      <w:marBottom w:val="0"/>
      <w:divBdr>
        <w:top w:val="none" w:sz="0" w:space="0" w:color="auto"/>
        <w:left w:val="none" w:sz="0" w:space="0" w:color="auto"/>
        <w:bottom w:val="none" w:sz="0" w:space="0" w:color="auto"/>
        <w:right w:val="none" w:sz="0" w:space="0" w:color="auto"/>
      </w:divBdr>
    </w:div>
    <w:div w:id="144587008">
      <w:bodyDiv w:val="1"/>
      <w:marLeft w:val="0"/>
      <w:marRight w:val="0"/>
      <w:marTop w:val="0"/>
      <w:marBottom w:val="0"/>
      <w:divBdr>
        <w:top w:val="none" w:sz="0" w:space="0" w:color="auto"/>
        <w:left w:val="none" w:sz="0" w:space="0" w:color="auto"/>
        <w:bottom w:val="none" w:sz="0" w:space="0" w:color="auto"/>
        <w:right w:val="none" w:sz="0" w:space="0" w:color="auto"/>
      </w:divBdr>
    </w:div>
    <w:div w:id="149950953">
      <w:bodyDiv w:val="1"/>
      <w:marLeft w:val="0"/>
      <w:marRight w:val="0"/>
      <w:marTop w:val="0"/>
      <w:marBottom w:val="0"/>
      <w:divBdr>
        <w:top w:val="none" w:sz="0" w:space="0" w:color="auto"/>
        <w:left w:val="none" w:sz="0" w:space="0" w:color="auto"/>
        <w:bottom w:val="none" w:sz="0" w:space="0" w:color="auto"/>
        <w:right w:val="none" w:sz="0" w:space="0" w:color="auto"/>
      </w:divBdr>
    </w:div>
    <w:div w:id="156461699">
      <w:bodyDiv w:val="1"/>
      <w:marLeft w:val="0"/>
      <w:marRight w:val="0"/>
      <w:marTop w:val="0"/>
      <w:marBottom w:val="0"/>
      <w:divBdr>
        <w:top w:val="none" w:sz="0" w:space="0" w:color="auto"/>
        <w:left w:val="none" w:sz="0" w:space="0" w:color="auto"/>
        <w:bottom w:val="none" w:sz="0" w:space="0" w:color="auto"/>
        <w:right w:val="none" w:sz="0" w:space="0" w:color="auto"/>
      </w:divBdr>
    </w:div>
    <w:div w:id="157886376">
      <w:bodyDiv w:val="1"/>
      <w:marLeft w:val="0"/>
      <w:marRight w:val="0"/>
      <w:marTop w:val="0"/>
      <w:marBottom w:val="0"/>
      <w:divBdr>
        <w:top w:val="none" w:sz="0" w:space="0" w:color="auto"/>
        <w:left w:val="none" w:sz="0" w:space="0" w:color="auto"/>
        <w:bottom w:val="none" w:sz="0" w:space="0" w:color="auto"/>
        <w:right w:val="none" w:sz="0" w:space="0" w:color="auto"/>
      </w:divBdr>
      <w:divsChild>
        <w:div w:id="1667857927">
          <w:marLeft w:val="0"/>
          <w:marRight w:val="0"/>
          <w:marTop w:val="0"/>
          <w:marBottom w:val="0"/>
          <w:divBdr>
            <w:top w:val="none" w:sz="0" w:space="0" w:color="auto"/>
            <w:left w:val="none" w:sz="0" w:space="0" w:color="auto"/>
            <w:bottom w:val="none" w:sz="0" w:space="0" w:color="auto"/>
            <w:right w:val="none" w:sz="0" w:space="0" w:color="auto"/>
          </w:divBdr>
          <w:divsChild>
            <w:div w:id="200479641">
              <w:marLeft w:val="0"/>
              <w:marRight w:val="0"/>
              <w:marTop w:val="0"/>
              <w:marBottom w:val="0"/>
              <w:divBdr>
                <w:top w:val="none" w:sz="0" w:space="0" w:color="auto"/>
                <w:left w:val="none" w:sz="0" w:space="0" w:color="auto"/>
                <w:bottom w:val="none" w:sz="0" w:space="0" w:color="auto"/>
                <w:right w:val="none" w:sz="0" w:space="0" w:color="auto"/>
              </w:divBdr>
              <w:divsChild>
                <w:div w:id="1241328410">
                  <w:marLeft w:val="15"/>
                  <w:marRight w:val="15"/>
                  <w:marTop w:val="0"/>
                  <w:marBottom w:val="0"/>
                  <w:divBdr>
                    <w:top w:val="none" w:sz="0" w:space="0" w:color="auto"/>
                    <w:left w:val="none" w:sz="0" w:space="0" w:color="auto"/>
                    <w:bottom w:val="none" w:sz="0" w:space="0" w:color="auto"/>
                    <w:right w:val="none" w:sz="0" w:space="0" w:color="auto"/>
                  </w:divBdr>
                  <w:divsChild>
                    <w:div w:id="520707694">
                      <w:marLeft w:val="0"/>
                      <w:marRight w:val="0"/>
                      <w:marTop w:val="0"/>
                      <w:marBottom w:val="0"/>
                      <w:divBdr>
                        <w:top w:val="none" w:sz="0" w:space="0" w:color="auto"/>
                        <w:left w:val="none" w:sz="0" w:space="0" w:color="auto"/>
                        <w:bottom w:val="none" w:sz="0" w:space="0" w:color="auto"/>
                        <w:right w:val="none" w:sz="0" w:space="0" w:color="auto"/>
                      </w:divBdr>
                      <w:divsChild>
                        <w:div w:id="66166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356233">
      <w:bodyDiv w:val="1"/>
      <w:marLeft w:val="0"/>
      <w:marRight w:val="0"/>
      <w:marTop w:val="0"/>
      <w:marBottom w:val="0"/>
      <w:divBdr>
        <w:top w:val="none" w:sz="0" w:space="0" w:color="auto"/>
        <w:left w:val="none" w:sz="0" w:space="0" w:color="auto"/>
        <w:bottom w:val="none" w:sz="0" w:space="0" w:color="auto"/>
        <w:right w:val="none" w:sz="0" w:space="0" w:color="auto"/>
      </w:divBdr>
    </w:div>
    <w:div w:id="201595917">
      <w:bodyDiv w:val="1"/>
      <w:marLeft w:val="0"/>
      <w:marRight w:val="0"/>
      <w:marTop w:val="0"/>
      <w:marBottom w:val="0"/>
      <w:divBdr>
        <w:top w:val="none" w:sz="0" w:space="0" w:color="auto"/>
        <w:left w:val="none" w:sz="0" w:space="0" w:color="auto"/>
        <w:bottom w:val="none" w:sz="0" w:space="0" w:color="auto"/>
        <w:right w:val="none" w:sz="0" w:space="0" w:color="auto"/>
      </w:divBdr>
    </w:div>
    <w:div w:id="218905217">
      <w:bodyDiv w:val="1"/>
      <w:marLeft w:val="0"/>
      <w:marRight w:val="0"/>
      <w:marTop w:val="0"/>
      <w:marBottom w:val="0"/>
      <w:divBdr>
        <w:top w:val="none" w:sz="0" w:space="0" w:color="auto"/>
        <w:left w:val="none" w:sz="0" w:space="0" w:color="auto"/>
        <w:bottom w:val="none" w:sz="0" w:space="0" w:color="auto"/>
        <w:right w:val="none" w:sz="0" w:space="0" w:color="auto"/>
      </w:divBdr>
    </w:div>
    <w:div w:id="219022634">
      <w:bodyDiv w:val="1"/>
      <w:marLeft w:val="0"/>
      <w:marRight w:val="0"/>
      <w:marTop w:val="0"/>
      <w:marBottom w:val="0"/>
      <w:divBdr>
        <w:top w:val="none" w:sz="0" w:space="0" w:color="auto"/>
        <w:left w:val="none" w:sz="0" w:space="0" w:color="auto"/>
        <w:bottom w:val="none" w:sz="0" w:space="0" w:color="auto"/>
        <w:right w:val="none" w:sz="0" w:space="0" w:color="auto"/>
      </w:divBdr>
    </w:div>
    <w:div w:id="221448882">
      <w:bodyDiv w:val="1"/>
      <w:marLeft w:val="0"/>
      <w:marRight w:val="0"/>
      <w:marTop w:val="0"/>
      <w:marBottom w:val="0"/>
      <w:divBdr>
        <w:top w:val="none" w:sz="0" w:space="0" w:color="auto"/>
        <w:left w:val="none" w:sz="0" w:space="0" w:color="auto"/>
        <w:bottom w:val="none" w:sz="0" w:space="0" w:color="auto"/>
        <w:right w:val="none" w:sz="0" w:space="0" w:color="auto"/>
      </w:divBdr>
    </w:div>
    <w:div w:id="224880165">
      <w:bodyDiv w:val="1"/>
      <w:marLeft w:val="0"/>
      <w:marRight w:val="0"/>
      <w:marTop w:val="0"/>
      <w:marBottom w:val="0"/>
      <w:divBdr>
        <w:top w:val="none" w:sz="0" w:space="0" w:color="auto"/>
        <w:left w:val="none" w:sz="0" w:space="0" w:color="auto"/>
        <w:bottom w:val="none" w:sz="0" w:space="0" w:color="auto"/>
        <w:right w:val="none" w:sz="0" w:space="0" w:color="auto"/>
      </w:divBdr>
    </w:div>
    <w:div w:id="230234549">
      <w:bodyDiv w:val="1"/>
      <w:marLeft w:val="0"/>
      <w:marRight w:val="0"/>
      <w:marTop w:val="0"/>
      <w:marBottom w:val="0"/>
      <w:divBdr>
        <w:top w:val="none" w:sz="0" w:space="0" w:color="auto"/>
        <w:left w:val="none" w:sz="0" w:space="0" w:color="auto"/>
        <w:bottom w:val="none" w:sz="0" w:space="0" w:color="auto"/>
        <w:right w:val="none" w:sz="0" w:space="0" w:color="auto"/>
      </w:divBdr>
    </w:div>
    <w:div w:id="240066656">
      <w:bodyDiv w:val="1"/>
      <w:marLeft w:val="0"/>
      <w:marRight w:val="0"/>
      <w:marTop w:val="0"/>
      <w:marBottom w:val="0"/>
      <w:divBdr>
        <w:top w:val="none" w:sz="0" w:space="0" w:color="auto"/>
        <w:left w:val="none" w:sz="0" w:space="0" w:color="auto"/>
        <w:bottom w:val="none" w:sz="0" w:space="0" w:color="auto"/>
        <w:right w:val="none" w:sz="0" w:space="0" w:color="auto"/>
      </w:divBdr>
    </w:div>
    <w:div w:id="242835754">
      <w:bodyDiv w:val="1"/>
      <w:marLeft w:val="0"/>
      <w:marRight w:val="0"/>
      <w:marTop w:val="0"/>
      <w:marBottom w:val="0"/>
      <w:divBdr>
        <w:top w:val="none" w:sz="0" w:space="0" w:color="auto"/>
        <w:left w:val="none" w:sz="0" w:space="0" w:color="auto"/>
        <w:bottom w:val="none" w:sz="0" w:space="0" w:color="auto"/>
        <w:right w:val="none" w:sz="0" w:space="0" w:color="auto"/>
      </w:divBdr>
    </w:div>
    <w:div w:id="247271483">
      <w:bodyDiv w:val="1"/>
      <w:marLeft w:val="0"/>
      <w:marRight w:val="0"/>
      <w:marTop w:val="0"/>
      <w:marBottom w:val="0"/>
      <w:divBdr>
        <w:top w:val="none" w:sz="0" w:space="0" w:color="auto"/>
        <w:left w:val="none" w:sz="0" w:space="0" w:color="auto"/>
        <w:bottom w:val="none" w:sz="0" w:space="0" w:color="auto"/>
        <w:right w:val="none" w:sz="0" w:space="0" w:color="auto"/>
      </w:divBdr>
    </w:div>
    <w:div w:id="248782996">
      <w:bodyDiv w:val="1"/>
      <w:marLeft w:val="0"/>
      <w:marRight w:val="0"/>
      <w:marTop w:val="0"/>
      <w:marBottom w:val="0"/>
      <w:divBdr>
        <w:top w:val="none" w:sz="0" w:space="0" w:color="auto"/>
        <w:left w:val="none" w:sz="0" w:space="0" w:color="auto"/>
        <w:bottom w:val="none" w:sz="0" w:space="0" w:color="auto"/>
        <w:right w:val="none" w:sz="0" w:space="0" w:color="auto"/>
      </w:divBdr>
    </w:div>
    <w:div w:id="248925088">
      <w:bodyDiv w:val="1"/>
      <w:marLeft w:val="0"/>
      <w:marRight w:val="0"/>
      <w:marTop w:val="0"/>
      <w:marBottom w:val="0"/>
      <w:divBdr>
        <w:top w:val="none" w:sz="0" w:space="0" w:color="auto"/>
        <w:left w:val="none" w:sz="0" w:space="0" w:color="auto"/>
        <w:bottom w:val="none" w:sz="0" w:space="0" w:color="auto"/>
        <w:right w:val="none" w:sz="0" w:space="0" w:color="auto"/>
      </w:divBdr>
    </w:div>
    <w:div w:id="250360360">
      <w:bodyDiv w:val="1"/>
      <w:marLeft w:val="0"/>
      <w:marRight w:val="0"/>
      <w:marTop w:val="0"/>
      <w:marBottom w:val="0"/>
      <w:divBdr>
        <w:top w:val="none" w:sz="0" w:space="0" w:color="auto"/>
        <w:left w:val="none" w:sz="0" w:space="0" w:color="auto"/>
        <w:bottom w:val="none" w:sz="0" w:space="0" w:color="auto"/>
        <w:right w:val="none" w:sz="0" w:space="0" w:color="auto"/>
      </w:divBdr>
    </w:div>
    <w:div w:id="252015440">
      <w:bodyDiv w:val="1"/>
      <w:marLeft w:val="0"/>
      <w:marRight w:val="0"/>
      <w:marTop w:val="0"/>
      <w:marBottom w:val="0"/>
      <w:divBdr>
        <w:top w:val="none" w:sz="0" w:space="0" w:color="auto"/>
        <w:left w:val="none" w:sz="0" w:space="0" w:color="auto"/>
        <w:bottom w:val="none" w:sz="0" w:space="0" w:color="auto"/>
        <w:right w:val="none" w:sz="0" w:space="0" w:color="auto"/>
      </w:divBdr>
    </w:div>
    <w:div w:id="255943586">
      <w:bodyDiv w:val="1"/>
      <w:marLeft w:val="0"/>
      <w:marRight w:val="0"/>
      <w:marTop w:val="0"/>
      <w:marBottom w:val="0"/>
      <w:divBdr>
        <w:top w:val="none" w:sz="0" w:space="0" w:color="auto"/>
        <w:left w:val="none" w:sz="0" w:space="0" w:color="auto"/>
        <w:bottom w:val="none" w:sz="0" w:space="0" w:color="auto"/>
        <w:right w:val="none" w:sz="0" w:space="0" w:color="auto"/>
      </w:divBdr>
    </w:div>
    <w:div w:id="259996696">
      <w:bodyDiv w:val="1"/>
      <w:marLeft w:val="0"/>
      <w:marRight w:val="0"/>
      <w:marTop w:val="0"/>
      <w:marBottom w:val="0"/>
      <w:divBdr>
        <w:top w:val="none" w:sz="0" w:space="0" w:color="auto"/>
        <w:left w:val="none" w:sz="0" w:space="0" w:color="auto"/>
        <w:bottom w:val="none" w:sz="0" w:space="0" w:color="auto"/>
        <w:right w:val="none" w:sz="0" w:space="0" w:color="auto"/>
      </w:divBdr>
    </w:div>
    <w:div w:id="263853742">
      <w:bodyDiv w:val="1"/>
      <w:marLeft w:val="0"/>
      <w:marRight w:val="0"/>
      <w:marTop w:val="0"/>
      <w:marBottom w:val="0"/>
      <w:divBdr>
        <w:top w:val="none" w:sz="0" w:space="0" w:color="auto"/>
        <w:left w:val="none" w:sz="0" w:space="0" w:color="auto"/>
        <w:bottom w:val="none" w:sz="0" w:space="0" w:color="auto"/>
        <w:right w:val="none" w:sz="0" w:space="0" w:color="auto"/>
      </w:divBdr>
    </w:div>
    <w:div w:id="271406177">
      <w:bodyDiv w:val="1"/>
      <w:marLeft w:val="0"/>
      <w:marRight w:val="0"/>
      <w:marTop w:val="0"/>
      <w:marBottom w:val="0"/>
      <w:divBdr>
        <w:top w:val="none" w:sz="0" w:space="0" w:color="auto"/>
        <w:left w:val="none" w:sz="0" w:space="0" w:color="auto"/>
        <w:bottom w:val="none" w:sz="0" w:space="0" w:color="auto"/>
        <w:right w:val="none" w:sz="0" w:space="0" w:color="auto"/>
      </w:divBdr>
    </w:div>
    <w:div w:id="273943456">
      <w:bodyDiv w:val="1"/>
      <w:marLeft w:val="0"/>
      <w:marRight w:val="0"/>
      <w:marTop w:val="0"/>
      <w:marBottom w:val="0"/>
      <w:divBdr>
        <w:top w:val="none" w:sz="0" w:space="0" w:color="auto"/>
        <w:left w:val="none" w:sz="0" w:space="0" w:color="auto"/>
        <w:bottom w:val="none" w:sz="0" w:space="0" w:color="auto"/>
        <w:right w:val="none" w:sz="0" w:space="0" w:color="auto"/>
      </w:divBdr>
    </w:div>
    <w:div w:id="274338041">
      <w:bodyDiv w:val="1"/>
      <w:marLeft w:val="0"/>
      <w:marRight w:val="0"/>
      <w:marTop w:val="0"/>
      <w:marBottom w:val="0"/>
      <w:divBdr>
        <w:top w:val="none" w:sz="0" w:space="0" w:color="auto"/>
        <w:left w:val="none" w:sz="0" w:space="0" w:color="auto"/>
        <w:bottom w:val="none" w:sz="0" w:space="0" w:color="auto"/>
        <w:right w:val="none" w:sz="0" w:space="0" w:color="auto"/>
      </w:divBdr>
      <w:divsChild>
        <w:div w:id="1719280089">
          <w:marLeft w:val="0"/>
          <w:marRight w:val="0"/>
          <w:marTop w:val="0"/>
          <w:marBottom w:val="0"/>
          <w:divBdr>
            <w:top w:val="none" w:sz="0" w:space="0" w:color="auto"/>
            <w:left w:val="none" w:sz="0" w:space="0" w:color="auto"/>
            <w:bottom w:val="none" w:sz="0" w:space="0" w:color="auto"/>
            <w:right w:val="none" w:sz="0" w:space="0" w:color="auto"/>
          </w:divBdr>
          <w:divsChild>
            <w:div w:id="1057628171">
              <w:marLeft w:val="0"/>
              <w:marRight w:val="0"/>
              <w:marTop w:val="0"/>
              <w:marBottom w:val="0"/>
              <w:divBdr>
                <w:top w:val="none" w:sz="0" w:space="0" w:color="auto"/>
                <w:left w:val="none" w:sz="0" w:space="0" w:color="auto"/>
                <w:bottom w:val="none" w:sz="0" w:space="0" w:color="auto"/>
                <w:right w:val="none" w:sz="0" w:space="0" w:color="auto"/>
              </w:divBdr>
              <w:divsChild>
                <w:div w:id="913588100">
                  <w:marLeft w:val="0"/>
                  <w:marRight w:val="0"/>
                  <w:marTop w:val="0"/>
                  <w:marBottom w:val="0"/>
                  <w:divBdr>
                    <w:top w:val="none" w:sz="0" w:space="0" w:color="auto"/>
                    <w:left w:val="none" w:sz="0" w:space="0" w:color="auto"/>
                    <w:bottom w:val="none" w:sz="0" w:space="0" w:color="auto"/>
                    <w:right w:val="none" w:sz="0" w:space="0" w:color="auto"/>
                  </w:divBdr>
                  <w:divsChild>
                    <w:div w:id="1397438876">
                      <w:marLeft w:val="0"/>
                      <w:marRight w:val="0"/>
                      <w:marTop w:val="0"/>
                      <w:marBottom w:val="0"/>
                      <w:divBdr>
                        <w:top w:val="none" w:sz="0" w:space="0" w:color="auto"/>
                        <w:left w:val="none" w:sz="0" w:space="0" w:color="auto"/>
                        <w:bottom w:val="none" w:sz="0" w:space="0" w:color="auto"/>
                        <w:right w:val="none" w:sz="0" w:space="0" w:color="auto"/>
                      </w:divBdr>
                      <w:divsChild>
                        <w:div w:id="1359772206">
                          <w:marLeft w:val="0"/>
                          <w:marRight w:val="0"/>
                          <w:marTop w:val="0"/>
                          <w:marBottom w:val="0"/>
                          <w:divBdr>
                            <w:top w:val="none" w:sz="0" w:space="0" w:color="auto"/>
                            <w:left w:val="none" w:sz="0" w:space="0" w:color="auto"/>
                            <w:bottom w:val="none" w:sz="0" w:space="0" w:color="auto"/>
                            <w:right w:val="none" w:sz="0" w:space="0" w:color="auto"/>
                          </w:divBdr>
                          <w:divsChild>
                            <w:div w:id="2035109318">
                              <w:marLeft w:val="0"/>
                              <w:marRight w:val="0"/>
                              <w:marTop w:val="0"/>
                              <w:marBottom w:val="0"/>
                              <w:divBdr>
                                <w:top w:val="none" w:sz="0" w:space="0" w:color="auto"/>
                                <w:left w:val="none" w:sz="0" w:space="0" w:color="auto"/>
                                <w:bottom w:val="none" w:sz="0" w:space="0" w:color="auto"/>
                                <w:right w:val="none" w:sz="0" w:space="0" w:color="auto"/>
                              </w:divBdr>
                              <w:divsChild>
                                <w:div w:id="682631877">
                                  <w:marLeft w:val="0"/>
                                  <w:marRight w:val="0"/>
                                  <w:marTop w:val="0"/>
                                  <w:marBottom w:val="0"/>
                                  <w:divBdr>
                                    <w:top w:val="none" w:sz="0" w:space="0" w:color="auto"/>
                                    <w:left w:val="none" w:sz="0" w:space="0" w:color="auto"/>
                                    <w:bottom w:val="none" w:sz="0" w:space="0" w:color="auto"/>
                                    <w:right w:val="none" w:sz="0" w:space="0" w:color="auto"/>
                                  </w:divBdr>
                                  <w:divsChild>
                                    <w:div w:id="1728527515">
                                      <w:marLeft w:val="0"/>
                                      <w:marRight w:val="0"/>
                                      <w:marTop w:val="0"/>
                                      <w:marBottom w:val="0"/>
                                      <w:divBdr>
                                        <w:top w:val="none" w:sz="0" w:space="0" w:color="auto"/>
                                        <w:left w:val="none" w:sz="0" w:space="0" w:color="auto"/>
                                        <w:bottom w:val="none" w:sz="0" w:space="0" w:color="auto"/>
                                        <w:right w:val="none" w:sz="0" w:space="0" w:color="auto"/>
                                      </w:divBdr>
                                      <w:divsChild>
                                        <w:div w:id="622463900">
                                          <w:marLeft w:val="0"/>
                                          <w:marRight w:val="0"/>
                                          <w:marTop w:val="0"/>
                                          <w:marBottom w:val="0"/>
                                          <w:divBdr>
                                            <w:top w:val="none" w:sz="0" w:space="0" w:color="auto"/>
                                            <w:left w:val="none" w:sz="0" w:space="0" w:color="auto"/>
                                            <w:bottom w:val="none" w:sz="0" w:space="0" w:color="auto"/>
                                            <w:right w:val="none" w:sz="0" w:space="0" w:color="auto"/>
                                          </w:divBdr>
                                          <w:divsChild>
                                            <w:div w:id="1651597787">
                                              <w:marLeft w:val="0"/>
                                              <w:marRight w:val="0"/>
                                              <w:marTop w:val="0"/>
                                              <w:marBottom w:val="0"/>
                                              <w:divBdr>
                                                <w:top w:val="single" w:sz="12" w:space="2" w:color="FFFFCC"/>
                                                <w:left w:val="single" w:sz="12" w:space="2" w:color="FFFFCC"/>
                                                <w:bottom w:val="single" w:sz="12" w:space="2" w:color="FFFFCC"/>
                                                <w:right w:val="single" w:sz="12" w:space="0" w:color="FFFFCC"/>
                                              </w:divBdr>
                                              <w:divsChild>
                                                <w:div w:id="1914197127">
                                                  <w:marLeft w:val="0"/>
                                                  <w:marRight w:val="0"/>
                                                  <w:marTop w:val="0"/>
                                                  <w:marBottom w:val="0"/>
                                                  <w:divBdr>
                                                    <w:top w:val="none" w:sz="0" w:space="0" w:color="auto"/>
                                                    <w:left w:val="none" w:sz="0" w:space="0" w:color="auto"/>
                                                    <w:bottom w:val="none" w:sz="0" w:space="0" w:color="auto"/>
                                                    <w:right w:val="none" w:sz="0" w:space="0" w:color="auto"/>
                                                  </w:divBdr>
                                                  <w:divsChild>
                                                    <w:div w:id="305938119">
                                                      <w:marLeft w:val="0"/>
                                                      <w:marRight w:val="0"/>
                                                      <w:marTop w:val="0"/>
                                                      <w:marBottom w:val="0"/>
                                                      <w:divBdr>
                                                        <w:top w:val="none" w:sz="0" w:space="0" w:color="auto"/>
                                                        <w:left w:val="none" w:sz="0" w:space="0" w:color="auto"/>
                                                        <w:bottom w:val="none" w:sz="0" w:space="0" w:color="auto"/>
                                                        <w:right w:val="none" w:sz="0" w:space="0" w:color="auto"/>
                                                      </w:divBdr>
                                                      <w:divsChild>
                                                        <w:div w:id="1946305675">
                                                          <w:marLeft w:val="0"/>
                                                          <w:marRight w:val="0"/>
                                                          <w:marTop w:val="0"/>
                                                          <w:marBottom w:val="0"/>
                                                          <w:divBdr>
                                                            <w:top w:val="none" w:sz="0" w:space="0" w:color="auto"/>
                                                            <w:left w:val="none" w:sz="0" w:space="0" w:color="auto"/>
                                                            <w:bottom w:val="none" w:sz="0" w:space="0" w:color="auto"/>
                                                            <w:right w:val="none" w:sz="0" w:space="0" w:color="auto"/>
                                                          </w:divBdr>
                                                          <w:divsChild>
                                                            <w:div w:id="152650763">
                                                              <w:marLeft w:val="0"/>
                                                              <w:marRight w:val="0"/>
                                                              <w:marTop w:val="0"/>
                                                              <w:marBottom w:val="0"/>
                                                              <w:divBdr>
                                                                <w:top w:val="none" w:sz="0" w:space="0" w:color="auto"/>
                                                                <w:left w:val="none" w:sz="0" w:space="0" w:color="auto"/>
                                                                <w:bottom w:val="none" w:sz="0" w:space="0" w:color="auto"/>
                                                                <w:right w:val="none" w:sz="0" w:space="0" w:color="auto"/>
                                                              </w:divBdr>
                                                              <w:divsChild>
                                                                <w:div w:id="1012220312">
                                                                  <w:marLeft w:val="0"/>
                                                                  <w:marRight w:val="0"/>
                                                                  <w:marTop w:val="0"/>
                                                                  <w:marBottom w:val="0"/>
                                                                  <w:divBdr>
                                                                    <w:top w:val="none" w:sz="0" w:space="0" w:color="auto"/>
                                                                    <w:left w:val="none" w:sz="0" w:space="0" w:color="auto"/>
                                                                    <w:bottom w:val="none" w:sz="0" w:space="0" w:color="auto"/>
                                                                    <w:right w:val="none" w:sz="0" w:space="0" w:color="auto"/>
                                                                  </w:divBdr>
                                                                  <w:divsChild>
                                                                    <w:div w:id="1055468343">
                                                                      <w:marLeft w:val="0"/>
                                                                      <w:marRight w:val="0"/>
                                                                      <w:marTop w:val="0"/>
                                                                      <w:marBottom w:val="0"/>
                                                                      <w:divBdr>
                                                                        <w:top w:val="none" w:sz="0" w:space="0" w:color="auto"/>
                                                                        <w:left w:val="none" w:sz="0" w:space="0" w:color="auto"/>
                                                                        <w:bottom w:val="none" w:sz="0" w:space="0" w:color="auto"/>
                                                                        <w:right w:val="none" w:sz="0" w:space="0" w:color="auto"/>
                                                                      </w:divBdr>
                                                                      <w:divsChild>
                                                                        <w:div w:id="1468088189">
                                                                          <w:marLeft w:val="0"/>
                                                                          <w:marRight w:val="0"/>
                                                                          <w:marTop w:val="0"/>
                                                                          <w:marBottom w:val="0"/>
                                                                          <w:divBdr>
                                                                            <w:top w:val="none" w:sz="0" w:space="0" w:color="auto"/>
                                                                            <w:left w:val="none" w:sz="0" w:space="0" w:color="auto"/>
                                                                            <w:bottom w:val="none" w:sz="0" w:space="0" w:color="auto"/>
                                                                            <w:right w:val="none" w:sz="0" w:space="0" w:color="auto"/>
                                                                          </w:divBdr>
                                                                          <w:divsChild>
                                                                            <w:div w:id="2101367906">
                                                                              <w:marLeft w:val="0"/>
                                                                              <w:marRight w:val="0"/>
                                                                              <w:marTop w:val="0"/>
                                                                              <w:marBottom w:val="0"/>
                                                                              <w:divBdr>
                                                                                <w:top w:val="none" w:sz="0" w:space="0" w:color="auto"/>
                                                                                <w:left w:val="none" w:sz="0" w:space="0" w:color="auto"/>
                                                                                <w:bottom w:val="none" w:sz="0" w:space="0" w:color="auto"/>
                                                                                <w:right w:val="none" w:sz="0" w:space="0" w:color="auto"/>
                                                                              </w:divBdr>
                                                                              <w:divsChild>
                                                                                <w:div w:id="1163199735">
                                                                                  <w:marLeft w:val="0"/>
                                                                                  <w:marRight w:val="0"/>
                                                                                  <w:marTop w:val="0"/>
                                                                                  <w:marBottom w:val="0"/>
                                                                                  <w:divBdr>
                                                                                    <w:top w:val="none" w:sz="0" w:space="0" w:color="auto"/>
                                                                                    <w:left w:val="none" w:sz="0" w:space="0" w:color="auto"/>
                                                                                    <w:bottom w:val="none" w:sz="0" w:space="0" w:color="auto"/>
                                                                                    <w:right w:val="none" w:sz="0" w:space="0" w:color="auto"/>
                                                                                  </w:divBdr>
                                                                                  <w:divsChild>
                                                                                    <w:div w:id="2041200593">
                                                                                      <w:marLeft w:val="0"/>
                                                                                      <w:marRight w:val="0"/>
                                                                                      <w:marTop w:val="0"/>
                                                                                      <w:marBottom w:val="0"/>
                                                                                      <w:divBdr>
                                                                                        <w:top w:val="none" w:sz="0" w:space="0" w:color="auto"/>
                                                                                        <w:left w:val="none" w:sz="0" w:space="0" w:color="auto"/>
                                                                                        <w:bottom w:val="none" w:sz="0" w:space="0" w:color="auto"/>
                                                                                        <w:right w:val="none" w:sz="0" w:space="0" w:color="auto"/>
                                                                                      </w:divBdr>
                                                                                      <w:divsChild>
                                                                                        <w:div w:id="829256211">
                                                                                          <w:marLeft w:val="0"/>
                                                                                          <w:marRight w:val="120"/>
                                                                                          <w:marTop w:val="0"/>
                                                                                          <w:marBottom w:val="150"/>
                                                                                          <w:divBdr>
                                                                                            <w:top w:val="single" w:sz="2" w:space="0" w:color="EFEFEF"/>
                                                                                            <w:left w:val="single" w:sz="6" w:space="0" w:color="EFEFEF"/>
                                                                                            <w:bottom w:val="single" w:sz="6" w:space="0" w:color="E2E2E2"/>
                                                                                            <w:right w:val="single" w:sz="6" w:space="0" w:color="EFEFEF"/>
                                                                                          </w:divBdr>
                                                                                          <w:divsChild>
                                                                                            <w:div w:id="1524635027">
                                                                                              <w:marLeft w:val="0"/>
                                                                                              <w:marRight w:val="0"/>
                                                                                              <w:marTop w:val="0"/>
                                                                                              <w:marBottom w:val="0"/>
                                                                                              <w:divBdr>
                                                                                                <w:top w:val="none" w:sz="0" w:space="0" w:color="auto"/>
                                                                                                <w:left w:val="none" w:sz="0" w:space="0" w:color="auto"/>
                                                                                                <w:bottom w:val="none" w:sz="0" w:space="0" w:color="auto"/>
                                                                                                <w:right w:val="none" w:sz="0" w:space="0" w:color="auto"/>
                                                                                              </w:divBdr>
                                                                                              <w:divsChild>
                                                                                                <w:div w:id="1327169892">
                                                                                                  <w:marLeft w:val="0"/>
                                                                                                  <w:marRight w:val="0"/>
                                                                                                  <w:marTop w:val="0"/>
                                                                                                  <w:marBottom w:val="0"/>
                                                                                                  <w:divBdr>
                                                                                                    <w:top w:val="none" w:sz="0" w:space="0" w:color="auto"/>
                                                                                                    <w:left w:val="none" w:sz="0" w:space="0" w:color="auto"/>
                                                                                                    <w:bottom w:val="none" w:sz="0" w:space="0" w:color="auto"/>
                                                                                                    <w:right w:val="none" w:sz="0" w:space="0" w:color="auto"/>
                                                                                                  </w:divBdr>
                                                                                                  <w:divsChild>
                                                                                                    <w:div w:id="407070502">
                                                                                                      <w:marLeft w:val="0"/>
                                                                                                      <w:marRight w:val="0"/>
                                                                                                      <w:marTop w:val="0"/>
                                                                                                      <w:marBottom w:val="0"/>
                                                                                                      <w:divBdr>
                                                                                                        <w:top w:val="none" w:sz="0" w:space="0" w:color="auto"/>
                                                                                                        <w:left w:val="none" w:sz="0" w:space="0" w:color="auto"/>
                                                                                                        <w:bottom w:val="none" w:sz="0" w:space="0" w:color="auto"/>
                                                                                                        <w:right w:val="none" w:sz="0" w:space="0" w:color="auto"/>
                                                                                                      </w:divBdr>
                                                                                                      <w:divsChild>
                                                                                                        <w:div w:id="330455354">
                                                                                                          <w:marLeft w:val="0"/>
                                                                                                          <w:marRight w:val="0"/>
                                                                                                          <w:marTop w:val="0"/>
                                                                                                          <w:marBottom w:val="0"/>
                                                                                                          <w:divBdr>
                                                                                                            <w:top w:val="none" w:sz="0" w:space="0" w:color="auto"/>
                                                                                                            <w:left w:val="none" w:sz="0" w:space="0" w:color="auto"/>
                                                                                                            <w:bottom w:val="none" w:sz="0" w:space="0" w:color="auto"/>
                                                                                                            <w:right w:val="none" w:sz="0" w:space="0" w:color="auto"/>
                                                                                                          </w:divBdr>
                                                                                                          <w:divsChild>
                                                                                                            <w:div w:id="250429211">
                                                                                                              <w:marLeft w:val="0"/>
                                                                                                              <w:marRight w:val="0"/>
                                                                                                              <w:marTop w:val="0"/>
                                                                                                              <w:marBottom w:val="0"/>
                                                                                                              <w:divBdr>
                                                                                                                <w:top w:val="single" w:sz="2" w:space="4" w:color="AAAAAA"/>
                                                                                                                <w:left w:val="single" w:sz="2" w:space="0" w:color="AAAAAA"/>
                                                                                                                <w:bottom w:val="single" w:sz="2" w:space="4" w:color="AAAAAA"/>
                                                                                                                <w:right w:val="single" w:sz="2" w:space="0" w:color="AAAAAA"/>
                                                                                                              </w:divBdr>
                                                                                                              <w:divsChild>
                                                                                                                <w:div w:id="1644846971">
                                                                                                                  <w:marLeft w:val="225"/>
                                                                                                                  <w:marRight w:val="225"/>
                                                                                                                  <w:marTop w:val="75"/>
                                                                                                                  <w:marBottom w:val="75"/>
                                                                                                                  <w:divBdr>
                                                                                                                    <w:top w:val="none" w:sz="0" w:space="0" w:color="auto"/>
                                                                                                                    <w:left w:val="none" w:sz="0" w:space="0" w:color="auto"/>
                                                                                                                    <w:bottom w:val="none" w:sz="0" w:space="0" w:color="auto"/>
                                                                                                                    <w:right w:val="none" w:sz="0" w:space="0" w:color="auto"/>
                                                                                                                  </w:divBdr>
                                                                                                                  <w:divsChild>
                                                                                                                    <w:div w:id="869680219">
                                                                                                                      <w:marLeft w:val="0"/>
                                                                                                                      <w:marRight w:val="0"/>
                                                                                                                      <w:marTop w:val="0"/>
                                                                                                                      <w:marBottom w:val="0"/>
                                                                                                                      <w:divBdr>
                                                                                                                        <w:top w:val="single" w:sz="6" w:space="0" w:color="auto"/>
                                                                                                                        <w:left w:val="single" w:sz="6" w:space="0" w:color="auto"/>
                                                                                                                        <w:bottom w:val="single" w:sz="6" w:space="0" w:color="auto"/>
                                                                                                                        <w:right w:val="single" w:sz="6" w:space="0" w:color="auto"/>
                                                                                                                      </w:divBdr>
                                                                                                                      <w:divsChild>
                                                                                                                        <w:div w:id="105347999">
                                                                                                                          <w:marLeft w:val="0"/>
                                                                                                                          <w:marRight w:val="0"/>
                                                                                                                          <w:marTop w:val="0"/>
                                                                                                                          <w:marBottom w:val="0"/>
                                                                                                                          <w:divBdr>
                                                                                                                            <w:top w:val="none" w:sz="0" w:space="0" w:color="auto"/>
                                                                                                                            <w:left w:val="none" w:sz="0" w:space="0" w:color="auto"/>
                                                                                                                            <w:bottom w:val="none" w:sz="0" w:space="0" w:color="auto"/>
                                                                                                                            <w:right w:val="none" w:sz="0" w:space="0" w:color="auto"/>
                                                                                                                          </w:divBdr>
                                                                                                                          <w:divsChild>
                                                                                                                            <w:div w:id="221601422">
                                                                                                                              <w:marLeft w:val="0"/>
                                                                                                                              <w:marRight w:val="0"/>
                                                                                                                              <w:marTop w:val="0"/>
                                                                                                                              <w:marBottom w:val="0"/>
                                                                                                                              <w:divBdr>
                                                                                                                                <w:top w:val="none" w:sz="0" w:space="0" w:color="auto"/>
                                                                                                                                <w:left w:val="none" w:sz="0" w:space="0" w:color="auto"/>
                                                                                                                                <w:bottom w:val="none" w:sz="0" w:space="0" w:color="auto"/>
                                                                                                                                <w:right w:val="none" w:sz="0" w:space="0" w:color="auto"/>
                                                                                                                              </w:divBdr>
                                                                                                                              <w:divsChild>
                                                                                                                                <w:div w:id="117541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76958945">
      <w:bodyDiv w:val="1"/>
      <w:marLeft w:val="0"/>
      <w:marRight w:val="0"/>
      <w:marTop w:val="0"/>
      <w:marBottom w:val="0"/>
      <w:divBdr>
        <w:top w:val="none" w:sz="0" w:space="0" w:color="auto"/>
        <w:left w:val="none" w:sz="0" w:space="0" w:color="auto"/>
        <w:bottom w:val="none" w:sz="0" w:space="0" w:color="auto"/>
        <w:right w:val="none" w:sz="0" w:space="0" w:color="auto"/>
      </w:divBdr>
    </w:div>
    <w:div w:id="280116137">
      <w:bodyDiv w:val="1"/>
      <w:marLeft w:val="0"/>
      <w:marRight w:val="0"/>
      <w:marTop w:val="0"/>
      <w:marBottom w:val="0"/>
      <w:divBdr>
        <w:top w:val="none" w:sz="0" w:space="0" w:color="auto"/>
        <w:left w:val="none" w:sz="0" w:space="0" w:color="auto"/>
        <w:bottom w:val="none" w:sz="0" w:space="0" w:color="auto"/>
        <w:right w:val="none" w:sz="0" w:space="0" w:color="auto"/>
      </w:divBdr>
    </w:div>
    <w:div w:id="303044820">
      <w:bodyDiv w:val="1"/>
      <w:marLeft w:val="0"/>
      <w:marRight w:val="0"/>
      <w:marTop w:val="0"/>
      <w:marBottom w:val="0"/>
      <w:divBdr>
        <w:top w:val="none" w:sz="0" w:space="0" w:color="auto"/>
        <w:left w:val="none" w:sz="0" w:space="0" w:color="auto"/>
        <w:bottom w:val="none" w:sz="0" w:space="0" w:color="auto"/>
        <w:right w:val="none" w:sz="0" w:space="0" w:color="auto"/>
      </w:divBdr>
      <w:divsChild>
        <w:div w:id="3292256">
          <w:marLeft w:val="0"/>
          <w:marRight w:val="0"/>
          <w:marTop w:val="0"/>
          <w:marBottom w:val="0"/>
          <w:divBdr>
            <w:top w:val="none" w:sz="0" w:space="0" w:color="auto"/>
            <w:left w:val="none" w:sz="0" w:space="0" w:color="auto"/>
            <w:bottom w:val="none" w:sz="0" w:space="0" w:color="auto"/>
            <w:right w:val="none" w:sz="0" w:space="0" w:color="auto"/>
          </w:divBdr>
        </w:div>
        <w:div w:id="16350485">
          <w:marLeft w:val="0"/>
          <w:marRight w:val="0"/>
          <w:marTop w:val="0"/>
          <w:marBottom w:val="0"/>
          <w:divBdr>
            <w:top w:val="none" w:sz="0" w:space="0" w:color="auto"/>
            <w:left w:val="none" w:sz="0" w:space="0" w:color="auto"/>
            <w:bottom w:val="none" w:sz="0" w:space="0" w:color="auto"/>
            <w:right w:val="none" w:sz="0" w:space="0" w:color="auto"/>
          </w:divBdr>
        </w:div>
        <w:div w:id="19168657">
          <w:marLeft w:val="0"/>
          <w:marRight w:val="0"/>
          <w:marTop w:val="0"/>
          <w:marBottom w:val="0"/>
          <w:divBdr>
            <w:top w:val="none" w:sz="0" w:space="0" w:color="auto"/>
            <w:left w:val="none" w:sz="0" w:space="0" w:color="auto"/>
            <w:bottom w:val="none" w:sz="0" w:space="0" w:color="auto"/>
            <w:right w:val="none" w:sz="0" w:space="0" w:color="auto"/>
          </w:divBdr>
        </w:div>
        <w:div w:id="26300603">
          <w:marLeft w:val="0"/>
          <w:marRight w:val="0"/>
          <w:marTop w:val="0"/>
          <w:marBottom w:val="0"/>
          <w:divBdr>
            <w:top w:val="none" w:sz="0" w:space="0" w:color="auto"/>
            <w:left w:val="none" w:sz="0" w:space="0" w:color="auto"/>
            <w:bottom w:val="none" w:sz="0" w:space="0" w:color="auto"/>
            <w:right w:val="none" w:sz="0" w:space="0" w:color="auto"/>
          </w:divBdr>
        </w:div>
        <w:div w:id="33240758">
          <w:marLeft w:val="0"/>
          <w:marRight w:val="0"/>
          <w:marTop w:val="0"/>
          <w:marBottom w:val="0"/>
          <w:divBdr>
            <w:top w:val="none" w:sz="0" w:space="0" w:color="auto"/>
            <w:left w:val="none" w:sz="0" w:space="0" w:color="auto"/>
            <w:bottom w:val="none" w:sz="0" w:space="0" w:color="auto"/>
            <w:right w:val="none" w:sz="0" w:space="0" w:color="auto"/>
          </w:divBdr>
        </w:div>
        <w:div w:id="65687814">
          <w:marLeft w:val="0"/>
          <w:marRight w:val="0"/>
          <w:marTop w:val="0"/>
          <w:marBottom w:val="0"/>
          <w:divBdr>
            <w:top w:val="none" w:sz="0" w:space="0" w:color="auto"/>
            <w:left w:val="none" w:sz="0" w:space="0" w:color="auto"/>
            <w:bottom w:val="none" w:sz="0" w:space="0" w:color="auto"/>
            <w:right w:val="none" w:sz="0" w:space="0" w:color="auto"/>
          </w:divBdr>
        </w:div>
        <w:div w:id="95910615">
          <w:marLeft w:val="0"/>
          <w:marRight w:val="0"/>
          <w:marTop w:val="0"/>
          <w:marBottom w:val="0"/>
          <w:divBdr>
            <w:top w:val="none" w:sz="0" w:space="0" w:color="auto"/>
            <w:left w:val="none" w:sz="0" w:space="0" w:color="auto"/>
            <w:bottom w:val="none" w:sz="0" w:space="0" w:color="auto"/>
            <w:right w:val="none" w:sz="0" w:space="0" w:color="auto"/>
          </w:divBdr>
        </w:div>
        <w:div w:id="102724417">
          <w:marLeft w:val="0"/>
          <w:marRight w:val="0"/>
          <w:marTop w:val="0"/>
          <w:marBottom w:val="0"/>
          <w:divBdr>
            <w:top w:val="none" w:sz="0" w:space="0" w:color="auto"/>
            <w:left w:val="none" w:sz="0" w:space="0" w:color="auto"/>
            <w:bottom w:val="none" w:sz="0" w:space="0" w:color="auto"/>
            <w:right w:val="none" w:sz="0" w:space="0" w:color="auto"/>
          </w:divBdr>
        </w:div>
        <w:div w:id="115805470">
          <w:marLeft w:val="0"/>
          <w:marRight w:val="0"/>
          <w:marTop w:val="0"/>
          <w:marBottom w:val="0"/>
          <w:divBdr>
            <w:top w:val="none" w:sz="0" w:space="0" w:color="auto"/>
            <w:left w:val="none" w:sz="0" w:space="0" w:color="auto"/>
            <w:bottom w:val="none" w:sz="0" w:space="0" w:color="auto"/>
            <w:right w:val="none" w:sz="0" w:space="0" w:color="auto"/>
          </w:divBdr>
        </w:div>
        <w:div w:id="133759295">
          <w:marLeft w:val="0"/>
          <w:marRight w:val="0"/>
          <w:marTop w:val="0"/>
          <w:marBottom w:val="0"/>
          <w:divBdr>
            <w:top w:val="none" w:sz="0" w:space="0" w:color="auto"/>
            <w:left w:val="none" w:sz="0" w:space="0" w:color="auto"/>
            <w:bottom w:val="none" w:sz="0" w:space="0" w:color="auto"/>
            <w:right w:val="none" w:sz="0" w:space="0" w:color="auto"/>
          </w:divBdr>
        </w:div>
        <w:div w:id="135534778">
          <w:marLeft w:val="0"/>
          <w:marRight w:val="0"/>
          <w:marTop w:val="0"/>
          <w:marBottom w:val="0"/>
          <w:divBdr>
            <w:top w:val="none" w:sz="0" w:space="0" w:color="auto"/>
            <w:left w:val="none" w:sz="0" w:space="0" w:color="auto"/>
            <w:bottom w:val="none" w:sz="0" w:space="0" w:color="auto"/>
            <w:right w:val="none" w:sz="0" w:space="0" w:color="auto"/>
          </w:divBdr>
        </w:div>
        <w:div w:id="150023245">
          <w:marLeft w:val="0"/>
          <w:marRight w:val="0"/>
          <w:marTop w:val="0"/>
          <w:marBottom w:val="0"/>
          <w:divBdr>
            <w:top w:val="none" w:sz="0" w:space="0" w:color="auto"/>
            <w:left w:val="none" w:sz="0" w:space="0" w:color="auto"/>
            <w:bottom w:val="none" w:sz="0" w:space="0" w:color="auto"/>
            <w:right w:val="none" w:sz="0" w:space="0" w:color="auto"/>
          </w:divBdr>
        </w:div>
        <w:div w:id="153381116">
          <w:marLeft w:val="0"/>
          <w:marRight w:val="0"/>
          <w:marTop w:val="0"/>
          <w:marBottom w:val="0"/>
          <w:divBdr>
            <w:top w:val="none" w:sz="0" w:space="0" w:color="auto"/>
            <w:left w:val="none" w:sz="0" w:space="0" w:color="auto"/>
            <w:bottom w:val="none" w:sz="0" w:space="0" w:color="auto"/>
            <w:right w:val="none" w:sz="0" w:space="0" w:color="auto"/>
          </w:divBdr>
        </w:div>
        <w:div w:id="173543170">
          <w:marLeft w:val="0"/>
          <w:marRight w:val="0"/>
          <w:marTop w:val="0"/>
          <w:marBottom w:val="0"/>
          <w:divBdr>
            <w:top w:val="none" w:sz="0" w:space="0" w:color="auto"/>
            <w:left w:val="none" w:sz="0" w:space="0" w:color="auto"/>
            <w:bottom w:val="none" w:sz="0" w:space="0" w:color="auto"/>
            <w:right w:val="none" w:sz="0" w:space="0" w:color="auto"/>
          </w:divBdr>
        </w:div>
        <w:div w:id="173766508">
          <w:marLeft w:val="0"/>
          <w:marRight w:val="0"/>
          <w:marTop w:val="0"/>
          <w:marBottom w:val="0"/>
          <w:divBdr>
            <w:top w:val="none" w:sz="0" w:space="0" w:color="auto"/>
            <w:left w:val="none" w:sz="0" w:space="0" w:color="auto"/>
            <w:bottom w:val="none" w:sz="0" w:space="0" w:color="auto"/>
            <w:right w:val="none" w:sz="0" w:space="0" w:color="auto"/>
          </w:divBdr>
        </w:div>
        <w:div w:id="181826247">
          <w:marLeft w:val="0"/>
          <w:marRight w:val="0"/>
          <w:marTop w:val="0"/>
          <w:marBottom w:val="0"/>
          <w:divBdr>
            <w:top w:val="none" w:sz="0" w:space="0" w:color="auto"/>
            <w:left w:val="none" w:sz="0" w:space="0" w:color="auto"/>
            <w:bottom w:val="none" w:sz="0" w:space="0" w:color="auto"/>
            <w:right w:val="none" w:sz="0" w:space="0" w:color="auto"/>
          </w:divBdr>
        </w:div>
        <w:div w:id="187566373">
          <w:marLeft w:val="0"/>
          <w:marRight w:val="0"/>
          <w:marTop w:val="0"/>
          <w:marBottom w:val="0"/>
          <w:divBdr>
            <w:top w:val="none" w:sz="0" w:space="0" w:color="auto"/>
            <w:left w:val="none" w:sz="0" w:space="0" w:color="auto"/>
            <w:bottom w:val="none" w:sz="0" w:space="0" w:color="auto"/>
            <w:right w:val="none" w:sz="0" w:space="0" w:color="auto"/>
          </w:divBdr>
        </w:div>
        <w:div w:id="203182626">
          <w:marLeft w:val="0"/>
          <w:marRight w:val="0"/>
          <w:marTop w:val="0"/>
          <w:marBottom w:val="0"/>
          <w:divBdr>
            <w:top w:val="none" w:sz="0" w:space="0" w:color="auto"/>
            <w:left w:val="none" w:sz="0" w:space="0" w:color="auto"/>
            <w:bottom w:val="none" w:sz="0" w:space="0" w:color="auto"/>
            <w:right w:val="none" w:sz="0" w:space="0" w:color="auto"/>
          </w:divBdr>
        </w:div>
        <w:div w:id="203293426">
          <w:marLeft w:val="0"/>
          <w:marRight w:val="0"/>
          <w:marTop w:val="0"/>
          <w:marBottom w:val="0"/>
          <w:divBdr>
            <w:top w:val="none" w:sz="0" w:space="0" w:color="auto"/>
            <w:left w:val="none" w:sz="0" w:space="0" w:color="auto"/>
            <w:bottom w:val="none" w:sz="0" w:space="0" w:color="auto"/>
            <w:right w:val="none" w:sz="0" w:space="0" w:color="auto"/>
          </w:divBdr>
        </w:div>
        <w:div w:id="230820370">
          <w:marLeft w:val="0"/>
          <w:marRight w:val="0"/>
          <w:marTop w:val="0"/>
          <w:marBottom w:val="0"/>
          <w:divBdr>
            <w:top w:val="none" w:sz="0" w:space="0" w:color="auto"/>
            <w:left w:val="none" w:sz="0" w:space="0" w:color="auto"/>
            <w:bottom w:val="none" w:sz="0" w:space="0" w:color="auto"/>
            <w:right w:val="none" w:sz="0" w:space="0" w:color="auto"/>
          </w:divBdr>
        </w:div>
        <w:div w:id="245917791">
          <w:marLeft w:val="0"/>
          <w:marRight w:val="0"/>
          <w:marTop w:val="0"/>
          <w:marBottom w:val="0"/>
          <w:divBdr>
            <w:top w:val="none" w:sz="0" w:space="0" w:color="auto"/>
            <w:left w:val="none" w:sz="0" w:space="0" w:color="auto"/>
            <w:bottom w:val="none" w:sz="0" w:space="0" w:color="auto"/>
            <w:right w:val="none" w:sz="0" w:space="0" w:color="auto"/>
          </w:divBdr>
        </w:div>
        <w:div w:id="247617352">
          <w:marLeft w:val="0"/>
          <w:marRight w:val="0"/>
          <w:marTop w:val="0"/>
          <w:marBottom w:val="0"/>
          <w:divBdr>
            <w:top w:val="none" w:sz="0" w:space="0" w:color="auto"/>
            <w:left w:val="none" w:sz="0" w:space="0" w:color="auto"/>
            <w:bottom w:val="none" w:sz="0" w:space="0" w:color="auto"/>
            <w:right w:val="none" w:sz="0" w:space="0" w:color="auto"/>
          </w:divBdr>
        </w:div>
        <w:div w:id="248002302">
          <w:marLeft w:val="0"/>
          <w:marRight w:val="0"/>
          <w:marTop w:val="0"/>
          <w:marBottom w:val="0"/>
          <w:divBdr>
            <w:top w:val="none" w:sz="0" w:space="0" w:color="auto"/>
            <w:left w:val="none" w:sz="0" w:space="0" w:color="auto"/>
            <w:bottom w:val="none" w:sz="0" w:space="0" w:color="auto"/>
            <w:right w:val="none" w:sz="0" w:space="0" w:color="auto"/>
          </w:divBdr>
        </w:div>
        <w:div w:id="271324098">
          <w:marLeft w:val="0"/>
          <w:marRight w:val="0"/>
          <w:marTop w:val="0"/>
          <w:marBottom w:val="0"/>
          <w:divBdr>
            <w:top w:val="none" w:sz="0" w:space="0" w:color="auto"/>
            <w:left w:val="none" w:sz="0" w:space="0" w:color="auto"/>
            <w:bottom w:val="none" w:sz="0" w:space="0" w:color="auto"/>
            <w:right w:val="none" w:sz="0" w:space="0" w:color="auto"/>
          </w:divBdr>
        </w:div>
        <w:div w:id="287735806">
          <w:marLeft w:val="0"/>
          <w:marRight w:val="0"/>
          <w:marTop w:val="0"/>
          <w:marBottom w:val="0"/>
          <w:divBdr>
            <w:top w:val="none" w:sz="0" w:space="0" w:color="auto"/>
            <w:left w:val="none" w:sz="0" w:space="0" w:color="auto"/>
            <w:bottom w:val="none" w:sz="0" w:space="0" w:color="auto"/>
            <w:right w:val="none" w:sz="0" w:space="0" w:color="auto"/>
          </w:divBdr>
        </w:div>
        <w:div w:id="288510181">
          <w:marLeft w:val="0"/>
          <w:marRight w:val="0"/>
          <w:marTop w:val="0"/>
          <w:marBottom w:val="0"/>
          <w:divBdr>
            <w:top w:val="none" w:sz="0" w:space="0" w:color="auto"/>
            <w:left w:val="none" w:sz="0" w:space="0" w:color="auto"/>
            <w:bottom w:val="none" w:sz="0" w:space="0" w:color="auto"/>
            <w:right w:val="none" w:sz="0" w:space="0" w:color="auto"/>
          </w:divBdr>
        </w:div>
        <w:div w:id="288559159">
          <w:marLeft w:val="0"/>
          <w:marRight w:val="0"/>
          <w:marTop w:val="0"/>
          <w:marBottom w:val="0"/>
          <w:divBdr>
            <w:top w:val="none" w:sz="0" w:space="0" w:color="auto"/>
            <w:left w:val="none" w:sz="0" w:space="0" w:color="auto"/>
            <w:bottom w:val="none" w:sz="0" w:space="0" w:color="auto"/>
            <w:right w:val="none" w:sz="0" w:space="0" w:color="auto"/>
          </w:divBdr>
        </w:div>
        <w:div w:id="290786408">
          <w:marLeft w:val="0"/>
          <w:marRight w:val="0"/>
          <w:marTop w:val="0"/>
          <w:marBottom w:val="0"/>
          <w:divBdr>
            <w:top w:val="none" w:sz="0" w:space="0" w:color="auto"/>
            <w:left w:val="none" w:sz="0" w:space="0" w:color="auto"/>
            <w:bottom w:val="none" w:sz="0" w:space="0" w:color="auto"/>
            <w:right w:val="none" w:sz="0" w:space="0" w:color="auto"/>
          </w:divBdr>
        </w:div>
        <w:div w:id="303584102">
          <w:marLeft w:val="0"/>
          <w:marRight w:val="0"/>
          <w:marTop w:val="0"/>
          <w:marBottom w:val="0"/>
          <w:divBdr>
            <w:top w:val="none" w:sz="0" w:space="0" w:color="auto"/>
            <w:left w:val="none" w:sz="0" w:space="0" w:color="auto"/>
            <w:bottom w:val="none" w:sz="0" w:space="0" w:color="auto"/>
            <w:right w:val="none" w:sz="0" w:space="0" w:color="auto"/>
          </w:divBdr>
        </w:div>
        <w:div w:id="305743006">
          <w:marLeft w:val="0"/>
          <w:marRight w:val="0"/>
          <w:marTop w:val="0"/>
          <w:marBottom w:val="0"/>
          <w:divBdr>
            <w:top w:val="none" w:sz="0" w:space="0" w:color="auto"/>
            <w:left w:val="none" w:sz="0" w:space="0" w:color="auto"/>
            <w:bottom w:val="none" w:sz="0" w:space="0" w:color="auto"/>
            <w:right w:val="none" w:sz="0" w:space="0" w:color="auto"/>
          </w:divBdr>
        </w:div>
        <w:div w:id="318195415">
          <w:marLeft w:val="0"/>
          <w:marRight w:val="0"/>
          <w:marTop w:val="0"/>
          <w:marBottom w:val="0"/>
          <w:divBdr>
            <w:top w:val="none" w:sz="0" w:space="0" w:color="auto"/>
            <w:left w:val="none" w:sz="0" w:space="0" w:color="auto"/>
            <w:bottom w:val="none" w:sz="0" w:space="0" w:color="auto"/>
            <w:right w:val="none" w:sz="0" w:space="0" w:color="auto"/>
          </w:divBdr>
        </w:div>
        <w:div w:id="324018989">
          <w:marLeft w:val="0"/>
          <w:marRight w:val="0"/>
          <w:marTop w:val="0"/>
          <w:marBottom w:val="0"/>
          <w:divBdr>
            <w:top w:val="none" w:sz="0" w:space="0" w:color="auto"/>
            <w:left w:val="none" w:sz="0" w:space="0" w:color="auto"/>
            <w:bottom w:val="none" w:sz="0" w:space="0" w:color="auto"/>
            <w:right w:val="none" w:sz="0" w:space="0" w:color="auto"/>
          </w:divBdr>
        </w:div>
        <w:div w:id="325675104">
          <w:marLeft w:val="0"/>
          <w:marRight w:val="0"/>
          <w:marTop w:val="0"/>
          <w:marBottom w:val="0"/>
          <w:divBdr>
            <w:top w:val="none" w:sz="0" w:space="0" w:color="auto"/>
            <w:left w:val="none" w:sz="0" w:space="0" w:color="auto"/>
            <w:bottom w:val="none" w:sz="0" w:space="0" w:color="auto"/>
            <w:right w:val="none" w:sz="0" w:space="0" w:color="auto"/>
          </w:divBdr>
        </w:div>
        <w:div w:id="332614704">
          <w:marLeft w:val="0"/>
          <w:marRight w:val="0"/>
          <w:marTop w:val="0"/>
          <w:marBottom w:val="0"/>
          <w:divBdr>
            <w:top w:val="none" w:sz="0" w:space="0" w:color="auto"/>
            <w:left w:val="none" w:sz="0" w:space="0" w:color="auto"/>
            <w:bottom w:val="none" w:sz="0" w:space="0" w:color="auto"/>
            <w:right w:val="none" w:sz="0" w:space="0" w:color="auto"/>
          </w:divBdr>
        </w:div>
        <w:div w:id="337464796">
          <w:marLeft w:val="0"/>
          <w:marRight w:val="0"/>
          <w:marTop w:val="0"/>
          <w:marBottom w:val="0"/>
          <w:divBdr>
            <w:top w:val="none" w:sz="0" w:space="0" w:color="auto"/>
            <w:left w:val="none" w:sz="0" w:space="0" w:color="auto"/>
            <w:bottom w:val="none" w:sz="0" w:space="0" w:color="auto"/>
            <w:right w:val="none" w:sz="0" w:space="0" w:color="auto"/>
          </w:divBdr>
        </w:div>
        <w:div w:id="341709496">
          <w:marLeft w:val="0"/>
          <w:marRight w:val="0"/>
          <w:marTop w:val="0"/>
          <w:marBottom w:val="0"/>
          <w:divBdr>
            <w:top w:val="none" w:sz="0" w:space="0" w:color="auto"/>
            <w:left w:val="none" w:sz="0" w:space="0" w:color="auto"/>
            <w:bottom w:val="none" w:sz="0" w:space="0" w:color="auto"/>
            <w:right w:val="none" w:sz="0" w:space="0" w:color="auto"/>
          </w:divBdr>
        </w:div>
        <w:div w:id="350688113">
          <w:marLeft w:val="0"/>
          <w:marRight w:val="0"/>
          <w:marTop w:val="0"/>
          <w:marBottom w:val="0"/>
          <w:divBdr>
            <w:top w:val="none" w:sz="0" w:space="0" w:color="auto"/>
            <w:left w:val="none" w:sz="0" w:space="0" w:color="auto"/>
            <w:bottom w:val="none" w:sz="0" w:space="0" w:color="auto"/>
            <w:right w:val="none" w:sz="0" w:space="0" w:color="auto"/>
          </w:divBdr>
        </w:div>
        <w:div w:id="370808756">
          <w:marLeft w:val="0"/>
          <w:marRight w:val="0"/>
          <w:marTop w:val="0"/>
          <w:marBottom w:val="0"/>
          <w:divBdr>
            <w:top w:val="none" w:sz="0" w:space="0" w:color="auto"/>
            <w:left w:val="none" w:sz="0" w:space="0" w:color="auto"/>
            <w:bottom w:val="none" w:sz="0" w:space="0" w:color="auto"/>
            <w:right w:val="none" w:sz="0" w:space="0" w:color="auto"/>
          </w:divBdr>
        </w:div>
        <w:div w:id="390732827">
          <w:marLeft w:val="0"/>
          <w:marRight w:val="0"/>
          <w:marTop w:val="0"/>
          <w:marBottom w:val="0"/>
          <w:divBdr>
            <w:top w:val="none" w:sz="0" w:space="0" w:color="auto"/>
            <w:left w:val="none" w:sz="0" w:space="0" w:color="auto"/>
            <w:bottom w:val="none" w:sz="0" w:space="0" w:color="auto"/>
            <w:right w:val="none" w:sz="0" w:space="0" w:color="auto"/>
          </w:divBdr>
        </w:div>
        <w:div w:id="423769189">
          <w:marLeft w:val="0"/>
          <w:marRight w:val="0"/>
          <w:marTop w:val="0"/>
          <w:marBottom w:val="0"/>
          <w:divBdr>
            <w:top w:val="none" w:sz="0" w:space="0" w:color="auto"/>
            <w:left w:val="none" w:sz="0" w:space="0" w:color="auto"/>
            <w:bottom w:val="none" w:sz="0" w:space="0" w:color="auto"/>
            <w:right w:val="none" w:sz="0" w:space="0" w:color="auto"/>
          </w:divBdr>
        </w:div>
        <w:div w:id="424502861">
          <w:marLeft w:val="0"/>
          <w:marRight w:val="0"/>
          <w:marTop w:val="0"/>
          <w:marBottom w:val="0"/>
          <w:divBdr>
            <w:top w:val="none" w:sz="0" w:space="0" w:color="auto"/>
            <w:left w:val="none" w:sz="0" w:space="0" w:color="auto"/>
            <w:bottom w:val="none" w:sz="0" w:space="0" w:color="auto"/>
            <w:right w:val="none" w:sz="0" w:space="0" w:color="auto"/>
          </w:divBdr>
        </w:div>
        <w:div w:id="429549414">
          <w:marLeft w:val="0"/>
          <w:marRight w:val="0"/>
          <w:marTop w:val="0"/>
          <w:marBottom w:val="0"/>
          <w:divBdr>
            <w:top w:val="none" w:sz="0" w:space="0" w:color="auto"/>
            <w:left w:val="none" w:sz="0" w:space="0" w:color="auto"/>
            <w:bottom w:val="none" w:sz="0" w:space="0" w:color="auto"/>
            <w:right w:val="none" w:sz="0" w:space="0" w:color="auto"/>
          </w:divBdr>
        </w:div>
        <w:div w:id="431365289">
          <w:marLeft w:val="0"/>
          <w:marRight w:val="0"/>
          <w:marTop w:val="0"/>
          <w:marBottom w:val="0"/>
          <w:divBdr>
            <w:top w:val="none" w:sz="0" w:space="0" w:color="auto"/>
            <w:left w:val="none" w:sz="0" w:space="0" w:color="auto"/>
            <w:bottom w:val="none" w:sz="0" w:space="0" w:color="auto"/>
            <w:right w:val="none" w:sz="0" w:space="0" w:color="auto"/>
          </w:divBdr>
        </w:div>
        <w:div w:id="433016646">
          <w:marLeft w:val="0"/>
          <w:marRight w:val="0"/>
          <w:marTop w:val="0"/>
          <w:marBottom w:val="0"/>
          <w:divBdr>
            <w:top w:val="none" w:sz="0" w:space="0" w:color="auto"/>
            <w:left w:val="none" w:sz="0" w:space="0" w:color="auto"/>
            <w:bottom w:val="none" w:sz="0" w:space="0" w:color="auto"/>
            <w:right w:val="none" w:sz="0" w:space="0" w:color="auto"/>
          </w:divBdr>
        </w:div>
        <w:div w:id="446198776">
          <w:marLeft w:val="0"/>
          <w:marRight w:val="0"/>
          <w:marTop w:val="0"/>
          <w:marBottom w:val="0"/>
          <w:divBdr>
            <w:top w:val="none" w:sz="0" w:space="0" w:color="auto"/>
            <w:left w:val="none" w:sz="0" w:space="0" w:color="auto"/>
            <w:bottom w:val="none" w:sz="0" w:space="0" w:color="auto"/>
            <w:right w:val="none" w:sz="0" w:space="0" w:color="auto"/>
          </w:divBdr>
        </w:div>
        <w:div w:id="452217375">
          <w:marLeft w:val="0"/>
          <w:marRight w:val="0"/>
          <w:marTop w:val="0"/>
          <w:marBottom w:val="0"/>
          <w:divBdr>
            <w:top w:val="none" w:sz="0" w:space="0" w:color="auto"/>
            <w:left w:val="none" w:sz="0" w:space="0" w:color="auto"/>
            <w:bottom w:val="none" w:sz="0" w:space="0" w:color="auto"/>
            <w:right w:val="none" w:sz="0" w:space="0" w:color="auto"/>
          </w:divBdr>
        </w:div>
        <w:div w:id="461920542">
          <w:marLeft w:val="0"/>
          <w:marRight w:val="0"/>
          <w:marTop w:val="0"/>
          <w:marBottom w:val="0"/>
          <w:divBdr>
            <w:top w:val="none" w:sz="0" w:space="0" w:color="auto"/>
            <w:left w:val="none" w:sz="0" w:space="0" w:color="auto"/>
            <w:bottom w:val="none" w:sz="0" w:space="0" w:color="auto"/>
            <w:right w:val="none" w:sz="0" w:space="0" w:color="auto"/>
          </w:divBdr>
        </w:div>
        <w:div w:id="473525223">
          <w:marLeft w:val="0"/>
          <w:marRight w:val="0"/>
          <w:marTop w:val="0"/>
          <w:marBottom w:val="0"/>
          <w:divBdr>
            <w:top w:val="none" w:sz="0" w:space="0" w:color="auto"/>
            <w:left w:val="none" w:sz="0" w:space="0" w:color="auto"/>
            <w:bottom w:val="none" w:sz="0" w:space="0" w:color="auto"/>
            <w:right w:val="none" w:sz="0" w:space="0" w:color="auto"/>
          </w:divBdr>
        </w:div>
        <w:div w:id="496850091">
          <w:marLeft w:val="0"/>
          <w:marRight w:val="0"/>
          <w:marTop w:val="0"/>
          <w:marBottom w:val="0"/>
          <w:divBdr>
            <w:top w:val="none" w:sz="0" w:space="0" w:color="auto"/>
            <w:left w:val="none" w:sz="0" w:space="0" w:color="auto"/>
            <w:bottom w:val="none" w:sz="0" w:space="0" w:color="auto"/>
            <w:right w:val="none" w:sz="0" w:space="0" w:color="auto"/>
          </w:divBdr>
        </w:div>
        <w:div w:id="500393779">
          <w:marLeft w:val="0"/>
          <w:marRight w:val="0"/>
          <w:marTop w:val="0"/>
          <w:marBottom w:val="0"/>
          <w:divBdr>
            <w:top w:val="none" w:sz="0" w:space="0" w:color="auto"/>
            <w:left w:val="none" w:sz="0" w:space="0" w:color="auto"/>
            <w:bottom w:val="none" w:sz="0" w:space="0" w:color="auto"/>
            <w:right w:val="none" w:sz="0" w:space="0" w:color="auto"/>
          </w:divBdr>
        </w:div>
        <w:div w:id="506293283">
          <w:marLeft w:val="0"/>
          <w:marRight w:val="0"/>
          <w:marTop w:val="0"/>
          <w:marBottom w:val="0"/>
          <w:divBdr>
            <w:top w:val="none" w:sz="0" w:space="0" w:color="auto"/>
            <w:left w:val="none" w:sz="0" w:space="0" w:color="auto"/>
            <w:bottom w:val="none" w:sz="0" w:space="0" w:color="auto"/>
            <w:right w:val="none" w:sz="0" w:space="0" w:color="auto"/>
          </w:divBdr>
        </w:div>
        <w:div w:id="517622664">
          <w:marLeft w:val="0"/>
          <w:marRight w:val="0"/>
          <w:marTop w:val="0"/>
          <w:marBottom w:val="0"/>
          <w:divBdr>
            <w:top w:val="none" w:sz="0" w:space="0" w:color="auto"/>
            <w:left w:val="none" w:sz="0" w:space="0" w:color="auto"/>
            <w:bottom w:val="none" w:sz="0" w:space="0" w:color="auto"/>
            <w:right w:val="none" w:sz="0" w:space="0" w:color="auto"/>
          </w:divBdr>
        </w:div>
        <w:div w:id="522399662">
          <w:marLeft w:val="0"/>
          <w:marRight w:val="0"/>
          <w:marTop w:val="0"/>
          <w:marBottom w:val="0"/>
          <w:divBdr>
            <w:top w:val="none" w:sz="0" w:space="0" w:color="auto"/>
            <w:left w:val="none" w:sz="0" w:space="0" w:color="auto"/>
            <w:bottom w:val="none" w:sz="0" w:space="0" w:color="auto"/>
            <w:right w:val="none" w:sz="0" w:space="0" w:color="auto"/>
          </w:divBdr>
        </w:div>
        <w:div w:id="522595403">
          <w:marLeft w:val="0"/>
          <w:marRight w:val="0"/>
          <w:marTop w:val="0"/>
          <w:marBottom w:val="0"/>
          <w:divBdr>
            <w:top w:val="none" w:sz="0" w:space="0" w:color="auto"/>
            <w:left w:val="none" w:sz="0" w:space="0" w:color="auto"/>
            <w:bottom w:val="none" w:sz="0" w:space="0" w:color="auto"/>
            <w:right w:val="none" w:sz="0" w:space="0" w:color="auto"/>
          </w:divBdr>
        </w:div>
        <w:div w:id="526452654">
          <w:marLeft w:val="0"/>
          <w:marRight w:val="0"/>
          <w:marTop w:val="0"/>
          <w:marBottom w:val="0"/>
          <w:divBdr>
            <w:top w:val="none" w:sz="0" w:space="0" w:color="auto"/>
            <w:left w:val="none" w:sz="0" w:space="0" w:color="auto"/>
            <w:bottom w:val="none" w:sz="0" w:space="0" w:color="auto"/>
            <w:right w:val="none" w:sz="0" w:space="0" w:color="auto"/>
          </w:divBdr>
        </w:div>
        <w:div w:id="528221727">
          <w:marLeft w:val="0"/>
          <w:marRight w:val="0"/>
          <w:marTop w:val="0"/>
          <w:marBottom w:val="0"/>
          <w:divBdr>
            <w:top w:val="none" w:sz="0" w:space="0" w:color="auto"/>
            <w:left w:val="none" w:sz="0" w:space="0" w:color="auto"/>
            <w:bottom w:val="none" w:sz="0" w:space="0" w:color="auto"/>
            <w:right w:val="none" w:sz="0" w:space="0" w:color="auto"/>
          </w:divBdr>
        </w:div>
        <w:div w:id="530652947">
          <w:marLeft w:val="0"/>
          <w:marRight w:val="0"/>
          <w:marTop w:val="0"/>
          <w:marBottom w:val="0"/>
          <w:divBdr>
            <w:top w:val="none" w:sz="0" w:space="0" w:color="auto"/>
            <w:left w:val="none" w:sz="0" w:space="0" w:color="auto"/>
            <w:bottom w:val="none" w:sz="0" w:space="0" w:color="auto"/>
            <w:right w:val="none" w:sz="0" w:space="0" w:color="auto"/>
          </w:divBdr>
        </w:div>
        <w:div w:id="532033710">
          <w:marLeft w:val="0"/>
          <w:marRight w:val="0"/>
          <w:marTop w:val="0"/>
          <w:marBottom w:val="0"/>
          <w:divBdr>
            <w:top w:val="none" w:sz="0" w:space="0" w:color="auto"/>
            <w:left w:val="none" w:sz="0" w:space="0" w:color="auto"/>
            <w:bottom w:val="none" w:sz="0" w:space="0" w:color="auto"/>
            <w:right w:val="none" w:sz="0" w:space="0" w:color="auto"/>
          </w:divBdr>
        </w:div>
        <w:div w:id="547037669">
          <w:marLeft w:val="0"/>
          <w:marRight w:val="0"/>
          <w:marTop w:val="0"/>
          <w:marBottom w:val="0"/>
          <w:divBdr>
            <w:top w:val="none" w:sz="0" w:space="0" w:color="auto"/>
            <w:left w:val="none" w:sz="0" w:space="0" w:color="auto"/>
            <w:bottom w:val="none" w:sz="0" w:space="0" w:color="auto"/>
            <w:right w:val="none" w:sz="0" w:space="0" w:color="auto"/>
          </w:divBdr>
        </w:div>
        <w:div w:id="551115727">
          <w:marLeft w:val="0"/>
          <w:marRight w:val="0"/>
          <w:marTop w:val="0"/>
          <w:marBottom w:val="0"/>
          <w:divBdr>
            <w:top w:val="none" w:sz="0" w:space="0" w:color="auto"/>
            <w:left w:val="none" w:sz="0" w:space="0" w:color="auto"/>
            <w:bottom w:val="none" w:sz="0" w:space="0" w:color="auto"/>
            <w:right w:val="none" w:sz="0" w:space="0" w:color="auto"/>
          </w:divBdr>
        </w:div>
        <w:div w:id="559632637">
          <w:marLeft w:val="0"/>
          <w:marRight w:val="0"/>
          <w:marTop w:val="0"/>
          <w:marBottom w:val="0"/>
          <w:divBdr>
            <w:top w:val="none" w:sz="0" w:space="0" w:color="auto"/>
            <w:left w:val="none" w:sz="0" w:space="0" w:color="auto"/>
            <w:bottom w:val="none" w:sz="0" w:space="0" w:color="auto"/>
            <w:right w:val="none" w:sz="0" w:space="0" w:color="auto"/>
          </w:divBdr>
        </w:div>
        <w:div w:id="572201991">
          <w:marLeft w:val="0"/>
          <w:marRight w:val="0"/>
          <w:marTop w:val="0"/>
          <w:marBottom w:val="0"/>
          <w:divBdr>
            <w:top w:val="none" w:sz="0" w:space="0" w:color="auto"/>
            <w:left w:val="none" w:sz="0" w:space="0" w:color="auto"/>
            <w:bottom w:val="none" w:sz="0" w:space="0" w:color="auto"/>
            <w:right w:val="none" w:sz="0" w:space="0" w:color="auto"/>
          </w:divBdr>
        </w:div>
        <w:div w:id="607129791">
          <w:marLeft w:val="0"/>
          <w:marRight w:val="0"/>
          <w:marTop w:val="0"/>
          <w:marBottom w:val="0"/>
          <w:divBdr>
            <w:top w:val="none" w:sz="0" w:space="0" w:color="auto"/>
            <w:left w:val="none" w:sz="0" w:space="0" w:color="auto"/>
            <w:bottom w:val="none" w:sz="0" w:space="0" w:color="auto"/>
            <w:right w:val="none" w:sz="0" w:space="0" w:color="auto"/>
          </w:divBdr>
        </w:div>
        <w:div w:id="617640690">
          <w:marLeft w:val="0"/>
          <w:marRight w:val="0"/>
          <w:marTop w:val="0"/>
          <w:marBottom w:val="0"/>
          <w:divBdr>
            <w:top w:val="none" w:sz="0" w:space="0" w:color="auto"/>
            <w:left w:val="none" w:sz="0" w:space="0" w:color="auto"/>
            <w:bottom w:val="none" w:sz="0" w:space="0" w:color="auto"/>
            <w:right w:val="none" w:sz="0" w:space="0" w:color="auto"/>
          </w:divBdr>
        </w:div>
        <w:div w:id="624046443">
          <w:marLeft w:val="0"/>
          <w:marRight w:val="0"/>
          <w:marTop w:val="0"/>
          <w:marBottom w:val="0"/>
          <w:divBdr>
            <w:top w:val="none" w:sz="0" w:space="0" w:color="auto"/>
            <w:left w:val="none" w:sz="0" w:space="0" w:color="auto"/>
            <w:bottom w:val="none" w:sz="0" w:space="0" w:color="auto"/>
            <w:right w:val="none" w:sz="0" w:space="0" w:color="auto"/>
          </w:divBdr>
        </w:div>
        <w:div w:id="631713606">
          <w:marLeft w:val="0"/>
          <w:marRight w:val="0"/>
          <w:marTop w:val="0"/>
          <w:marBottom w:val="0"/>
          <w:divBdr>
            <w:top w:val="none" w:sz="0" w:space="0" w:color="auto"/>
            <w:left w:val="none" w:sz="0" w:space="0" w:color="auto"/>
            <w:bottom w:val="none" w:sz="0" w:space="0" w:color="auto"/>
            <w:right w:val="none" w:sz="0" w:space="0" w:color="auto"/>
          </w:divBdr>
        </w:div>
        <w:div w:id="639573313">
          <w:marLeft w:val="0"/>
          <w:marRight w:val="0"/>
          <w:marTop w:val="0"/>
          <w:marBottom w:val="0"/>
          <w:divBdr>
            <w:top w:val="none" w:sz="0" w:space="0" w:color="auto"/>
            <w:left w:val="none" w:sz="0" w:space="0" w:color="auto"/>
            <w:bottom w:val="none" w:sz="0" w:space="0" w:color="auto"/>
            <w:right w:val="none" w:sz="0" w:space="0" w:color="auto"/>
          </w:divBdr>
        </w:div>
        <w:div w:id="650326367">
          <w:marLeft w:val="0"/>
          <w:marRight w:val="0"/>
          <w:marTop w:val="0"/>
          <w:marBottom w:val="0"/>
          <w:divBdr>
            <w:top w:val="none" w:sz="0" w:space="0" w:color="auto"/>
            <w:left w:val="none" w:sz="0" w:space="0" w:color="auto"/>
            <w:bottom w:val="none" w:sz="0" w:space="0" w:color="auto"/>
            <w:right w:val="none" w:sz="0" w:space="0" w:color="auto"/>
          </w:divBdr>
        </w:div>
        <w:div w:id="650910282">
          <w:marLeft w:val="0"/>
          <w:marRight w:val="0"/>
          <w:marTop w:val="0"/>
          <w:marBottom w:val="0"/>
          <w:divBdr>
            <w:top w:val="none" w:sz="0" w:space="0" w:color="auto"/>
            <w:left w:val="none" w:sz="0" w:space="0" w:color="auto"/>
            <w:bottom w:val="none" w:sz="0" w:space="0" w:color="auto"/>
            <w:right w:val="none" w:sz="0" w:space="0" w:color="auto"/>
          </w:divBdr>
        </w:div>
        <w:div w:id="656111699">
          <w:marLeft w:val="0"/>
          <w:marRight w:val="0"/>
          <w:marTop w:val="0"/>
          <w:marBottom w:val="0"/>
          <w:divBdr>
            <w:top w:val="none" w:sz="0" w:space="0" w:color="auto"/>
            <w:left w:val="none" w:sz="0" w:space="0" w:color="auto"/>
            <w:bottom w:val="none" w:sz="0" w:space="0" w:color="auto"/>
            <w:right w:val="none" w:sz="0" w:space="0" w:color="auto"/>
          </w:divBdr>
        </w:div>
        <w:div w:id="671764511">
          <w:marLeft w:val="0"/>
          <w:marRight w:val="0"/>
          <w:marTop w:val="0"/>
          <w:marBottom w:val="0"/>
          <w:divBdr>
            <w:top w:val="none" w:sz="0" w:space="0" w:color="auto"/>
            <w:left w:val="none" w:sz="0" w:space="0" w:color="auto"/>
            <w:bottom w:val="none" w:sz="0" w:space="0" w:color="auto"/>
            <w:right w:val="none" w:sz="0" w:space="0" w:color="auto"/>
          </w:divBdr>
        </w:div>
        <w:div w:id="692343697">
          <w:marLeft w:val="0"/>
          <w:marRight w:val="0"/>
          <w:marTop w:val="0"/>
          <w:marBottom w:val="0"/>
          <w:divBdr>
            <w:top w:val="none" w:sz="0" w:space="0" w:color="auto"/>
            <w:left w:val="none" w:sz="0" w:space="0" w:color="auto"/>
            <w:bottom w:val="none" w:sz="0" w:space="0" w:color="auto"/>
            <w:right w:val="none" w:sz="0" w:space="0" w:color="auto"/>
          </w:divBdr>
        </w:div>
        <w:div w:id="710542963">
          <w:marLeft w:val="0"/>
          <w:marRight w:val="0"/>
          <w:marTop w:val="0"/>
          <w:marBottom w:val="0"/>
          <w:divBdr>
            <w:top w:val="none" w:sz="0" w:space="0" w:color="auto"/>
            <w:left w:val="none" w:sz="0" w:space="0" w:color="auto"/>
            <w:bottom w:val="none" w:sz="0" w:space="0" w:color="auto"/>
            <w:right w:val="none" w:sz="0" w:space="0" w:color="auto"/>
          </w:divBdr>
        </w:div>
        <w:div w:id="711465040">
          <w:marLeft w:val="0"/>
          <w:marRight w:val="0"/>
          <w:marTop w:val="0"/>
          <w:marBottom w:val="0"/>
          <w:divBdr>
            <w:top w:val="none" w:sz="0" w:space="0" w:color="auto"/>
            <w:left w:val="none" w:sz="0" w:space="0" w:color="auto"/>
            <w:bottom w:val="none" w:sz="0" w:space="0" w:color="auto"/>
            <w:right w:val="none" w:sz="0" w:space="0" w:color="auto"/>
          </w:divBdr>
        </w:div>
        <w:div w:id="736320102">
          <w:marLeft w:val="0"/>
          <w:marRight w:val="0"/>
          <w:marTop w:val="0"/>
          <w:marBottom w:val="0"/>
          <w:divBdr>
            <w:top w:val="none" w:sz="0" w:space="0" w:color="auto"/>
            <w:left w:val="none" w:sz="0" w:space="0" w:color="auto"/>
            <w:bottom w:val="none" w:sz="0" w:space="0" w:color="auto"/>
            <w:right w:val="none" w:sz="0" w:space="0" w:color="auto"/>
          </w:divBdr>
        </w:div>
        <w:div w:id="743993806">
          <w:marLeft w:val="0"/>
          <w:marRight w:val="0"/>
          <w:marTop w:val="0"/>
          <w:marBottom w:val="0"/>
          <w:divBdr>
            <w:top w:val="none" w:sz="0" w:space="0" w:color="auto"/>
            <w:left w:val="none" w:sz="0" w:space="0" w:color="auto"/>
            <w:bottom w:val="none" w:sz="0" w:space="0" w:color="auto"/>
            <w:right w:val="none" w:sz="0" w:space="0" w:color="auto"/>
          </w:divBdr>
        </w:div>
        <w:div w:id="750854908">
          <w:marLeft w:val="0"/>
          <w:marRight w:val="0"/>
          <w:marTop w:val="0"/>
          <w:marBottom w:val="0"/>
          <w:divBdr>
            <w:top w:val="none" w:sz="0" w:space="0" w:color="auto"/>
            <w:left w:val="none" w:sz="0" w:space="0" w:color="auto"/>
            <w:bottom w:val="none" w:sz="0" w:space="0" w:color="auto"/>
            <w:right w:val="none" w:sz="0" w:space="0" w:color="auto"/>
          </w:divBdr>
        </w:div>
        <w:div w:id="753086243">
          <w:marLeft w:val="0"/>
          <w:marRight w:val="0"/>
          <w:marTop w:val="0"/>
          <w:marBottom w:val="0"/>
          <w:divBdr>
            <w:top w:val="none" w:sz="0" w:space="0" w:color="auto"/>
            <w:left w:val="none" w:sz="0" w:space="0" w:color="auto"/>
            <w:bottom w:val="none" w:sz="0" w:space="0" w:color="auto"/>
            <w:right w:val="none" w:sz="0" w:space="0" w:color="auto"/>
          </w:divBdr>
        </w:div>
        <w:div w:id="755437385">
          <w:marLeft w:val="0"/>
          <w:marRight w:val="0"/>
          <w:marTop w:val="0"/>
          <w:marBottom w:val="0"/>
          <w:divBdr>
            <w:top w:val="none" w:sz="0" w:space="0" w:color="auto"/>
            <w:left w:val="none" w:sz="0" w:space="0" w:color="auto"/>
            <w:bottom w:val="none" w:sz="0" w:space="0" w:color="auto"/>
            <w:right w:val="none" w:sz="0" w:space="0" w:color="auto"/>
          </w:divBdr>
        </w:div>
        <w:div w:id="766970374">
          <w:marLeft w:val="0"/>
          <w:marRight w:val="0"/>
          <w:marTop w:val="0"/>
          <w:marBottom w:val="0"/>
          <w:divBdr>
            <w:top w:val="none" w:sz="0" w:space="0" w:color="auto"/>
            <w:left w:val="none" w:sz="0" w:space="0" w:color="auto"/>
            <w:bottom w:val="none" w:sz="0" w:space="0" w:color="auto"/>
            <w:right w:val="none" w:sz="0" w:space="0" w:color="auto"/>
          </w:divBdr>
        </w:div>
        <w:div w:id="767502133">
          <w:marLeft w:val="0"/>
          <w:marRight w:val="0"/>
          <w:marTop w:val="0"/>
          <w:marBottom w:val="0"/>
          <w:divBdr>
            <w:top w:val="none" w:sz="0" w:space="0" w:color="auto"/>
            <w:left w:val="none" w:sz="0" w:space="0" w:color="auto"/>
            <w:bottom w:val="none" w:sz="0" w:space="0" w:color="auto"/>
            <w:right w:val="none" w:sz="0" w:space="0" w:color="auto"/>
          </w:divBdr>
        </w:div>
        <w:div w:id="776798987">
          <w:marLeft w:val="0"/>
          <w:marRight w:val="0"/>
          <w:marTop w:val="0"/>
          <w:marBottom w:val="0"/>
          <w:divBdr>
            <w:top w:val="none" w:sz="0" w:space="0" w:color="auto"/>
            <w:left w:val="none" w:sz="0" w:space="0" w:color="auto"/>
            <w:bottom w:val="none" w:sz="0" w:space="0" w:color="auto"/>
            <w:right w:val="none" w:sz="0" w:space="0" w:color="auto"/>
          </w:divBdr>
        </w:div>
        <w:div w:id="802622256">
          <w:marLeft w:val="0"/>
          <w:marRight w:val="0"/>
          <w:marTop w:val="0"/>
          <w:marBottom w:val="0"/>
          <w:divBdr>
            <w:top w:val="none" w:sz="0" w:space="0" w:color="auto"/>
            <w:left w:val="none" w:sz="0" w:space="0" w:color="auto"/>
            <w:bottom w:val="none" w:sz="0" w:space="0" w:color="auto"/>
            <w:right w:val="none" w:sz="0" w:space="0" w:color="auto"/>
          </w:divBdr>
        </w:div>
        <w:div w:id="806705721">
          <w:marLeft w:val="0"/>
          <w:marRight w:val="0"/>
          <w:marTop w:val="0"/>
          <w:marBottom w:val="0"/>
          <w:divBdr>
            <w:top w:val="none" w:sz="0" w:space="0" w:color="auto"/>
            <w:left w:val="none" w:sz="0" w:space="0" w:color="auto"/>
            <w:bottom w:val="none" w:sz="0" w:space="0" w:color="auto"/>
            <w:right w:val="none" w:sz="0" w:space="0" w:color="auto"/>
          </w:divBdr>
        </w:div>
        <w:div w:id="807821214">
          <w:marLeft w:val="0"/>
          <w:marRight w:val="0"/>
          <w:marTop w:val="0"/>
          <w:marBottom w:val="0"/>
          <w:divBdr>
            <w:top w:val="none" w:sz="0" w:space="0" w:color="auto"/>
            <w:left w:val="none" w:sz="0" w:space="0" w:color="auto"/>
            <w:bottom w:val="none" w:sz="0" w:space="0" w:color="auto"/>
            <w:right w:val="none" w:sz="0" w:space="0" w:color="auto"/>
          </w:divBdr>
        </w:div>
        <w:div w:id="820847901">
          <w:marLeft w:val="0"/>
          <w:marRight w:val="0"/>
          <w:marTop w:val="0"/>
          <w:marBottom w:val="0"/>
          <w:divBdr>
            <w:top w:val="none" w:sz="0" w:space="0" w:color="auto"/>
            <w:left w:val="none" w:sz="0" w:space="0" w:color="auto"/>
            <w:bottom w:val="none" w:sz="0" w:space="0" w:color="auto"/>
            <w:right w:val="none" w:sz="0" w:space="0" w:color="auto"/>
          </w:divBdr>
        </w:div>
        <w:div w:id="834301612">
          <w:marLeft w:val="0"/>
          <w:marRight w:val="0"/>
          <w:marTop w:val="0"/>
          <w:marBottom w:val="0"/>
          <w:divBdr>
            <w:top w:val="none" w:sz="0" w:space="0" w:color="auto"/>
            <w:left w:val="none" w:sz="0" w:space="0" w:color="auto"/>
            <w:bottom w:val="none" w:sz="0" w:space="0" w:color="auto"/>
            <w:right w:val="none" w:sz="0" w:space="0" w:color="auto"/>
          </w:divBdr>
        </w:div>
        <w:div w:id="849836425">
          <w:marLeft w:val="0"/>
          <w:marRight w:val="0"/>
          <w:marTop w:val="0"/>
          <w:marBottom w:val="0"/>
          <w:divBdr>
            <w:top w:val="none" w:sz="0" w:space="0" w:color="auto"/>
            <w:left w:val="none" w:sz="0" w:space="0" w:color="auto"/>
            <w:bottom w:val="none" w:sz="0" w:space="0" w:color="auto"/>
            <w:right w:val="none" w:sz="0" w:space="0" w:color="auto"/>
          </w:divBdr>
        </w:div>
        <w:div w:id="852114080">
          <w:marLeft w:val="0"/>
          <w:marRight w:val="0"/>
          <w:marTop w:val="0"/>
          <w:marBottom w:val="0"/>
          <w:divBdr>
            <w:top w:val="none" w:sz="0" w:space="0" w:color="auto"/>
            <w:left w:val="none" w:sz="0" w:space="0" w:color="auto"/>
            <w:bottom w:val="none" w:sz="0" w:space="0" w:color="auto"/>
            <w:right w:val="none" w:sz="0" w:space="0" w:color="auto"/>
          </w:divBdr>
        </w:div>
        <w:div w:id="855658769">
          <w:marLeft w:val="0"/>
          <w:marRight w:val="0"/>
          <w:marTop w:val="0"/>
          <w:marBottom w:val="0"/>
          <w:divBdr>
            <w:top w:val="none" w:sz="0" w:space="0" w:color="auto"/>
            <w:left w:val="none" w:sz="0" w:space="0" w:color="auto"/>
            <w:bottom w:val="none" w:sz="0" w:space="0" w:color="auto"/>
            <w:right w:val="none" w:sz="0" w:space="0" w:color="auto"/>
          </w:divBdr>
        </w:div>
        <w:div w:id="887255388">
          <w:marLeft w:val="0"/>
          <w:marRight w:val="0"/>
          <w:marTop w:val="0"/>
          <w:marBottom w:val="0"/>
          <w:divBdr>
            <w:top w:val="none" w:sz="0" w:space="0" w:color="auto"/>
            <w:left w:val="none" w:sz="0" w:space="0" w:color="auto"/>
            <w:bottom w:val="none" w:sz="0" w:space="0" w:color="auto"/>
            <w:right w:val="none" w:sz="0" w:space="0" w:color="auto"/>
          </w:divBdr>
        </w:div>
        <w:div w:id="891694417">
          <w:marLeft w:val="0"/>
          <w:marRight w:val="0"/>
          <w:marTop w:val="0"/>
          <w:marBottom w:val="0"/>
          <w:divBdr>
            <w:top w:val="none" w:sz="0" w:space="0" w:color="auto"/>
            <w:left w:val="none" w:sz="0" w:space="0" w:color="auto"/>
            <w:bottom w:val="none" w:sz="0" w:space="0" w:color="auto"/>
            <w:right w:val="none" w:sz="0" w:space="0" w:color="auto"/>
          </w:divBdr>
        </w:div>
        <w:div w:id="900942070">
          <w:marLeft w:val="0"/>
          <w:marRight w:val="0"/>
          <w:marTop w:val="0"/>
          <w:marBottom w:val="0"/>
          <w:divBdr>
            <w:top w:val="none" w:sz="0" w:space="0" w:color="auto"/>
            <w:left w:val="none" w:sz="0" w:space="0" w:color="auto"/>
            <w:bottom w:val="none" w:sz="0" w:space="0" w:color="auto"/>
            <w:right w:val="none" w:sz="0" w:space="0" w:color="auto"/>
          </w:divBdr>
        </w:div>
        <w:div w:id="907571095">
          <w:marLeft w:val="0"/>
          <w:marRight w:val="0"/>
          <w:marTop w:val="0"/>
          <w:marBottom w:val="0"/>
          <w:divBdr>
            <w:top w:val="none" w:sz="0" w:space="0" w:color="auto"/>
            <w:left w:val="none" w:sz="0" w:space="0" w:color="auto"/>
            <w:bottom w:val="none" w:sz="0" w:space="0" w:color="auto"/>
            <w:right w:val="none" w:sz="0" w:space="0" w:color="auto"/>
          </w:divBdr>
        </w:div>
        <w:div w:id="936908792">
          <w:marLeft w:val="0"/>
          <w:marRight w:val="0"/>
          <w:marTop w:val="0"/>
          <w:marBottom w:val="0"/>
          <w:divBdr>
            <w:top w:val="none" w:sz="0" w:space="0" w:color="auto"/>
            <w:left w:val="none" w:sz="0" w:space="0" w:color="auto"/>
            <w:bottom w:val="none" w:sz="0" w:space="0" w:color="auto"/>
            <w:right w:val="none" w:sz="0" w:space="0" w:color="auto"/>
          </w:divBdr>
        </w:div>
        <w:div w:id="945966931">
          <w:marLeft w:val="0"/>
          <w:marRight w:val="0"/>
          <w:marTop w:val="0"/>
          <w:marBottom w:val="0"/>
          <w:divBdr>
            <w:top w:val="none" w:sz="0" w:space="0" w:color="auto"/>
            <w:left w:val="none" w:sz="0" w:space="0" w:color="auto"/>
            <w:bottom w:val="none" w:sz="0" w:space="0" w:color="auto"/>
            <w:right w:val="none" w:sz="0" w:space="0" w:color="auto"/>
          </w:divBdr>
        </w:div>
        <w:div w:id="950282527">
          <w:marLeft w:val="0"/>
          <w:marRight w:val="0"/>
          <w:marTop w:val="0"/>
          <w:marBottom w:val="0"/>
          <w:divBdr>
            <w:top w:val="none" w:sz="0" w:space="0" w:color="auto"/>
            <w:left w:val="none" w:sz="0" w:space="0" w:color="auto"/>
            <w:bottom w:val="none" w:sz="0" w:space="0" w:color="auto"/>
            <w:right w:val="none" w:sz="0" w:space="0" w:color="auto"/>
          </w:divBdr>
        </w:div>
        <w:div w:id="977224468">
          <w:marLeft w:val="0"/>
          <w:marRight w:val="0"/>
          <w:marTop w:val="0"/>
          <w:marBottom w:val="0"/>
          <w:divBdr>
            <w:top w:val="none" w:sz="0" w:space="0" w:color="auto"/>
            <w:left w:val="none" w:sz="0" w:space="0" w:color="auto"/>
            <w:bottom w:val="none" w:sz="0" w:space="0" w:color="auto"/>
            <w:right w:val="none" w:sz="0" w:space="0" w:color="auto"/>
          </w:divBdr>
        </w:div>
        <w:div w:id="980420940">
          <w:marLeft w:val="0"/>
          <w:marRight w:val="0"/>
          <w:marTop w:val="0"/>
          <w:marBottom w:val="0"/>
          <w:divBdr>
            <w:top w:val="none" w:sz="0" w:space="0" w:color="auto"/>
            <w:left w:val="none" w:sz="0" w:space="0" w:color="auto"/>
            <w:bottom w:val="none" w:sz="0" w:space="0" w:color="auto"/>
            <w:right w:val="none" w:sz="0" w:space="0" w:color="auto"/>
          </w:divBdr>
        </w:div>
        <w:div w:id="983434308">
          <w:marLeft w:val="0"/>
          <w:marRight w:val="0"/>
          <w:marTop w:val="0"/>
          <w:marBottom w:val="0"/>
          <w:divBdr>
            <w:top w:val="none" w:sz="0" w:space="0" w:color="auto"/>
            <w:left w:val="none" w:sz="0" w:space="0" w:color="auto"/>
            <w:bottom w:val="none" w:sz="0" w:space="0" w:color="auto"/>
            <w:right w:val="none" w:sz="0" w:space="0" w:color="auto"/>
          </w:divBdr>
        </w:div>
        <w:div w:id="984239581">
          <w:marLeft w:val="0"/>
          <w:marRight w:val="0"/>
          <w:marTop w:val="0"/>
          <w:marBottom w:val="0"/>
          <w:divBdr>
            <w:top w:val="none" w:sz="0" w:space="0" w:color="auto"/>
            <w:left w:val="none" w:sz="0" w:space="0" w:color="auto"/>
            <w:bottom w:val="none" w:sz="0" w:space="0" w:color="auto"/>
            <w:right w:val="none" w:sz="0" w:space="0" w:color="auto"/>
          </w:divBdr>
        </w:div>
        <w:div w:id="984969213">
          <w:marLeft w:val="0"/>
          <w:marRight w:val="0"/>
          <w:marTop w:val="0"/>
          <w:marBottom w:val="0"/>
          <w:divBdr>
            <w:top w:val="none" w:sz="0" w:space="0" w:color="auto"/>
            <w:left w:val="none" w:sz="0" w:space="0" w:color="auto"/>
            <w:bottom w:val="none" w:sz="0" w:space="0" w:color="auto"/>
            <w:right w:val="none" w:sz="0" w:space="0" w:color="auto"/>
          </w:divBdr>
        </w:div>
        <w:div w:id="985356198">
          <w:marLeft w:val="0"/>
          <w:marRight w:val="0"/>
          <w:marTop w:val="0"/>
          <w:marBottom w:val="0"/>
          <w:divBdr>
            <w:top w:val="none" w:sz="0" w:space="0" w:color="auto"/>
            <w:left w:val="none" w:sz="0" w:space="0" w:color="auto"/>
            <w:bottom w:val="none" w:sz="0" w:space="0" w:color="auto"/>
            <w:right w:val="none" w:sz="0" w:space="0" w:color="auto"/>
          </w:divBdr>
        </w:div>
        <w:div w:id="987899155">
          <w:marLeft w:val="0"/>
          <w:marRight w:val="0"/>
          <w:marTop w:val="0"/>
          <w:marBottom w:val="0"/>
          <w:divBdr>
            <w:top w:val="none" w:sz="0" w:space="0" w:color="auto"/>
            <w:left w:val="none" w:sz="0" w:space="0" w:color="auto"/>
            <w:bottom w:val="none" w:sz="0" w:space="0" w:color="auto"/>
            <w:right w:val="none" w:sz="0" w:space="0" w:color="auto"/>
          </w:divBdr>
        </w:div>
        <w:div w:id="988099614">
          <w:marLeft w:val="0"/>
          <w:marRight w:val="0"/>
          <w:marTop w:val="0"/>
          <w:marBottom w:val="0"/>
          <w:divBdr>
            <w:top w:val="none" w:sz="0" w:space="0" w:color="auto"/>
            <w:left w:val="none" w:sz="0" w:space="0" w:color="auto"/>
            <w:bottom w:val="none" w:sz="0" w:space="0" w:color="auto"/>
            <w:right w:val="none" w:sz="0" w:space="0" w:color="auto"/>
          </w:divBdr>
        </w:div>
        <w:div w:id="995497285">
          <w:marLeft w:val="0"/>
          <w:marRight w:val="0"/>
          <w:marTop w:val="0"/>
          <w:marBottom w:val="0"/>
          <w:divBdr>
            <w:top w:val="none" w:sz="0" w:space="0" w:color="auto"/>
            <w:left w:val="none" w:sz="0" w:space="0" w:color="auto"/>
            <w:bottom w:val="none" w:sz="0" w:space="0" w:color="auto"/>
            <w:right w:val="none" w:sz="0" w:space="0" w:color="auto"/>
          </w:divBdr>
        </w:div>
        <w:div w:id="999502532">
          <w:marLeft w:val="0"/>
          <w:marRight w:val="0"/>
          <w:marTop w:val="0"/>
          <w:marBottom w:val="0"/>
          <w:divBdr>
            <w:top w:val="none" w:sz="0" w:space="0" w:color="auto"/>
            <w:left w:val="none" w:sz="0" w:space="0" w:color="auto"/>
            <w:bottom w:val="none" w:sz="0" w:space="0" w:color="auto"/>
            <w:right w:val="none" w:sz="0" w:space="0" w:color="auto"/>
          </w:divBdr>
        </w:div>
        <w:div w:id="1003438604">
          <w:marLeft w:val="0"/>
          <w:marRight w:val="0"/>
          <w:marTop w:val="0"/>
          <w:marBottom w:val="0"/>
          <w:divBdr>
            <w:top w:val="none" w:sz="0" w:space="0" w:color="auto"/>
            <w:left w:val="none" w:sz="0" w:space="0" w:color="auto"/>
            <w:bottom w:val="none" w:sz="0" w:space="0" w:color="auto"/>
            <w:right w:val="none" w:sz="0" w:space="0" w:color="auto"/>
          </w:divBdr>
        </w:div>
        <w:div w:id="1008481441">
          <w:marLeft w:val="0"/>
          <w:marRight w:val="0"/>
          <w:marTop w:val="0"/>
          <w:marBottom w:val="0"/>
          <w:divBdr>
            <w:top w:val="none" w:sz="0" w:space="0" w:color="auto"/>
            <w:left w:val="none" w:sz="0" w:space="0" w:color="auto"/>
            <w:bottom w:val="none" w:sz="0" w:space="0" w:color="auto"/>
            <w:right w:val="none" w:sz="0" w:space="0" w:color="auto"/>
          </w:divBdr>
        </w:div>
        <w:div w:id="1020473258">
          <w:marLeft w:val="0"/>
          <w:marRight w:val="0"/>
          <w:marTop w:val="0"/>
          <w:marBottom w:val="0"/>
          <w:divBdr>
            <w:top w:val="none" w:sz="0" w:space="0" w:color="auto"/>
            <w:left w:val="none" w:sz="0" w:space="0" w:color="auto"/>
            <w:bottom w:val="none" w:sz="0" w:space="0" w:color="auto"/>
            <w:right w:val="none" w:sz="0" w:space="0" w:color="auto"/>
          </w:divBdr>
        </w:div>
        <w:div w:id="1025903596">
          <w:marLeft w:val="0"/>
          <w:marRight w:val="0"/>
          <w:marTop w:val="0"/>
          <w:marBottom w:val="0"/>
          <w:divBdr>
            <w:top w:val="none" w:sz="0" w:space="0" w:color="auto"/>
            <w:left w:val="none" w:sz="0" w:space="0" w:color="auto"/>
            <w:bottom w:val="none" w:sz="0" w:space="0" w:color="auto"/>
            <w:right w:val="none" w:sz="0" w:space="0" w:color="auto"/>
          </w:divBdr>
        </w:div>
        <w:div w:id="1042511865">
          <w:marLeft w:val="0"/>
          <w:marRight w:val="0"/>
          <w:marTop w:val="0"/>
          <w:marBottom w:val="0"/>
          <w:divBdr>
            <w:top w:val="none" w:sz="0" w:space="0" w:color="auto"/>
            <w:left w:val="none" w:sz="0" w:space="0" w:color="auto"/>
            <w:bottom w:val="none" w:sz="0" w:space="0" w:color="auto"/>
            <w:right w:val="none" w:sz="0" w:space="0" w:color="auto"/>
          </w:divBdr>
        </w:div>
        <w:div w:id="1070035317">
          <w:marLeft w:val="0"/>
          <w:marRight w:val="0"/>
          <w:marTop w:val="0"/>
          <w:marBottom w:val="0"/>
          <w:divBdr>
            <w:top w:val="none" w:sz="0" w:space="0" w:color="auto"/>
            <w:left w:val="none" w:sz="0" w:space="0" w:color="auto"/>
            <w:bottom w:val="none" w:sz="0" w:space="0" w:color="auto"/>
            <w:right w:val="none" w:sz="0" w:space="0" w:color="auto"/>
          </w:divBdr>
        </w:div>
        <w:div w:id="1073553767">
          <w:marLeft w:val="0"/>
          <w:marRight w:val="0"/>
          <w:marTop w:val="0"/>
          <w:marBottom w:val="0"/>
          <w:divBdr>
            <w:top w:val="none" w:sz="0" w:space="0" w:color="auto"/>
            <w:left w:val="none" w:sz="0" w:space="0" w:color="auto"/>
            <w:bottom w:val="none" w:sz="0" w:space="0" w:color="auto"/>
            <w:right w:val="none" w:sz="0" w:space="0" w:color="auto"/>
          </w:divBdr>
        </w:div>
        <w:div w:id="1075398578">
          <w:marLeft w:val="0"/>
          <w:marRight w:val="0"/>
          <w:marTop w:val="0"/>
          <w:marBottom w:val="0"/>
          <w:divBdr>
            <w:top w:val="none" w:sz="0" w:space="0" w:color="auto"/>
            <w:left w:val="none" w:sz="0" w:space="0" w:color="auto"/>
            <w:bottom w:val="none" w:sz="0" w:space="0" w:color="auto"/>
            <w:right w:val="none" w:sz="0" w:space="0" w:color="auto"/>
          </w:divBdr>
        </w:div>
        <w:div w:id="1079013232">
          <w:marLeft w:val="0"/>
          <w:marRight w:val="0"/>
          <w:marTop w:val="0"/>
          <w:marBottom w:val="0"/>
          <w:divBdr>
            <w:top w:val="none" w:sz="0" w:space="0" w:color="auto"/>
            <w:left w:val="none" w:sz="0" w:space="0" w:color="auto"/>
            <w:bottom w:val="none" w:sz="0" w:space="0" w:color="auto"/>
            <w:right w:val="none" w:sz="0" w:space="0" w:color="auto"/>
          </w:divBdr>
        </w:div>
        <w:div w:id="1082408531">
          <w:marLeft w:val="0"/>
          <w:marRight w:val="0"/>
          <w:marTop w:val="0"/>
          <w:marBottom w:val="0"/>
          <w:divBdr>
            <w:top w:val="none" w:sz="0" w:space="0" w:color="auto"/>
            <w:left w:val="none" w:sz="0" w:space="0" w:color="auto"/>
            <w:bottom w:val="none" w:sz="0" w:space="0" w:color="auto"/>
            <w:right w:val="none" w:sz="0" w:space="0" w:color="auto"/>
          </w:divBdr>
        </w:div>
        <w:div w:id="1101678548">
          <w:marLeft w:val="0"/>
          <w:marRight w:val="0"/>
          <w:marTop w:val="0"/>
          <w:marBottom w:val="0"/>
          <w:divBdr>
            <w:top w:val="none" w:sz="0" w:space="0" w:color="auto"/>
            <w:left w:val="none" w:sz="0" w:space="0" w:color="auto"/>
            <w:bottom w:val="none" w:sz="0" w:space="0" w:color="auto"/>
            <w:right w:val="none" w:sz="0" w:space="0" w:color="auto"/>
          </w:divBdr>
        </w:div>
        <w:div w:id="1118573566">
          <w:marLeft w:val="0"/>
          <w:marRight w:val="0"/>
          <w:marTop w:val="0"/>
          <w:marBottom w:val="0"/>
          <w:divBdr>
            <w:top w:val="none" w:sz="0" w:space="0" w:color="auto"/>
            <w:left w:val="none" w:sz="0" w:space="0" w:color="auto"/>
            <w:bottom w:val="none" w:sz="0" w:space="0" w:color="auto"/>
            <w:right w:val="none" w:sz="0" w:space="0" w:color="auto"/>
          </w:divBdr>
        </w:div>
        <w:div w:id="1119642135">
          <w:marLeft w:val="0"/>
          <w:marRight w:val="0"/>
          <w:marTop w:val="0"/>
          <w:marBottom w:val="0"/>
          <w:divBdr>
            <w:top w:val="none" w:sz="0" w:space="0" w:color="auto"/>
            <w:left w:val="none" w:sz="0" w:space="0" w:color="auto"/>
            <w:bottom w:val="none" w:sz="0" w:space="0" w:color="auto"/>
            <w:right w:val="none" w:sz="0" w:space="0" w:color="auto"/>
          </w:divBdr>
        </w:div>
        <w:div w:id="1121343821">
          <w:marLeft w:val="0"/>
          <w:marRight w:val="0"/>
          <w:marTop w:val="0"/>
          <w:marBottom w:val="0"/>
          <w:divBdr>
            <w:top w:val="none" w:sz="0" w:space="0" w:color="auto"/>
            <w:left w:val="none" w:sz="0" w:space="0" w:color="auto"/>
            <w:bottom w:val="none" w:sz="0" w:space="0" w:color="auto"/>
            <w:right w:val="none" w:sz="0" w:space="0" w:color="auto"/>
          </w:divBdr>
        </w:div>
        <w:div w:id="1130827225">
          <w:marLeft w:val="0"/>
          <w:marRight w:val="0"/>
          <w:marTop w:val="0"/>
          <w:marBottom w:val="0"/>
          <w:divBdr>
            <w:top w:val="none" w:sz="0" w:space="0" w:color="auto"/>
            <w:left w:val="none" w:sz="0" w:space="0" w:color="auto"/>
            <w:bottom w:val="none" w:sz="0" w:space="0" w:color="auto"/>
            <w:right w:val="none" w:sz="0" w:space="0" w:color="auto"/>
          </w:divBdr>
        </w:div>
        <w:div w:id="1145465529">
          <w:marLeft w:val="0"/>
          <w:marRight w:val="0"/>
          <w:marTop w:val="0"/>
          <w:marBottom w:val="0"/>
          <w:divBdr>
            <w:top w:val="none" w:sz="0" w:space="0" w:color="auto"/>
            <w:left w:val="none" w:sz="0" w:space="0" w:color="auto"/>
            <w:bottom w:val="none" w:sz="0" w:space="0" w:color="auto"/>
            <w:right w:val="none" w:sz="0" w:space="0" w:color="auto"/>
          </w:divBdr>
        </w:div>
        <w:div w:id="1145706090">
          <w:marLeft w:val="0"/>
          <w:marRight w:val="0"/>
          <w:marTop w:val="0"/>
          <w:marBottom w:val="0"/>
          <w:divBdr>
            <w:top w:val="none" w:sz="0" w:space="0" w:color="auto"/>
            <w:left w:val="none" w:sz="0" w:space="0" w:color="auto"/>
            <w:bottom w:val="none" w:sz="0" w:space="0" w:color="auto"/>
            <w:right w:val="none" w:sz="0" w:space="0" w:color="auto"/>
          </w:divBdr>
        </w:div>
        <w:div w:id="1160190464">
          <w:marLeft w:val="0"/>
          <w:marRight w:val="0"/>
          <w:marTop w:val="0"/>
          <w:marBottom w:val="0"/>
          <w:divBdr>
            <w:top w:val="none" w:sz="0" w:space="0" w:color="auto"/>
            <w:left w:val="none" w:sz="0" w:space="0" w:color="auto"/>
            <w:bottom w:val="none" w:sz="0" w:space="0" w:color="auto"/>
            <w:right w:val="none" w:sz="0" w:space="0" w:color="auto"/>
          </w:divBdr>
        </w:div>
        <w:div w:id="1180585419">
          <w:marLeft w:val="0"/>
          <w:marRight w:val="0"/>
          <w:marTop w:val="0"/>
          <w:marBottom w:val="0"/>
          <w:divBdr>
            <w:top w:val="none" w:sz="0" w:space="0" w:color="auto"/>
            <w:left w:val="none" w:sz="0" w:space="0" w:color="auto"/>
            <w:bottom w:val="none" w:sz="0" w:space="0" w:color="auto"/>
            <w:right w:val="none" w:sz="0" w:space="0" w:color="auto"/>
          </w:divBdr>
        </w:div>
        <w:div w:id="1200698991">
          <w:marLeft w:val="0"/>
          <w:marRight w:val="0"/>
          <w:marTop w:val="0"/>
          <w:marBottom w:val="0"/>
          <w:divBdr>
            <w:top w:val="none" w:sz="0" w:space="0" w:color="auto"/>
            <w:left w:val="none" w:sz="0" w:space="0" w:color="auto"/>
            <w:bottom w:val="none" w:sz="0" w:space="0" w:color="auto"/>
            <w:right w:val="none" w:sz="0" w:space="0" w:color="auto"/>
          </w:divBdr>
        </w:div>
        <w:div w:id="1202747953">
          <w:marLeft w:val="0"/>
          <w:marRight w:val="0"/>
          <w:marTop w:val="0"/>
          <w:marBottom w:val="0"/>
          <w:divBdr>
            <w:top w:val="none" w:sz="0" w:space="0" w:color="auto"/>
            <w:left w:val="none" w:sz="0" w:space="0" w:color="auto"/>
            <w:bottom w:val="none" w:sz="0" w:space="0" w:color="auto"/>
            <w:right w:val="none" w:sz="0" w:space="0" w:color="auto"/>
          </w:divBdr>
        </w:div>
        <w:div w:id="1217200863">
          <w:marLeft w:val="0"/>
          <w:marRight w:val="0"/>
          <w:marTop w:val="0"/>
          <w:marBottom w:val="0"/>
          <w:divBdr>
            <w:top w:val="none" w:sz="0" w:space="0" w:color="auto"/>
            <w:left w:val="none" w:sz="0" w:space="0" w:color="auto"/>
            <w:bottom w:val="none" w:sz="0" w:space="0" w:color="auto"/>
            <w:right w:val="none" w:sz="0" w:space="0" w:color="auto"/>
          </w:divBdr>
        </w:div>
        <w:div w:id="1221332513">
          <w:marLeft w:val="0"/>
          <w:marRight w:val="0"/>
          <w:marTop w:val="0"/>
          <w:marBottom w:val="0"/>
          <w:divBdr>
            <w:top w:val="none" w:sz="0" w:space="0" w:color="auto"/>
            <w:left w:val="none" w:sz="0" w:space="0" w:color="auto"/>
            <w:bottom w:val="none" w:sz="0" w:space="0" w:color="auto"/>
            <w:right w:val="none" w:sz="0" w:space="0" w:color="auto"/>
          </w:divBdr>
        </w:div>
        <w:div w:id="1255289354">
          <w:marLeft w:val="0"/>
          <w:marRight w:val="0"/>
          <w:marTop w:val="0"/>
          <w:marBottom w:val="0"/>
          <w:divBdr>
            <w:top w:val="none" w:sz="0" w:space="0" w:color="auto"/>
            <w:left w:val="none" w:sz="0" w:space="0" w:color="auto"/>
            <w:bottom w:val="none" w:sz="0" w:space="0" w:color="auto"/>
            <w:right w:val="none" w:sz="0" w:space="0" w:color="auto"/>
          </w:divBdr>
        </w:div>
        <w:div w:id="1258520548">
          <w:marLeft w:val="0"/>
          <w:marRight w:val="0"/>
          <w:marTop w:val="0"/>
          <w:marBottom w:val="0"/>
          <w:divBdr>
            <w:top w:val="none" w:sz="0" w:space="0" w:color="auto"/>
            <w:left w:val="none" w:sz="0" w:space="0" w:color="auto"/>
            <w:bottom w:val="none" w:sz="0" w:space="0" w:color="auto"/>
            <w:right w:val="none" w:sz="0" w:space="0" w:color="auto"/>
          </w:divBdr>
        </w:div>
        <w:div w:id="1297225778">
          <w:marLeft w:val="0"/>
          <w:marRight w:val="0"/>
          <w:marTop w:val="0"/>
          <w:marBottom w:val="0"/>
          <w:divBdr>
            <w:top w:val="none" w:sz="0" w:space="0" w:color="auto"/>
            <w:left w:val="none" w:sz="0" w:space="0" w:color="auto"/>
            <w:bottom w:val="none" w:sz="0" w:space="0" w:color="auto"/>
            <w:right w:val="none" w:sz="0" w:space="0" w:color="auto"/>
          </w:divBdr>
        </w:div>
        <w:div w:id="1300724696">
          <w:marLeft w:val="0"/>
          <w:marRight w:val="0"/>
          <w:marTop w:val="0"/>
          <w:marBottom w:val="0"/>
          <w:divBdr>
            <w:top w:val="none" w:sz="0" w:space="0" w:color="auto"/>
            <w:left w:val="none" w:sz="0" w:space="0" w:color="auto"/>
            <w:bottom w:val="none" w:sz="0" w:space="0" w:color="auto"/>
            <w:right w:val="none" w:sz="0" w:space="0" w:color="auto"/>
          </w:divBdr>
        </w:div>
        <w:div w:id="1311327485">
          <w:marLeft w:val="0"/>
          <w:marRight w:val="0"/>
          <w:marTop w:val="0"/>
          <w:marBottom w:val="0"/>
          <w:divBdr>
            <w:top w:val="none" w:sz="0" w:space="0" w:color="auto"/>
            <w:left w:val="none" w:sz="0" w:space="0" w:color="auto"/>
            <w:bottom w:val="none" w:sz="0" w:space="0" w:color="auto"/>
            <w:right w:val="none" w:sz="0" w:space="0" w:color="auto"/>
          </w:divBdr>
        </w:div>
        <w:div w:id="1314673528">
          <w:marLeft w:val="0"/>
          <w:marRight w:val="0"/>
          <w:marTop w:val="0"/>
          <w:marBottom w:val="0"/>
          <w:divBdr>
            <w:top w:val="none" w:sz="0" w:space="0" w:color="auto"/>
            <w:left w:val="none" w:sz="0" w:space="0" w:color="auto"/>
            <w:bottom w:val="none" w:sz="0" w:space="0" w:color="auto"/>
            <w:right w:val="none" w:sz="0" w:space="0" w:color="auto"/>
          </w:divBdr>
        </w:div>
        <w:div w:id="1316228012">
          <w:marLeft w:val="0"/>
          <w:marRight w:val="0"/>
          <w:marTop w:val="0"/>
          <w:marBottom w:val="0"/>
          <w:divBdr>
            <w:top w:val="none" w:sz="0" w:space="0" w:color="auto"/>
            <w:left w:val="none" w:sz="0" w:space="0" w:color="auto"/>
            <w:bottom w:val="none" w:sz="0" w:space="0" w:color="auto"/>
            <w:right w:val="none" w:sz="0" w:space="0" w:color="auto"/>
          </w:divBdr>
        </w:div>
        <w:div w:id="1337076705">
          <w:marLeft w:val="0"/>
          <w:marRight w:val="0"/>
          <w:marTop w:val="0"/>
          <w:marBottom w:val="0"/>
          <w:divBdr>
            <w:top w:val="none" w:sz="0" w:space="0" w:color="auto"/>
            <w:left w:val="none" w:sz="0" w:space="0" w:color="auto"/>
            <w:bottom w:val="none" w:sz="0" w:space="0" w:color="auto"/>
            <w:right w:val="none" w:sz="0" w:space="0" w:color="auto"/>
          </w:divBdr>
        </w:div>
        <w:div w:id="1345982131">
          <w:marLeft w:val="0"/>
          <w:marRight w:val="0"/>
          <w:marTop w:val="0"/>
          <w:marBottom w:val="0"/>
          <w:divBdr>
            <w:top w:val="none" w:sz="0" w:space="0" w:color="auto"/>
            <w:left w:val="none" w:sz="0" w:space="0" w:color="auto"/>
            <w:bottom w:val="none" w:sz="0" w:space="0" w:color="auto"/>
            <w:right w:val="none" w:sz="0" w:space="0" w:color="auto"/>
          </w:divBdr>
        </w:div>
        <w:div w:id="1350833462">
          <w:marLeft w:val="0"/>
          <w:marRight w:val="0"/>
          <w:marTop w:val="0"/>
          <w:marBottom w:val="0"/>
          <w:divBdr>
            <w:top w:val="none" w:sz="0" w:space="0" w:color="auto"/>
            <w:left w:val="none" w:sz="0" w:space="0" w:color="auto"/>
            <w:bottom w:val="none" w:sz="0" w:space="0" w:color="auto"/>
            <w:right w:val="none" w:sz="0" w:space="0" w:color="auto"/>
          </w:divBdr>
        </w:div>
        <w:div w:id="1353265907">
          <w:marLeft w:val="0"/>
          <w:marRight w:val="0"/>
          <w:marTop w:val="0"/>
          <w:marBottom w:val="0"/>
          <w:divBdr>
            <w:top w:val="none" w:sz="0" w:space="0" w:color="auto"/>
            <w:left w:val="none" w:sz="0" w:space="0" w:color="auto"/>
            <w:bottom w:val="none" w:sz="0" w:space="0" w:color="auto"/>
            <w:right w:val="none" w:sz="0" w:space="0" w:color="auto"/>
          </w:divBdr>
        </w:div>
        <w:div w:id="1353842941">
          <w:marLeft w:val="0"/>
          <w:marRight w:val="0"/>
          <w:marTop w:val="0"/>
          <w:marBottom w:val="0"/>
          <w:divBdr>
            <w:top w:val="none" w:sz="0" w:space="0" w:color="auto"/>
            <w:left w:val="none" w:sz="0" w:space="0" w:color="auto"/>
            <w:bottom w:val="none" w:sz="0" w:space="0" w:color="auto"/>
            <w:right w:val="none" w:sz="0" w:space="0" w:color="auto"/>
          </w:divBdr>
        </w:div>
        <w:div w:id="1372264805">
          <w:marLeft w:val="0"/>
          <w:marRight w:val="0"/>
          <w:marTop w:val="0"/>
          <w:marBottom w:val="0"/>
          <w:divBdr>
            <w:top w:val="none" w:sz="0" w:space="0" w:color="auto"/>
            <w:left w:val="none" w:sz="0" w:space="0" w:color="auto"/>
            <w:bottom w:val="none" w:sz="0" w:space="0" w:color="auto"/>
            <w:right w:val="none" w:sz="0" w:space="0" w:color="auto"/>
          </w:divBdr>
        </w:div>
        <w:div w:id="1385107333">
          <w:marLeft w:val="0"/>
          <w:marRight w:val="0"/>
          <w:marTop w:val="0"/>
          <w:marBottom w:val="0"/>
          <w:divBdr>
            <w:top w:val="none" w:sz="0" w:space="0" w:color="auto"/>
            <w:left w:val="none" w:sz="0" w:space="0" w:color="auto"/>
            <w:bottom w:val="none" w:sz="0" w:space="0" w:color="auto"/>
            <w:right w:val="none" w:sz="0" w:space="0" w:color="auto"/>
          </w:divBdr>
        </w:div>
        <w:div w:id="1387953619">
          <w:marLeft w:val="0"/>
          <w:marRight w:val="0"/>
          <w:marTop w:val="0"/>
          <w:marBottom w:val="0"/>
          <w:divBdr>
            <w:top w:val="none" w:sz="0" w:space="0" w:color="auto"/>
            <w:left w:val="none" w:sz="0" w:space="0" w:color="auto"/>
            <w:bottom w:val="none" w:sz="0" w:space="0" w:color="auto"/>
            <w:right w:val="none" w:sz="0" w:space="0" w:color="auto"/>
          </w:divBdr>
        </w:div>
        <w:div w:id="1397583012">
          <w:marLeft w:val="0"/>
          <w:marRight w:val="0"/>
          <w:marTop w:val="0"/>
          <w:marBottom w:val="0"/>
          <w:divBdr>
            <w:top w:val="none" w:sz="0" w:space="0" w:color="auto"/>
            <w:left w:val="none" w:sz="0" w:space="0" w:color="auto"/>
            <w:bottom w:val="none" w:sz="0" w:space="0" w:color="auto"/>
            <w:right w:val="none" w:sz="0" w:space="0" w:color="auto"/>
          </w:divBdr>
        </w:div>
        <w:div w:id="1403215259">
          <w:marLeft w:val="0"/>
          <w:marRight w:val="0"/>
          <w:marTop w:val="0"/>
          <w:marBottom w:val="0"/>
          <w:divBdr>
            <w:top w:val="none" w:sz="0" w:space="0" w:color="auto"/>
            <w:left w:val="none" w:sz="0" w:space="0" w:color="auto"/>
            <w:bottom w:val="none" w:sz="0" w:space="0" w:color="auto"/>
            <w:right w:val="none" w:sz="0" w:space="0" w:color="auto"/>
          </w:divBdr>
        </w:div>
        <w:div w:id="1408108164">
          <w:marLeft w:val="0"/>
          <w:marRight w:val="0"/>
          <w:marTop w:val="0"/>
          <w:marBottom w:val="0"/>
          <w:divBdr>
            <w:top w:val="none" w:sz="0" w:space="0" w:color="auto"/>
            <w:left w:val="none" w:sz="0" w:space="0" w:color="auto"/>
            <w:bottom w:val="none" w:sz="0" w:space="0" w:color="auto"/>
            <w:right w:val="none" w:sz="0" w:space="0" w:color="auto"/>
          </w:divBdr>
        </w:div>
        <w:div w:id="1409694243">
          <w:marLeft w:val="0"/>
          <w:marRight w:val="0"/>
          <w:marTop w:val="0"/>
          <w:marBottom w:val="0"/>
          <w:divBdr>
            <w:top w:val="none" w:sz="0" w:space="0" w:color="auto"/>
            <w:left w:val="none" w:sz="0" w:space="0" w:color="auto"/>
            <w:bottom w:val="none" w:sz="0" w:space="0" w:color="auto"/>
            <w:right w:val="none" w:sz="0" w:space="0" w:color="auto"/>
          </w:divBdr>
        </w:div>
        <w:div w:id="1418476960">
          <w:marLeft w:val="0"/>
          <w:marRight w:val="0"/>
          <w:marTop w:val="0"/>
          <w:marBottom w:val="0"/>
          <w:divBdr>
            <w:top w:val="none" w:sz="0" w:space="0" w:color="auto"/>
            <w:left w:val="none" w:sz="0" w:space="0" w:color="auto"/>
            <w:bottom w:val="none" w:sz="0" w:space="0" w:color="auto"/>
            <w:right w:val="none" w:sz="0" w:space="0" w:color="auto"/>
          </w:divBdr>
        </w:div>
        <w:div w:id="1420444366">
          <w:marLeft w:val="0"/>
          <w:marRight w:val="0"/>
          <w:marTop w:val="0"/>
          <w:marBottom w:val="0"/>
          <w:divBdr>
            <w:top w:val="none" w:sz="0" w:space="0" w:color="auto"/>
            <w:left w:val="none" w:sz="0" w:space="0" w:color="auto"/>
            <w:bottom w:val="none" w:sz="0" w:space="0" w:color="auto"/>
            <w:right w:val="none" w:sz="0" w:space="0" w:color="auto"/>
          </w:divBdr>
        </w:div>
        <w:div w:id="1438481407">
          <w:marLeft w:val="0"/>
          <w:marRight w:val="0"/>
          <w:marTop w:val="0"/>
          <w:marBottom w:val="0"/>
          <w:divBdr>
            <w:top w:val="none" w:sz="0" w:space="0" w:color="auto"/>
            <w:left w:val="none" w:sz="0" w:space="0" w:color="auto"/>
            <w:bottom w:val="none" w:sz="0" w:space="0" w:color="auto"/>
            <w:right w:val="none" w:sz="0" w:space="0" w:color="auto"/>
          </w:divBdr>
        </w:div>
        <w:div w:id="1447697640">
          <w:marLeft w:val="0"/>
          <w:marRight w:val="0"/>
          <w:marTop w:val="0"/>
          <w:marBottom w:val="0"/>
          <w:divBdr>
            <w:top w:val="none" w:sz="0" w:space="0" w:color="auto"/>
            <w:left w:val="none" w:sz="0" w:space="0" w:color="auto"/>
            <w:bottom w:val="none" w:sz="0" w:space="0" w:color="auto"/>
            <w:right w:val="none" w:sz="0" w:space="0" w:color="auto"/>
          </w:divBdr>
        </w:div>
        <w:div w:id="1448427948">
          <w:marLeft w:val="0"/>
          <w:marRight w:val="0"/>
          <w:marTop w:val="0"/>
          <w:marBottom w:val="0"/>
          <w:divBdr>
            <w:top w:val="none" w:sz="0" w:space="0" w:color="auto"/>
            <w:left w:val="none" w:sz="0" w:space="0" w:color="auto"/>
            <w:bottom w:val="none" w:sz="0" w:space="0" w:color="auto"/>
            <w:right w:val="none" w:sz="0" w:space="0" w:color="auto"/>
          </w:divBdr>
        </w:div>
        <w:div w:id="1456831729">
          <w:marLeft w:val="0"/>
          <w:marRight w:val="0"/>
          <w:marTop w:val="0"/>
          <w:marBottom w:val="0"/>
          <w:divBdr>
            <w:top w:val="none" w:sz="0" w:space="0" w:color="auto"/>
            <w:left w:val="none" w:sz="0" w:space="0" w:color="auto"/>
            <w:bottom w:val="none" w:sz="0" w:space="0" w:color="auto"/>
            <w:right w:val="none" w:sz="0" w:space="0" w:color="auto"/>
          </w:divBdr>
        </w:div>
        <w:div w:id="1468744751">
          <w:marLeft w:val="0"/>
          <w:marRight w:val="0"/>
          <w:marTop w:val="0"/>
          <w:marBottom w:val="0"/>
          <w:divBdr>
            <w:top w:val="none" w:sz="0" w:space="0" w:color="auto"/>
            <w:left w:val="none" w:sz="0" w:space="0" w:color="auto"/>
            <w:bottom w:val="none" w:sz="0" w:space="0" w:color="auto"/>
            <w:right w:val="none" w:sz="0" w:space="0" w:color="auto"/>
          </w:divBdr>
        </w:div>
        <w:div w:id="1474906906">
          <w:marLeft w:val="0"/>
          <w:marRight w:val="0"/>
          <w:marTop w:val="0"/>
          <w:marBottom w:val="0"/>
          <w:divBdr>
            <w:top w:val="none" w:sz="0" w:space="0" w:color="auto"/>
            <w:left w:val="none" w:sz="0" w:space="0" w:color="auto"/>
            <w:bottom w:val="none" w:sz="0" w:space="0" w:color="auto"/>
            <w:right w:val="none" w:sz="0" w:space="0" w:color="auto"/>
          </w:divBdr>
        </w:div>
        <w:div w:id="1489856990">
          <w:marLeft w:val="0"/>
          <w:marRight w:val="0"/>
          <w:marTop w:val="0"/>
          <w:marBottom w:val="0"/>
          <w:divBdr>
            <w:top w:val="none" w:sz="0" w:space="0" w:color="auto"/>
            <w:left w:val="none" w:sz="0" w:space="0" w:color="auto"/>
            <w:bottom w:val="none" w:sz="0" w:space="0" w:color="auto"/>
            <w:right w:val="none" w:sz="0" w:space="0" w:color="auto"/>
          </w:divBdr>
        </w:div>
        <w:div w:id="1500268447">
          <w:marLeft w:val="0"/>
          <w:marRight w:val="0"/>
          <w:marTop w:val="0"/>
          <w:marBottom w:val="0"/>
          <w:divBdr>
            <w:top w:val="none" w:sz="0" w:space="0" w:color="auto"/>
            <w:left w:val="none" w:sz="0" w:space="0" w:color="auto"/>
            <w:bottom w:val="none" w:sz="0" w:space="0" w:color="auto"/>
            <w:right w:val="none" w:sz="0" w:space="0" w:color="auto"/>
          </w:divBdr>
        </w:div>
        <w:div w:id="1503012609">
          <w:marLeft w:val="0"/>
          <w:marRight w:val="0"/>
          <w:marTop w:val="0"/>
          <w:marBottom w:val="0"/>
          <w:divBdr>
            <w:top w:val="none" w:sz="0" w:space="0" w:color="auto"/>
            <w:left w:val="none" w:sz="0" w:space="0" w:color="auto"/>
            <w:bottom w:val="none" w:sz="0" w:space="0" w:color="auto"/>
            <w:right w:val="none" w:sz="0" w:space="0" w:color="auto"/>
          </w:divBdr>
        </w:div>
        <w:div w:id="1503427019">
          <w:marLeft w:val="0"/>
          <w:marRight w:val="0"/>
          <w:marTop w:val="0"/>
          <w:marBottom w:val="0"/>
          <w:divBdr>
            <w:top w:val="none" w:sz="0" w:space="0" w:color="auto"/>
            <w:left w:val="none" w:sz="0" w:space="0" w:color="auto"/>
            <w:bottom w:val="none" w:sz="0" w:space="0" w:color="auto"/>
            <w:right w:val="none" w:sz="0" w:space="0" w:color="auto"/>
          </w:divBdr>
        </w:div>
        <w:div w:id="1505319159">
          <w:marLeft w:val="0"/>
          <w:marRight w:val="0"/>
          <w:marTop w:val="0"/>
          <w:marBottom w:val="0"/>
          <w:divBdr>
            <w:top w:val="none" w:sz="0" w:space="0" w:color="auto"/>
            <w:left w:val="none" w:sz="0" w:space="0" w:color="auto"/>
            <w:bottom w:val="none" w:sz="0" w:space="0" w:color="auto"/>
            <w:right w:val="none" w:sz="0" w:space="0" w:color="auto"/>
          </w:divBdr>
        </w:div>
        <w:div w:id="1517689392">
          <w:marLeft w:val="0"/>
          <w:marRight w:val="0"/>
          <w:marTop w:val="0"/>
          <w:marBottom w:val="0"/>
          <w:divBdr>
            <w:top w:val="none" w:sz="0" w:space="0" w:color="auto"/>
            <w:left w:val="none" w:sz="0" w:space="0" w:color="auto"/>
            <w:bottom w:val="none" w:sz="0" w:space="0" w:color="auto"/>
            <w:right w:val="none" w:sz="0" w:space="0" w:color="auto"/>
          </w:divBdr>
        </w:div>
        <w:div w:id="1535578440">
          <w:marLeft w:val="0"/>
          <w:marRight w:val="0"/>
          <w:marTop w:val="0"/>
          <w:marBottom w:val="0"/>
          <w:divBdr>
            <w:top w:val="none" w:sz="0" w:space="0" w:color="auto"/>
            <w:left w:val="none" w:sz="0" w:space="0" w:color="auto"/>
            <w:bottom w:val="none" w:sz="0" w:space="0" w:color="auto"/>
            <w:right w:val="none" w:sz="0" w:space="0" w:color="auto"/>
          </w:divBdr>
        </w:div>
        <w:div w:id="1578242348">
          <w:marLeft w:val="0"/>
          <w:marRight w:val="0"/>
          <w:marTop w:val="0"/>
          <w:marBottom w:val="0"/>
          <w:divBdr>
            <w:top w:val="none" w:sz="0" w:space="0" w:color="auto"/>
            <w:left w:val="none" w:sz="0" w:space="0" w:color="auto"/>
            <w:bottom w:val="none" w:sz="0" w:space="0" w:color="auto"/>
            <w:right w:val="none" w:sz="0" w:space="0" w:color="auto"/>
          </w:divBdr>
        </w:div>
        <w:div w:id="1584411802">
          <w:marLeft w:val="0"/>
          <w:marRight w:val="0"/>
          <w:marTop w:val="0"/>
          <w:marBottom w:val="0"/>
          <w:divBdr>
            <w:top w:val="none" w:sz="0" w:space="0" w:color="auto"/>
            <w:left w:val="none" w:sz="0" w:space="0" w:color="auto"/>
            <w:bottom w:val="none" w:sz="0" w:space="0" w:color="auto"/>
            <w:right w:val="none" w:sz="0" w:space="0" w:color="auto"/>
          </w:divBdr>
        </w:div>
        <w:div w:id="1586299416">
          <w:marLeft w:val="0"/>
          <w:marRight w:val="0"/>
          <w:marTop w:val="0"/>
          <w:marBottom w:val="0"/>
          <w:divBdr>
            <w:top w:val="none" w:sz="0" w:space="0" w:color="auto"/>
            <w:left w:val="none" w:sz="0" w:space="0" w:color="auto"/>
            <w:bottom w:val="none" w:sz="0" w:space="0" w:color="auto"/>
            <w:right w:val="none" w:sz="0" w:space="0" w:color="auto"/>
          </w:divBdr>
        </w:div>
        <w:div w:id="1593662935">
          <w:marLeft w:val="0"/>
          <w:marRight w:val="0"/>
          <w:marTop w:val="0"/>
          <w:marBottom w:val="0"/>
          <w:divBdr>
            <w:top w:val="none" w:sz="0" w:space="0" w:color="auto"/>
            <w:left w:val="none" w:sz="0" w:space="0" w:color="auto"/>
            <w:bottom w:val="none" w:sz="0" w:space="0" w:color="auto"/>
            <w:right w:val="none" w:sz="0" w:space="0" w:color="auto"/>
          </w:divBdr>
        </w:div>
        <w:div w:id="1600286591">
          <w:marLeft w:val="0"/>
          <w:marRight w:val="0"/>
          <w:marTop w:val="0"/>
          <w:marBottom w:val="0"/>
          <w:divBdr>
            <w:top w:val="none" w:sz="0" w:space="0" w:color="auto"/>
            <w:left w:val="none" w:sz="0" w:space="0" w:color="auto"/>
            <w:bottom w:val="none" w:sz="0" w:space="0" w:color="auto"/>
            <w:right w:val="none" w:sz="0" w:space="0" w:color="auto"/>
          </w:divBdr>
        </w:div>
        <w:div w:id="1600288133">
          <w:marLeft w:val="0"/>
          <w:marRight w:val="0"/>
          <w:marTop w:val="0"/>
          <w:marBottom w:val="0"/>
          <w:divBdr>
            <w:top w:val="none" w:sz="0" w:space="0" w:color="auto"/>
            <w:left w:val="none" w:sz="0" w:space="0" w:color="auto"/>
            <w:bottom w:val="none" w:sz="0" w:space="0" w:color="auto"/>
            <w:right w:val="none" w:sz="0" w:space="0" w:color="auto"/>
          </w:divBdr>
        </w:div>
        <w:div w:id="1607692146">
          <w:marLeft w:val="0"/>
          <w:marRight w:val="0"/>
          <w:marTop w:val="0"/>
          <w:marBottom w:val="0"/>
          <w:divBdr>
            <w:top w:val="none" w:sz="0" w:space="0" w:color="auto"/>
            <w:left w:val="none" w:sz="0" w:space="0" w:color="auto"/>
            <w:bottom w:val="none" w:sz="0" w:space="0" w:color="auto"/>
            <w:right w:val="none" w:sz="0" w:space="0" w:color="auto"/>
          </w:divBdr>
        </w:div>
        <w:div w:id="1613903036">
          <w:marLeft w:val="0"/>
          <w:marRight w:val="0"/>
          <w:marTop w:val="0"/>
          <w:marBottom w:val="0"/>
          <w:divBdr>
            <w:top w:val="none" w:sz="0" w:space="0" w:color="auto"/>
            <w:left w:val="none" w:sz="0" w:space="0" w:color="auto"/>
            <w:bottom w:val="none" w:sz="0" w:space="0" w:color="auto"/>
            <w:right w:val="none" w:sz="0" w:space="0" w:color="auto"/>
          </w:divBdr>
        </w:div>
        <w:div w:id="1629043274">
          <w:marLeft w:val="0"/>
          <w:marRight w:val="0"/>
          <w:marTop w:val="0"/>
          <w:marBottom w:val="0"/>
          <w:divBdr>
            <w:top w:val="none" w:sz="0" w:space="0" w:color="auto"/>
            <w:left w:val="none" w:sz="0" w:space="0" w:color="auto"/>
            <w:bottom w:val="none" w:sz="0" w:space="0" w:color="auto"/>
            <w:right w:val="none" w:sz="0" w:space="0" w:color="auto"/>
          </w:divBdr>
        </w:div>
        <w:div w:id="1641036109">
          <w:marLeft w:val="0"/>
          <w:marRight w:val="0"/>
          <w:marTop w:val="0"/>
          <w:marBottom w:val="0"/>
          <w:divBdr>
            <w:top w:val="none" w:sz="0" w:space="0" w:color="auto"/>
            <w:left w:val="none" w:sz="0" w:space="0" w:color="auto"/>
            <w:bottom w:val="none" w:sz="0" w:space="0" w:color="auto"/>
            <w:right w:val="none" w:sz="0" w:space="0" w:color="auto"/>
          </w:divBdr>
        </w:div>
        <w:div w:id="1645230472">
          <w:marLeft w:val="0"/>
          <w:marRight w:val="0"/>
          <w:marTop w:val="0"/>
          <w:marBottom w:val="0"/>
          <w:divBdr>
            <w:top w:val="none" w:sz="0" w:space="0" w:color="auto"/>
            <w:left w:val="none" w:sz="0" w:space="0" w:color="auto"/>
            <w:bottom w:val="none" w:sz="0" w:space="0" w:color="auto"/>
            <w:right w:val="none" w:sz="0" w:space="0" w:color="auto"/>
          </w:divBdr>
        </w:div>
        <w:div w:id="1651211800">
          <w:marLeft w:val="0"/>
          <w:marRight w:val="0"/>
          <w:marTop w:val="0"/>
          <w:marBottom w:val="0"/>
          <w:divBdr>
            <w:top w:val="none" w:sz="0" w:space="0" w:color="auto"/>
            <w:left w:val="none" w:sz="0" w:space="0" w:color="auto"/>
            <w:bottom w:val="none" w:sz="0" w:space="0" w:color="auto"/>
            <w:right w:val="none" w:sz="0" w:space="0" w:color="auto"/>
          </w:divBdr>
        </w:div>
        <w:div w:id="1651591405">
          <w:marLeft w:val="0"/>
          <w:marRight w:val="0"/>
          <w:marTop w:val="0"/>
          <w:marBottom w:val="0"/>
          <w:divBdr>
            <w:top w:val="none" w:sz="0" w:space="0" w:color="auto"/>
            <w:left w:val="none" w:sz="0" w:space="0" w:color="auto"/>
            <w:bottom w:val="none" w:sz="0" w:space="0" w:color="auto"/>
            <w:right w:val="none" w:sz="0" w:space="0" w:color="auto"/>
          </w:divBdr>
        </w:div>
        <w:div w:id="1670980790">
          <w:marLeft w:val="0"/>
          <w:marRight w:val="0"/>
          <w:marTop w:val="0"/>
          <w:marBottom w:val="0"/>
          <w:divBdr>
            <w:top w:val="none" w:sz="0" w:space="0" w:color="auto"/>
            <w:left w:val="none" w:sz="0" w:space="0" w:color="auto"/>
            <w:bottom w:val="none" w:sz="0" w:space="0" w:color="auto"/>
            <w:right w:val="none" w:sz="0" w:space="0" w:color="auto"/>
          </w:divBdr>
        </w:div>
        <w:div w:id="1671635165">
          <w:marLeft w:val="0"/>
          <w:marRight w:val="0"/>
          <w:marTop w:val="0"/>
          <w:marBottom w:val="0"/>
          <w:divBdr>
            <w:top w:val="none" w:sz="0" w:space="0" w:color="auto"/>
            <w:left w:val="none" w:sz="0" w:space="0" w:color="auto"/>
            <w:bottom w:val="none" w:sz="0" w:space="0" w:color="auto"/>
            <w:right w:val="none" w:sz="0" w:space="0" w:color="auto"/>
          </w:divBdr>
        </w:div>
        <w:div w:id="1677880045">
          <w:marLeft w:val="0"/>
          <w:marRight w:val="0"/>
          <w:marTop w:val="0"/>
          <w:marBottom w:val="0"/>
          <w:divBdr>
            <w:top w:val="none" w:sz="0" w:space="0" w:color="auto"/>
            <w:left w:val="none" w:sz="0" w:space="0" w:color="auto"/>
            <w:bottom w:val="none" w:sz="0" w:space="0" w:color="auto"/>
            <w:right w:val="none" w:sz="0" w:space="0" w:color="auto"/>
          </w:divBdr>
        </w:div>
        <w:div w:id="1681351759">
          <w:marLeft w:val="0"/>
          <w:marRight w:val="0"/>
          <w:marTop w:val="0"/>
          <w:marBottom w:val="0"/>
          <w:divBdr>
            <w:top w:val="none" w:sz="0" w:space="0" w:color="auto"/>
            <w:left w:val="none" w:sz="0" w:space="0" w:color="auto"/>
            <w:bottom w:val="none" w:sz="0" w:space="0" w:color="auto"/>
            <w:right w:val="none" w:sz="0" w:space="0" w:color="auto"/>
          </w:divBdr>
        </w:div>
        <w:div w:id="1687512916">
          <w:marLeft w:val="0"/>
          <w:marRight w:val="0"/>
          <w:marTop w:val="0"/>
          <w:marBottom w:val="0"/>
          <w:divBdr>
            <w:top w:val="none" w:sz="0" w:space="0" w:color="auto"/>
            <w:left w:val="none" w:sz="0" w:space="0" w:color="auto"/>
            <w:bottom w:val="none" w:sz="0" w:space="0" w:color="auto"/>
            <w:right w:val="none" w:sz="0" w:space="0" w:color="auto"/>
          </w:divBdr>
        </w:div>
        <w:div w:id="1694262448">
          <w:marLeft w:val="0"/>
          <w:marRight w:val="0"/>
          <w:marTop w:val="0"/>
          <w:marBottom w:val="0"/>
          <w:divBdr>
            <w:top w:val="none" w:sz="0" w:space="0" w:color="auto"/>
            <w:left w:val="none" w:sz="0" w:space="0" w:color="auto"/>
            <w:bottom w:val="none" w:sz="0" w:space="0" w:color="auto"/>
            <w:right w:val="none" w:sz="0" w:space="0" w:color="auto"/>
          </w:divBdr>
        </w:div>
        <w:div w:id="1700467290">
          <w:marLeft w:val="0"/>
          <w:marRight w:val="0"/>
          <w:marTop w:val="0"/>
          <w:marBottom w:val="0"/>
          <w:divBdr>
            <w:top w:val="none" w:sz="0" w:space="0" w:color="auto"/>
            <w:left w:val="none" w:sz="0" w:space="0" w:color="auto"/>
            <w:bottom w:val="none" w:sz="0" w:space="0" w:color="auto"/>
            <w:right w:val="none" w:sz="0" w:space="0" w:color="auto"/>
          </w:divBdr>
        </w:div>
        <w:div w:id="1732725653">
          <w:marLeft w:val="0"/>
          <w:marRight w:val="0"/>
          <w:marTop w:val="0"/>
          <w:marBottom w:val="0"/>
          <w:divBdr>
            <w:top w:val="none" w:sz="0" w:space="0" w:color="auto"/>
            <w:left w:val="none" w:sz="0" w:space="0" w:color="auto"/>
            <w:bottom w:val="none" w:sz="0" w:space="0" w:color="auto"/>
            <w:right w:val="none" w:sz="0" w:space="0" w:color="auto"/>
          </w:divBdr>
        </w:div>
        <w:div w:id="1735201192">
          <w:marLeft w:val="0"/>
          <w:marRight w:val="0"/>
          <w:marTop w:val="0"/>
          <w:marBottom w:val="0"/>
          <w:divBdr>
            <w:top w:val="none" w:sz="0" w:space="0" w:color="auto"/>
            <w:left w:val="none" w:sz="0" w:space="0" w:color="auto"/>
            <w:bottom w:val="none" w:sz="0" w:space="0" w:color="auto"/>
            <w:right w:val="none" w:sz="0" w:space="0" w:color="auto"/>
          </w:divBdr>
        </w:div>
        <w:div w:id="1750538374">
          <w:marLeft w:val="0"/>
          <w:marRight w:val="0"/>
          <w:marTop w:val="0"/>
          <w:marBottom w:val="0"/>
          <w:divBdr>
            <w:top w:val="none" w:sz="0" w:space="0" w:color="auto"/>
            <w:left w:val="none" w:sz="0" w:space="0" w:color="auto"/>
            <w:bottom w:val="none" w:sz="0" w:space="0" w:color="auto"/>
            <w:right w:val="none" w:sz="0" w:space="0" w:color="auto"/>
          </w:divBdr>
        </w:div>
        <w:div w:id="1762870213">
          <w:marLeft w:val="0"/>
          <w:marRight w:val="0"/>
          <w:marTop w:val="0"/>
          <w:marBottom w:val="0"/>
          <w:divBdr>
            <w:top w:val="none" w:sz="0" w:space="0" w:color="auto"/>
            <w:left w:val="none" w:sz="0" w:space="0" w:color="auto"/>
            <w:bottom w:val="none" w:sz="0" w:space="0" w:color="auto"/>
            <w:right w:val="none" w:sz="0" w:space="0" w:color="auto"/>
          </w:divBdr>
        </w:div>
        <w:div w:id="1763064269">
          <w:marLeft w:val="0"/>
          <w:marRight w:val="0"/>
          <w:marTop w:val="0"/>
          <w:marBottom w:val="0"/>
          <w:divBdr>
            <w:top w:val="none" w:sz="0" w:space="0" w:color="auto"/>
            <w:left w:val="none" w:sz="0" w:space="0" w:color="auto"/>
            <w:bottom w:val="none" w:sz="0" w:space="0" w:color="auto"/>
            <w:right w:val="none" w:sz="0" w:space="0" w:color="auto"/>
          </w:divBdr>
        </w:div>
        <w:div w:id="1790053352">
          <w:marLeft w:val="0"/>
          <w:marRight w:val="0"/>
          <w:marTop w:val="0"/>
          <w:marBottom w:val="0"/>
          <w:divBdr>
            <w:top w:val="none" w:sz="0" w:space="0" w:color="auto"/>
            <w:left w:val="none" w:sz="0" w:space="0" w:color="auto"/>
            <w:bottom w:val="none" w:sz="0" w:space="0" w:color="auto"/>
            <w:right w:val="none" w:sz="0" w:space="0" w:color="auto"/>
          </w:divBdr>
        </w:div>
        <w:div w:id="1793670317">
          <w:marLeft w:val="0"/>
          <w:marRight w:val="0"/>
          <w:marTop w:val="0"/>
          <w:marBottom w:val="0"/>
          <w:divBdr>
            <w:top w:val="none" w:sz="0" w:space="0" w:color="auto"/>
            <w:left w:val="none" w:sz="0" w:space="0" w:color="auto"/>
            <w:bottom w:val="none" w:sz="0" w:space="0" w:color="auto"/>
            <w:right w:val="none" w:sz="0" w:space="0" w:color="auto"/>
          </w:divBdr>
        </w:div>
        <w:div w:id="1797408895">
          <w:marLeft w:val="0"/>
          <w:marRight w:val="0"/>
          <w:marTop w:val="0"/>
          <w:marBottom w:val="0"/>
          <w:divBdr>
            <w:top w:val="none" w:sz="0" w:space="0" w:color="auto"/>
            <w:left w:val="none" w:sz="0" w:space="0" w:color="auto"/>
            <w:bottom w:val="none" w:sz="0" w:space="0" w:color="auto"/>
            <w:right w:val="none" w:sz="0" w:space="0" w:color="auto"/>
          </w:divBdr>
        </w:div>
        <w:div w:id="1798834358">
          <w:marLeft w:val="0"/>
          <w:marRight w:val="0"/>
          <w:marTop w:val="0"/>
          <w:marBottom w:val="0"/>
          <w:divBdr>
            <w:top w:val="none" w:sz="0" w:space="0" w:color="auto"/>
            <w:left w:val="none" w:sz="0" w:space="0" w:color="auto"/>
            <w:bottom w:val="none" w:sz="0" w:space="0" w:color="auto"/>
            <w:right w:val="none" w:sz="0" w:space="0" w:color="auto"/>
          </w:divBdr>
        </w:div>
        <w:div w:id="1798913688">
          <w:marLeft w:val="0"/>
          <w:marRight w:val="0"/>
          <w:marTop w:val="0"/>
          <w:marBottom w:val="0"/>
          <w:divBdr>
            <w:top w:val="none" w:sz="0" w:space="0" w:color="auto"/>
            <w:left w:val="none" w:sz="0" w:space="0" w:color="auto"/>
            <w:bottom w:val="none" w:sz="0" w:space="0" w:color="auto"/>
            <w:right w:val="none" w:sz="0" w:space="0" w:color="auto"/>
          </w:divBdr>
        </w:div>
        <w:div w:id="1799102901">
          <w:marLeft w:val="0"/>
          <w:marRight w:val="0"/>
          <w:marTop w:val="0"/>
          <w:marBottom w:val="0"/>
          <w:divBdr>
            <w:top w:val="none" w:sz="0" w:space="0" w:color="auto"/>
            <w:left w:val="none" w:sz="0" w:space="0" w:color="auto"/>
            <w:bottom w:val="none" w:sz="0" w:space="0" w:color="auto"/>
            <w:right w:val="none" w:sz="0" w:space="0" w:color="auto"/>
          </w:divBdr>
        </w:div>
        <w:div w:id="1811092521">
          <w:marLeft w:val="0"/>
          <w:marRight w:val="0"/>
          <w:marTop w:val="0"/>
          <w:marBottom w:val="0"/>
          <w:divBdr>
            <w:top w:val="none" w:sz="0" w:space="0" w:color="auto"/>
            <w:left w:val="none" w:sz="0" w:space="0" w:color="auto"/>
            <w:bottom w:val="none" w:sz="0" w:space="0" w:color="auto"/>
            <w:right w:val="none" w:sz="0" w:space="0" w:color="auto"/>
          </w:divBdr>
        </w:div>
        <w:div w:id="1814636270">
          <w:marLeft w:val="0"/>
          <w:marRight w:val="0"/>
          <w:marTop w:val="0"/>
          <w:marBottom w:val="0"/>
          <w:divBdr>
            <w:top w:val="none" w:sz="0" w:space="0" w:color="auto"/>
            <w:left w:val="none" w:sz="0" w:space="0" w:color="auto"/>
            <w:bottom w:val="none" w:sz="0" w:space="0" w:color="auto"/>
            <w:right w:val="none" w:sz="0" w:space="0" w:color="auto"/>
          </w:divBdr>
        </w:div>
        <w:div w:id="1815566367">
          <w:marLeft w:val="0"/>
          <w:marRight w:val="0"/>
          <w:marTop w:val="0"/>
          <w:marBottom w:val="0"/>
          <w:divBdr>
            <w:top w:val="none" w:sz="0" w:space="0" w:color="auto"/>
            <w:left w:val="none" w:sz="0" w:space="0" w:color="auto"/>
            <w:bottom w:val="none" w:sz="0" w:space="0" w:color="auto"/>
            <w:right w:val="none" w:sz="0" w:space="0" w:color="auto"/>
          </w:divBdr>
        </w:div>
        <w:div w:id="1822194983">
          <w:marLeft w:val="0"/>
          <w:marRight w:val="0"/>
          <w:marTop w:val="0"/>
          <w:marBottom w:val="0"/>
          <w:divBdr>
            <w:top w:val="none" w:sz="0" w:space="0" w:color="auto"/>
            <w:left w:val="none" w:sz="0" w:space="0" w:color="auto"/>
            <w:bottom w:val="none" w:sz="0" w:space="0" w:color="auto"/>
            <w:right w:val="none" w:sz="0" w:space="0" w:color="auto"/>
          </w:divBdr>
        </w:div>
        <w:div w:id="1834760368">
          <w:marLeft w:val="0"/>
          <w:marRight w:val="0"/>
          <w:marTop w:val="0"/>
          <w:marBottom w:val="0"/>
          <w:divBdr>
            <w:top w:val="none" w:sz="0" w:space="0" w:color="auto"/>
            <w:left w:val="none" w:sz="0" w:space="0" w:color="auto"/>
            <w:bottom w:val="none" w:sz="0" w:space="0" w:color="auto"/>
            <w:right w:val="none" w:sz="0" w:space="0" w:color="auto"/>
          </w:divBdr>
        </w:div>
        <w:div w:id="1845634229">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1888255423">
          <w:marLeft w:val="0"/>
          <w:marRight w:val="0"/>
          <w:marTop w:val="0"/>
          <w:marBottom w:val="0"/>
          <w:divBdr>
            <w:top w:val="none" w:sz="0" w:space="0" w:color="auto"/>
            <w:left w:val="none" w:sz="0" w:space="0" w:color="auto"/>
            <w:bottom w:val="none" w:sz="0" w:space="0" w:color="auto"/>
            <w:right w:val="none" w:sz="0" w:space="0" w:color="auto"/>
          </w:divBdr>
        </w:div>
        <w:div w:id="1890803517">
          <w:marLeft w:val="0"/>
          <w:marRight w:val="0"/>
          <w:marTop w:val="0"/>
          <w:marBottom w:val="0"/>
          <w:divBdr>
            <w:top w:val="none" w:sz="0" w:space="0" w:color="auto"/>
            <w:left w:val="none" w:sz="0" w:space="0" w:color="auto"/>
            <w:bottom w:val="none" w:sz="0" w:space="0" w:color="auto"/>
            <w:right w:val="none" w:sz="0" w:space="0" w:color="auto"/>
          </w:divBdr>
        </w:div>
        <w:div w:id="1911234251">
          <w:marLeft w:val="0"/>
          <w:marRight w:val="0"/>
          <w:marTop w:val="0"/>
          <w:marBottom w:val="0"/>
          <w:divBdr>
            <w:top w:val="none" w:sz="0" w:space="0" w:color="auto"/>
            <w:left w:val="none" w:sz="0" w:space="0" w:color="auto"/>
            <w:bottom w:val="none" w:sz="0" w:space="0" w:color="auto"/>
            <w:right w:val="none" w:sz="0" w:space="0" w:color="auto"/>
          </w:divBdr>
        </w:div>
        <w:div w:id="1920363446">
          <w:marLeft w:val="0"/>
          <w:marRight w:val="0"/>
          <w:marTop w:val="0"/>
          <w:marBottom w:val="0"/>
          <w:divBdr>
            <w:top w:val="none" w:sz="0" w:space="0" w:color="auto"/>
            <w:left w:val="none" w:sz="0" w:space="0" w:color="auto"/>
            <w:bottom w:val="none" w:sz="0" w:space="0" w:color="auto"/>
            <w:right w:val="none" w:sz="0" w:space="0" w:color="auto"/>
          </w:divBdr>
        </w:div>
        <w:div w:id="1920796763">
          <w:marLeft w:val="0"/>
          <w:marRight w:val="0"/>
          <w:marTop w:val="0"/>
          <w:marBottom w:val="0"/>
          <w:divBdr>
            <w:top w:val="none" w:sz="0" w:space="0" w:color="auto"/>
            <w:left w:val="none" w:sz="0" w:space="0" w:color="auto"/>
            <w:bottom w:val="none" w:sz="0" w:space="0" w:color="auto"/>
            <w:right w:val="none" w:sz="0" w:space="0" w:color="auto"/>
          </w:divBdr>
        </w:div>
        <w:div w:id="1924410418">
          <w:marLeft w:val="0"/>
          <w:marRight w:val="0"/>
          <w:marTop w:val="0"/>
          <w:marBottom w:val="0"/>
          <w:divBdr>
            <w:top w:val="none" w:sz="0" w:space="0" w:color="auto"/>
            <w:left w:val="none" w:sz="0" w:space="0" w:color="auto"/>
            <w:bottom w:val="none" w:sz="0" w:space="0" w:color="auto"/>
            <w:right w:val="none" w:sz="0" w:space="0" w:color="auto"/>
          </w:divBdr>
        </w:div>
        <w:div w:id="1938980710">
          <w:marLeft w:val="0"/>
          <w:marRight w:val="0"/>
          <w:marTop w:val="0"/>
          <w:marBottom w:val="0"/>
          <w:divBdr>
            <w:top w:val="none" w:sz="0" w:space="0" w:color="auto"/>
            <w:left w:val="none" w:sz="0" w:space="0" w:color="auto"/>
            <w:bottom w:val="none" w:sz="0" w:space="0" w:color="auto"/>
            <w:right w:val="none" w:sz="0" w:space="0" w:color="auto"/>
          </w:divBdr>
        </w:div>
        <w:div w:id="1941448308">
          <w:marLeft w:val="0"/>
          <w:marRight w:val="0"/>
          <w:marTop w:val="0"/>
          <w:marBottom w:val="0"/>
          <w:divBdr>
            <w:top w:val="none" w:sz="0" w:space="0" w:color="auto"/>
            <w:left w:val="none" w:sz="0" w:space="0" w:color="auto"/>
            <w:bottom w:val="none" w:sz="0" w:space="0" w:color="auto"/>
            <w:right w:val="none" w:sz="0" w:space="0" w:color="auto"/>
          </w:divBdr>
        </w:div>
        <w:div w:id="1952664123">
          <w:marLeft w:val="0"/>
          <w:marRight w:val="0"/>
          <w:marTop w:val="0"/>
          <w:marBottom w:val="0"/>
          <w:divBdr>
            <w:top w:val="none" w:sz="0" w:space="0" w:color="auto"/>
            <w:left w:val="none" w:sz="0" w:space="0" w:color="auto"/>
            <w:bottom w:val="none" w:sz="0" w:space="0" w:color="auto"/>
            <w:right w:val="none" w:sz="0" w:space="0" w:color="auto"/>
          </w:divBdr>
        </w:div>
        <w:div w:id="2003074808">
          <w:marLeft w:val="0"/>
          <w:marRight w:val="0"/>
          <w:marTop w:val="0"/>
          <w:marBottom w:val="0"/>
          <w:divBdr>
            <w:top w:val="none" w:sz="0" w:space="0" w:color="auto"/>
            <w:left w:val="none" w:sz="0" w:space="0" w:color="auto"/>
            <w:bottom w:val="none" w:sz="0" w:space="0" w:color="auto"/>
            <w:right w:val="none" w:sz="0" w:space="0" w:color="auto"/>
          </w:divBdr>
        </w:div>
        <w:div w:id="2004621859">
          <w:marLeft w:val="0"/>
          <w:marRight w:val="0"/>
          <w:marTop w:val="0"/>
          <w:marBottom w:val="0"/>
          <w:divBdr>
            <w:top w:val="none" w:sz="0" w:space="0" w:color="auto"/>
            <w:left w:val="none" w:sz="0" w:space="0" w:color="auto"/>
            <w:bottom w:val="none" w:sz="0" w:space="0" w:color="auto"/>
            <w:right w:val="none" w:sz="0" w:space="0" w:color="auto"/>
          </w:divBdr>
        </w:div>
        <w:div w:id="2013557924">
          <w:marLeft w:val="0"/>
          <w:marRight w:val="0"/>
          <w:marTop w:val="0"/>
          <w:marBottom w:val="0"/>
          <w:divBdr>
            <w:top w:val="none" w:sz="0" w:space="0" w:color="auto"/>
            <w:left w:val="none" w:sz="0" w:space="0" w:color="auto"/>
            <w:bottom w:val="none" w:sz="0" w:space="0" w:color="auto"/>
            <w:right w:val="none" w:sz="0" w:space="0" w:color="auto"/>
          </w:divBdr>
        </w:div>
        <w:div w:id="2020279416">
          <w:marLeft w:val="0"/>
          <w:marRight w:val="0"/>
          <w:marTop w:val="0"/>
          <w:marBottom w:val="0"/>
          <w:divBdr>
            <w:top w:val="none" w:sz="0" w:space="0" w:color="auto"/>
            <w:left w:val="none" w:sz="0" w:space="0" w:color="auto"/>
            <w:bottom w:val="none" w:sz="0" w:space="0" w:color="auto"/>
            <w:right w:val="none" w:sz="0" w:space="0" w:color="auto"/>
          </w:divBdr>
        </w:div>
        <w:div w:id="2036036298">
          <w:marLeft w:val="0"/>
          <w:marRight w:val="0"/>
          <w:marTop w:val="0"/>
          <w:marBottom w:val="0"/>
          <w:divBdr>
            <w:top w:val="none" w:sz="0" w:space="0" w:color="auto"/>
            <w:left w:val="none" w:sz="0" w:space="0" w:color="auto"/>
            <w:bottom w:val="none" w:sz="0" w:space="0" w:color="auto"/>
            <w:right w:val="none" w:sz="0" w:space="0" w:color="auto"/>
          </w:divBdr>
        </w:div>
        <w:div w:id="2042702090">
          <w:marLeft w:val="0"/>
          <w:marRight w:val="0"/>
          <w:marTop w:val="0"/>
          <w:marBottom w:val="0"/>
          <w:divBdr>
            <w:top w:val="none" w:sz="0" w:space="0" w:color="auto"/>
            <w:left w:val="none" w:sz="0" w:space="0" w:color="auto"/>
            <w:bottom w:val="none" w:sz="0" w:space="0" w:color="auto"/>
            <w:right w:val="none" w:sz="0" w:space="0" w:color="auto"/>
          </w:divBdr>
        </w:div>
        <w:div w:id="2044093271">
          <w:marLeft w:val="0"/>
          <w:marRight w:val="0"/>
          <w:marTop w:val="0"/>
          <w:marBottom w:val="0"/>
          <w:divBdr>
            <w:top w:val="none" w:sz="0" w:space="0" w:color="auto"/>
            <w:left w:val="none" w:sz="0" w:space="0" w:color="auto"/>
            <w:bottom w:val="none" w:sz="0" w:space="0" w:color="auto"/>
            <w:right w:val="none" w:sz="0" w:space="0" w:color="auto"/>
          </w:divBdr>
        </w:div>
        <w:div w:id="2050911114">
          <w:marLeft w:val="0"/>
          <w:marRight w:val="0"/>
          <w:marTop w:val="0"/>
          <w:marBottom w:val="0"/>
          <w:divBdr>
            <w:top w:val="none" w:sz="0" w:space="0" w:color="auto"/>
            <w:left w:val="none" w:sz="0" w:space="0" w:color="auto"/>
            <w:bottom w:val="none" w:sz="0" w:space="0" w:color="auto"/>
            <w:right w:val="none" w:sz="0" w:space="0" w:color="auto"/>
          </w:divBdr>
        </w:div>
        <w:div w:id="2058355249">
          <w:marLeft w:val="0"/>
          <w:marRight w:val="0"/>
          <w:marTop w:val="0"/>
          <w:marBottom w:val="0"/>
          <w:divBdr>
            <w:top w:val="none" w:sz="0" w:space="0" w:color="auto"/>
            <w:left w:val="none" w:sz="0" w:space="0" w:color="auto"/>
            <w:bottom w:val="none" w:sz="0" w:space="0" w:color="auto"/>
            <w:right w:val="none" w:sz="0" w:space="0" w:color="auto"/>
          </w:divBdr>
        </w:div>
        <w:div w:id="2067029246">
          <w:marLeft w:val="0"/>
          <w:marRight w:val="0"/>
          <w:marTop w:val="0"/>
          <w:marBottom w:val="0"/>
          <w:divBdr>
            <w:top w:val="none" w:sz="0" w:space="0" w:color="auto"/>
            <w:left w:val="none" w:sz="0" w:space="0" w:color="auto"/>
            <w:bottom w:val="none" w:sz="0" w:space="0" w:color="auto"/>
            <w:right w:val="none" w:sz="0" w:space="0" w:color="auto"/>
          </w:divBdr>
        </w:div>
        <w:div w:id="2081442872">
          <w:marLeft w:val="0"/>
          <w:marRight w:val="0"/>
          <w:marTop w:val="0"/>
          <w:marBottom w:val="0"/>
          <w:divBdr>
            <w:top w:val="none" w:sz="0" w:space="0" w:color="auto"/>
            <w:left w:val="none" w:sz="0" w:space="0" w:color="auto"/>
            <w:bottom w:val="none" w:sz="0" w:space="0" w:color="auto"/>
            <w:right w:val="none" w:sz="0" w:space="0" w:color="auto"/>
          </w:divBdr>
        </w:div>
        <w:div w:id="2113473522">
          <w:marLeft w:val="0"/>
          <w:marRight w:val="0"/>
          <w:marTop w:val="0"/>
          <w:marBottom w:val="0"/>
          <w:divBdr>
            <w:top w:val="none" w:sz="0" w:space="0" w:color="auto"/>
            <w:left w:val="none" w:sz="0" w:space="0" w:color="auto"/>
            <w:bottom w:val="none" w:sz="0" w:space="0" w:color="auto"/>
            <w:right w:val="none" w:sz="0" w:space="0" w:color="auto"/>
          </w:divBdr>
        </w:div>
        <w:div w:id="2119057026">
          <w:marLeft w:val="0"/>
          <w:marRight w:val="0"/>
          <w:marTop w:val="0"/>
          <w:marBottom w:val="0"/>
          <w:divBdr>
            <w:top w:val="none" w:sz="0" w:space="0" w:color="auto"/>
            <w:left w:val="none" w:sz="0" w:space="0" w:color="auto"/>
            <w:bottom w:val="none" w:sz="0" w:space="0" w:color="auto"/>
            <w:right w:val="none" w:sz="0" w:space="0" w:color="auto"/>
          </w:divBdr>
        </w:div>
        <w:div w:id="2119134053">
          <w:marLeft w:val="0"/>
          <w:marRight w:val="0"/>
          <w:marTop w:val="0"/>
          <w:marBottom w:val="0"/>
          <w:divBdr>
            <w:top w:val="none" w:sz="0" w:space="0" w:color="auto"/>
            <w:left w:val="none" w:sz="0" w:space="0" w:color="auto"/>
            <w:bottom w:val="none" w:sz="0" w:space="0" w:color="auto"/>
            <w:right w:val="none" w:sz="0" w:space="0" w:color="auto"/>
          </w:divBdr>
        </w:div>
        <w:div w:id="2140568093">
          <w:marLeft w:val="0"/>
          <w:marRight w:val="0"/>
          <w:marTop w:val="0"/>
          <w:marBottom w:val="0"/>
          <w:divBdr>
            <w:top w:val="none" w:sz="0" w:space="0" w:color="auto"/>
            <w:left w:val="none" w:sz="0" w:space="0" w:color="auto"/>
            <w:bottom w:val="none" w:sz="0" w:space="0" w:color="auto"/>
            <w:right w:val="none" w:sz="0" w:space="0" w:color="auto"/>
          </w:divBdr>
        </w:div>
      </w:divsChild>
    </w:div>
    <w:div w:id="313487843">
      <w:bodyDiv w:val="1"/>
      <w:marLeft w:val="0"/>
      <w:marRight w:val="0"/>
      <w:marTop w:val="0"/>
      <w:marBottom w:val="0"/>
      <w:divBdr>
        <w:top w:val="none" w:sz="0" w:space="0" w:color="auto"/>
        <w:left w:val="none" w:sz="0" w:space="0" w:color="auto"/>
        <w:bottom w:val="none" w:sz="0" w:space="0" w:color="auto"/>
        <w:right w:val="none" w:sz="0" w:space="0" w:color="auto"/>
      </w:divBdr>
    </w:div>
    <w:div w:id="324019069">
      <w:bodyDiv w:val="1"/>
      <w:marLeft w:val="0"/>
      <w:marRight w:val="0"/>
      <w:marTop w:val="0"/>
      <w:marBottom w:val="0"/>
      <w:divBdr>
        <w:top w:val="none" w:sz="0" w:space="0" w:color="auto"/>
        <w:left w:val="none" w:sz="0" w:space="0" w:color="auto"/>
        <w:bottom w:val="none" w:sz="0" w:space="0" w:color="auto"/>
        <w:right w:val="none" w:sz="0" w:space="0" w:color="auto"/>
      </w:divBdr>
    </w:div>
    <w:div w:id="327707815">
      <w:bodyDiv w:val="1"/>
      <w:marLeft w:val="0"/>
      <w:marRight w:val="0"/>
      <w:marTop w:val="0"/>
      <w:marBottom w:val="0"/>
      <w:divBdr>
        <w:top w:val="none" w:sz="0" w:space="0" w:color="auto"/>
        <w:left w:val="none" w:sz="0" w:space="0" w:color="auto"/>
        <w:bottom w:val="none" w:sz="0" w:space="0" w:color="auto"/>
        <w:right w:val="none" w:sz="0" w:space="0" w:color="auto"/>
      </w:divBdr>
    </w:div>
    <w:div w:id="335545821">
      <w:bodyDiv w:val="1"/>
      <w:marLeft w:val="0"/>
      <w:marRight w:val="0"/>
      <w:marTop w:val="0"/>
      <w:marBottom w:val="0"/>
      <w:divBdr>
        <w:top w:val="none" w:sz="0" w:space="0" w:color="auto"/>
        <w:left w:val="none" w:sz="0" w:space="0" w:color="auto"/>
        <w:bottom w:val="none" w:sz="0" w:space="0" w:color="auto"/>
        <w:right w:val="none" w:sz="0" w:space="0" w:color="auto"/>
      </w:divBdr>
    </w:div>
    <w:div w:id="347148265">
      <w:bodyDiv w:val="1"/>
      <w:marLeft w:val="0"/>
      <w:marRight w:val="0"/>
      <w:marTop w:val="0"/>
      <w:marBottom w:val="0"/>
      <w:divBdr>
        <w:top w:val="none" w:sz="0" w:space="0" w:color="auto"/>
        <w:left w:val="none" w:sz="0" w:space="0" w:color="auto"/>
        <w:bottom w:val="none" w:sz="0" w:space="0" w:color="auto"/>
        <w:right w:val="none" w:sz="0" w:space="0" w:color="auto"/>
      </w:divBdr>
    </w:div>
    <w:div w:id="354114894">
      <w:bodyDiv w:val="1"/>
      <w:marLeft w:val="0"/>
      <w:marRight w:val="0"/>
      <w:marTop w:val="0"/>
      <w:marBottom w:val="0"/>
      <w:divBdr>
        <w:top w:val="none" w:sz="0" w:space="0" w:color="auto"/>
        <w:left w:val="none" w:sz="0" w:space="0" w:color="auto"/>
        <w:bottom w:val="none" w:sz="0" w:space="0" w:color="auto"/>
        <w:right w:val="none" w:sz="0" w:space="0" w:color="auto"/>
      </w:divBdr>
    </w:div>
    <w:div w:id="364257833">
      <w:bodyDiv w:val="1"/>
      <w:marLeft w:val="0"/>
      <w:marRight w:val="0"/>
      <w:marTop w:val="0"/>
      <w:marBottom w:val="0"/>
      <w:divBdr>
        <w:top w:val="none" w:sz="0" w:space="0" w:color="auto"/>
        <w:left w:val="none" w:sz="0" w:space="0" w:color="auto"/>
        <w:bottom w:val="none" w:sz="0" w:space="0" w:color="auto"/>
        <w:right w:val="none" w:sz="0" w:space="0" w:color="auto"/>
      </w:divBdr>
    </w:div>
    <w:div w:id="364792045">
      <w:bodyDiv w:val="1"/>
      <w:marLeft w:val="0"/>
      <w:marRight w:val="0"/>
      <w:marTop w:val="0"/>
      <w:marBottom w:val="0"/>
      <w:divBdr>
        <w:top w:val="none" w:sz="0" w:space="0" w:color="auto"/>
        <w:left w:val="none" w:sz="0" w:space="0" w:color="auto"/>
        <w:bottom w:val="none" w:sz="0" w:space="0" w:color="auto"/>
        <w:right w:val="none" w:sz="0" w:space="0" w:color="auto"/>
      </w:divBdr>
    </w:div>
    <w:div w:id="365758161">
      <w:bodyDiv w:val="1"/>
      <w:marLeft w:val="0"/>
      <w:marRight w:val="0"/>
      <w:marTop w:val="0"/>
      <w:marBottom w:val="0"/>
      <w:divBdr>
        <w:top w:val="none" w:sz="0" w:space="0" w:color="auto"/>
        <w:left w:val="none" w:sz="0" w:space="0" w:color="auto"/>
        <w:bottom w:val="none" w:sz="0" w:space="0" w:color="auto"/>
        <w:right w:val="none" w:sz="0" w:space="0" w:color="auto"/>
      </w:divBdr>
    </w:div>
    <w:div w:id="375737911">
      <w:bodyDiv w:val="1"/>
      <w:marLeft w:val="0"/>
      <w:marRight w:val="0"/>
      <w:marTop w:val="0"/>
      <w:marBottom w:val="0"/>
      <w:divBdr>
        <w:top w:val="none" w:sz="0" w:space="0" w:color="auto"/>
        <w:left w:val="none" w:sz="0" w:space="0" w:color="auto"/>
        <w:bottom w:val="none" w:sz="0" w:space="0" w:color="auto"/>
        <w:right w:val="none" w:sz="0" w:space="0" w:color="auto"/>
      </w:divBdr>
    </w:div>
    <w:div w:id="380247568">
      <w:bodyDiv w:val="1"/>
      <w:marLeft w:val="0"/>
      <w:marRight w:val="0"/>
      <w:marTop w:val="0"/>
      <w:marBottom w:val="0"/>
      <w:divBdr>
        <w:top w:val="none" w:sz="0" w:space="0" w:color="auto"/>
        <w:left w:val="none" w:sz="0" w:space="0" w:color="auto"/>
        <w:bottom w:val="none" w:sz="0" w:space="0" w:color="auto"/>
        <w:right w:val="none" w:sz="0" w:space="0" w:color="auto"/>
      </w:divBdr>
    </w:div>
    <w:div w:id="380597736">
      <w:bodyDiv w:val="1"/>
      <w:marLeft w:val="0"/>
      <w:marRight w:val="0"/>
      <w:marTop w:val="0"/>
      <w:marBottom w:val="0"/>
      <w:divBdr>
        <w:top w:val="none" w:sz="0" w:space="0" w:color="auto"/>
        <w:left w:val="none" w:sz="0" w:space="0" w:color="auto"/>
        <w:bottom w:val="none" w:sz="0" w:space="0" w:color="auto"/>
        <w:right w:val="none" w:sz="0" w:space="0" w:color="auto"/>
      </w:divBdr>
      <w:divsChild>
        <w:div w:id="611667100">
          <w:marLeft w:val="0"/>
          <w:marRight w:val="0"/>
          <w:marTop w:val="0"/>
          <w:marBottom w:val="0"/>
          <w:divBdr>
            <w:top w:val="none" w:sz="0" w:space="0" w:color="auto"/>
            <w:left w:val="none" w:sz="0" w:space="0" w:color="auto"/>
            <w:bottom w:val="none" w:sz="0" w:space="0" w:color="auto"/>
            <w:right w:val="none" w:sz="0" w:space="0" w:color="auto"/>
          </w:divBdr>
        </w:div>
        <w:div w:id="1892956725">
          <w:marLeft w:val="0"/>
          <w:marRight w:val="0"/>
          <w:marTop w:val="0"/>
          <w:marBottom w:val="0"/>
          <w:divBdr>
            <w:top w:val="none" w:sz="0" w:space="0" w:color="auto"/>
            <w:left w:val="none" w:sz="0" w:space="0" w:color="auto"/>
            <w:bottom w:val="none" w:sz="0" w:space="0" w:color="auto"/>
            <w:right w:val="none" w:sz="0" w:space="0" w:color="auto"/>
          </w:divBdr>
        </w:div>
      </w:divsChild>
    </w:div>
    <w:div w:id="382949311">
      <w:bodyDiv w:val="1"/>
      <w:marLeft w:val="0"/>
      <w:marRight w:val="0"/>
      <w:marTop w:val="0"/>
      <w:marBottom w:val="0"/>
      <w:divBdr>
        <w:top w:val="none" w:sz="0" w:space="0" w:color="auto"/>
        <w:left w:val="none" w:sz="0" w:space="0" w:color="auto"/>
        <w:bottom w:val="none" w:sz="0" w:space="0" w:color="auto"/>
        <w:right w:val="none" w:sz="0" w:space="0" w:color="auto"/>
      </w:divBdr>
    </w:div>
    <w:div w:id="386338512">
      <w:bodyDiv w:val="1"/>
      <w:marLeft w:val="0"/>
      <w:marRight w:val="0"/>
      <w:marTop w:val="0"/>
      <w:marBottom w:val="0"/>
      <w:divBdr>
        <w:top w:val="none" w:sz="0" w:space="0" w:color="auto"/>
        <w:left w:val="none" w:sz="0" w:space="0" w:color="auto"/>
        <w:bottom w:val="none" w:sz="0" w:space="0" w:color="auto"/>
        <w:right w:val="none" w:sz="0" w:space="0" w:color="auto"/>
      </w:divBdr>
      <w:divsChild>
        <w:div w:id="447239012">
          <w:marLeft w:val="0"/>
          <w:marRight w:val="0"/>
          <w:marTop w:val="0"/>
          <w:marBottom w:val="0"/>
          <w:divBdr>
            <w:top w:val="none" w:sz="0" w:space="0" w:color="auto"/>
            <w:left w:val="none" w:sz="0" w:space="0" w:color="auto"/>
            <w:bottom w:val="none" w:sz="0" w:space="0" w:color="auto"/>
            <w:right w:val="none" w:sz="0" w:space="0" w:color="auto"/>
          </w:divBdr>
        </w:div>
      </w:divsChild>
    </w:div>
    <w:div w:id="393237986">
      <w:bodyDiv w:val="1"/>
      <w:marLeft w:val="0"/>
      <w:marRight w:val="0"/>
      <w:marTop w:val="0"/>
      <w:marBottom w:val="0"/>
      <w:divBdr>
        <w:top w:val="none" w:sz="0" w:space="0" w:color="auto"/>
        <w:left w:val="none" w:sz="0" w:space="0" w:color="auto"/>
        <w:bottom w:val="none" w:sz="0" w:space="0" w:color="auto"/>
        <w:right w:val="none" w:sz="0" w:space="0" w:color="auto"/>
      </w:divBdr>
    </w:div>
    <w:div w:id="403187100">
      <w:bodyDiv w:val="1"/>
      <w:marLeft w:val="0"/>
      <w:marRight w:val="0"/>
      <w:marTop w:val="0"/>
      <w:marBottom w:val="0"/>
      <w:divBdr>
        <w:top w:val="none" w:sz="0" w:space="0" w:color="auto"/>
        <w:left w:val="none" w:sz="0" w:space="0" w:color="auto"/>
        <w:bottom w:val="none" w:sz="0" w:space="0" w:color="auto"/>
        <w:right w:val="none" w:sz="0" w:space="0" w:color="auto"/>
      </w:divBdr>
    </w:div>
    <w:div w:id="425999174">
      <w:bodyDiv w:val="1"/>
      <w:marLeft w:val="0"/>
      <w:marRight w:val="0"/>
      <w:marTop w:val="0"/>
      <w:marBottom w:val="0"/>
      <w:divBdr>
        <w:top w:val="none" w:sz="0" w:space="0" w:color="auto"/>
        <w:left w:val="none" w:sz="0" w:space="0" w:color="auto"/>
        <w:bottom w:val="none" w:sz="0" w:space="0" w:color="auto"/>
        <w:right w:val="none" w:sz="0" w:space="0" w:color="auto"/>
      </w:divBdr>
    </w:div>
    <w:div w:id="427506433">
      <w:bodyDiv w:val="1"/>
      <w:marLeft w:val="0"/>
      <w:marRight w:val="0"/>
      <w:marTop w:val="0"/>
      <w:marBottom w:val="0"/>
      <w:divBdr>
        <w:top w:val="none" w:sz="0" w:space="0" w:color="auto"/>
        <w:left w:val="none" w:sz="0" w:space="0" w:color="auto"/>
        <w:bottom w:val="none" w:sz="0" w:space="0" w:color="auto"/>
        <w:right w:val="none" w:sz="0" w:space="0" w:color="auto"/>
      </w:divBdr>
      <w:divsChild>
        <w:div w:id="1325357236">
          <w:marLeft w:val="0"/>
          <w:marRight w:val="0"/>
          <w:marTop w:val="0"/>
          <w:marBottom w:val="0"/>
          <w:divBdr>
            <w:top w:val="none" w:sz="0" w:space="0" w:color="auto"/>
            <w:left w:val="none" w:sz="0" w:space="0" w:color="auto"/>
            <w:bottom w:val="none" w:sz="0" w:space="0" w:color="auto"/>
            <w:right w:val="none" w:sz="0" w:space="0" w:color="auto"/>
          </w:divBdr>
          <w:divsChild>
            <w:div w:id="388071375">
              <w:marLeft w:val="0"/>
              <w:marRight w:val="0"/>
              <w:marTop w:val="0"/>
              <w:marBottom w:val="0"/>
              <w:divBdr>
                <w:top w:val="none" w:sz="0" w:space="0" w:color="auto"/>
                <w:left w:val="none" w:sz="0" w:space="0" w:color="auto"/>
                <w:bottom w:val="none" w:sz="0" w:space="0" w:color="auto"/>
                <w:right w:val="none" w:sz="0" w:space="0" w:color="auto"/>
              </w:divBdr>
              <w:divsChild>
                <w:div w:id="166483861">
                  <w:marLeft w:val="15"/>
                  <w:marRight w:val="15"/>
                  <w:marTop w:val="0"/>
                  <w:marBottom w:val="0"/>
                  <w:divBdr>
                    <w:top w:val="none" w:sz="0" w:space="0" w:color="auto"/>
                    <w:left w:val="none" w:sz="0" w:space="0" w:color="auto"/>
                    <w:bottom w:val="none" w:sz="0" w:space="0" w:color="auto"/>
                    <w:right w:val="none" w:sz="0" w:space="0" w:color="auto"/>
                  </w:divBdr>
                  <w:divsChild>
                    <w:div w:id="249508050">
                      <w:marLeft w:val="0"/>
                      <w:marRight w:val="0"/>
                      <w:marTop w:val="0"/>
                      <w:marBottom w:val="0"/>
                      <w:divBdr>
                        <w:top w:val="none" w:sz="0" w:space="0" w:color="auto"/>
                        <w:left w:val="none" w:sz="0" w:space="0" w:color="auto"/>
                        <w:bottom w:val="none" w:sz="0" w:space="0" w:color="auto"/>
                        <w:right w:val="none" w:sz="0" w:space="0" w:color="auto"/>
                      </w:divBdr>
                      <w:divsChild>
                        <w:div w:id="12563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8985429">
      <w:bodyDiv w:val="1"/>
      <w:marLeft w:val="0"/>
      <w:marRight w:val="0"/>
      <w:marTop w:val="0"/>
      <w:marBottom w:val="0"/>
      <w:divBdr>
        <w:top w:val="none" w:sz="0" w:space="0" w:color="auto"/>
        <w:left w:val="none" w:sz="0" w:space="0" w:color="auto"/>
        <w:bottom w:val="none" w:sz="0" w:space="0" w:color="auto"/>
        <w:right w:val="none" w:sz="0" w:space="0" w:color="auto"/>
      </w:divBdr>
    </w:div>
    <w:div w:id="441220718">
      <w:bodyDiv w:val="1"/>
      <w:marLeft w:val="0"/>
      <w:marRight w:val="0"/>
      <w:marTop w:val="0"/>
      <w:marBottom w:val="0"/>
      <w:divBdr>
        <w:top w:val="none" w:sz="0" w:space="0" w:color="auto"/>
        <w:left w:val="none" w:sz="0" w:space="0" w:color="auto"/>
        <w:bottom w:val="none" w:sz="0" w:space="0" w:color="auto"/>
        <w:right w:val="none" w:sz="0" w:space="0" w:color="auto"/>
      </w:divBdr>
    </w:div>
    <w:div w:id="456409174">
      <w:bodyDiv w:val="1"/>
      <w:marLeft w:val="0"/>
      <w:marRight w:val="0"/>
      <w:marTop w:val="0"/>
      <w:marBottom w:val="0"/>
      <w:divBdr>
        <w:top w:val="none" w:sz="0" w:space="0" w:color="auto"/>
        <w:left w:val="none" w:sz="0" w:space="0" w:color="auto"/>
        <w:bottom w:val="none" w:sz="0" w:space="0" w:color="auto"/>
        <w:right w:val="none" w:sz="0" w:space="0" w:color="auto"/>
      </w:divBdr>
    </w:div>
    <w:div w:id="466508400">
      <w:bodyDiv w:val="1"/>
      <w:marLeft w:val="0"/>
      <w:marRight w:val="0"/>
      <w:marTop w:val="0"/>
      <w:marBottom w:val="0"/>
      <w:divBdr>
        <w:top w:val="none" w:sz="0" w:space="0" w:color="auto"/>
        <w:left w:val="none" w:sz="0" w:space="0" w:color="auto"/>
        <w:bottom w:val="none" w:sz="0" w:space="0" w:color="auto"/>
        <w:right w:val="none" w:sz="0" w:space="0" w:color="auto"/>
      </w:divBdr>
    </w:div>
    <w:div w:id="468591387">
      <w:bodyDiv w:val="1"/>
      <w:marLeft w:val="0"/>
      <w:marRight w:val="0"/>
      <w:marTop w:val="0"/>
      <w:marBottom w:val="0"/>
      <w:divBdr>
        <w:top w:val="none" w:sz="0" w:space="0" w:color="auto"/>
        <w:left w:val="none" w:sz="0" w:space="0" w:color="auto"/>
        <w:bottom w:val="none" w:sz="0" w:space="0" w:color="auto"/>
        <w:right w:val="none" w:sz="0" w:space="0" w:color="auto"/>
      </w:divBdr>
    </w:div>
    <w:div w:id="474490473">
      <w:bodyDiv w:val="1"/>
      <w:marLeft w:val="0"/>
      <w:marRight w:val="0"/>
      <w:marTop w:val="0"/>
      <w:marBottom w:val="0"/>
      <w:divBdr>
        <w:top w:val="none" w:sz="0" w:space="0" w:color="auto"/>
        <w:left w:val="none" w:sz="0" w:space="0" w:color="auto"/>
        <w:bottom w:val="none" w:sz="0" w:space="0" w:color="auto"/>
        <w:right w:val="none" w:sz="0" w:space="0" w:color="auto"/>
      </w:divBdr>
    </w:div>
    <w:div w:id="476267591">
      <w:bodyDiv w:val="1"/>
      <w:marLeft w:val="0"/>
      <w:marRight w:val="0"/>
      <w:marTop w:val="0"/>
      <w:marBottom w:val="0"/>
      <w:divBdr>
        <w:top w:val="none" w:sz="0" w:space="0" w:color="auto"/>
        <w:left w:val="none" w:sz="0" w:space="0" w:color="auto"/>
        <w:bottom w:val="none" w:sz="0" w:space="0" w:color="auto"/>
        <w:right w:val="none" w:sz="0" w:space="0" w:color="auto"/>
      </w:divBdr>
    </w:div>
    <w:div w:id="478347550">
      <w:bodyDiv w:val="1"/>
      <w:marLeft w:val="0"/>
      <w:marRight w:val="0"/>
      <w:marTop w:val="0"/>
      <w:marBottom w:val="0"/>
      <w:divBdr>
        <w:top w:val="none" w:sz="0" w:space="0" w:color="auto"/>
        <w:left w:val="none" w:sz="0" w:space="0" w:color="auto"/>
        <w:bottom w:val="none" w:sz="0" w:space="0" w:color="auto"/>
        <w:right w:val="none" w:sz="0" w:space="0" w:color="auto"/>
      </w:divBdr>
    </w:div>
    <w:div w:id="478502001">
      <w:bodyDiv w:val="1"/>
      <w:marLeft w:val="0"/>
      <w:marRight w:val="0"/>
      <w:marTop w:val="0"/>
      <w:marBottom w:val="0"/>
      <w:divBdr>
        <w:top w:val="none" w:sz="0" w:space="0" w:color="auto"/>
        <w:left w:val="none" w:sz="0" w:space="0" w:color="auto"/>
        <w:bottom w:val="none" w:sz="0" w:space="0" w:color="auto"/>
        <w:right w:val="none" w:sz="0" w:space="0" w:color="auto"/>
      </w:divBdr>
    </w:div>
    <w:div w:id="485173253">
      <w:bodyDiv w:val="1"/>
      <w:marLeft w:val="0"/>
      <w:marRight w:val="0"/>
      <w:marTop w:val="0"/>
      <w:marBottom w:val="0"/>
      <w:divBdr>
        <w:top w:val="none" w:sz="0" w:space="0" w:color="auto"/>
        <w:left w:val="none" w:sz="0" w:space="0" w:color="auto"/>
        <w:bottom w:val="none" w:sz="0" w:space="0" w:color="auto"/>
        <w:right w:val="none" w:sz="0" w:space="0" w:color="auto"/>
      </w:divBdr>
    </w:div>
    <w:div w:id="492259399">
      <w:bodyDiv w:val="1"/>
      <w:marLeft w:val="0"/>
      <w:marRight w:val="0"/>
      <w:marTop w:val="0"/>
      <w:marBottom w:val="0"/>
      <w:divBdr>
        <w:top w:val="none" w:sz="0" w:space="0" w:color="auto"/>
        <w:left w:val="none" w:sz="0" w:space="0" w:color="auto"/>
        <w:bottom w:val="none" w:sz="0" w:space="0" w:color="auto"/>
        <w:right w:val="none" w:sz="0" w:space="0" w:color="auto"/>
      </w:divBdr>
    </w:div>
    <w:div w:id="494763415">
      <w:bodyDiv w:val="1"/>
      <w:marLeft w:val="0"/>
      <w:marRight w:val="0"/>
      <w:marTop w:val="0"/>
      <w:marBottom w:val="0"/>
      <w:divBdr>
        <w:top w:val="none" w:sz="0" w:space="0" w:color="auto"/>
        <w:left w:val="none" w:sz="0" w:space="0" w:color="auto"/>
        <w:bottom w:val="none" w:sz="0" w:space="0" w:color="auto"/>
        <w:right w:val="none" w:sz="0" w:space="0" w:color="auto"/>
      </w:divBdr>
    </w:div>
    <w:div w:id="507599631">
      <w:bodyDiv w:val="1"/>
      <w:marLeft w:val="0"/>
      <w:marRight w:val="0"/>
      <w:marTop w:val="0"/>
      <w:marBottom w:val="0"/>
      <w:divBdr>
        <w:top w:val="none" w:sz="0" w:space="0" w:color="auto"/>
        <w:left w:val="none" w:sz="0" w:space="0" w:color="auto"/>
        <w:bottom w:val="none" w:sz="0" w:space="0" w:color="auto"/>
        <w:right w:val="none" w:sz="0" w:space="0" w:color="auto"/>
      </w:divBdr>
    </w:div>
    <w:div w:id="514536425">
      <w:bodyDiv w:val="1"/>
      <w:marLeft w:val="0"/>
      <w:marRight w:val="0"/>
      <w:marTop w:val="0"/>
      <w:marBottom w:val="0"/>
      <w:divBdr>
        <w:top w:val="none" w:sz="0" w:space="0" w:color="auto"/>
        <w:left w:val="none" w:sz="0" w:space="0" w:color="auto"/>
        <w:bottom w:val="none" w:sz="0" w:space="0" w:color="auto"/>
        <w:right w:val="none" w:sz="0" w:space="0" w:color="auto"/>
      </w:divBdr>
    </w:div>
    <w:div w:id="517542182">
      <w:bodyDiv w:val="1"/>
      <w:marLeft w:val="0"/>
      <w:marRight w:val="0"/>
      <w:marTop w:val="0"/>
      <w:marBottom w:val="0"/>
      <w:divBdr>
        <w:top w:val="none" w:sz="0" w:space="0" w:color="auto"/>
        <w:left w:val="none" w:sz="0" w:space="0" w:color="auto"/>
        <w:bottom w:val="none" w:sz="0" w:space="0" w:color="auto"/>
        <w:right w:val="none" w:sz="0" w:space="0" w:color="auto"/>
      </w:divBdr>
    </w:div>
    <w:div w:id="533036106">
      <w:bodyDiv w:val="1"/>
      <w:marLeft w:val="0"/>
      <w:marRight w:val="0"/>
      <w:marTop w:val="0"/>
      <w:marBottom w:val="0"/>
      <w:divBdr>
        <w:top w:val="none" w:sz="0" w:space="0" w:color="auto"/>
        <w:left w:val="none" w:sz="0" w:space="0" w:color="auto"/>
        <w:bottom w:val="none" w:sz="0" w:space="0" w:color="auto"/>
        <w:right w:val="none" w:sz="0" w:space="0" w:color="auto"/>
      </w:divBdr>
    </w:div>
    <w:div w:id="553124771">
      <w:bodyDiv w:val="1"/>
      <w:marLeft w:val="0"/>
      <w:marRight w:val="0"/>
      <w:marTop w:val="0"/>
      <w:marBottom w:val="0"/>
      <w:divBdr>
        <w:top w:val="none" w:sz="0" w:space="0" w:color="auto"/>
        <w:left w:val="none" w:sz="0" w:space="0" w:color="auto"/>
        <w:bottom w:val="none" w:sz="0" w:space="0" w:color="auto"/>
        <w:right w:val="none" w:sz="0" w:space="0" w:color="auto"/>
      </w:divBdr>
    </w:div>
    <w:div w:id="562107636">
      <w:bodyDiv w:val="1"/>
      <w:marLeft w:val="0"/>
      <w:marRight w:val="0"/>
      <w:marTop w:val="0"/>
      <w:marBottom w:val="0"/>
      <w:divBdr>
        <w:top w:val="none" w:sz="0" w:space="0" w:color="auto"/>
        <w:left w:val="none" w:sz="0" w:space="0" w:color="auto"/>
        <w:bottom w:val="none" w:sz="0" w:space="0" w:color="auto"/>
        <w:right w:val="none" w:sz="0" w:space="0" w:color="auto"/>
      </w:divBdr>
    </w:div>
    <w:div w:id="569997263">
      <w:bodyDiv w:val="1"/>
      <w:marLeft w:val="0"/>
      <w:marRight w:val="0"/>
      <w:marTop w:val="0"/>
      <w:marBottom w:val="0"/>
      <w:divBdr>
        <w:top w:val="none" w:sz="0" w:space="0" w:color="auto"/>
        <w:left w:val="none" w:sz="0" w:space="0" w:color="auto"/>
        <w:bottom w:val="none" w:sz="0" w:space="0" w:color="auto"/>
        <w:right w:val="none" w:sz="0" w:space="0" w:color="auto"/>
      </w:divBdr>
    </w:div>
    <w:div w:id="573856730">
      <w:bodyDiv w:val="1"/>
      <w:marLeft w:val="0"/>
      <w:marRight w:val="0"/>
      <w:marTop w:val="0"/>
      <w:marBottom w:val="0"/>
      <w:divBdr>
        <w:top w:val="none" w:sz="0" w:space="0" w:color="auto"/>
        <w:left w:val="none" w:sz="0" w:space="0" w:color="auto"/>
        <w:bottom w:val="none" w:sz="0" w:space="0" w:color="auto"/>
        <w:right w:val="none" w:sz="0" w:space="0" w:color="auto"/>
      </w:divBdr>
    </w:div>
    <w:div w:id="574973206">
      <w:bodyDiv w:val="1"/>
      <w:marLeft w:val="0"/>
      <w:marRight w:val="0"/>
      <w:marTop w:val="0"/>
      <w:marBottom w:val="0"/>
      <w:divBdr>
        <w:top w:val="none" w:sz="0" w:space="0" w:color="auto"/>
        <w:left w:val="none" w:sz="0" w:space="0" w:color="auto"/>
        <w:bottom w:val="none" w:sz="0" w:space="0" w:color="auto"/>
        <w:right w:val="none" w:sz="0" w:space="0" w:color="auto"/>
      </w:divBdr>
    </w:div>
    <w:div w:id="574974512">
      <w:bodyDiv w:val="1"/>
      <w:marLeft w:val="0"/>
      <w:marRight w:val="0"/>
      <w:marTop w:val="0"/>
      <w:marBottom w:val="0"/>
      <w:divBdr>
        <w:top w:val="none" w:sz="0" w:space="0" w:color="auto"/>
        <w:left w:val="none" w:sz="0" w:space="0" w:color="auto"/>
        <w:bottom w:val="none" w:sz="0" w:space="0" w:color="auto"/>
        <w:right w:val="none" w:sz="0" w:space="0" w:color="auto"/>
      </w:divBdr>
    </w:div>
    <w:div w:id="577590751">
      <w:bodyDiv w:val="1"/>
      <w:marLeft w:val="0"/>
      <w:marRight w:val="0"/>
      <w:marTop w:val="0"/>
      <w:marBottom w:val="0"/>
      <w:divBdr>
        <w:top w:val="none" w:sz="0" w:space="0" w:color="auto"/>
        <w:left w:val="none" w:sz="0" w:space="0" w:color="auto"/>
        <w:bottom w:val="none" w:sz="0" w:space="0" w:color="auto"/>
        <w:right w:val="none" w:sz="0" w:space="0" w:color="auto"/>
      </w:divBdr>
    </w:div>
    <w:div w:id="580530066">
      <w:bodyDiv w:val="1"/>
      <w:marLeft w:val="0"/>
      <w:marRight w:val="0"/>
      <w:marTop w:val="0"/>
      <w:marBottom w:val="0"/>
      <w:divBdr>
        <w:top w:val="none" w:sz="0" w:space="0" w:color="auto"/>
        <w:left w:val="none" w:sz="0" w:space="0" w:color="auto"/>
        <w:bottom w:val="none" w:sz="0" w:space="0" w:color="auto"/>
        <w:right w:val="none" w:sz="0" w:space="0" w:color="auto"/>
      </w:divBdr>
    </w:div>
    <w:div w:id="603532734">
      <w:bodyDiv w:val="1"/>
      <w:marLeft w:val="0"/>
      <w:marRight w:val="0"/>
      <w:marTop w:val="0"/>
      <w:marBottom w:val="0"/>
      <w:divBdr>
        <w:top w:val="none" w:sz="0" w:space="0" w:color="auto"/>
        <w:left w:val="none" w:sz="0" w:space="0" w:color="auto"/>
        <w:bottom w:val="none" w:sz="0" w:space="0" w:color="auto"/>
        <w:right w:val="none" w:sz="0" w:space="0" w:color="auto"/>
      </w:divBdr>
    </w:div>
    <w:div w:id="613557231">
      <w:bodyDiv w:val="1"/>
      <w:marLeft w:val="0"/>
      <w:marRight w:val="0"/>
      <w:marTop w:val="0"/>
      <w:marBottom w:val="0"/>
      <w:divBdr>
        <w:top w:val="none" w:sz="0" w:space="0" w:color="auto"/>
        <w:left w:val="none" w:sz="0" w:space="0" w:color="auto"/>
        <w:bottom w:val="none" w:sz="0" w:space="0" w:color="auto"/>
        <w:right w:val="none" w:sz="0" w:space="0" w:color="auto"/>
      </w:divBdr>
    </w:div>
    <w:div w:id="657001253">
      <w:bodyDiv w:val="1"/>
      <w:marLeft w:val="0"/>
      <w:marRight w:val="0"/>
      <w:marTop w:val="0"/>
      <w:marBottom w:val="0"/>
      <w:divBdr>
        <w:top w:val="none" w:sz="0" w:space="0" w:color="auto"/>
        <w:left w:val="none" w:sz="0" w:space="0" w:color="auto"/>
        <w:bottom w:val="none" w:sz="0" w:space="0" w:color="auto"/>
        <w:right w:val="none" w:sz="0" w:space="0" w:color="auto"/>
      </w:divBdr>
    </w:div>
    <w:div w:id="660236591">
      <w:bodyDiv w:val="1"/>
      <w:marLeft w:val="0"/>
      <w:marRight w:val="0"/>
      <w:marTop w:val="0"/>
      <w:marBottom w:val="0"/>
      <w:divBdr>
        <w:top w:val="none" w:sz="0" w:space="0" w:color="auto"/>
        <w:left w:val="none" w:sz="0" w:space="0" w:color="auto"/>
        <w:bottom w:val="none" w:sz="0" w:space="0" w:color="auto"/>
        <w:right w:val="none" w:sz="0" w:space="0" w:color="auto"/>
      </w:divBdr>
    </w:div>
    <w:div w:id="665859800">
      <w:bodyDiv w:val="1"/>
      <w:marLeft w:val="0"/>
      <w:marRight w:val="0"/>
      <w:marTop w:val="0"/>
      <w:marBottom w:val="0"/>
      <w:divBdr>
        <w:top w:val="none" w:sz="0" w:space="0" w:color="auto"/>
        <w:left w:val="none" w:sz="0" w:space="0" w:color="auto"/>
        <w:bottom w:val="none" w:sz="0" w:space="0" w:color="auto"/>
        <w:right w:val="none" w:sz="0" w:space="0" w:color="auto"/>
      </w:divBdr>
    </w:div>
    <w:div w:id="678001835">
      <w:bodyDiv w:val="1"/>
      <w:marLeft w:val="0"/>
      <w:marRight w:val="0"/>
      <w:marTop w:val="0"/>
      <w:marBottom w:val="0"/>
      <w:divBdr>
        <w:top w:val="none" w:sz="0" w:space="0" w:color="auto"/>
        <w:left w:val="none" w:sz="0" w:space="0" w:color="auto"/>
        <w:bottom w:val="none" w:sz="0" w:space="0" w:color="auto"/>
        <w:right w:val="none" w:sz="0" w:space="0" w:color="auto"/>
      </w:divBdr>
    </w:div>
    <w:div w:id="678384586">
      <w:bodyDiv w:val="1"/>
      <w:marLeft w:val="0"/>
      <w:marRight w:val="0"/>
      <w:marTop w:val="0"/>
      <w:marBottom w:val="0"/>
      <w:divBdr>
        <w:top w:val="none" w:sz="0" w:space="0" w:color="auto"/>
        <w:left w:val="none" w:sz="0" w:space="0" w:color="auto"/>
        <w:bottom w:val="none" w:sz="0" w:space="0" w:color="auto"/>
        <w:right w:val="none" w:sz="0" w:space="0" w:color="auto"/>
      </w:divBdr>
    </w:div>
    <w:div w:id="678849551">
      <w:bodyDiv w:val="1"/>
      <w:marLeft w:val="0"/>
      <w:marRight w:val="0"/>
      <w:marTop w:val="0"/>
      <w:marBottom w:val="0"/>
      <w:divBdr>
        <w:top w:val="none" w:sz="0" w:space="0" w:color="auto"/>
        <w:left w:val="none" w:sz="0" w:space="0" w:color="auto"/>
        <w:bottom w:val="none" w:sz="0" w:space="0" w:color="auto"/>
        <w:right w:val="none" w:sz="0" w:space="0" w:color="auto"/>
      </w:divBdr>
    </w:div>
    <w:div w:id="707414990">
      <w:bodyDiv w:val="1"/>
      <w:marLeft w:val="0"/>
      <w:marRight w:val="0"/>
      <w:marTop w:val="0"/>
      <w:marBottom w:val="0"/>
      <w:divBdr>
        <w:top w:val="none" w:sz="0" w:space="0" w:color="auto"/>
        <w:left w:val="none" w:sz="0" w:space="0" w:color="auto"/>
        <w:bottom w:val="none" w:sz="0" w:space="0" w:color="auto"/>
        <w:right w:val="none" w:sz="0" w:space="0" w:color="auto"/>
      </w:divBdr>
    </w:div>
    <w:div w:id="725252496">
      <w:bodyDiv w:val="1"/>
      <w:marLeft w:val="0"/>
      <w:marRight w:val="0"/>
      <w:marTop w:val="0"/>
      <w:marBottom w:val="0"/>
      <w:divBdr>
        <w:top w:val="none" w:sz="0" w:space="0" w:color="auto"/>
        <w:left w:val="none" w:sz="0" w:space="0" w:color="auto"/>
        <w:bottom w:val="none" w:sz="0" w:space="0" w:color="auto"/>
        <w:right w:val="none" w:sz="0" w:space="0" w:color="auto"/>
      </w:divBdr>
    </w:div>
    <w:div w:id="745152161">
      <w:bodyDiv w:val="1"/>
      <w:marLeft w:val="0"/>
      <w:marRight w:val="0"/>
      <w:marTop w:val="0"/>
      <w:marBottom w:val="0"/>
      <w:divBdr>
        <w:top w:val="none" w:sz="0" w:space="0" w:color="auto"/>
        <w:left w:val="none" w:sz="0" w:space="0" w:color="auto"/>
        <w:bottom w:val="none" w:sz="0" w:space="0" w:color="auto"/>
        <w:right w:val="none" w:sz="0" w:space="0" w:color="auto"/>
      </w:divBdr>
    </w:div>
    <w:div w:id="756632437">
      <w:bodyDiv w:val="1"/>
      <w:marLeft w:val="0"/>
      <w:marRight w:val="0"/>
      <w:marTop w:val="0"/>
      <w:marBottom w:val="0"/>
      <w:divBdr>
        <w:top w:val="none" w:sz="0" w:space="0" w:color="auto"/>
        <w:left w:val="none" w:sz="0" w:space="0" w:color="auto"/>
        <w:bottom w:val="none" w:sz="0" w:space="0" w:color="auto"/>
        <w:right w:val="none" w:sz="0" w:space="0" w:color="auto"/>
      </w:divBdr>
    </w:div>
    <w:div w:id="763183980">
      <w:bodyDiv w:val="1"/>
      <w:marLeft w:val="0"/>
      <w:marRight w:val="0"/>
      <w:marTop w:val="0"/>
      <w:marBottom w:val="0"/>
      <w:divBdr>
        <w:top w:val="none" w:sz="0" w:space="0" w:color="auto"/>
        <w:left w:val="none" w:sz="0" w:space="0" w:color="auto"/>
        <w:bottom w:val="none" w:sz="0" w:space="0" w:color="auto"/>
        <w:right w:val="none" w:sz="0" w:space="0" w:color="auto"/>
      </w:divBdr>
    </w:div>
    <w:div w:id="770398463">
      <w:bodyDiv w:val="1"/>
      <w:marLeft w:val="0"/>
      <w:marRight w:val="0"/>
      <w:marTop w:val="0"/>
      <w:marBottom w:val="0"/>
      <w:divBdr>
        <w:top w:val="none" w:sz="0" w:space="0" w:color="auto"/>
        <w:left w:val="none" w:sz="0" w:space="0" w:color="auto"/>
        <w:bottom w:val="none" w:sz="0" w:space="0" w:color="auto"/>
        <w:right w:val="none" w:sz="0" w:space="0" w:color="auto"/>
      </w:divBdr>
    </w:div>
    <w:div w:id="771823423">
      <w:bodyDiv w:val="1"/>
      <w:marLeft w:val="0"/>
      <w:marRight w:val="0"/>
      <w:marTop w:val="0"/>
      <w:marBottom w:val="0"/>
      <w:divBdr>
        <w:top w:val="none" w:sz="0" w:space="0" w:color="auto"/>
        <w:left w:val="none" w:sz="0" w:space="0" w:color="auto"/>
        <w:bottom w:val="none" w:sz="0" w:space="0" w:color="auto"/>
        <w:right w:val="none" w:sz="0" w:space="0" w:color="auto"/>
      </w:divBdr>
    </w:div>
    <w:div w:id="775752402">
      <w:bodyDiv w:val="1"/>
      <w:marLeft w:val="0"/>
      <w:marRight w:val="0"/>
      <w:marTop w:val="0"/>
      <w:marBottom w:val="0"/>
      <w:divBdr>
        <w:top w:val="none" w:sz="0" w:space="0" w:color="auto"/>
        <w:left w:val="none" w:sz="0" w:space="0" w:color="auto"/>
        <w:bottom w:val="none" w:sz="0" w:space="0" w:color="auto"/>
        <w:right w:val="none" w:sz="0" w:space="0" w:color="auto"/>
      </w:divBdr>
    </w:div>
    <w:div w:id="776487558">
      <w:bodyDiv w:val="1"/>
      <w:marLeft w:val="0"/>
      <w:marRight w:val="0"/>
      <w:marTop w:val="0"/>
      <w:marBottom w:val="0"/>
      <w:divBdr>
        <w:top w:val="none" w:sz="0" w:space="0" w:color="auto"/>
        <w:left w:val="none" w:sz="0" w:space="0" w:color="auto"/>
        <w:bottom w:val="none" w:sz="0" w:space="0" w:color="auto"/>
        <w:right w:val="none" w:sz="0" w:space="0" w:color="auto"/>
      </w:divBdr>
    </w:div>
    <w:div w:id="802962623">
      <w:bodyDiv w:val="1"/>
      <w:marLeft w:val="0"/>
      <w:marRight w:val="0"/>
      <w:marTop w:val="0"/>
      <w:marBottom w:val="0"/>
      <w:divBdr>
        <w:top w:val="none" w:sz="0" w:space="0" w:color="auto"/>
        <w:left w:val="none" w:sz="0" w:space="0" w:color="auto"/>
        <w:bottom w:val="none" w:sz="0" w:space="0" w:color="auto"/>
        <w:right w:val="none" w:sz="0" w:space="0" w:color="auto"/>
      </w:divBdr>
    </w:div>
    <w:div w:id="807163698">
      <w:bodyDiv w:val="1"/>
      <w:marLeft w:val="0"/>
      <w:marRight w:val="0"/>
      <w:marTop w:val="0"/>
      <w:marBottom w:val="0"/>
      <w:divBdr>
        <w:top w:val="none" w:sz="0" w:space="0" w:color="auto"/>
        <w:left w:val="none" w:sz="0" w:space="0" w:color="auto"/>
        <w:bottom w:val="none" w:sz="0" w:space="0" w:color="auto"/>
        <w:right w:val="none" w:sz="0" w:space="0" w:color="auto"/>
      </w:divBdr>
    </w:div>
    <w:div w:id="815535194">
      <w:bodyDiv w:val="1"/>
      <w:marLeft w:val="0"/>
      <w:marRight w:val="0"/>
      <w:marTop w:val="0"/>
      <w:marBottom w:val="0"/>
      <w:divBdr>
        <w:top w:val="none" w:sz="0" w:space="0" w:color="auto"/>
        <w:left w:val="none" w:sz="0" w:space="0" w:color="auto"/>
        <w:bottom w:val="none" w:sz="0" w:space="0" w:color="auto"/>
        <w:right w:val="none" w:sz="0" w:space="0" w:color="auto"/>
      </w:divBdr>
    </w:div>
    <w:div w:id="830408710">
      <w:bodyDiv w:val="1"/>
      <w:marLeft w:val="0"/>
      <w:marRight w:val="0"/>
      <w:marTop w:val="0"/>
      <w:marBottom w:val="0"/>
      <w:divBdr>
        <w:top w:val="none" w:sz="0" w:space="0" w:color="auto"/>
        <w:left w:val="none" w:sz="0" w:space="0" w:color="auto"/>
        <w:bottom w:val="none" w:sz="0" w:space="0" w:color="auto"/>
        <w:right w:val="none" w:sz="0" w:space="0" w:color="auto"/>
      </w:divBdr>
    </w:div>
    <w:div w:id="844438802">
      <w:bodyDiv w:val="1"/>
      <w:marLeft w:val="0"/>
      <w:marRight w:val="0"/>
      <w:marTop w:val="0"/>
      <w:marBottom w:val="0"/>
      <w:divBdr>
        <w:top w:val="none" w:sz="0" w:space="0" w:color="auto"/>
        <w:left w:val="none" w:sz="0" w:space="0" w:color="auto"/>
        <w:bottom w:val="none" w:sz="0" w:space="0" w:color="auto"/>
        <w:right w:val="none" w:sz="0" w:space="0" w:color="auto"/>
      </w:divBdr>
    </w:div>
    <w:div w:id="846750503">
      <w:bodyDiv w:val="1"/>
      <w:marLeft w:val="0"/>
      <w:marRight w:val="0"/>
      <w:marTop w:val="0"/>
      <w:marBottom w:val="0"/>
      <w:divBdr>
        <w:top w:val="none" w:sz="0" w:space="0" w:color="auto"/>
        <w:left w:val="none" w:sz="0" w:space="0" w:color="auto"/>
        <w:bottom w:val="none" w:sz="0" w:space="0" w:color="auto"/>
        <w:right w:val="none" w:sz="0" w:space="0" w:color="auto"/>
      </w:divBdr>
    </w:div>
    <w:div w:id="880553753">
      <w:bodyDiv w:val="1"/>
      <w:marLeft w:val="0"/>
      <w:marRight w:val="0"/>
      <w:marTop w:val="0"/>
      <w:marBottom w:val="0"/>
      <w:divBdr>
        <w:top w:val="none" w:sz="0" w:space="0" w:color="auto"/>
        <w:left w:val="none" w:sz="0" w:space="0" w:color="auto"/>
        <w:bottom w:val="none" w:sz="0" w:space="0" w:color="auto"/>
        <w:right w:val="none" w:sz="0" w:space="0" w:color="auto"/>
      </w:divBdr>
    </w:div>
    <w:div w:id="881938147">
      <w:bodyDiv w:val="1"/>
      <w:marLeft w:val="0"/>
      <w:marRight w:val="0"/>
      <w:marTop w:val="0"/>
      <w:marBottom w:val="0"/>
      <w:divBdr>
        <w:top w:val="none" w:sz="0" w:space="0" w:color="auto"/>
        <w:left w:val="none" w:sz="0" w:space="0" w:color="auto"/>
        <w:bottom w:val="none" w:sz="0" w:space="0" w:color="auto"/>
        <w:right w:val="none" w:sz="0" w:space="0" w:color="auto"/>
      </w:divBdr>
    </w:div>
    <w:div w:id="884102695">
      <w:bodyDiv w:val="1"/>
      <w:marLeft w:val="0"/>
      <w:marRight w:val="0"/>
      <w:marTop w:val="0"/>
      <w:marBottom w:val="0"/>
      <w:divBdr>
        <w:top w:val="none" w:sz="0" w:space="0" w:color="auto"/>
        <w:left w:val="none" w:sz="0" w:space="0" w:color="auto"/>
        <w:bottom w:val="none" w:sz="0" w:space="0" w:color="auto"/>
        <w:right w:val="none" w:sz="0" w:space="0" w:color="auto"/>
      </w:divBdr>
    </w:div>
    <w:div w:id="893010292">
      <w:bodyDiv w:val="1"/>
      <w:marLeft w:val="0"/>
      <w:marRight w:val="0"/>
      <w:marTop w:val="0"/>
      <w:marBottom w:val="0"/>
      <w:divBdr>
        <w:top w:val="none" w:sz="0" w:space="0" w:color="auto"/>
        <w:left w:val="none" w:sz="0" w:space="0" w:color="auto"/>
        <w:bottom w:val="none" w:sz="0" w:space="0" w:color="auto"/>
        <w:right w:val="none" w:sz="0" w:space="0" w:color="auto"/>
      </w:divBdr>
    </w:div>
    <w:div w:id="898130750">
      <w:bodyDiv w:val="1"/>
      <w:marLeft w:val="0"/>
      <w:marRight w:val="0"/>
      <w:marTop w:val="0"/>
      <w:marBottom w:val="0"/>
      <w:divBdr>
        <w:top w:val="none" w:sz="0" w:space="0" w:color="auto"/>
        <w:left w:val="none" w:sz="0" w:space="0" w:color="auto"/>
        <w:bottom w:val="none" w:sz="0" w:space="0" w:color="auto"/>
        <w:right w:val="none" w:sz="0" w:space="0" w:color="auto"/>
      </w:divBdr>
    </w:div>
    <w:div w:id="901255984">
      <w:bodyDiv w:val="1"/>
      <w:marLeft w:val="0"/>
      <w:marRight w:val="0"/>
      <w:marTop w:val="0"/>
      <w:marBottom w:val="0"/>
      <w:divBdr>
        <w:top w:val="none" w:sz="0" w:space="0" w:color="auto"/>
        <w:left w:val="none" w:sz="0" w:space="0" w:color="auto"/>
        <w:bottom w:val="none" w:sz="0" w:space="0" w:color="auto"/>
        <w:right w:val="none" w:sz="0" w:space="0" w:color="auto"/>
      </w:divBdr>
    </w:div>
    <w:div w:id="903219777">
      <w:bodyDiv w:val="1"/>
      <w:marLeft w:val="0"/>
      <w:marRight w:val="0"/>
      <w:marTop w:val="0"/>
      <w:marBottom w:val="0"/>
      <w:divBdr>
        <w:top w:val="none" w:sz="0" w:space="0" w:color="auto"/>
        <w:left w:val="none" w:sz="0" w:space="0" w:color="auto"/>
        <w:bottom w:val="none" w:sz="0" w:space="0" w:color="auto"/>
        <w:right w:val="none" w:sz="0" w:space="0" w:color="auto"/>
      </w:divBdr>
    </w:div>
    <w:div w:id="906576641">
      <w:bodyDiv w:val="1"/>
      <w:marLeft w:val="0"/>
      <w:marRight w:val="0"/>
      <w:marTop w:val="0"/>
      <w:marBottom w:val="0"/>
      <w:divBdr>
        <w:top w:val="none" w:sz="0" w:space="0" w:color="auto"/>
        <w:left w:val="none" w:sz="0" w:space="0" w:color="auto"/>
        <w:bottom w:val="none" w:sz="0" w:space="0" w:color="auto"/>
        <w:right w:val="none" w:sz="0" w:space="0" w:color="auto"/>
      </w:divBdr>
    </w:div>
    <w:div w:id="914629781">
      <w:bodyDiv w:val="1"/>
      <w:marLeft w:val="0"/>
      <w:marRight w:val="0"/>
      <w:marTop w:val="0"/>
      <w:marBottom w:val="0"/>
      <w:divBdr>
        <w:top w:val="none" w:sz="0" w:space="0" w:color="auto"/>
        <w:left w:val="none" w:sz="0" w:space="0" w:color="auto"/>
        <w:bottom w:val="none" w:sz="0" w:space="0" w:color="auto"/>
        <w:right w:val="none" w:sz="0" w:space="0" w:color="auto"/>
      </w:divBdr>
    </w:div>
    <w:div w:id="914827853">
      <w:bodyDiv w:val="1"/>
      <w:marLeft w:val="0"/>
      <w:marRight w:val="0"/>
      <w:marTop w:val="0"/>
      <w:marBottom w:val="0"/>
      <w:divBdr>
        <w:top w:val="none" w:sz="0" w:space="0" w:color="auto"/>
        <w:left w:val="none" w:sz="0" w:space="0" w:color="auto"/>
        <w:bottom w:val="none" w:sz="0" w:space="0" w:color="auto"/>
        <w:right w:val="none" w:sz="0" w:space="0" w:color="auto"/>
      </w:divBdr>
    </w:div>
    <w:div w:id="919364756">
      <w:bodyDiv w:val="1"/>
      <w:marLeft w:val="0"/>
      <w:marRight w:val="0"/>
      <w:marTop w:val="0"/>
      <w:marBottom w:val="0"/>
      <w:divBdr>
        <w:top w:val="none" w:sz="0" w:space="0" w:color="auto"/>
        <w:left w:val="none" w:sz="0" w:space="0" w:color="auto"/>
        <w:bottom w:val="none" w:sz="0" w:space="0" w:color="auto"/>
        <w:right w:val="none" w:sz="0" w:space="0" w:color="auto"/>
      </w:divBdr>
    </w:div>
    <w:div w:id="942298559">
      <w:bodyDiv w:val="1"/>
      <w:marLeft w:val="0"/>
      <w:marRight w:val="0"/>
      <w:marTop w:val="0"/>
      <w:marBottom w:val="0"/>
      <w:divBdr>
        <w:top w:val="none" w:sz="0" w:space="0" w:color="auto"/>
        <w:left w:val="none" w:sz="0" w:space="0" w:color="auto"/>
        <w:bottom w:val="none" w:sz="0" w:space="0" w:color="auto"/>
        <w:right w:val="none" w:sz="0" w:space="0" w:color="auto"/>
      </w:divBdr>
    </w:div>
    <w:div w:id="946346614">
      <w:bodyDiv w:val="1"/>
      <w:marLeft w:val="0"/>
      <w:marRight w:val="0"/>
      <w:marTop w:val="0"/>
      <w:marBottom w:val="0"/>
      <w:divBdr>
        <w:top w:val="none" w:sz="0" w:space="0" w:color="auto"/>
        <w:left w:val="none" w:sz="0" w:space="0" w:color="auto"/>
        <w:bottom w:val="none" w:sz="0" w:space="0" w:color="auto"/>
        <w:right w:val="none" w:sz="0" w:space="0" w:color="auto"/>
      </w:divBdr>
    </w:div>
    <w:div w:id="959452451">
      <w:bodyDiv w:val="1"/>
      <w:marLeft w:val="0"/>
      <w:marRight w:val="0"/>
      <w:marTop w:val="0"/>
      <w:marBottom w:val="0"/>
      <w:divBdr>
        <w:top w:val="none" w:sz="0" w:space="0" w:color="auto"/>
        <w:left w:val="none" w:sz="0" w:space="0" w:color="auto"/>
        <w:bottom w:val="none" w:sz="0" w:space="0" w:color="auto"/>
        <w:right w:val="none" w:sz="0" w:space="0" w:color="auto"/>
      </w:divBdr>
    </w:div>
    <w:div w:id="970402121">
      <w:bodyDiv w:val="1"/>
      <w:marLeft w:val="0"/>
      <w:marRight w:val="0"/>
      <w:marTop w:val="0"/>
      <w:marBottom w:val="0"/>
      <w:divBdr>
        <w:top w:val="none" w:sz="0" w:space="0" w:color="auto"/>
        <w:left w:val="none" w:sz="0" w:space="0" w:color="auto"/>
        <w:bottom w:val="none" w:sz="0" w:space="0" w:color="auto"/>
        <w:right w:val="none" w:sz="0" w:space="0" w:color="auto"/>
      </w:divBdr>
    </w:div>
    <w:div w:id="981228152">
      <w:bodyDiv w:val="1"/>
      <w:marLeft w:val="0"/>
      <w:marRight w:val="0"/>
      <w:marTop w:val="0"/>
      <w:marBottom w:val="0"/>
      <w:divBdr>
        <w:top w:val="none" w:sz="0" w:space="0" w:color="auto"/>
        <w:left w:val="none" w:sz="0" w:space="0" w:color="auto"/>
        <w:bottom w:val="none" w:sz="0" w:space="0" w:color="auto"/>
        <w:right w:val="none" w:sz="0" w:space="0" w:color="auto"/>
      </w:divBdr>
    </w:div>
    <w:div w:id="985472016">
      <w:bodyDiv w:val="1"/>
      <w:marLeft w:val="0"/>
      <w:marRight w:val="0"/>
      <w:marTop w:val="0"/>
      <w:marBottom w:val="0"/>
      <w:divBdr>
        <w:top w:val="none" w:sz="0" w:space="0" w:color="auto"/>
        <w:left w:val="none" w:sz="0" w:space="0" w:color="auto"/>
        <w:bottom w:val="none" w:sz="0" w:space="0" w:color="auto"/>
        <w:right w:val="none" w:sz="0" w:space="0" w:color="auto"/>
      </w:divBdr>
    </w:div>
    <w:div w:id="997609730">
      <w:bodyDiv w:val="1"/>
      <w:marLeft w:val="0"/>
      <w:marRight w:val="0"/>
      <w:marTop w:val="0"/>
      <w:marBottom w:val="0"/>
      <w:divBdr>
        <w:top w:val="none" w:sz="0" w:space="0" w:color="auto"/>
        <w:left w:val="none" w:sz="0" w:space="0" w:color="auto"/>
        <w:bottom w:val="none" w:sz="0" w:space="0" w:color="auto"/>
        <w:right w:val="none" w:sz="0" w:space="0" w:color="auto"/>
      </w:divBdr>
    </w:div>
    <w:div w:id="1042553190">
      <w:bodyDiv w:val="1"/>
      <w:marLeft w:val="0"/>
      <w:marRight w:val="0"/>
      <w:marTop w:val="0"/>
      <w:marBottom w:val="0"/>
      <w:divBdr>
        <w:top w:val="none" w:sz="0" w:space="0" w:color="auto"/>
        <w:left w:val="none" w:sz="0" w:space="0" w:color="auto"/>
        <w:bottom w:val="none" w:sz="0" w:space="0" w:color="auto"/>
        <w:right w:val="none" w:sz="0" w:space="0" w:color="auto"/>
      </w:divBdr>
    </w:div>
    <w:div w:id="1064523931">
      <w:bodyDiv w:val="1"/>
      <w:marLeft w:val="0"/>
      <w:marRight w:val="0"/>
      <w:marTop w:val="0"/>
      <w:marBottom w:val="0"/>
      <w:divBdr>
        <w:top w:val="none" w:sz="0" w:space="0" w:color="auto"/>
        <w:left w:val="none" w:sz="0" w:space="0" w:color="auto"/>
        <w:bottom w:val="none" w:sz="0" w:space="0" w:color="auto"/>
        <w:right w:val="none" w:sz="0" w:space="0" w:color="auto"/>
      </w:divBdr>
    </w:div>
    <w:div w:id="1066491689">
      <w:bodyDiv w:val="1"/>
      <w:marLeft w:val="0"/>
      <w:marRight w:val="0"/>
      <w:marTop w:val="0"/>
      <w:marBottom w:val="0"/>
      <w:divBdr>
        <w:top w:val="none" w:sz="0" w:space="0" w:color="auto"/>
        <w:left w:val="none" w:sz="0" w:space="0" w:color="auto"/>
        <w:bottom w:val="none" w:sz="0" w:space="0" w:color="auto"/>
        <w:right w:val="none" w:sz="0" w:space="0" w:color="auto"/>
      </w:divBdr>
    </w:div>
    <w:div w:id="1078019707">
      <w:bodyDiv w:val="1"/>
      <w:marLeft w:val="0"/>
      <w:marRight w:val="0"/>
      <w:marTop w:val="0"/>
      <w:marBottom w:val="0"/>
      <w:divBdr>
        <w:top w:val="none" w:sz="0" w:space="0" w:color="auto"/>
        <w:left w:val="none" w:sz="0" w:space="0" w:color="auto"/>
        <w:bottom w:val="none" w:sz="0" w:space="0" w:color="auto"/>
        <w:right w:val="none" w:sz="0" w:space="0" w:color="auto"/>
      </w:divBdr>
    </w:div>
    <w:div w:id="1082917178">
      <w:bodyDiv w:val="1"/>
      <w:marLeft w:val="0"/>
      <w:marRight w:val="0"/>
      <w:marTop w:val="0"/>
      <w:marBottom w:val="0"/>
      <w:divBdr>
        <w:top w:val="none" w:sz="0" w:space="0" w:color="auto"/>
        <w:left w:val="none" w:sz="0" w:space="0" w:color="auto"/>
        <w:bottom w:val="none" w:sz="0" w:space="0" w:color="auto"/>
        <w:right w:val="none" w:sz="0" w:space="0" w:color="auto"/>
      </w:divBdr>
    </w:div>
    <w:div w:id="1083793254">
      <w:bodyDiv w:val="1"/>
      <w:marLeft w:val="0"/>
      <w:marRight w:val="0"/>
      <w:marTop w:val="0"/>
      <w:marBottom w:val="0"/>
      <w:divBdr>
        <w:top w:val="none" w:sz="0" w:space="0" w:color="auto"/>
        <w:left w:val="none" w:sz="0" w:space="0" w:color="auto"/>
        <w:bottom w:val="none" w:sz="0" w:space="0" w:color="auto"/>
        <w:right w:val="none" w:sz="0" w:space="0" w:color="auto"/>
      </w:divBdr>
    </w:div>
    <w:div w:id="1086464946">
      <w:bodyDiv w:val="1"/>
      <w:marLeft w:val="0"/>
      <w:marRight w:val="0"/>
      <w:marTop w:val="0"/>
      <w:marBottom w:val="0"/>
      <w:divBdr>
        <w:top w:val="none" w:sz="0" w:space="0" w:color="auto"/>
        <w:left w:val="none" w:sz="0" w:space="0" w:color="auto"/>
        <w:bottom w:val="none" w:sz="0" w:space="0" w:color="auto"/>
        <w:right w:val="none" w:sz="0" w:space="0" w:color="auto"/>
      </w:divBdr>
    </w:div>
    <w:div w:id="1087456584">
      <w:bodyDiv w:val="1"/>
      <w:marLeft w:val="0"/>
      <w:marRight w:val="0"/>
      <w:marTop w:val="0"/>
      <w:marBottom w:val="0"/>
      <w:divBdr>
        <w:top w:val="none" w:sz="0" w:space="0" w:color="auto"/>
        <w:left w:val="none" w:sz="0" w:space="0" w:color="auto"/>
        <w:bottom w:val="none" w:sz="0" w:space="0" w:color="auto"/>
        <w:right w:val="none" w:sz="0" w:space="0" w:color="auto"/>
      </w:divBdr>
    </w:div>
    <w:div w:id="1100836769">
      <w:bodyDiv w:val="1"/>
      <w:marLeft w:val="0"/>
      <w:marRight w:val="0"/>
      <w:marTop w:val="0"/>
      <w:marBottom w:val="0"/>
      <w:divBdr>
        <w:top w:val="none" w:sz="0" w:space="0" w:color="auto"/>
        <w:left w:val="none" w:sz="0" w:space="0" w:color="auto"/>
        <w:bottom w:val="none" w:sz="0" w:space="0" w:color="auto"/>
        <w:right w:val="none" w:sz="0" w:space="0" w:color="auto"/>
      </w:divBdr>
    </w:div>
    <w:div w:id="1101490333">
      <w:bodyDiv w:val="1"/>
      <w:marLeft w:val="0"/>
      <w:marRight w:val="0"/>
      <w:marTop w:val="0"/>
      <w:marBottom w:val="0"/>
      <w:divBdr>
        <w:top w:val="none" w:sz="0" w:space="0" w:color="auto"/>
        <w:left w:val="none" w:sz="0" w:space="0" w:color="auto"/>
        <w:bottom w:val="none" w:sz="0" w:space="0" w:color="auto"/>
        <w:right w:val="none" w:sz="0" w:space="0" w:color="auto"/>
      </w:divBdr>
    </w:div>
    <w:div w:id="1105077343">
      <w:bodyDiv w:val="1"/>
      <w:marLeft w:val="0"/>
      <w:marRight w:val="0"/>
      <w:marTop w:val="0"/>
      <w:marBottom w:val="0"/>
      <w:divBdr>
        <w:top w:val="none" w:sz="0" w:space="0" w:color="auto"/>
        <w:left w:val="none" w:sz="0" w:space="0" w:color="auto"/>
        <w:bottom w:val="none" w:sz="0" w:space="0" w:color="auto"/>
        <w:right w:val="none" w:sz="0" w:space="0" w:color="auto"/>
      </w:divBdr>
    </w:div>
    <w:div w:id="1130711040">
      <w:bodyDiv w:val="1"/>
      <w:marLeft w:val="0"/>
      <w:marRight w:val="0"/>
      <w:marTop w:val="0"/>
      <w:marBottom w:val="0"/>
      <w:divBdr>
        <w:top w:val="none" w:sz="0" w:space="0" w:color="auto"/>
        <w:left w:val="none" w:sz="0" w:space="0" w:color="auto"/>
        <w:bottom w:val="none" w:sz="0" w:space="0" w:color="auto"/>
        <w:right w:val="none" w:sz="0" w:space="0" w:color="auto"/>
      </w:divBdr>
    </w:div>
    <w:div w:id="1149514739">
      <w:bodyDiv w:val="1"/>
      <w:marLeft w:val="0"/>
      <w:marRight w:val="0"/>
      <w:marTop w:val="0"/>
      <w:marBottom w:val="0"/>
      <w:divBdr>
        <w:top w:val="none" w:sz="0" w:space="0" w:color="auto"/>
        <w:left w:val="none" w:sz="0" w:space="0" w:color="auto"/>
        <w:bottom w:val="none" w:sz="0" w:space="0" w:color="auto"/>
        <w:right w:val="none" w:sz="0" w:space="0" w:color="auto"/>
      </w:divBdr>
      <w:divsChild>
        <w:div w:id="59251796">
          <w:marLeft w:val="0"/>
          <w:marRight w:val="0"/>
          <w:marTop w:val="0"/>
          <w:marBottom w:val="0"/>
          <w:divBdr>
            <w:top w:val="none" w:sz="0" w:space="0" w:color="auto"/>
            <w:left w:val="none" w:sz="0" w:space="0" w:color="auto"/>
            <w:bottom w:val="none" w:sz="0" w:space="0" w:color="auto"/>
            <w:right w:val="none" w:sz="0" w:space="0" w:color="auto"/>
          </w:divBdr>
        </w:div>
        <w:div w:id="587737815">
          <w:marLeft w:val="0"/>
          <w:marRight w:val="0"/>
          <w:marTop w:val="0"/>
          <w:marBottom w:val="0"/>
          <w:divBdr>
            <w:top w:val="none" w:sz="0" w:space="0" w:color="auto"/>
            <w:left w:val="none" w:sz="0" w:space="0" w:color="auto"/>
            <w:bottom w:val="none" w:sz="0" w:space="0" w:color="auto"/>
            <w:right w:val="none" w:sz="0" w:space="0" w:color="auto"/>
          </w:divBdr>
        </w:div>
        <w:div w:id="1362198006">
          <w:marLeft w:val="0"/>
          <w:marRight w:val="0"/>
          <w:marTop w:val="0"/>
          <w:marBottom w:val="0"/>
          <w:divBdr>
            <w:top w:val="none" w:sz="0" w:space="0" w:color="auto"/>
            <w:left w:val="none" w:sz="0" w:space="0" w:color="auto"/>
            <w:bottom w:val="none" w:sz="0" w:space="0" w:color="auto"/>
            <w:right w:val="none" w:sz="0" w:space="0" w:color="auto"/>
          </w:divBdr>
        </w:div>
        <w:div w:id="1442914664">
          <w:marLeft w:val="0"/>
          <w:marRight w:val="0"/>
          <w:marTop w:val="0"/>
          <w:marBottom w:val="0"/>
          <w:divBdr>
            <w:top w:val="none" w:sz="0" w:space="0" w:color="auto"/>
            <w:left w:val="none" w:sz="0" w:space="0" w:color="auto"/>
            <w:bottom w:val="none" w:sz="0" w:space="0" w:color="auto"/>
            <w:right w:val="none" w:sz="0" w:space="0" w:color="auto"/>
          </w:divBdr>
        </w:div>
        <w:div w:id="2123063992">
          <w:marLeft w:val="0"/>
          <w:marRight w:val="0"/>
          <w:marTop w:val="0"/>
          <w:marBottom w:val="0"/>
          <w:divBdr>
            <w:top w:val="none" w:sz="0" w:space="0" w:color="auto"/>
            <w:left w:val="none" w:sz="0" w:space="0" w:color="auto"/>
            <w:bottom w:val="none" w:sz="0" w:space="0" w:color="auto"/>
            <w:right w:val="none" w:sz="0" w:space="0" w:color="auto"/>
          </w:divBdr>
        </w:div>
      </w:divsChild>
    </w:div>
    <w:div w:id="1150556139">
      <w:bodyDiv w:val="1"/>
      <w:marLeft w:val="0"/>
      <w:marRight w:val="0"/>
      <w:marTop w:val="0"/>
      <w:marBottom w:val="0"/>
      <w:divBdr>
        <w:top w:val="none" w:sz="0" w:space="0" w:color="auto"/>
        <w:left w:val="none" w:sz="0" w:space="0" w:color="auto"/>
        <w:bottom w:val="none" w:sz="0" w:space="0" w:color="auto"/>
        <w:right w:val="none" w:sz="0" w:space="0" w:color="auto"/>
      </w:divBdr>
      <w:divsChild>
        <w:div w:id="165286079">
          <w:marLeft w:val="0"/>
          <w:marRight w:val="0"/>
          <w:marTop w:val="0"/>
          <w:marBottom w:val="0"/>
          <w:divBdr>
            <w:top w:val="none" w:sz="0" w:space="0" w:color="auto"/>
            <w:left w:val="none" w:sz="0" w:space="0" w:color="auto"/>
            <w:bottom w:val="none" w:sz="0" w:space="0" w:color="auto"/>
            <w:right w:val="none" w:sz="0" w:space="0" w:color="auto"/>
          </w:divBdr>
        </w:div>
        <w:div w:id="207301672">
          <w:marLeft w:val="0"/>
          <w:marRight w:val="0"/>
          <w:marTop w:val="0"/>
          <w:marBottom w:val="0"/>
          <w:divBdr>
            <w:top w:val="none" w:sz="0" w:space="0" w:color="auto"/>
            <w:left w:val="none" w:sz="0" w:space="0" w:color="auto"/>
            <w:bottom w:val="none" w:sz="0" w:space="0" w:color="auto"/>
            <w:right w:val="none" w:sz="0" w:space="0" w:color="auto"/>
          </w:divBdr>
          <w:divsChild>
            <w:div w:id="269507240">
              <w:marLeft w:val="0"/>
              <w:marRight w:val="0"/>
              <w:marTop w:val="0"/>
              <w:marBottom w:val="0"/>
              <w:divBdr>
                <w:top w:val="none" w:sz="0" w:space="0" w:color="auto"/>
                <w:left w:val="none" w:sz="0" w:space="0" w:color="auto"/>
                <w:bottom w:val="none" w:sz="0" w:space="0" w:color="auto"/>
                <w:right w:val="none" w:sz="0" w:space="0" w:color="auto"/>
              </w:divBdr>
              <w:divsChild>
                <w:div w:id="1759986823">
                  <w:marLeft w:val="0"/>
                  <w:marRight w:val="0"/>
                  <w:marTop w:val="0"/>
                  <w:marBottom w:val="0"/>
                  <w:divBdr>
                    <w:top w:val="none" w:sz="0" w:space="0" w:color="auto"/>
                    <w:left w:val="none" w:sz="0" w:space="0" w:color="auto"/>
                    <w:bottom w:val="none" w:sz="0" w:space="0" w:color="auto"/>
                    <w:right w:val="none" w:sz="0" w:space="0" w:color="auto"/>
                  </w:divBdr>
                  <w:divsChild>
                    <w:div w:id="11301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636340">
          <w:marLeft w:val="0"/>
          <w:marRight w:val="0"/>
          <w:marTop w:val="0"/>
          <w:marBottom w:val="0"/>
          <w:divBdr>
            <w:top w:val="none" w:sz="0" w:space="0" w:color="auto"/>
            <w:left w:val="none" w:sz="0" w:space="0" w:color="auto"/>
            <w:bottom w:val="none" w:sz="0" w:space="0" w:color="auto"/>
            <w:right w:val="none" w:sz="0" w:space="0" w:color="auto"/>
          </w:divBdr>
        </w:div>
        <w:div w:id="741637409">
          <w:marLeft w:val="0"/>
          <w:marRight w:val="0"/>
          <w:marTop w:val="0"/>
          <w:marBottom w:val="0"/>
          <w:divBdr>
            <w:top w:val="none" w:sz="0" w:space="0" w:color="auto"/>
            <w:left w:val="none" w:sz="0" w:space="0" w:color="auto"/>
            <w:bottom w:val="none" w:sz="0" w:space="0" w:color="auto"/>
            <w:right w:val="none" w:sz="0" w:space="0" w:color="auto"/>
          </w:divBdr>
          <w:divsChild>
            <w:div w:id="1960718110">
              <w:marLeft w:val="0"/>
              <w:marRight w:val="0"/>
              <w:marTop w:val="0"/>
              <w:marBottom w:val="0"/>
              <w:divBdr>
                <w:top w:val="none" w:sz="0" w:space="0" w:color="auto"/>
                <w:left w:val="none" w:sz="0" w:space="0" w:color="auto"/>
                <w:bottom w:val="none" w:sz="0" w:space="0" w:color="auto"/>
                <w:right w:val="none" w:sz="0" w:space="0" w:color="auto"/>
              </w:divBdr>
            </w:div>
          </w:divsChild>
        </w:div>
        <w:div w:id="1075399092">
          <w:marLeft w:val="0"/>
          <w:marRight w:val="0"/>
          <w:marTop w:val="0"/>
          <w:marBottom w:val="0"/>
          <w:divBdr>
            <w:top w:val="none" w:sz="0" w:space="0" w:color="auto"/>
            <w:left w:val="none" w:sz="0" w:space="0" w:color="auto"/>
            <w:bottom w:val="none" w:sz="0" w:space="0" w:color="auto"/>
            <w:right w:val="none" w:sz="0" w:space="0" w:color="auto"/>
          </w:divBdr>
          <w:divsChild>
            <w:div w:id="2024504894">
              <w:marLeft w:val="0"/>
              <w:marRight w:val="0"/>
              <w:marTop w:val="0"/>
              <w:marBottom w:val="0"/>
              <w:divBdr>
                <w:top w:val="none" w:sz="0" w:space="0" w:color="auto"/>
                <w:left w:val="none" w:sz="0" w:space="0" w:color="auto"/>
                <w:bottom w:val="none" w:sz="0" w:space="0" w:color="auto"/>
                <w:right w:val="none" w:sz="0" w:space="0" w:color="auto"/>
              </w:divBdr>
              <w:divsChild>
                <w:div w:id="212187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911089">
          <w:marLeft w:val="0"/>
          <w:marRight w:val="0"/>
          <w:marTop w:val="0"/>
          <w:marBottom w:val="0"/>
          <w:divBdr>
            <w:top w:val="none" w:sz="0" w:space="0" w:color="auto"/>
            <w:left w:val="none" w:sz="0" w:space="0" w:color="auto"/>
            <w:bottom w:val="none" w:sz="0" w:space="0" w:color="auto"/>
            <w:right w:val="none" w:sz="0" w:space="0" w:color="auto"/>
          </w:divBdr>
        </w:div>
        <w:div w:id="1539195086">
          <w:marLeft w:val="0"/>
          <w:marRight w:val="0"/>
          <w:marTop w:val="0"/>
          <w:marBottom w:val="0"/>
          <w:divBdr>
            <w:top w:val="none" w:sz="0" w:space="0" w:color="auto"/>
            <w:left w:val="none" w:sz="0" w:space="0" w:color="auto"/>
            <w:bottom w:val="none" w:sz="0" w:space="0" w:color="auto"/>
            <w:right w:val="none" w:sz="0" w:space="0" w:color="auto"/>
          </w:divBdr>
          <w:divsChild>
            <w:div w:id="2063671077">
              <w:marLeft w:val="0"/>
              <w:marRight w:val="0"/>
              <w:marTop w:val="0"/>
              <w:marBottom w:val="0"/>
              <w:divBdr>
                <w:top w:val="none" w:sz="0" w:space="0" w:color="auto"/>
                <w:left w:val="none" w:sz="0" w:space="0" w:color="auto"/>
                <w:bottom w:val="none" w:sz="0" w:space="0" w:color="auto"/>
                <w:right w:val="none" w:sz="0" w:space="0" w:color="auto"/>
              </w:divBdr>
              <w:divsChild>
                <w:div w:id="1895193333">
                  <w:marLeft w:val="0"/>
                  <w:marRight w:val="0"/>
                  <w:marTop w:val="0"/>
                  <w:marBottom w:val="0"/>
                  <w:divBdr>
                    <w:top w:val="none" w:sz="0" w:space="0" w:color="auto"/>
                    <w:left w:val="none" w:sz="0" w:space="0" w:color="auto"/>
                    <w:bottom w:val="none" w:sz="0" w:space="0" w:color="auto"/>
                    <w:right w:val="none" w:sz="0" w:space="0" w:color="auto"/>
                  </w:divBdr>
                  <w:divsChild>
                    <w:div w:id="1913461962">
                      <w:marLeft w:val="0"/>
                      <w:marRight w:val="0"/>
                      <w:marTop w:val="0"/>
                      <w:marBottom w:val="0"/>
                      <w:divBdr>
                        <w:top w:val="none" w:sz="0" w:space="0" w:color="auto"/>
                        <w:left w:val="none" w:sz="0" w:space="0" w:color="auto"/>
                        <w:bottom w:val="none" w:sz="0" w:space="0" w:color="auto"/>
                        <w:right w:val="none" w:sz="0" w:space="0" w:color="auto"/>
                      </w:divBdr>
                      <w:divsChild>
                        <w:div w:id="1291939203">
                          <w:marLeft w:val="0"/>
                          <w:marRight w:val="0"/>
                          <w:marTop w:val="0"/>
                          <w:marBottom w:val="0"/>
                          <w:divBdr>
                            <w:top w:val="none" w:sz="0" w:space="0" w:color="auto"/>
                            <w:left w:val="none" w:sz="0" w:space="0" w:color="auto"/>
                            <w:bottom w:val="none" w:sz="0" w:space="0" w:color="auto"/>
                            <w:right w:val="none" w:sz="0" w:space="0" w:color="auto"/>
                          </w:divBdr>
                          <w:divsChild>
                            <w:div w:id="118182710">
                              <w:marLeft w:val="0"/>
                              <w:marRight w:val="0"/>
                              <w:marTop w:val="0"/>
                              <w:marBottom w:val="0"/>
                              <w:divBdr>
                                <w:top w:val="none" w:sz="0" w:space="0" w:color="auto"/>
                                <w:left w:val="none" w:sz="0" w:space="0" w:color="auto"/>
                                <w:bottom w:val="none" w:sz="0" w:space="0" w:color="auto"/>
                                <w:right w:val="none" w:sz="0" w:space="0" w:color="auto"/>
                              </w:divBdr>
                              <w:divsChild>
                                <w:div w:id="1903827273">
                                  <w:marLeft w:val="0"/>
                                  <w:marRight w:val="0"/>
                                  <w:marTop w:val="0"/>
                                  <w:marBottom w:val="0"/>
                                  <w:divBdr>
                                    <w:top w:val="none" w:sz="0" w:space="0" w:color="auto"/>
                                    <w:left w:val="none" w:sz="0" w:space="0" w:color="auto"/>
                                    <w:bottom w:val="none" w:sz="0" w:space="0" w:color="auto"/>
                                    <w:right w:val="none" w:sz="0" w:space="0" w:color="auto"/>
                                  </w:divBdr>
                                  <w:divsChild>
                                    <w:div w:id="1545673816">
                                      <w:marLeft w:val="0"/>
                                      <w:marRight w:val="0"/>
                                      <w:marTop w:val="0"/>
                                      <w:marBottom w:val="0"/>
                                      <w:divBdr>
                                        <w:top w:val="none" w:sz="0" w:space="0" w:color="auto"/>
                                        <w:left w:val="none" w:sz="0" w:space="0" w:color="auto"/>
                                        <w:bottom w:val="none" w:sz="0" w:space="0" w:color="auto"/>
                                        <w:right w:val="none" w:sz="0" w:space="0" w:color="auto"/>
                                      </w:divBdr>
                                      <w:divsChild>
                                        <w:div w:id="683558155">
                                          <w:marLeft w:val="0"/>
                                          <w:marRight w:val="0"/>
                                          <w:marTop w:val="0"/>
                                          <w:marBottom w:val="0"/>
                                          <w:divBdr>
                                            <w:top w:val="none" w:sz="0" w:space="0" w:color="auto"/>
                                            <w:left w:val="none" w:sz="0" w:space="0" w:color="auto"/>
                                            <w:bottom w:val="none" w:sz="0" w:space="0" w:color="auto"/>
                                            <w:right w:val="none" w:sz="0" w:space="0" w:color="auto"/>
                                          </w:divBdr>
                                          <w:divsChild>
                                            <w:div w:id="1167133834">
                                              <w:marLeft w:val="0"/>
                                              <w:marRight w:val="0"/>
                                              <w:marTop w:val="0"/>
                                              <w:marBottom w:val="0"/>
                                              <w:divBdr>
                                                <w:top w:val="none" w:sz="0" w:space="0" w:color="auto"/>
                                                <w:left w:val="none" w:sz="0" w:space="0" w:color="auto"/>
                                                <w:bottom w:val="none" w:sz="0" w:space="0" w:color="auto"/>
                                                <w:right w:val="none" w:sz="0" w:space="0" w:color="auto"/>
                                              </w:divBdr>
                                              <w:divsChild>
                                                <w:div w:id="329987551">
                                                  <w:marLeft w:val="0"/>
                                                  <w:marRight w:val="0"/>
                                                  <w:marTop w:val="0"/>
                                                  <w:marBottom w:val="0"/>
                                                  <w:divBdr>
                                                    <w:top w:val="none" w:sz="0" w:space="0" w:color="auto"/>
                                                    <w:left w:val="none" w:sz="0" w:space="0" w:color="auto"/>
                                                    <w:bottom w:val="none" w:sz="0" w:space="0" w:color="auto"/>
                                                    <w:right w:val="none" w:sz="0" w:space="0" w:color="auto"/>
                                                  </w:divBdr>
                                                  <w:divsChild>
                                                    <w:div w:id="146323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44513046">
          <w:marLeft w:val="0"/>
          <w:marRight w:val="0"/>
          <w:marTop w:val="0"/>
          <w:marBottom w:val="0"/>
          <w:divBdr>
            <w:top w:val="none" w:sz="0" w:space="0" w:color="auto"/>
            <w:left w:val="none" w:sz="0" w:space="0" w:color="auto"/>
            <w:bottom w:val="none" w:sz="0" w:space="0" w:color="auto"/>
            <w:right w:val="none" w:sz="0" w:space="0" w:color="auto"/>
          </w:divBdr>
          <w:divsChild>
            <w:div w:id="523132874">
              <w:marLeft w:val="0"/>
              <w:marRight w:val="0"/>
              <w:marTop w:val="0"/>
              <w:marBottom w:val="0"/>
              <w:divBdr>
                <w:top w:val="none" w:sz="0" w:space="0" w:color="auto"/>
                <w:left w:val="none" w:sz="0" w:space="0" w:color="auto"/>
                <w:bottom w:val="none" w:sz="0" w:space="0" w:color="auto"/>
                <w:right w:val="none" w:sz="0" w:space="0" w:color="auto"/>
              </w:divBdr>
              <w:divsChild>
                <w:div w:id="115267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67978">
          <w:marLeft w:val="0"/>
          <w:marRight w:val="0"/>
          <w:marTop w:val="0"/>
          <w:marBottom w:val="0"/>
          <w:divBdr>
            <w:top w:val="none" w:sz="0" w:space="0" w:color="auto"/>
            <w:left w:val="none" w:sz="0" w:space="0" w:color="auto"/>
            <w:bottom w:val="none" w:sz="0" w:space="0" w:color="auto"/>
            <w:right w:val="none" w:sz="0" w:space="0" w:color="auto"/>
          </w:divBdr>
        </w:div>
      </w:divsChild>
    </w:div>
    <w:div w:id="1160191617">
      <w:bodyDiv w:val="1"/>
      <w:marLeft w:val="0"/>
      <w:marRight w:val="0"/>
      <w:marTop w:val="0"/>
      <w:marBottom w:val="0"/>
      <w:divBdr>
        <w:top w:val="none" w:sz="0" w:space="0" w:color="auto"/>
        <w:left w:val="none" w:sz="0" w:space="0" w:color="auto"/>
        <w:bottom w:val="none" w:sz="0" w:space="0" w:color="auto"/>
        <w:right w:val="none" w:sz="0" w:space="0" w:color="auto"/>
      </w:divBdr>
    </w:div>
    <w:div w:id="1160577464">
      <w:bodyDiv w:val="1"/>
      <w:marLeft w:val="0"/>
      <w:marRight w:val="0"/>
      <w:marTop w:val="0"/>
      <w:marBottom w:val="0"/>
      <w:divBdr>
        <w:top w:val="none" w:sz="0" w:space="0" w:color="auto"/>
        <w:left w:val="none" w:sz="0" w:space="0" w:color="auto"/>
        <w:bottom w:val="none" w:sz="0" w:space="0" w:color="auto"/>
        <w:right w:val="none" w:sz="0" w:space="0" w:color="auto"/>
      </w:divBdr>
    </w:div>
    <w:div w:id="1171873731">
      <w:bodyDiv w:val="1"/>
      <w:marLeft w:val="0"/>
      <w:marRight w:val="0"/>
      <w:marTop w:val="0"/>
      <w:marBottom w:val="0"/>
      <w:divBdr>
        <w:top w:val="none" w:sz="0" w:space="0" w:color="auto"/>
        <w:left w:val="none" w:sz="0" w:space="0" w:color="auto"/>
        <w:bottom w:val="none" w:sz="0" w:space="0" w:color="auto"/>
        <w:right w:val="none" w:sz="0" w:space="0" w:color="auto"/>
      </w:divBdr>
    </w:div>
    <w:div w:id="1185289211">
      <w:bodyDiv w:val="1"/>
      <w:marLeft w:val="0"/>
      <w:marRight w:val="0"/>
      <w:marTop w:val="0"/>
      <w:marBottom w:val="0"/>
      <w:divBdr>
        <w:top w:val="none" w:sz="0" w:space="0" w:color="auto"/>
        <w:left w:val="none" w:sz="0" w:space="0" w:color="auto"/>
        <w:bottom w:val="none" w:sz="0" w:space="0" w:color="auto"/>
        <w:right w:val="none" w:sz="0" w:space="0" w:color="auto"/>
      </w:divBdr>
    </w:div>
    <w:div w:id="1221676031">
      <w:bodyDiv w:val="1"/>
      <w:marLeft w:val="0"/>
      <w:marRight w:val="0"/>
      <w:marTop w:val="0"/>
      <w:marBottom w:val="0"/>
      <w:divBdr>
        <w:top w:val="none" w:sz="0" w:space="0" w:color="auto"/>
        <w:left w:val="none" w:sz="0" w:space="0" w:color="auto"/>
        <w:bottom w:val="none" w:sz="0" w:space="0" w:color="auto"/>
        <w:right w:val="none" w:sz="0" w:space="0" w:color="auto"/>
      </w:divBdr>
    </w:div>
    <w:div w:id="1225988686">
      <w:bodyDiv w:val="1"/>
      <w:marLeft w:val="0"/>
      <w:marRight w:val="0"/>
      <w:marTop w:val="0"/>
      <w:marBottom w:val="0"/>
      <w:divBdr>
        <w:top w:val="none" w:sz="0" w:space="0" w:color="auto"/>
        <w:left w:val="none" w:sz="0" w:space="0" w:color="auto"/>
        <w:bottom w:val="none" w:sz="0" w:space="0" w:color="auto"/>
        <w:right w:val="none" w:sz="0" w:space="0" w:color="auto"/>
      </w:divBdr>
    </w:div>
    <w:div w:id="1231384817">
      <w:bodyDiv w:val="1"/>
      <w:marLeft w:val="0"/>
      <w:marRight w:val="0"/>
      <w:marTop w:val="0"/>
      <w:marBottom w:val="0"/>
      <w:divBdr>
        <w:top w:val="none" w:sz="0" w:space="0" w:color="auto"/>
        <w:left w:val="none" w:sz="0" w:space="0" w:color="auto"/>
        <w:bottom w:val="none" w:sz="0" w:space="0" w:color="auto"/>
        <w:right w:val="none" w:sz="0" w:space="0" w:color="auto"/>
      </w:divBdr>
    </w:div>
    <w:div w:id="1254362608">
      <w:bodyDiv w:val="1"/>
      <w:marLeft w:val="0"/>
      <w:marRight w:val="0"/>
      <w:marTop w:val="0"/>
      <w:marBottom w:val="0"/>
      <w:divBdr>
        <w:top w:val="none" w:sz="0" w:space="0" w:color="auto"/>
        <w:left w:val="none" w:sz="0" w:space="0" w:color="auto"/>
        <w:bottom w:val="none" w:sz="0" w:space="0" w:color="auto"/>
        <w:right w:val="none" w:sz="0" w:space="0" w:color="auto"/>
      </w:divBdr>
      <w:divsChild>
        <w:div w:id="984435926">
          <w:marLeft w:val="0"/>
          <w:marRight w:val="0"/>
          <w:marTop w:val="0"/>
          <w:marBottom w:val="0"/>
          <w:divBdr>
            <w:top w:val="none" w:sz="0" w:space="0" w:color="auto"/>
            <w:left w:val="none" w:sz="0" w:space="0" w:color="auto"/>
            <w:bottom w:val="none" w:sz="0" w:space="0" w:color="auto"/>
            <w:right w:val="none" w:sz="0" w:space="0" w:color="auto"/>
          </w:divBdr>
          <w:divsChild>
            <w:div w:id="1201280083">
              <w:marLeft w:val="0"/>
              <w:marRight w:val="0"/>
              <w:marTop w:val="0"/>
              <w:marBottom w:val="0"/>
              <w:divBdr>
                <w:top w:val="none" w:sz="0" w:space="0" w:color="auto"/>
                <w:left w:val="none" w:sz="0" w:space="0" w:color="auto"/>
                <w:bottom w:val="none" w:sz="0" w:space="0" w:color="auto"/>
                <w:right w:val="none" w:sz="0" w:space="0" w:color="auto"/>
              </w:divBdr>
              <w:divsChild>
                <w:div w:id="1048408878">
                  <w:marLeft w:val="15"/>
                  <w:marRight w:val="15"/>
                  <w:marTop w:val="0"/>
                  <w:marBottom w:val="0"/>
                  <w:divBdr>
                    <w:top w:val="none" w:sz="0" w:space="0" w:color="auto"/>
                    <w:left w:val="none" w:sz="0" w:space="0" w:color="auto"/>
                    <w:bottom w:val="none" w:sz="0" w:space="0" w:color="auto"/>
                    <w:right w:val="none" w:sz="0" w:space="0" w:color="auto"/>
                  </w:divBdr>
                  <w:divsChild>
                    <w:div w:id="448283134">
                      <w:marLeft w:val="0"/>
                      <w:marRight w:val="0"/>
                      <w:marTop w:val="0"/>
                      <w:marBottom w:val="0"/>
                      <w:divBdr>
                        <w:top w:val="none" w:sz="0" w:space="0" w:color="auto"/>
                        <w:left w:val="none" w:sz="0" w:space="0" w:color="auto"/>
                        <w:bottom w:val="none" w:sz="0" w:space="0" w:color="auto"/>
                        <w:right w:val="none" w:sz="0" w:space="0" w:color="auto"/>
                      </w:divBdr>
                      <w:divsChild>
                        <w:div w:id="67353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6088701">
      <w:bodyDiv w:val="1"/>
      <w:marLeft w:val="0"/>
      <w:marRight w:val="0"/>
      <w:marTop w:val="0"/>
      <w:marBottom w:val="0"/>
      <w:divBdr>
        <w:top w:val="none" w:sz="0" w:space="0" w:color="auto"/>
        <w:left w:val="none" w:sz="0" w:space="0" w:color="auto"/>
        <w:bottom w:val="none" w:sz="0" w:space="0" w:color="auto"/>
        <w:right w:val="none" w:sz="0" w:space="0" w:color="auto"/>
      </w:divBdr>
    </w:div>
    <w:div w:id="1265455706">
      <w:bodyDiv w:val="1"/>
      <w:marLeft w:val="0"/>
      <w:marRight w:val="0"/>
      <w:marTop w:val="0"/>
      <w:marBottom w:val="0"/>
      <w:divBdr>
        <w:top w:val="none" w:sz="0" w:space="0" w:color="auto"/>
        <w:left w:val="none" w:sz="0" w:space="0" w:color="auto"/>
        <w:bottom w:val="none" w:sz="0" w:space="0" w:color="auto"/>
        <w:right w:val="none" w:sz="0" w:space="0" w:color="auto"/>
      </w:divBdr>
    </w:div>
    <w:div w:id="1271428019">
      <w:bodyDiv w:val="1"/>
      <w:marLeft w:val="0"/>
      <w:marRight w:val="0"/>
      <w:marTop w:val="0"/>
      <w:marBottom w:val="0"/>
      <w:divBdr>
        <w:top w:val="none" w:sz="0" w:space="0" w:color="auto"/>
        <w:left w:val="none" w:sz="0" w:space="0" w:color="auto"/>
        <w:bottom w:val="none" w:sz="0" w:space="0" w:color="auto"/>
        <w:right w:val="none" w:sz="0" w:space="0" w:color="auto"/>
      </w:divBdr>
    </w:div>
    <w:div w:id="1272400577">
      <w:bodyDiv w:val="1"/>
      <w:marLeft w:val="0"/>
      <w:marRight w:val="0"/>
      <w:marTop w:val="0"/>
      <w:marBottom w:val="0"/>
      <w:divBdr>
        <w:top w:val="none" w:sz="0" w:space="0" w:color="auto"/>
        <w:left w:val="none" w:sz="0" w:space="0" w:color="auto"/>
        <w:bottom w:val="none" w:sz="0" w:space="0" w:color="auto"/>
        <w:right w:val="none" w:sz="0" w:space="0" w:color="auto"/>
      </w:divBdr>
    </w:div>
    <w:div w:id="1303651707">
      <w:bodyDiv w:val="1"/>
      <w:marLeft w:val="0"/>
      <w:marRight w:val="0"/>
      <w:marTop w:val="0"/>
      <w:marBottom w:val="0"/>
      <w:divBdr>
        <w:top w:val="none" w:sz="0" w:space="0" w:color="auto"/>
        <w:left w:val="none" w:sz="0" w:space="0" w:color="auto"/>
        <w:bottom w:val="none" w:sz="0" w:space="0" w:color="auto"/>
        <w:right w:val="none" w:sz="0" w:space="0" w:color="auto"/>
      </w:divBdr>
    </w:div>
    <w:div w:id="1310212678">
      <w:bodyDiv w:val="1"/>
      <w:marLeft w:val="0"/>
      <w:marRight w:val="0"/>
      <w:marTop w:val="0"/>
      <w:marBottom w:val="0"/>
      <w:divBdr>
        <w:top w:val="none" w:sz="0" w:space="0" w:color="auto"/>
        <w:left w:val="none" w:sz="0" w:space="0" w:color="auto"/>
        <w:bottom w:val="none" w:sz="0" w:space="0" w:color="auto"/>
        <w:right w:val="none" w:sz="0" w:space="0" w:color="auto"/>
      </w:divBdr>
    </w:div>
    <w:div w:id="1338801137">
      <w:bodyDiv w:val="1"/>
      <w:marLeft w:val="0"/>
      <w:marRight w:val="0"/>
      <w:marTop w:val="0"/>
      <w:marBottom w:val="0"/>
      <w:divBdr>
        <w:top w:val="none" w:sz="0" w:space="0" w:color="auto"/>
        <w:left w:val="none" w:sz="0" w:space="0" w:color="auto"/>
        <w:bottom w:val="none" w:sz="0" w:space="0" w:color="auto"/>
        <w:right w:val="none" w:sz="0" w:space="0" w:color="auto"/>
      </w:divBdr>
    </w:div>
    <w:div w:id="1339498560">
      <w:bodyDiv w:val="1"/>
      <w:marLeft w:val="0"/>
      <w:marRight w:val="0"/>
      <w:marTop w:val="0"/>
      <w:marBottom w:val="0"/>
      <w:divBdr>
        <w:top w:val="none" w:sz="0" w:space="0" w:color="auto"/>
        <w:left w:val="none" w:sz="0" w:space="0" w:color="auto"/>
        <w:bottom w:val="none" w:sz="0" w:space="0" w:color="auto"/>
        <w:right w:val="none" w:sz="0" w:space="0" w:color="auto"/>
      </w:divBdr>
    </w:div>
    <w:div w:id="1347094073">
      <w:bodyDiv w:val="1"/>
      <w:marLeft w:val="0"/>
      <w:marRight w:val="0"/>
      <w:marTop w:val="0"/>
      <w:marBottom w:val="0"/>
      <w:divBdr>
        <w:top w:val="none" w:sz="0" w:space="0" w:color="auto"/>
        <w:left w:val="none" w:sz="0" w:space="0" w:color="auto"/>
        <w:bottom w:val="none" w:sz="0" w:space="0" w:color="auto"/>
        <w:right w:val="none" w:sz="0" w:space="0" w:color="auto"/>
      </w:divBdr>
    </w:div>
    <w:div w:id="1347440911">
      <w:bodyDiv w:val="1"/>
      <w:marLeft w:val="0"/>
      <w:marRight w:val="0"/>
      <w:marTop w:val="0"/>
      <w:marBottom w:val="0"/>
      <w:divBdr>
        <w:top w:val="none" w:sz="0" w:space="0" w:color="auto"/>
        <w:left w:val="none" w:sz="0" w:space="0" w:color="auto"/>
        <w:bottom w:val="none" w:sz="0" w:space="0" w:color="auto"/>
        <w:right w:val="none" w:sz="0" w:space="0" w:color="auto"/>
      </w:divBdr>
    </w:div>
    <w:div w:id="1368798770">
      <w:bodyDiv w:val="1"/>
      <w:marLeft w:val="0"/>
      <w:marRight w:val="0"/>
      <w:marTop w:val="0"/>
      <w:marBottom w:val="0"/>
      <w:divBdr>
        <w:top w:val="none" w:sz="0" w:space="0" w:color="auto"/>
        <w:left w:val="none" w:sz="0" w:space="0" w:color="auto"/>
        <w:bottom w:val="none" w:sz="0" w:space="0" w:color="auto"/>
        <w:right w:val="none" w:sz="0" w:space="0" w:color="auto"/>
      </w:divBdr>
    </w:div>
    <w:div w:id="1377970780">
      <w:bodyDiv w:val="1"/>
      <w:marLeft w:val="0"/>
      <w:marRight w:val="0"/>
      <w:marTop w:val="0"/>
      <w:marBottom w:val="0"/>
      <w:divBdr>
        <w:top w:val="none" w:sz="0" w:space="0" w:color="auto"/>
        <w:left w:val="none" w:sz="0" w:space="0" w:color="auto"/>
        <w:bottom w:val="none" w:sz="0" w:space="0" w:color="auto"/>
        <w:right w:val="none" w:sz="0" w:space="0" w:color="auto"/>
      </w:divBdr>
    </w:div>
    <w:div w:id="1378580562">
      <w:bodyDiv w:val="1"/>
      <w:marLeft w:val="0"/>
      <w:marRight w:val="0"/>
      <w:marTop w:val="0"/>
      <w:marBottom w:val="0"/>
      <w:divBdr>
        <w:top w:val="none" w:sz="0" w:space="0" w:color="auto"/>
        <w:left w:val="none" w:sz="0" w:space="0" w:color="auto"/>
        <w:bottom w:val="none" w:sz="0" w:space="0" w:color="auto"/>
        <w:right w:val="none" w:sz="0" w:space="0" w:color="auto"/>
      </w:divBdr>
    </w:div>
    <w:div w:id="1406757690">
      <w:bodyDiv w:val="1"/>
      <w:marLeft w:val="0"/>
      <w:marRight w:val="0"/>
      <w:marTop w:val="0"/>
      <w:marBottom w:val="0"/>
      <w:divBdr>
        <w:top w:val="none" w:sz="0" w:space="0" w:color="auto"/>
        <w:left w:val="none" w:sz="0" w:space="0" w:color="auto"/>
        <w:bottom w:val="none" w:sz="0" w:space="0" w:color="auto"/>
        <w:right w:val="none" w:sz="0" w:space="0" w:color="auto"/>
      </w:divBdr>
    </w:div>
    <w:div w:id="1420827725">
      <w:bodyDiv w:val="1"/>
      <w:marLeft w:val="0"/>
      <w:marRight w:val="0"/>
      <w:marTop w:val="0"/>
      <w:marBottom w:val="0"/>
      <w:divBdr>
        <w:top w:val="none" w:sz="0" w:space="0" w:color="auto"/>
        <w:left w:val="none" w:sz="0" w:space="0" w:color="auto"/>
        <w:bottom w:val="none" w:sz="0" w:space="0" w:color="auto"/>
        <w:right w:val="none" w:sz="0" w:space="0" w:color="auto"/>
      </w:divBdr>
    </w:div>
    <w:div w:id="1431048532">
      <w:bodyDiv w:val="1"/>
      <w:marLeft w:val="0"/>
      <w:marRight w:val="0"/>
      <w:marTop w:val="0"/>
      <w:marBottom w:val="0"/>
      <w:divBdr>
        <w:top w:val="none" w:sz="0" w:space="0" w:color="auto"/>
        <w:left w:val="none" w:sz="0" w:space="0" w:color="auto"/>
        <w:bottom w:val="none" w:sz="0" w:space="0" w:color="auto"/>
        <w:right w:val="none" w:sz="0" w:space="0" w:color="auto"/>
      </w:divBdr>
    </w:div>
    <w:div w:id="1442260013">
      <w:bodyDiv w:val="1"/>
      <w:marLeft w:val="0"/>
      <w:marRight w:val="0"/>
      <w:marTop w:val="0"/>
      <w:marBottom w:val="0"/>
      <w:divBdr>
        <w:top w:val="none" w:sz="0" w:space="0" w:color="auto"/>
        <w:left w:val="none" w:sz="0" w:space="0" w:color="auto"/>
        <w:bottom w:val="none" w:sz="0" w:space="0" w:color="auto"/>
        <w:right w:val="none" w:sz="0" w:space="0" w:color="auto"/>
      </w:divBdr>
    </w:div>
    <w:div w:id="1448426471">
      <w:bodyDiv w:val="1"/>
      <w:marLeft w:val="0"/>
      <w:marRight w:val="0"/>
      <w:marTop w:val="0"/>
      <w:marBottom w:val="0"/>
      <w:divBdr>
        <w:top w:val="none" w:sz="0" w:space="0" w:color="auto"/>
        <w:left w:val="none" w:sz="0" w:space="0" w:color="auto"/>
        <w:bottom w:val="none" w:sz="0" w:space="0" w:color="auto"/>
        <w:right w:val="none" w:sz="0" w:space="0" w:color="auto"/>
      </w:divBdr>
    </w:div>
    <w:div w:id="1452282420">
      <w:bodyDiv w:val="1"/>
      <w:marLeft w:val="0"/>
      <w:marRight w:val="0"/>
      <w:marTop w:val="0"/>
      <w:marBottom w:val="0"/>
      <w:divBdr>
        <w:top w:val="none" w:sz="0" w:space="0" w:color="auto"/>
        <w:left w:val="none" w:sz="0" w:space="0" w:color="auto"/>
        <w:bottom w:val="none" w:sz="0" w:space="0" w:color="auto"/>
        <w:right w:val="none" w:sz="0" w:space="0" w:color="auto"/>
      </w:divBdr>
    </w:div>
    <w:div w:id="1453132766">
      <w:bodyDiv w:val="1"/>
      <w:marLeft w:val="0"/>
      <w:marRight w:val="0"/>
      <w:marTop w:val="0"/>
      <w:marBottom w:val="0"/>
      <w:divBdr>
        <w:top w:val="none" w:sz="0" w:space="0" w:color="auto"/>
        <w:left w:val="none" w:sz="0" w:space="0" w:color="auto"/>
        <w:bottom w:val="none" w:sz="0" w:space="0" w:color="auto"/>
        <w:right w:val="none" w:sz="0" w:space="0" w:color="auto"/>
      </w:divBdr>
    </w:div>
    <w:div w:id="1458644553">
      <w:bodyDiv w:val="1"/>
      <w:marLeft w:val="0"/>
      <w:marRight w:val="0"/>
      <w:marTop w:val="0"/>
      <w:marBottom w:val="0"/>
      <w:divBdr>
        <w:top w:val="none" w:sz="0" w:space="0" w:color="auto"/>
        <w:left w:val="none" w:sz="0" w:space="0" w:color="auto"/>
        <w:bottom w:val="none" w:sz="0" w:space="0" w:color="auto"/>
        <w:right w:val="none" w:sz="0" w:space="0" w:color="auto"/>
      </w:divBdr>
    </w:div>
    <w:div w:id="1458792626">
      <w:bodyDiv w:val="1"/>
      <w:marLeft w:val="0"/>
      <w:marRight w:val="0"/>
      <w:marTop w:val="0"/>
      <w:marBottom w:val="0"/>
      <w:divBdr>
        <w:top w:val="none" w:sz="0" w:space="0" w:color="auto"/>
        <w:left w:val="none" w:sz="0" w:space="0" w:color="auto"/>
        <w:bottom w:val="none" w:sz="0" w:space="0" w:color="auto"/>
        <w:right w:val="none" w:sz="0" w:space="0" w:color="auto"/>
      </w:divBdr>
    </w:div>
    <w:div w:id="1476331471">
      <w:bodyDiv w:val="1"/>
      <w:marLeft w:val="0"/>
      <w:marRight w:val="0"/>
      <w:marTop w:val="0"/>
      <w:marBottom w:val="0"/>
      <w:divBdr>
        <w:top w:val="none" w:sz="0" w:space="0" w:color="auto"/>
        <w:left w:val="none" w:sz="0" w:space="0" w:color="auto"/>
        <w:bottom w:val="none" w:sz="0" w:space="0" w:color="auto"/>
        <w:right w:val="none" w:sz="0" w:space="0" w:color="auto"/>
      </w:divBdr>
    </w:div>
    <w:div w:id="1483765547">
      <w:bodyDiv w:val="1"/>
      <w:marLeft w:val="0"/>
      <w:marRight w:val="0"/>
      <w:marTop w:val="0"/>
      <w:marBottom w:val="0"/>
      <w:divBdr>
        <w:top w:val="none" w:sz="0" w:space="0" w:color="auto"/>
        <w:left w:val="none" w:sz="0" w:space="0" w:color="auto"/>
        <w:bottom w:val="none" w:sz="0" w:space="0" w:color="auto"/>
        <w:right w:val="none" w:sz="0" w:space="0" w:color="auto"/>
      </w:divBdr>
    </w:div>
    <w:div w:id="1487824508">
      <w:bodyDiv w:val="1"/>
      <w:marLeft w:val="0"/>
      <w:marRight w:val="0"/>
      <w:marTop w:val="0"/>
      <w:marBottom w:val="0"/>
      <w:divBdr>
        <w:top w:val="none" w:sz="0" w:space="0" w:color="auto"/>
        <w:left w:val="none" w:sz="0" w:space="0" w:color="auto"/>
        <w:bottom w:val="none" w:sz="0" w:space="0" w:color="auto"/>
        <w:right w:val="none" w:sz="0" w:space="0" w:color="auto"/>
      </w:divBdr>
    </w:div>
    <w:div w:id="1496215955">
      <w:bodyDiv w:val="1"/>
      <w:marLeft w:val="0"/>
      <w:marRight w:val="0"/>
      <w:marTop w:val="0"/>
      <w:marBottom w:val="0"/>
      <w:divBdr>
        <w:top w:val="none" w:sz="0" w:space="0" w:color="auto"/>
        <w:left w:val="none" w:sz="0" w:space="0" w:color="auto"/>
        <w:bottom w:val="none" w:sz="0" w:space="0" w:color="auto"/>
        <w:right w:val="none" w:sz="0" w:space="0" w:color="auto"/>
      </w:divBdr>
    </w:div>
    <w:div w:id="1505627934">
      <w:bodyDiv w:val="1"/>
      <w:marLeft w:val="0"/>
      <w:marRight w:val="0"/>
      <w:marTop w:val="0"/>
      <w:marBottom w:val="0"/>
      <w:divBdr>
        <w:top w:val="none" w:sz="0" w:space="0" w:color="auto"/>
        <w:left w:val="none" w:sz="0" w:space="0" w:color="auto"/>
        <w:bottom w:val="none" w:sz="0" w:space="0" w:color="auto"/>
        <w:right w:val="none" w:sz="0" w:space="0" w:color="auto"/>
      </w:divBdr>
    </w:div>
    <w:div w:id="1506164021">
      <w:bodyDiv w:val="1"/>
      <w:marLeft w:val="0"/>
      <w:marRight w:val="0"/>
      <w:marTop w:val="0"/>
      <w:marBottom w:val="0"/>
      <w:divBdr>
        <w:top w:val="none" w:sz="0" w:space="0" w:color="auto"/>
        <w:left w:val="none" w:sz="0" w:space="0" w:color="auto"/>
        <w:bottom w:val="none" w:sz="0" w:space="0" w:color="auto"/>
        <w:right w:val="none" w:sz="0" w:space="0" w:color="auto"/>
      </w:divBdr>
    </w:div>
    <w:div w:id="1521551767">
      <w:bodyDiv w:val="1"/>
      <w:marLeft w:val="0"/>
      <w:marRight w:val="0"/>
      <w:marTop w:val="0"/>
      <w:marBottom w:val="0"/>
      <w:divBdr>
        <w:top w:val="none" w:sz="0" w:space="0" w:color="auto"/>
        <w:left w:val="none" w:sz="0" w:space="0" w:color="auto"/>
        <w:bottom w:val="none" w:sz="0" w:space="0" w:color="auto"/>
        <w:right w:val="none" w:sz="0" w:space="0" w:color="auto"/>
      </w:divBdr>
    </w:div>
    <w:div w:id="1528710380">
      <w:bodyDiv w:val="1"/>
      <w:marLeft w:val="0"/>
      <w:marRight w:val="0"/>
      <w:marTop w:val="0"/>
      <w:marBottom w:val="0"/>
      <w:divBdr>
        <w:top w:val="none" w:sz="0" w:space="0" w:color="auto"/>
        <w:left w:val="none" w:sz="0" w:space="0" w:color="auto"/>
        <w:bottom w:val="none" w:sz="0" w:space="0" w:color="auto"/>
        <w:right w:val="none" w:sz="0" w:space="0" w:color="auto"/>
      </w:divBdr>
    </w:div>
    <w:div w:id="1537503896">
      <w:bodyDiv w:val="1"/>
      <w:marLeft w:val="0"/>
      <w:marRight w:val="0"/>
      <w:marTop w:val="0"/>
      <w:marBottom w:val="0"/>
      <w:divBdr>
        <w:top w:val="none" w:sz="0" w:space="0" w:color="auto"/>
        <w:left w:val="none" w:sz="0" w:space="0" w:color="auto"/>
        <w:bottom w:val="none" w:sz="0" w:space="0" w:color="auto"/>
        <w:right w:val="none" w:sz="0" w:space="0" w:color="auto"/>
      </w:divBdr>
    </w:div>
    <w:div w:id="1538659283">
      <w:bodyDiv w:val="1"/>
      <w:marLeft w:val="0"/>
      <w:marRight w:val="0"/>
      <w:marTop w:val="0"/>
      <w:marBottom w:val="0"/>
      <w:divBdr>
        <w:top w:val="none" w:sz="0" w:space="0" w:color="auto"/>
        <w:left w:val="none" w:sz="0" w:space="0" w:color="auto"/>
        <w:bottom w:val="none" w:sz="0" w:space="0" w:color="auto"/>
        <w:right w:val="none" w:sz="0" w:space="0" w:color="auto"/>
      </w:divBdr>
    </w:div>
    <w:div w:id="1545680783">
      <w:bodyDiv w:val="1"/>
      <w:marLeft w:val="0"/>
      <w:marRight w:val="0"/>
      <w:marTop w:val="0"/>
      <w:marBottom w:val="0"/>
      <w:divBdr>
        <w:top w:val="none" w:sz="0" w:space="0" w:color="auto"/>
        <w:left w:val="none" w:sz="0" w:space="0" w:color="auto"/>
        <w:bottom w:val="none" w:sz="0" w:space="0" w:color="auto"/>
        <w:right w:val="none" w:sz="0" w:space="0" w:color="auto"/>
      </w:divBdr>
    </w:div>
    <w:div w:id="1552614736">
      <w:bodyDiv w:val="1"/>
      <w:marLeft w:val="0"/>
      <w:marRight w:val="0"/>
      <w:marTop w:val="0"/>
      <w:marBottom w:val="0"/>
      <w:divBdr>
        <w:top w:val="none" w:sz="0" w:space="0" w:color="auto"/>
        <w:left w:val="none" w:sz="0" w:space="0" w:color="auto"/>
        <w:bottom w:val="none" w:sz="0" w:space="0" w:color="auto"/>
        <w:right w:val="none" w:sz="0" w:space="0" w:color="auto"/>
      </w:divBdr>
    </w:div>
    <w:div w:id="1564561235">
      <w:bodyDiv w:val="1"/>
      <w:marLeft w:val="0"/>
      <w:marRight w:val="0"/>
      <w:marTop w:val="0"/>
      <w:marBottom w:val="0"/>
      <w:divBdr>
        <w:top w:val="none" w:sz="0" w:space="0" w:color="auto"/>
        <w:left w:val="none" w:sz="0" w:space="0" w:color="auto"/>
        <w:bottom w:val="none" w:sz="0" w:space="0" w:color="auto"/>
        <w:right w:val="none" w:sz="0" w:space="0" w:color="auto"/>
      </w:divBdr>
    </w:div>
    <w:div w:id="1566331314">
      <w:bodyDiv w:val="1"/>
      <w:marLeft w:val="0"/>
      <w:marRight w:val="0"/>
      <w:marTop w:val="0"/>
      <w:marBottom w:val="0"/>
      <w:divBdr>
        <w:top w:val="none" w:sz="0" w:space="0" w:color="auto"/>
        <w:left w:val="none" w:sz="0" w:space="0" w:color="auto"/>
        <w:bottom w:val="none" w:sz="0" w:space="0" w:color="auto"/>
        <w:right w:val="none" w:sz="0" w:space="0" w:color="auto"/>
      </w:divBdr>
    </w:div>
    <w:div w:id="1577352172">
      <w:bodyDiv w:val="1"/>
      <w:marLeft w:val="0"/>
      <w:marRight w:val="0"/>
      <w:marTop w:val="0"/>
      <w:marBottom w:val="0"/>
      <w:divBdr>
        <w:top w:val="none" w:sz="0" w:space="0" w:color="auto"/>
        <w:left w:val="none" w:sz="0" w:space="0" w:color="auto"/>
        <w:bottom w:val="none" w:sz="0" w:space="0" w:color="auto"/>
        <w:right w:val="none" w:sz="0" w:space="0" w:color="auto"/>
      </w:divBdr>
    </w:div>
    <w:div w:id="1580409230">
      <w:bodyDiv w:val="1"/>
      <w:marLeft w:val="0"/>
      <w:marRight w:val="0"/>
      <w:marTop w:val="0"/>
      <w:marBottom w:val="0"/>
      <w:divBdr>
        <w:top w:val="none" w:sz="0" w:space="0" w:color="auto"/>
        <w:left w:val="none" w:sz="0" w:space="0" w:color="auto"/>
        <w:bottom w:val="none" w:sz="0" w:space="0" w:color="auto"/>
        <w:right w:val="none" w:sz="0" w:space="0" w:color="auto"/>
      </w:divBdr>
    </w:div>
    <w:div w:id="1598054080">
      <w:bodyDiv w:val="1"/>
      <w:marLeft w:val="0"/>
      <w:marRight w:val="0"/>
      <w:marTop w:val="0"/>
      <w:marBottom w:val="0"/>
      <w:divBdr>
        <w:top w:val="none" w:sz="0" w:space="0" w:color="auto"/>
        <w:left w:val="none" w:sz="0" w:space="0" w:color="auto"/>
        <w:bottom w:val="none" w:sz="0" w:space="0" w:color="auto"/>
        <w:right w:val="none" w:sz="0" w:space="0" w:color="auto"/>
      </w:divBdr>
    </w:div>
    <w:div w:id="1598825899">
      <w:bodyDiv w:val="1"/>
      <w:marLeft w:val="0"/>
      <w:marRight w:val="0"/>
      <w:marTop w:val="0"/>
      <w:marBottom w:val="0"/>
      <w:divBdr>
        <w:top w:val="none" w:sz="0" w:space="0" w:color="auto"/>
        <w:left w:val="none" w:sz="0" w:space="0" w:color="auto"/>
        <w:bottom w:val="none" w:sz="0" w:space="0" w:color="auto"/>
        <w:right w:val="none" w:sz="0" w:space="0" w:color="auto"/>
      </w:divBdr>
    </w:div>
    <w:div w:id="1615402004">
      <w:bodyDiv w:val="1"/>
      <w:marLeft w:val="0"/>
      <w:marRight w:val="0"/>
      <w:marTop w:val="0"/>
      <w:marBottom w:val="0"/>
      <w:divBdr>
        <w:top w:val="none" w:sz="0" w:space="0" w:color="auto"/>
        <w:left w:val="none" w:sz="0" w:space="0" w:color="auto"/>
        <w:bottom w:val="none" w:sz="0" w:space="0" w:color="auto"/>
        <w:right w:val="none" w:sz="0" w:space="0" w:color="auto"/>
      </w:divBdr>
    </w:div>
    <w:div w:id="1628509719">
      <w:bodyDiv w:val="1"/>
      <w:marLeft w:val="0"/>
      <w:marRight w:val="0"/>
      <w:marTop w:val="0"/>
      <w:marBottom w:val="0"/>
      <w:divBdr>
        <w:top w:val="none" w:sz="0" w:space="0" w:color="auto"/>
        <w:left w:val="none" w:sz="0" w:space="0" w:color="auto"/>
        <w:bottom w:val="none" w:sz="0" w:space="0" w:color="auto"/>
        <w:right w:val="none" w:sz="0" w:space="0" w:color="auto"/>
      </w:divBdr>
    </w:div>
    <w:div w:id="1629815037">
      <w:bodyDiv w:val="1"/>
      <w:marLeft w:val="0"/>
      <w:marRight w:val="0"/>
      <w:marTop w:val="0"/>
      <w:marBottom w:val="0"/>
      <w:divBdr>
        <w:top w:val="none" w:sz="0" w:space="0" w:color="auto"/>
        <w:left w:val="none" w:sz="0" w:space="0" w:color="auto"/>
        <w:bottom w:val="none" w:sz="0" w:space="0" w:color="auto"/>
        <w:right w:val="none" w:sz="0" w:space="0" w:color="auto"/>
      </w:divBdr>
    </w:div>
    <w:div w:id="1637299403">
      <w:bodyDiv w:val="1"/>
      <w:marLeft w:val="0"/>
      <w:marRight w:val="0"/>
      <w:marTop w:val="0"/>
      <w:marBottom w:val="0"/>
      <w:divBdr>
        <w:top w:val="none" w:sz="0" w:space="0" w:color="auto"/>
        <w:left w:val="none" w:sz="0" w:space="0" w:color="auto"/>
        <w:bottom w:val="none" w:sz="0" w:space="0" w:color="auto"/>
        <w:right w:val="none" w:sz="0" w:space="0" w:color="auto"/>
      </w:divBdr>
    </w:div>
    <w:div w:id="1647583399">
      <w:bodyDiv w:val="1"/>
      <w:marLeft w:val="0"/>
      <w:marRight w:val="0"/>
      <w:marTop w:val="0"/>
      <w:marBottom w:val="0"/>
      <w:divBdr>
        <w:top w:val="none" w:sz="0" w:space="0" w:color="auto"/>
        <w:left w:val="none" w:sz="0" w:space="0" w:color="auto"/>
        <w:bottom w:val="none" w:sz="0" w:space="0" w:color="auto"/>
        <w:right w:val="none" w:sz="0" w:space="0" w:color="auto"/>
      </w:divBdr>
    </w:div>
    <w:div w:id="1654286855">
      <w:bodyDiv w:val="1"/>
      <w:marLeft w:val="0"/>
      <w:marRight w:val="0"/>
      <w:marTop w:val="0"/>
      <w:marBottom w:val="0"/>
      <w:divBdr>
        <w:top w:val="none" w:sz="0" w:space="0" w:color="auto"/>
        <w:left w:val="none" w:sz="0" w:space="0" w:color="auto"/>
        <w:bottom w:val="none" w:sz="0" w:space="0" w:color="auto"/>
        <w:right w:val="none" w:sz="0" w:space="0" w:color="auto"/>
      </w:divBdr>
    </w:div>
    <w:div w:id="1668089308">
      <w:bodyDiv w:val="1"/>
      <w:marLeft w:val="0"/>
      <w:marRight w:val="0"/>
      <w:marTop w:val="0"/>
      <w:marBottom w:val="0"/>
      <w:divBdr>
        <w:top w:val="none" w:sz="0" w:space="0" w:color="auto"/>
        <w:left w:val="none" w:sz="0" w:space="0" w:color="auto"/>
        <w:bottom w:val="none" w:sz="0" w:space="0" w:color="auto"/>
        <w:right w:val="none" w:sz="0" w:space="0" w:color="auto"/>
      </w:divBdr>
    </w:div>
    <w:div w:id="1669017710">
      <w:bodyDiv w:val="1"/>
      <w:marLeft w:val="0"/>
      <w:marRight w:val="0"/>
      <w:marTop w:val="0"/>
      <w:marBottom w:val="0"/>
      <w:divBdr>
        <w:top w:val="none" w:sz="0" w:space="0" w:color="auto"/>
        <w:left w:val="none" w:sz="0" w:space="0" w:color="auto"/>
        <w:bottom w:val="none" w:sz="0" w:space="0" w:color="auto"/>
        <w:right w:val="none" w:sz="0" w:space="0" w:color="auto"/>
      </w:divBdr>
    </w:div>
    <w:div w:id="1675717439">
      <w:bodyDiv w:val="1"/>
      <w:marLeft w:val="0"/>
      <w:marRight w:val="0"/>
      <w:marTop w:val="0"/>
      <w:marBottom w:val="0"/>
      <w:divBdr>
        <w:top w:val="none" w:sz="0" w:space="0" w:color="auto"/>
        <w:left w:val="none" w:sz="0" w:space="0" w:color="auto"/>
        <w:bottom w:val="none" w:sz="0" w:space="0" w:color="auto"/>
        <w:right w:val="none" w:sz="0" w:space="0" w:color="auto"/>
      </w:divBdr>
    </w:div>
    <w:div w:id="1702169034">
      <w:bodyDiv w:val="1"/>
      <w:marLeft w:val="0"/>
      <w:marRight w:val="0"/>
      <w:marTop w:val="0"/>
      <w:marBottom w:val="0"/>
      <w:divBdr>
        <w:top w:val="none" w:sz="0" w:space="0" w:color="auto"/>
        <w:left w:val="none" w:sz="0" w:space="0" w:color="auto"/>
        <w:bottom w:val="none" w:sz="0" w:space="0" w:color="auto"/>
        <w:right w:val="none" w:sz="0" w:space="0" w:color="auto"/>
      </w:divBdr>
    </w:div>
    <w:div w:id="1707364745">
      <w:bodyDiv w:val="1"/>
      <w:marLeft w:val="0"/>
      <w:marRight w:val="0"/>
      <w:marTop w:val="0"/>
      <w:marBottom w:val="0"/>
      <w:divBdr>
        <w:top w:val="none" w:sz="0" w:space="0" w:color="auto"/>
        <w:left w:val="none" w:sz="0" w:space="0" w:color="auto"/>
        <w:bottom w:val="none" w:sz="0" w:space="0" w:color="auto"/>
        <w:right w:val="none" w:sz="0" w:space="0" w:color="auto"/>
      </w:divBdr>
    </w:div>
    <w:div w:id="1714110438">
      <w:bodyDiv w:val="1"/>
      <w:marLeft w:val="0"/>
      <w:marRight w:val="0"/>
      <w:marTop w:val="0"/>
      <w:marBottom w:val="0"/>
      <w:divBdr>
        <w:top w:val="none" w:sz="0" w:space="0" w:color="auto"/>
        <w:left w:val="none" w:sz="0" w:space="0" w:color="auto"/>
        <w:bottom w:val="none" w:sz="0" w:space="0" w:color="auto"/>
        <w:right w:val="none" w:sz="0" w:space="0" w:color="auto"/>
      </w:divBdr>
    </w:div>
    <w:div w:id="1717587512">
      <w:bodyDiv w:val="1"/>
      <w:marLeft w:val="0"/>
      <w:marRight w:val="0"/>
      <w:marTop w:val="0"/>
      <w:marBottom w:val="0"/>
      <w:divBdr>
        <w:top w:val="none" w:sz="0" w:space="0" w:color="auto"/>
        <w:left w:val="none" w:sz="0" w:space="0" w:color="auto"/>
        <w:bottom w:val="none" w:sz="0" w:space="0" w:color="auto"/>
        <w:right w:val="none" w:sz="0" w:space="0" w:color="auto"/>
      </w:divBdr>
    </w:div>
    <w:div w:id="1723022504">
      <w:bodyDiv w:val="1"/>
      <w:marLeft w:val="0"/>
      <w:marRight w:val="0"/>
      <w:marTop w:val="0"/>
      <w:marBottom w:val="0"/>
      <w:divBdr>
        <w:top w:val="none" w:sz="0" w:space="0" w:color="auto"/>
        <w:left w:val="none" w:sz="0" w:space="0" w:color="auto"/>
        <w:bottom w:val="none" w:sz="0" w:space="0" w:color="auto"/>
        <w:right w:val="none" w:sz="0" w:space="0" w:color="auto"/>
      </w:divBdr>
    </w:div>
    <w:div w:id="1751654830">
      <w:bodyDiv w:val="1"/>
      <w:marLeft w:val="0"/>
      <w:marRight w:val="0"/>
      <w:marTop w:val="0"/>
      <w:marBottom w:val="0"/>
      <w:divBdr>
        <w:top w:val="none" w:sz="0" w:space="0" w:color="auto"/>
        <w:left w:val="none" w:sz="0" w:space="0" w:color="auto"/>
        <w:bottom w:val="none" w:sz="0" w:space="0" w:color="auto"/>
        <w:right w:val="none" w:sz="0" w:space="0" w:color="auto"/>
      </w:divBdr>
    </w:div>
    <w:div w:id="1772892027">
      <w:bodyDiv w:val="1"/>
      <w:marLeft w:val="0"/>
      <w:marRight w:val="0"/>
      <w:marTop w:val="0"/>
      <w:marBottom w:val="0"/>
      <w:divBdr>
        <w:top w:val="none" w:sz="0" w:space="0" w:color="auto"/>
        <w:left w:val="none" w:sz="0" w:space="0" w:color="auto"/>
        <w:bottom w:val="none" w:sz="0" w:space="0" w:color="auto"/>
        <w:right w:val="none" w:sz="0" w:space="0" w:color="auto"/>
      </w:divBdr>
    </w:div>
    <w:div w:id="1774472731">
      <w:bodyDiv w:val="1"/>
      <w:marLeft w:val="0"/>
      <w:marRight w:val="0"/>
      <w:marTop w:val="0"/>
      <w:marBottom w:val="0"/>
      <w:divBdr>
        <w:top w:val="none" w:sz="0" w:space="0" w:color="auto"/>
        <w:left w:val="none" w:sz="0" w:space="0" w:color="auto"/>
        <w:bottom w:val="none" w:sz="0" w:space="0" w:color="auto"/>
        <w:right w:val="none" w:sz="0" w:space="0" w:color="auto"/>
      </w:divBdr>
    </w:div>
    <w:div w:id="1784416153">
      <w:bodyDiv w:val="1"/>
      <w:marLeft w:val="0"/>
      <w:marRight w:val="0"/>
      <w:marTop w:val="0"/>
      <w:marBottom w:val="0"/>
      <w:divBdr>
        <w:top w:val="none" w:sz="0" w:space="0" w:color="auto"/>
        <w:left w:val="none" w:sz="0" w:space="0" w:color="auto"/>
        <w:bottom w:val="none" w:sz="0" w:space="0" w:color="auto"/>
        <w:right w:val="none" w:sz="0" w:space="0" w:color="auto"/>
      </w:divBdr>
    </w:div>
    <w:div w:id="1817841116">
      <w:bodyDiv w:val="1"/>
      <w:marLeft w:val="0"/>
      <w:marRight w:val="0"/>
      <w:marTop w:val="0"/>
      <w:marBottom w:val="0"/>
      <w:divBdr>
        <w:top w:val="none" w:sz="0" w:space="0" w:color="auto"/>
        <w:left w:val="none" w:sz="0" w:space="0" w:color="auto"/>
        <w:bottom w:val="none" w:sz="0" w:space="0" w:color="auto"/>
        <w:right w:val="none" w:sz="0" w:space="0" w:color="auto"/>
      </w:divBdr>
    </w:div>
    <w:div w:id="1857117080">
      <w:bodyDiv w:val="1"/>
      <w:marLeft w:val="0"/>
      <w:marRight w:val="0"/>
      <w:marTop w:val="0"/>
      <w:marBottom w:val="0"/>
      <w:divBdr>
        <w:top w:val="none" w:sz="0" w:space="0" w:color="auto"/>
        <w:left w:val="none" w:sz="0" w:space="0" w:color="auto"/>
        <w:bottom w:val="none" w:sz="0" w:space="0" w:color="auto"/>
        <w:right w:val="none" w:sz="0" w:space="0" w:color="auto"/>
      </w:divBdr>
    </w:div>
    <w:div w:id="1867592714">
      <w:bodyDiv w:val="1"/>
      <w:marLeft w:val="0"/>
      <w:marRight w:val="0"/>
      <w:marTop w:val="0"/>
      <w:marBottom w:val="0"/>
      <w:divBdr>
        <w:top w:val="none" w:sz="0" w:space="0" w:color="auto"/>
        <w:left w:val="none" w:sz="0" w:space="0" w:color="auto"/>
        <w:bottom w:val="none" w:sz="0" w:space="0" w:color="auto"/>
        <w:right w:val="none" w:sz="0" w:space="0" w:color="auto"/>
      </w:divBdr>
    </w:div>
    <w:div w:id="1870800757">
      <w:bodyDiv w:val="1"/>
      <w:marLeft w:val="0"/>
      <w:marRight w:val="0"/>
      <w:marTop w:val="0"/>
      <w:marBottom w:val="0"/>
      <w:divBdr>
        <w:top w:val="none" w:sz="0" w:space="0" w:color="auto"/>
        <w:left w:val="none" w:sz="0" w:space="0" w:color="auto"/>
        <w:bottom w:val="none" w:sz="0" w:space="0" w:color="auto"/>
        <w:right w:val="none" w:sz="0" w:space="0" w:color="auto"/>
      </w:divBdr>
    </w:div>
    <w:div w:id="1871450456">
      <w:bodyDiv w:val="1"/>
      <w:marLeft w:val="0"/>
      <w:marRight w:val="0"/>
      <w:marTop w:val="0"/>
      <w:marBottom w:val="0"/>
      <w:divBdr>
        <w:top w:val="none" w:sz="0" w:space="0" w:color="auto"/>
        <w:left w:val="none" w:sz="0" w:space="0" w:color="auto"/>
        <w:bottom w:val="none" w:sz="0" w:space="0" w:color="auto"/>
        <w:right w:val="none" w:sz="0" w:space="0" w:color="auto"/>
      </w:divBdr>
    </w:div>
    <w:div w:id="1875071598">
      <w:bodyDiv w:val="1"/>
      <w:marLeft w:val="0"/>
      <w:marRight w:val="0"/>
      <w:marTop w:val="0"/>
      <w:marBottom w:val="0"/>
      <w:divBdr>
        <w:top w:val="none" w:sz="0" w:space="0" w:color="auto"/>
        <w:left w:val="none" w:sz="0" w:space="0" w:color="auto"/>
        <w:bottom w:val="none" w:sz="0" w:space="0" w:color="auto"/>
        <w:right w:val="none" w:sz="0" w:space="0" w:color="auto"/>
      </w:divBdr>
    </w:div>
    <w:div w:id="1884319606">
      <w:bodyDiv w:val="1"/>
      <w:marLeft w:val="0"/>
      <w:marRight w:val="0"/>
      <w:marTop w:val="0"/>
      <w:marBottom w:val="0"/>
      <w:divBdr>
        <w:top w:val="none" w:sz="0" w:space="0" w:color="auto"/>
        <w:left w:val="none" w:sz="0" w:space="0" w:color="auto"/>
        <w:bottom w:val="none" w:sz="0" w:space="0" w:color="auto"/>
        <w:right w:val="none" w:sz="0" w:space="0" w:color="auto"/>
      </w:divBdr>
    </w:div>
    <w:div w:id="1886139807">
      <w:bodyDiv w:val="1"/>
      <w:marLeft w:val="0"/>
      <w:marRight w:val="0"/>
      <w:marTop w:val="0"/>
      <w:marBottom w:val="0"/>
      <w:divBdr>
        <w:top w:val="none" w:sz="0" w:space="0" w:color="auto"/>
        <w:left w:val="none" w:sz="0" w:space="0" w:color="auto"/>
        <w:bottom w:val="none" w:sz="0" w:space="0" w:color="auto"/>
        <w:right w:val="none" w:sz="0" w:space="0" w:color="auto"/>
      </w:divBdr>
    </w:div>
    <w:div w:id="1886140502">
      <w:bodyDiv w:val="1"/>
      <w:marLeft w:val="0"/>
      <w:marRight w:val="0"/>
      <w:marTop w:val="0"/>
      <w:marBottom w:val="0"/>
      <w:divBdr>
        <w:top w:val="none" w:sz="0" w:space="0" w:color="auto"/>
        <w:left w:val="none" w:sz="0" w:space="0" w:color="auto"/>
        <w:bottom w:val="none" w:sz="0" w:space="0" w:color="auto"/>
        <w:right w:val="none" w:sz="0" w:space="0" w:color="auto"/>
      </w:divBdr>
    </w:div>
    <w:div w:id="1908568432">
      <w:bodyDiv w:val="1"/>
      <w:marLeft w:val="0"/>
      <w:marRight w:val="0"/>
      <w:marTop w:val="0"/>
      <w:marBottom w:val="0"/>
      <w:divBdr>
        <w:top w:val="none" w:sz="0" w:space="0" w:color="auto"/>
        <w:left w:val="none" w:sz="0" w:space="0" w:color="auto"/>
        <w:bottom w:val="none" w:sz="0" w:space="0" w:color="auto"/>
        <w:right w:val="none" w:sz="0" w:space="0" w:color="auto"/>
      </w:divBdr>
    </w:div>
    <w:div w:id="1908879065">
      <w:bodyDiv w:val="1"/>
      <w:marLeft w:val="0"/>
      <w:marRight w:val="0"/>
      <w:marTop w:val="0"/>
      <w:marBottom w:val="0"/>
      <w:divBdr>
        <w:top w:val="none" w:sz="0" w:space="0" w:color="auto"/>
        <w:left w:val="none" w:sz="0" w:space="0" w:color="auto"/>
        <w:bottom w:val="none" w:sz="0" w:space="0" w:color="auto"/>
        <w:right w:val="none" w:sz="0" w:space="0" w:color="auto"/>
      </w:divBdr>
    </w:div>
    <w:div w:id="1909342442">
      <w:bodyDiv w:val="1"/>
      <w:marLeft w:val="0"/>
      <w:marRight w:val="0"/>
      <w:marTop w:val="0"/>
      <w:marBottom w:val="0"/>
      <w:divBdr>
        <w:top w:val="none" w:sz="0" w:space="0" w:color="auto"/>
        <w:left w:val="none" w:sz="0" w:space="0" w:color="auto"/>
        <w:bottom w:val="none" w:sz="0" w:space="0" w:color="auto"/>
        <w:right w:val="none" w:sz="0" w:space="0" w:color="auto"/>
      </w:divBdr>
    </w:div>
    <w:div w:id="1909875733">
      <w:bodyDiv w:val="1"/>
      <w:marLeft w:val="0"/>
      <w:marRight w:val="0"/>
      <w:marTop w:val="0"/>
      <w:marBottom w:val="0"/>
      <w:divBdr>
        <w:top w:val="none" w:sz="0" w:space="0" w:color="auto"/>
        <w:left w:val="none" w:sz="0" w:space="0" w:color="auto"/>
        <w:bottom w:val="none" w:sz="0" w:space="0" w:color="auto"/>
        <w:right w:val="none" w:sz="0" w:space="0" w:color="auto"/>
      </w:divBdr>
    </w:div>
    <w:div w:id="1912278158">
      <w:bodyDiv w:val="1"/>
      <w:marLeft w:val="0"/>
      <w:marRight w:val="0"/>
      <w:marTop w:val="0"/>
      <w:marBottom w:val="0"/>
      <w:divBdr>
        <w:top w:val="none" w:sz="0" w:space="0" w:color="auto"/>
        <w:left w:val="none" w:sz="0" w:space="0" w:color="auto"/>
        <w:bottom w:val="none" w:sz="0" w:space="0" w:color="auto"/>
        <w:right w:val="none" w:sz="0" w:space="0" w:color="auto"/>
      </w:divBdr>
    </w:div>
    <w:div w:id="1917587470">
      <w:bodyDiv w:val="1"/>
      <w:marLeft w:val="0"/>
      <w:marRight w:val="0"/>
      <w:marTop w:val="0"/>
      <w:marBottom w:val="0"/>
      <w:divBdr>
        <w:top w:val="none" w:sz="0" w:space="0" w:color="auto"/>
        <w:left w:val="none" w:sz="0" w:space="0" w:color="auto"/>
        <w:bottom w:val="none" w:sz="0" w:space="0" w:color="auto"/>
        <w:right w:val="none" w:sz="0" w:space="0" w:color="auto"/>
      </w:divBdr>
      <w:divsChild>
        <w:div w:id="1396664974">
          <w:marLeft w:val="0"/>
          <w:marRight w:val="0"/>
          <w:marTop w:val="0"/>
          <w:marBottom w:val="0"/>
          <w:divBdr>
            <w:top w:val="none" w:sz="0" w:space="0" w:color="auto"/>
            <w:left w:val="none" w:sz="0" w:space="0" w:color="auto"/>
            <w:bottom w:val="none" w:sz="0" w:space="0" w:color="auto"/>
            <w:right w:val="none" w:sz="0" w:space="0" w:color="auto"/>
          </w:divBdr>
          <w:divsChild>
            <w:div w:id="771707315">
              <w:marLeft w:val="0"/>
              <w:marRight w:val="0"/>
              <w:marTop w:val="0"/>
              <w:marBottom w:val="0"/>
              <w:divBdr>
                <w:top w:val="none" w:sz="0" w:space="0" w:color="auto"/>
                <w:left w:val="none" w:sz="0" w:space="0" w:color="auto"/>
                <w:bottom w:val="none" w:sz="0" w:space="0" w:color="auto"/>
                <w:right w:val="none" w:sz="0" w:space="0" w:color="auto"/>
              </w:divBdr>
              <w:divsChild>
                <w:div w:id="288053345">
                  <w:marLeft w:val="15"/>
                  <w:marRight w:val="15"/>
                  <w:marTop w:val="0"/>
                  <w:marBottom w:val="0"/>
                  <w:divBdr>
                    <w:top w:val="none" w:sz="0" w:space="0" w:color="auto"/>
                    <w:left w:val="none" w:sz="0" w:space="0" w:color="auto"/>
                    <w:bottom w:val="none" w:sz="0" w:space="0" w:color="auto"/>
                    <w:right w:val="none" w:sz="0" w:space="0" w:color="auto"/>
                  </w:divBdr>
                  <w:divsChild>
                    <w:div w:id="410003065">
                      <w:marLeft w:val="0"/>
                      <w:marRight w:val="0"/>
                      <w:marTop w:val="0"/>
                      <w:marBottom w:val="0"/>
                      <w:divBdr>
                        <w:top w:val="none" w:sz="0" w:space="0" w:color="auto"/>
                        <w:left w:val="none" w:sz="0" w:space="0" w:color="auto"/>
                        <w:bottom w:val="none" w:sz="0" w:space="0" w:color="auto"/>
                        <w:right w:val="none" w:sz="0" w:space="0" w:color="auto"/>
                      </w:divBdr>
                      <w:divsChild>
                        <w:div w:id="88298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0557767">
      <w:bodyDiv w:val="1"/>
      <w:marLeft w:val="0"/>
      <w:marRight w:val="0"/>
      <w:marTop w:val="0"/>
      <w:marBottom w:val="0"/>
      <w:divBdr>
        <w:top w:val="none" w:sz="0" w:space="0" w:color="auto"/>
        <w:left w:val="none" w:sz="0" w:space="0" w:color="auto"/>
        <w:bottom w:val="none" w:sz="0" w:space="0" w:color="auto"/>
        <w:right w:val="none" w:sz="0" w:space="0" w:color="auto"/>
      </w:divBdr>
    </w:div>
    <w:div w:id="1929999821">
      <w:bodyDiv w:val="1"/>
      <w:marLeft w:val="0"/>
      <w:marRight w:val="0"/>
      <w:marTop w:val="0"/>
      <w:marBottom w:val="0"/>
      <w:divBdr>
        <w:top w:val="none" w:sz="0" w:space="0" w:color="auto"/>
        <w:left w:val="none" w:sz="0" w:space="0" w:color="auto"/>
        <w:bottom w:val="none" w:sz="0" w:space="0" w:color="auto"/>
        <w:right w:val="none" w:sz="0" w:space="0" w:color="auto"/>
      </w:divBdr>
    </w:div>
    <w:div w:id="1933931914">
      <w:bodyDiv w:val="1"/>
      <w:marLeft w:val="0"/>
      <w:marRight w:val="0"/>
      <w:marTop w:val="0"/>
      <w:marBottom w:val="0"/>
      <w:divBdr>
        <w:top w:val="none" w:sz="0" w:space="0" w:color="auto"/>
        <w:left w:val="none" w:sz="0" w:space="0" w:color="auto"/>
        <w:bottom w:val="none" w:sz="0" w:space="0" w:color="auto"/>
        <w:right w:val="none" w:sz="0" w:space="0" w:color="auto"/>
      </w:divBdr>
    </w:div>
    <w:div w:id="1959330823">
      <w:bodyDiv w:val="1"/>
      <w:marLeft w:val="0"/>
      <w:marRight w:val="0"/>
      <w:marTop w:val="0"/>
      <w:marBottom w:val="0"/>
      <w:divBdr>
        <w:top w:val="none" w:sz="0" w:space="0" w:color="auto"/>
        <w:left w:val="none" w:sz="0" w:space="0" w:color="auto"/>
        <w:bottom w:val="none" w:sz="0" w:space="0" w:color="auto"/>
        <w:right w:val="none" w:sz="0" w:space="0" w:color="auto"/>
      </w:divBdr>
    </w:div>
    <w:div w:id="1962297320">
      <w:bodyDiv w:val="1"/>
      <w:marLeft w:val="0"/>
      <w:marRight w:val="0"/>
      <w:marTop w:val="0"/>
      <w:marBottom w:val="0"/>
      <w:divBdr>
        <w:top w:val="none" w:sz="0" w:space="0" w:color="auto"/>
        <w:left w:val="none" w:sz="0" w:space="0" w:color="auto"/>
        <w:bottom w:val="none" w:sz="0" w:space="0" w:color="auto"/>
        <w:right w:val="none" w:sz="0" w:space="0" w:color="auto"/>
      </w:divBdr>
    </w:div>
    <w:div w:id="1970937608">
      <w:bodyDiv w:val="1"/>
      <w:marLeft w:val="0"/>
      <w:marRight w:val="0"/>
      <w:marTop w:val="0"/>
      <w:marBottom w:val="0"/>
      <w:divBdr>
        <w:top w:val="none" w:sz="0" w:space="0" w:color="auto"/>
        <w:left w:val="none" w:sz="0" w:space="0" w:color="auto"/>
        <w:bottom w:val="none" w:sz="0" w:space="0" w:color="auto"/>
        <w:right w:val="none" w:sz="0" w:space="0" w:color="auto"/>
      </w:divBdr>
    </w:div>
    <w:div w:id="1973098143">
      <w:bodyDiv w:val="1"/>
      <w:marLeft w:val="0"/>
      <w:marRight w:val="0"/>
      <w:marTop w:val="0"/>
      <w:marBottom w:val="0"/>
      <w:divBdr>
        <w:top w:val="none" w:sz="0" w:space="0" w:color="auto"/>
        <w:left w:val="none" w:sz="0" w:space="0" w:color="auto"/>
        <w:bottom w:val="none" w:sz="0" w:space="0" w:color="auto"/>
        <w:right w:val="none" w:sz="0" w:space="0" w:color="auto"/>
      </w:divBdr>
    </w:div>
    <w:div w:id="1988625003">
      <w:bodyDiv w:val="1"/>
      <w:marLeft w:val="0"/>
      <w:marRight w:val="0"/>
      <w:marTop w:val="0"/>
      <w:marBottom w:val="0"/>
      <w:divBdr>
        <w:top w:val="none" w:sz="0" w:space="0" w:color="auto"/>
        <w:left w:val="none" w:sz="0" w:space="0" w:color="auto"/>
        <w:bottom w:val="none" w:sz="0" w:space="0" w:color="auto"/>
        <w:right w:val="none" w:sz="0" w:space="0" w:color="auto"/>
      </w:divBdr>
    </w:div>
    <w:div w:id="1989940975">
      <w:bodyDiv w:val="1"/>
      <w:marLeft w:val="0"/>
      <w:marRight w:val="0"/>
      <w:marTop w:val="0"/>
      <w:marBottom w:val="0"/>
      <w:divBdr>
        <w:top w:val="none" w:sz="0" w:space="0" w:color="auto"/>
        <w:left w:val="none" w:sz="0" w:space="0" w:color="auto"/>
        <w:bottom w:val="none" w:sz="0" w:space="0" w:color="auto"/>
        <w:right w:val="none" w:sz="0" w:space="0" w:color="auto"/>
      </w:divBdr>
      <w:divsChild>
        <w:div w:id="92283889">
          <w:marLeft w:val="0"/>
          <w:marRight w:val="0"/>
          <w:marTop w:val="0"/>
          <w:marBottom w:val="0"/>
          <w:divBdr>
            <w:top w:val="none" w:sz="0" w:space="0" w:color="auto"/>
            <w:left w:val="none" w:sz="0" w:space="0" w:color="auto"/>
            <w:bottom w:val="none" w:sz="0" w:space="0" w:color="auto"/>
            <w:right w:val="none" w:sz="0" w:space="0" w:color="auto"/>
          </w:divBdr>
        </w:div>
        <w:div w:id="194664180">
          <w:marLeft w:val="0"/>
          <w:marRight w:val="0"/>
          <w:marTop w:val="0"/>
          <w:marBottom w:val="0"/>
          <w:divBdr>
            <w:top w:val="none" w:sz="0" w:space="0" w:color="auto"/>
            <w:left w:val="none" w:sz="0" w:space="0" w:color="auto"/>
            <w:bottom w:val="none" w:sz="0" w:space="0" w:color="auto"/>
            <w:right w:val="none" w:sz="0" w:space="0" w:color="auto"/>
          </w:divBdr>
        </w:div>
        <w:div w:id="253708056">
          <w:marLeft w:val="0"/>
          <w:marRight w:val="0"/>
          <w:marTop w:val="0"/>
          <w:marBottom w:val="0"/>
          <w:divBdr>
            <w:top w:val="none" w:sz="0" w:space="0" w:color="auto"/>
            <w:left w:val="none" w:sz="0" w:space="0" w:color="auto"/>
            <w:bottom w:val="none" w:sz="0" w:space="0" w:color="auto"/>
            <w:right w:val="none" w:sz="0" w:space="0" w:color="auto"/>
          </w:divBdr>
        </w:div>
        <w:div w:id="1743874112">
          <w:marLeft w:val="0"/>
          <w:marRight w:val="0"/>
          <w:marTop w:val="0"/>
          <w:marBottom w:val="0"/>
          <w:divBdr>
            <w:top w:val="none" w:sz="0" w:space="0" w:color="auto"/>
            <w:left w:val="none" w:sz="0" w:space="0" w:color="auto"/>
            <w:bottom w:val="none" w:sz="0" w:space="0" w:color="auto"/>
            <w:right w:val="none" w:sz="0" w:space="0" w:color="auto"/>
          </w:divBdr>
        </w:div>
      </w:divsChild>
    </w:div>
    <w:div w:id="1990788197">
      <w:bodyDiv w:val="1"/>
      <w:marLeft w:val="0"/>
      <w:marRight w:val="0"/>
      <w:marTop w:val="0"/>
      <w:marBottom w:val="0"/>
      <w:divBdr>
        <w:top w:val="none" w:sz="0" w:space="0" w:color="auto"/>
        <w:left w:val="none" w:sz="0" w:space="0" w:color="auto"/>
        <w:bottom w:val="none" w:sz="0" w:space="0" w:color="auto"/>
        <w:right w:val="none" w:sz="0" w:space="0" w:color="auto"/>
      </w:divBdr>
    </w:div>
    <w:div w:id="1991783268">
      <w:bodyDiv w:val="1"/>
      <w:marLeft w:val="0"/>
      <w:marRight w:val="0"/>
      <w:marTop w:val="0"/>
      <w:marBottom w:val="0"/>
      <w:divBdr>
        <w:top w:val="none" w:sz="0" w:space="0" w:color="auto"/>
        <w:left w:val="none" w:sz="0" w:space="0" w:color="auto"/>
        <w:bottom w:val="none" w:sz="0" w:space="0" w:color="auto"/>
        <w:right w:val="none" w:sz="0" w:space="0" w:color="auto"/>
      </w:divBdr>
    </w:div>
    <w:div w:id="2006081029">
      <w:bodyDiv w:val="1"/>
      <w:marLeft w:val="0"/>
      <w:marRight w:val="0"/>
      <w:marTop w:val="0"/>
      <w:marBottom w:val="0"/>
      <w:divBdr>
        <w:top w:val="none" w:sz="0" w:space="0" w:color="auto"/>
        <w:left w:val="none" w:sz="0" w:space="0" w:color="auto"/>
        <w:bottom w:val="none" w:sz="0" w:space="0" w:color="auto"/>
        <w:right w:val="none" w:sz="0" w:space="0" w:color="auto"/>
      </w:divBdr>
    </w:div>
    <w:div w:id="2010792497">
      <w:bodyDiv w:val="1"/>
      <w:marLeft w:val="0"/>
      <w:marRight w:val="0"/>
      <w:marTop w:val="0"/>
      <w:marBottom w:val="0"/>
      <w:divBdr>
        <w:top w:val="none" w:sz="0" w:space="0" w:color="auto"/>
        <w:left w:val="none" w:sz="0" w:space="0" w:color="auto"/>
        <w:bottom w:val="none" w:sz="0" w:space="0" w:color="auto"/>
        <w:right w:val="none" w:sz="0" w:space="0" w:color="auto"/>
      </w:divBdr>
    </w:div>
    <w:div w:id="2021810490">
      <w:bodyDiv w:val="1"/>
      <w:marLeft w:val="0"/>
      <w:marRight w:val="0"/>
      <w:marTop w:val="0"/>
      <w:marBottom w:val="0"/>
      <w:divBdr>
        <w:top w:val="none" w:sz="0" w:space="0" w:color="auto"/>
        <w:left w:val="none" w:sz="0" w:space="0" w:color="auto"/>
        <w:bottom w:val="none" w:sz="0" w:space="0" w:color="auto"/>
        <w:right w:val="none" w:sz="0" w:space="0" w:color="auto"/>
      </w:divBdr>
    </w:div>
    <w:div w:id="2030180582">
      <w:bodyDiv w:val="1"/>
      <w:marLeft w:val="0"/>
      <w:marRight w:val="0"/>
      <w:marTop w:val="0"/>
      <w:marBottom w:val="0"/>
      <w:divBdr>
        <w:top w:val="none" w:sz="0" w:space="0" w:color="auto"/>
        <w:left w:val="none" w:sz="0" w:space="0" w:color="auto"/>
        <w:bottom w:val="none" w:sz="0" w:space="0" w:color="auto"/>
        <w:right w:val="none" w:sz="0" w:space="0" w:color="auto"/>
      </w:divBdr>
    </w:div>
    <w:div w:id="2036079503">
      <w:bodyDiv w:val="1"/>
      <w:marLeft w:val="0"/>
      <w:marRight w:val="0"/>
      <w:marTop w:val="0"/>
      <w:marBottom w:val="0"/>
      <w:divBdr>
        <w:top w:val="none" w:sz="0" w:space="0" w:color="auto"/>
        <w:left w:val="none" w:sz="0" w:space="0" w:color="auto"/>
        <w:bottom w:val="none" w:sz="0" w:space="0" w:color="auto"/>
        <w:right w:val="none" w:sz="0" w:space="0" w:color="auto"/>
      </w:divBdr>
    </w:div>
    <w:div w:id="2039307804">
      <w:bodyDiv w:val="1"/>
      <w:marLeft w:val="0"/>
      <w:marRight w:val="0"/>
      <w:marTop w:val="0"/>
      <w:marBottom w:val="0"/>
      <w:divBdr>
        <w:top w:val="none" w:sz="0" w:space="0" w:color="auto"/>
        <w:left w:val="none" w:sz="0" w:space="0" w:color="auto"/>
        <w:bottom w:val="none" w:sz="0" w:space="0" w:color="auto"/>
        <w:right w:val="none" w:sz="0" w:space="0" w:color="auto"/>
      </w:divBdr>
    </w:div>
    <w:div w:id="2051684165">
      <w:bodyDiv w:val="1"/>
      <w:marLeft w:val="0"/>
      <w:marRight w:val="0"/>
      <w:marTop w:val="0"/>
      <w:marBottom w:val="0"/>
      <w:divBdr>
        <w:top w:val="none" w:sz="0" w:space="0" w:color="auto"/>
        <w:left w:val="none" w:sz="0" w:space="0" w:color="auto"/>
        <w:bottom w:val="none" w:sz="0" w:space="0" w:color="auto"/>
        <w:right w:val="none" w:sz="0" w:space="0" w:color="auto"/>
      </w:divBdr>
    </w:div>
    <w:div w:id="2059279152">
      <w:bodyDiv w:val="1"/>
      <w:marLeft w:val="0"/>
      <w:marRight w:val="0"/>
      <w:marTop w:val="0"/>
      <w:marBottom w:val="0"/>
      <w:divBdr>
        <w:top w:val="none" w:sz="0" w:space="0" w:color="auto"/>
        <w:left w:val="none" w:sz="0" w:space="0" w:color="auto"/>
        <w:bottom w:val="none" w:sz="0" w:space="0" w:color="auto"/>
        <w:right w:val="none" w:sz="0" w:space="0" w:color="auto"/>
      </w:divBdr>
    </w:div>
    <w:div w:id="2073312578">
      <w:bodyDiv w:val="1"/>
      <w:marLeft w:val="0"/>
      <w:marRight w:val="0"/>
      <w:marTop w:val="0"/>
      <w:marBottom w:val="0"/>
      <w:divBdr>
        <w:top w:val="none" w:sz="0" w:space="0" w:color="auto"/>
        <w:left w:val="none" w:sz="0" w:space="0" w:color="auto"/>
        <w:bottom w:val="none" w:sz="0" w:space="0" w:color="auto"/>
        <w:right w:val="none" w:sz="0" w:space="0" w:color="auto"/>
      </w:divBdr>
    </w:div>
    <w:div w:id="2079817206">
      <w:bodyDiv w:val="1"/>
      <w:marLeft w:val="0"/>
      <w:marRight w:val="0"/>
      <w:marTop w:val="0"/>
      <w:marBottom w:val="0"/>
      <w:divBdr>
        <w:top w:val="none" w:sz="0" w:space="0" w:color="auto"/>
        <w:left w:val="none" w:sz="0" w:space="0" w:color="auto"/>
        <w:bottom w:val="none" w:sz="0" w:space="0" w:color="auto"/>
        <w:right w:val="none" w:sz="0" w:space="0" w:color="auto"/>
      </w:divBdr>
    </w:div>
    <w:div w:id="2081363780">
      <w:bodyDiv w:val="1"/>
      <w:marLeft w:val="0"/>
      <w:marRight w:val="0"/>
      <w:marTop w:val="0"/>
      <w:marBottom w:val="0"/>
      <w:divBdr>
        <w:top w:val="none" w:sz="0" w:space="0" w:color="auto"/>
        <w:left w:val="none" w:sz="0" w:space="0" w:color="auto"/>
        <w:bottom w:val="none" w:sz="0" w:space="0" w:color="auto"/>
        <w:right w:val="none" w:sz="0" w:space="0" w:color="auto"/>
      </w:divBdr>
    </w:div>
    <w:div w:id="2085908707">
      <w:bodyDiv w:val="1"/>
      <w:marLeft w:val="0"/>
      <w:marRight w:val="0"/>
      <w:marTop w:val="0"/>
      <w:marBottom w:val="0"/>
      <w:divBdr>
        <w:top w:val="none" w:sz="0" w:space="0" w:color="auto"/>
        <w:left w:val="none" w:sz="0" w:space="0" w:color="auto"/>
        <w:bottom w:val="none" w:sz="0" w:space="0" w:color="auto"/>
        <w:right w:val="none" w:sz="0" w:space="0" w:color="auto"/>
      </w:divBdr>
    </w:div>
    <w:div w:id="2093157803">
      <w:bodyDiv w:val="1"/>
      <w:marLeft w:val="0"/>
      <w:marRight w:val="0"/>
      <w:marTop w:val="0"/>
      <w:marBottom w:val="0"/>
      <w:divBdr>
        <w:top w:val="none" w:sz="0" w:space="0" w:color="auto"/>
        <w:left w:val="none" w:sz="0" w:space="0" w:color="auto"/>
        <w:bottom w:val="none" w:sz="0" w:space="0" w:color="auto"/>
        <w:right w:val="none" w:sz="0" w:space="0" w:color="auto"/>
      </w:divBdr>
    </w:div>
    <w:div w:id="2098671821">
      <w:bodyDiv w:val="1"/>
      <w:marLeft w:val="0"/>
      <w:marRight w:val="0"/>
      <w:marTop w:val="0"/>
      <w:marBottom w:val="0"/>
      <w:divBdr>
        <w:top w:val="none" w:sz="0" w:space="0" w:color="auto"/>
        <w:left w:val="none" w:sz="0" w:space="0" w:color="auto"/>
        <w:bottom w:val="none" w:sz="0" w:space="0" w:color="auto"/>
        <w:right w:val="none" w:sz="0" w:space="0" w:color="auto"/>
      </w:divBdr>
    </w:div>
    <w:div w:id="2109815482">
      <w:bodyDiv w:val="1"/>
      <w:marLeft w:val="0"/>
      <w:marRight w:val="0"/>
      <w:marTop w:val="0"/>
      <w:marBottom w:val="0"/>
      <w:divBdr>
        <w:top w:val="none" w:sz="0" w:space="0" w:color="auto"/>
        <w:left w:val="none" w:sz="0" w:space="0" w:color="auto"/>
        <w:bottom w:val="none" w:sz="0" w:space="0" w:color="auto"/>
        <w:right w:val="none" w:sz="0" w:space="0" w:color="auto"/>
      </w:divBdr>
    </w:div>
    <w:div w:id="2112314138">
      <w:bodyDiv w:val="1"/>
      <w:marLeft w:val="0"/>
      <w:marRight w:val="0"/>
      <w:marTop w:val="0"/>
      <w:marBottom w:val="0"/>
      <w:divBdr>
        <w:top w:val="none" w:sz="0" w:space="0" w:color="auto"/>
        <w:left w:val="none" w:sz="0" w:space="0" w:color="auto"/>
        <w:bottom w:val="none" w:sz="0" w:space="0" w:color="auto"/>
        <w:right w:val="none" w:sz="0" w:space="0" w:color="auto"/>
      </w:divBdr>
    </w:div>
    <w:div w:id="2118523922">
      <w:bodyDiv w:val="1"/>
      <w:marLeft w:val="0"/>
      <w:marRight w:val="0"/>
      <w:marTop w:val="0"/>
      <w:marBottom w:val="0"/>
      <w:divBdr>
        <w:top w:val="none" w:sz="0" w:space="0" w:color="auto"/>
        <w:left w:val="none" w:sz="0" w:space="0" w:color="auto"/>
        <w:bottom w:val="none" w:sz="0" w:space="0" w:color="auto"/>
        <w:right w:val="none" w:sz="0" w:space="0" w:color="auto"/>
      </w:divBdr>
    </w:div>
    <w:div w:id="2119790450">
      <w:bodyDiv w:val="1"/>
      <w:marLeft w:val="0"/>
      <w:marRight w:val="0"/>
      <w:marTop w:val="0"/>
      <w:marBottom w:val="0"/>
      <w:divBdr>
        <w:top w:val="none" w:sz="0" w:space="0" w:color="auto"/>
        <w:left w:val="none" w:sz="0" w:space="0" w:color="auto"/>
        <w:bottom w:val="none" w:sz="0" w:space="0" w:color="auto"/>
        <w:right w:val="none" w:sz="0" w:space="0" w:color="auto"/>
      </w:divBdr>
      <w:divsChild>
        <w:div w:id="532693126">
          <w:marLeft w:val="0"/>
          <w:marRight w:val="0"/>
          <w:marTop w:val="0"/>
          <w:marBottom w:val="0"/>
          <w:divBdr>
            <w:top w:val="none" w:sz="0" w:space="0" w:color="auto"/>
            <w:left w:val="none" w:sz="0" w:space="0" w:color="auto"/>
            <w:bottom w:val="none" w:sz="0" w:space="0" w:color="auto"/>
            <w:right w:val="none" w:sz="0" w:space="0" w:color="auto"/>
          </w:divBdr>
          <w:divsChild>
            <w:div w:id="162210239">
              <w:marLeft w:val="0"/>
              <w:marRight w:val="0"/>
              <w:marTop w:val="0"/>
              <w:marBottom w:val="0"/>
              <w:divBdr>
                <w:top w:val="none" w:sz="0" w:space="0" w:color="auto"/>
                <w:left w:val="none" w:sz="0" w:space="0" w:color="auto"/>
                <w:bottom w:val="none" w:sz="0" w:space="0" w:color="auto"/>
                <w:right w:val="none" w:sz="0" w:space="0" w:color="auto"/>
              </w:divBdr>
              <w:divsChild>
                <w:div w:id="398863326">
                  <w:marLeft w:val="0"/>
                  <w:marRight w:val="0"/>
                  <w:marTop w:val="0"/>
                  <w:marBottom w:val="0"/>
                  <w:divBdr>
                    <w:top w:val="none" w:sz="0" w:space="0" w:color="auto"/>
                    <w:left w:val="none" w:sz="0" w:space="0" w:color="auto"/>
                    <w:bottom w:val="none" w:sz="0" w:space="0" w:color="auto"/>
                    <w:right w:val="none" w:sz="0" w:space="0" w:color="auto"/>
                  </w:divBdr>
                  <w:divsChild>
                    <w:div w:id="1213275946">
                      <w:marLeft w:val="0"/>
                      <w:marRight w:val="0"/>
                      <w:marTop w:val="0"/>
                      <w:marBottom w:val="0"/>
                      <w:divBdr>
                        <w:top w:val="none" w:sz="0" w:space="0" w:color="auto"/>
                        <w:left w:val="none" w:sz="0" w:space="0" w:color="auto"/>
                        <w:bottom w:val="none" w:sz="0" w:space="0" w:color="auto"/>
                        <w:right w:val="none" w:sz="0" w:space="0" w:color="auto"/>
                      </w:divBdr>
                      <w:divsChild>
                        <w:div w:id="1642424412">
                          <w:marLeft w:val="0"/>
                          <w:marRight w:val="0"/>
                          <w:marTop w:val="0"/>
                          <w:marBottom w:val="0"/>
                          <w:divBdr>
                            <w:top w:val="none" w:sz="0" w:space="0" w:color="auto"/>
                            <w:left w:val="none" w:sz="0" w:space="0" w:color="auto"/>
                            <w:bottom w:val="none" w:sz="0" w:space="0" w:color="auto"/>
                            <w:right w:val="none" w:sz="0" w:space="0" w:color="auto"/>
                          </w:divBdr>
                          <w:divsChild>
                            <w:div w:id="1463379087">
                              <w:marLeft w:val="0"/>
                              <w:marRight w:val="0"/>
                              <w:marTop w:val="0"/>
                              <w:marBottom w:val="0"/>
                              <w:divBdr>
                                <w:top w:val="none" w:sz="0" w:space="0" w:color="auto"/>
                                <w:left w:val="none" w:sz="0" w:space="0" w:color="auto"/>
                                <w:bottom w:val="none" w:sz="0" w:space="0" w:color="auto"/>
                                <w:right w:val="none" w:sz="0" w:space="0" w:color="auto"/>
                              </w:divBdr>
                              <w:divsChild>
                                <w:div w:id="297145768">
                                  <w:marLeft w:val="0"/>
                                  <w:marRight w:val="0"/>
                                  <w:marTop w:val="0"/>
                                  <w:marBottom w:val="0"/>
                                  <w:divBdr>
                                    <w:top w:val="none" w:sz="0" w:space="0" w:color="auto"/>
                                    <w:left w:val="none" w:sz="0" w:space="0" w:color="auto"/>
                                    <w:bottom w:val="none" w:sz="0" w:space="0" w:color="auto"/>
                                    <w:right w:val="none" w:sz="0" w:space="0" w:color="auto"/>
                                  </w:divBdr>
                                  <w:divsChild>
                                    <w:div w:id="1551187559">
                                      <w:marLeft w:val="0"/>
                                      <w:marRight w:val="0"/>
                                      <w:marTop w:val="0"/>
                                      <w:marBottom w:val="0"/>
                                      <w:divBdr>
                                        <w:top w:val="none" w:sz="0" w:space="0" w:color="auto"/>
                                        <w:left w:val="none" w:sz="0" w:space="0" w:color="auto"/>
                                        <w:bottom w:val="none" w:sz="0" w:space="0" w:color="auto"/>
                                        <w:right w:val="none" w:sz="0" w:space="0" w:color="auto"/>
                                      </w:divBdr>
                                      <w:divsChild>
                                        <w:div w:id="1231692084">
                                          <w:marLeft w:val="0"/>
                                          <w:marRight w:val="0"/>
                                          <w:marTop w:val="0"/>
                                          <w:marBottom w:val="0"/>
                                          <w:divBdr>
                                            <w:top w:val="none" w:sz="0" w:space="0" w:color="auto"/>
                                            <w:left w:val="none" w:sz="0" w:space="0" w:color="auto"/>
                                            <w:bottom w:val="none" w:sz="0" w:space="0" w:color="auto"/>
                                            <w:right w:val="none" w:sz="0" w:space="0" w:color="auto"/>
                                          </w:divBdr>
                                          <w:divsChild>
                                            <w:div w:id="305472716">
                                              <w:marLeft w:val="0"/>
                                              <w:marRight w:val="0"/>
                                              <w:marTop w:val="0"/>
                                              <w:marBottom w:val="0"/>
                                              <w:divBdr>
                                                <w:top w:val="single" w:sz="12" w:space="2" w:color="FFFFCC"/>
                                                <w:left w:val="single" w:sz="12" w:space="2" w:color="FFFFCC"/>
                                                <w:bottom w:val="single" w:sz="12" w:space="2" w:color="FFFFCC"/>
                                                <w:right w:val="single" w:sz="12" w:space="0" w:color="FFFFCC"/>
                                              </w:divBdr>
                                              <w:divsChild>
                                                <w:div w:id="222719654">
                                                  <w:marLeft w:val="0"/>
                                                  <w:marRight w:val="0"/>
                                                  <w:marTop w:val="0"/>
                                                  <w:marBottom w:val="0"/>
                                                  <w:divBdr>
                                                    <w:top w:val="none" w:sz="0" w:space="0" w:color="auto"/>
                                                    <w:left w:val="none" w:sz="0" w:space="0" w:color="auto"/>
                                                    <w:bottom w:val="none" w:sz="0" w:space="0" w:color="auto"/>
                                                    <w:right w:val="none" w:sz="0" w:space="0" w:color="auto"/>
                                                  </w:divBdr>
                                                  <w:divsChild>
                                                    <w:div w:id="371348106">
                                                      <w:marLeft w:val="0"/>
                                                      <w:marRight w:val="0"/>
                                                      <w:marTop w:val="0"/>
                                                      <w:marBottom w:val="0"/>
                                                      <w:divBdr>
                                                        <w:top w:val="none" w:sz="0" w:space="0" w:color="auto"/>
                                                        <w:left w:val="none" w:sz="0" w:space="0" w:color="auto"/>
                                                        <w:bottom w:val="none" w:sz="0" w:space="0" w:color="auto"/>
                                                        <w:right w:val="none" w:sz="0" w:space="0" w:color="auto"/>
                                                      </w:divBdr>
                                                      <w:divsChild>
                                                        <w:div w:id="1064333761">
                                                          <w:marLeft w:val="0"/>
                                                          <w:marRight w:val="0"/>
                                                          <w:marTop w:val="0"/>
                                                          <w:marBottom w:val="0"/>
                                                          <w:divBdr>
                                                            <w:top w:val="none" w:sz="0" w:space="0" w:color="auto"/>
                                                            <w:left w:val="none" w:sz="0" w:space="0" w:color="auto"/>
                                                            <w:bottom w:val="none" w:sz="0" w:space="0" w:color="auto"/>
                                                            <w:right w:val="none" w:sz="0" w:space="0" w:color="auto"/>
                                                          </w:divBdr>
                                                          <w:divsChild>
                                                            <w:div w:id="1294486985">
                                                              <w:marLeft w:val="0"/>
                                                              <w:marRight w:val="0"/>
                                                              <w:marTop w:val="0"/>
                                                              <w:marBottom w:val="0"/>
                                                              <w:divBdr>
                                                                <w:top w:val="none" w:sz="0" w:space="0" w:color="auto"/>
                                                                <w:left w:val="none" w:sz="0" w:space="0" w:color="auto"/>
                                                                <w:bottom w:val="none" w:sz="0" w:space="0" w:color="auto"/>
                                                                <w:right w:val="none" w:sz="0" w:space="0" w:color="auto"/>
                                                              </w:divBdr>
                                                              <w:divsChild>
                                                                <w:div w:id="910890705">
                                                                  <w:marLeft w:val="0"/>
                                                                  <w:marRight w:val="0"/>
                                                                  <w:marTop w:val="0"/>
                                                                  <w:marBottom w:val="0"/>
                                                                  <w:divBdr>
                                                                    <w:top w:val="none" w:sz="0" w:space="0" w:color="auto"/>
                                                                    <w:left w:val="none" w:sz="0" w:space="0" w:color="auto"/>
                                                                    <w:bottom w:val="none" w:sz="0" w:space="0" w:color="auto"/>
                                                                    <w:right w:val="none" w:sz="0" w:space="0" w:color="auto"/>
                                                                  </w:divBdr>
                                                                  <w:divsChild>
                                                                    <w:div w:id="2063364921">
                                                                      <w:marLeft w:val="0"/>
                                                                      <w:marRight w:val="0"/>
                                                                      <w:marTop w:val="0"/>
                                                                      <w:marBottom w:val="0"/>
                                                                      <w:divBdr>
                                                                        <w:top w:val="none" w:sz="0" w:space="0" w:color="auto"/>
                                                                        <w:left w:val="none" w:sz="0" w:space="0" w:color="auto"/>
                                                                        <w:bottom w:val="none" w:sz="0" w:space="0" w:color="auto"/>
                                                                        <w:right w:val="none" w:sz="0" w:space="0" w:color="auto"/>
                                                                      </w:divBdr>
                                                                      <w:divsChild>
                                                                        <w:div w:id="1853489275">
                                                                          <w:marLeft w:val="0"/>
                                                                          <w:marRight w:val="0"/>
                                                                          <w:marTop w:val="0"/>
                                                                          <w:marBottom w:val="0"/>
                                                                          <w:divBdr>
                                                                            <w:top w:val="none" w:sz="0" w:space="0" w:color="auto"/>
                                                                            <w:left w:val="none" w:sz="0" w:space="0" w:color="auto"/>
                                                                            <w:bottom w:val="none" w:sz="0" w:space="0" w:color="auto"/>
                                                                            <w:right w:val="none" w:sz="0" w:space="0" w:color="auto"/>
                                                                          </w:divBdr>
                                                                          <w:divsChild>
                                                                            <w:div w:id="666246896">
                                                                              <w:marLeft w:val="0"/>
                                                                              <w:marRight w:val="0"/>
                                                                              <w:marTop w:val="0"/>
                                                                              <w:marBottom w:val="0"/>
                                                                              <w:divBdr>
                                                                                <w:top w:val="none" w:sz="0" w:space="0" w:color="auto"/>
                                                                                <w:left w:val="none" w:sz="0" w:space="0" w:color="auto"/>
                                                                                <w:bottom w:val="none" w:sz="0" w:space="0" w:color="auto"/>
                                                                                <w:right w:val="none" w:sz="0" w:space="0" w:color="auto"/>
                                                                              </w:divBdr>
                                                                              <w:divsChild>
                                                                                <w:div w:id="910120727">
                                                                                  <w:marLeft w:val="0"/>
                                                                                  <w:marRight w:val="0"/>
                                                                                  <w:marTop w:val="0"/>
                                                                                  <w:marBottom w:val="0"/>
                                                                                  <w:divBdr>
                                                                                    <w:top w:val="none" w:sz="0" w:space="0" w:color="auto"/>
                                                                                    <w:left w:val="none" w:sz="0" w:space="0" w:color="auto"/>
                                                                                    <w:bottom w:val="none" w:sz="0" w:space="0" w:color="auto"/>
                                                                                    <w:right w:val="none" w:sz="0" w:space="0" w:color="auto"/>
                                                                                  </w:divBdr>
                                                                                  <w:divsChild>
                                                                                    <w:div w:id="2124881546">
                                                                                      <w:marLeft w:val="0"/>
                                                                                      <w:marRight w:val="0"/>
                                                                                      <w:marTop w:val="0"/>
                                                                                      <w:marBottom w:val="0"/>
                                                                                      <w:divBdr>
                                                                                        <w:top w:val="none" w:sz="0" w:space="0" w:color="auto"/>
                                                                                        <w:left w:val="none" w:sz="0" w:space="0" w:color="auto"/>
                                                                                        <w:bottom w:val="none" w:sz="0" w:space="0" w:color="auto"/>
                                                                                        <w:right w:val="none" w:sz="0" w:space="0" w:color="auto"/>
                                                                                      </w:divBdr>
                                                                                      <w:divsChild>
                                                                                        <w:div w:id="1534608605">
                                                                                          <w:marLeft w:val="0"/>
                                                                                          <w:marRight w:val="120"/>
                                                                                          <w:marTop w:val="0"/>
                                                                                          <w:marBottom w:val="150"/>
                                                                                          <w:divBdr>
                                                                                            <w:top w:val="single" w:sz="2" w:space="0" w:color="EFEFEF"/>
                                                                                            <w:left w:val="single" w:sz="6" w:space="0" w:color="EFEFEF"/>
                                                                                            <w:bottom w:val="single" w:sz="6" w:space="0" w:color="E2E2E2"/>
                                                                                            <w:right w:val="single" w:sz="6" w:space="0" w:color="EFEFEF"/>
                                                                                          </w:divBdr>
                                                                                          <w:divsChild>
                                                                                            <w:div w:id="1761099983">
                                                                                              <w:marLeft w:val="0"/>
                                                                                              <w:marRight w:val="0"/>
                                                                                              <w:marTop w:val="0"/>
                                                                                              <w:marBottom w:val="0"/>
                                                                                              <w:divBdr>
                                                                                                <w:top w:val="none" w:sz="0" w:space="0" w:color="auto"/>
                                                                                                <w:left w:val="none" w:sz="0" w:space="0" w:color="auto"/>
                                                                                                <w:bottom w:val="none" w:sz="0" w:space="0" w:color="auto"/>
                                                                                                <w:right w:val="none" w:sz="0" w:space="0" w:color="auto"/>
                                                                                              </w:divBdr>
                                                                                              <w:divsChild>
                                                                                                <w:div w:id="419789772">
                                                                                                  <w:marLeft w:val="0"/>
                                                                                                  <w:marRight w:val="0"/>
                                                                                                  <w:marTop w:val="0"/>
                                                                                                  <w:marBottom w:val="0"/>
                                                                                                  <w:divBdr>
                                                                                                    <w:top w:val="none" w:sz="0" w:space="0" w:color="auto"/>
                                                                                                    <w:left w:val="none" w:sz="0" w:space="0" w:color="auto"/>
                                                                                                    <w:bottom w:val="none" w:sz="0" w:space="0" w:color="auto"/>
                                                                                                    <w:right w:val="none" w:sz="0" w:space="0" w:color="auto"/>
                                                                                                  </w:divBdr>
                                                                                                  <w:divsChild>
                                                                                                    <w:div w:id="548539867">
                                                                                                      <w:marLeft w:val="0"/>
                                                                                                      <w:marRight w:val="0"/>
                                                                                                      <w:marTop w:val="0"/>
                                                                                                      <w:marBottom w:val="0"/>
                                                                                                      <w:divBdr>
                                                                                                        <w:top w:val="none" w:sz="0" w:space="0" w:color="auto"/>
                                                                                                        <w:left w:val="none" w:sz="0" w:space="0" w:color="auto"/>
                                                                                                        <w:bottom w:val="none" w:sz="0" w:space="0" w:color="auto"/>
                                                                                                        <w:right w:val="none" w:sz="0" w:space="0" w:color="auto"/>
                                                                                                      </w:divBdr>
                                                                                                      <w:divsChild>
                                                                                                        <w:div w:id="948045014">
                                                                                                          <w:marLeft w:val="0"/>
                                                                                                          <w:marRight w:val="0"/>
                                                                                                          <w:marTop w:val="0"/>
                                                                                                          <w:marBottom w:val="0"/>
                                                                                                          <w:divBdr>
                                                                                                            <w:top w:val="none" w:sz="0" w:space="0" w:color="auto"/>
                                                                                                            <w:left w:val="none" w:sz="0" w:space="0" w:color="auto"/>
                                                                                                            <w:bottom w:val="none" w:sz="0" w:space="0" w:color="auto"/>
                                                                                                            <w:right w:val="none" w:sz="0" w:space="0" w:color="auto"/>
                                                                                                          </w:divBdr>
                                                                                                          <w:divsChild>
                                                                                                            <w:div w:id="410851928">
                                                                                                              <w:marLeft w:val="0"/>
                                                                                                              <w:marRight w:val="0"/>
                                                                                                              <w:marTop w:val="0"/>
                                                                                                              <w:marBottom w:val="0"/>
                                                                                                              <w:divBdr>
                                                                                                                <w:top w:val="single" w:sz="2" w:space="4" w:color="AAAAAA"/>
                                                                                                                <w:left w:val="single" w:sz="2" w:space="0" w:color="AAAAAA"/>
                                                                                                                <w:bottom w:val="single" w:sz="2" w:space="4" w:color="AAAAAA"/>
                                                                                                                <w:right w:val="single" w:sz="2" w:space="0" w:color="AAAAAA"/>
                                                                                                              </w:divBdr>
                                                                                                              <w:divsChild>
                                                                                                                <w:div w:id="281812975">
                                                                                                                  <w:marLeft w:val="225"/>
                                                                                                                  <w:marRight w:val="225"/>
                                                                                                                  <w:marTop w:val="75"/>
                                                                                                                  <w:marBottom w:val="75"/>
                                                                                                                  <w:divBdr>
                                                                                                                    <w:top w:val="none" w:sz="0" w:space="0" w:color="auto"/>
                                                                                                                    <w:left w:val="none" w:sz="0" w:space="0" w:color="auto"/>
                                                                                                                    <w:bottom w:val="none" w:sz="0" w:space="0" w:color="auto"/>
                                                                                                                    <w:right w:val="none" w:sz="0" w:space="0" w:color="auto"/>
                                                                                                                  </w:divBdr>
                                                                                                                  <w:divsChild>
                                                                                                                    <w:div w:id="1129278929">
                                                                                                                      <w:marLeft w:val="0"/>
                                                                                                                      <w:marRight w:val="0"/>
                                                                                                                      <w:marTop w:val="0"/>
                                                                                                                      <w:marBottom w:val="0"/>
                                                                                                                      <w:divBdr>
                                                                                                                        <w:top w:val="single" w:sz="6" w:space="0" w:color="auto"/>
                                                                                                                        <w:left w:val="single" w:sz="6" w:space="0" w:color="auto"/>
                                                                                                                        <w:bottom w:val="single" w:sz="6" w:space="0" w:color="auto"/>
                                                                                                                        <w:right w:val="single" w:sz="6" w:space="0" w:color="auto"/>
                                                                                                                      </w:divBdr>
                                                                                                                      <w:divsChild>
                                                                                                                        <w:div w:id="1671789859">
                                                                                                                          <w:marLeft w:val="0"/>
                                                                                                                          <w:marRight w:val="0"/>
                                                                                                                          <w:marTop w:val="0"/>
                                                                                                                          <w:marBottom w:val="0"/>
                                                                                                                          <w:divBdr>
                                                                                                                            <w:top w:val="none" w:sz="0" w:space="0" w:color="auto"/>
                                                                                                                            <w:left w:val="none" w:sz="0" w:space="0" w:color="auto"/>
                                                                                                                            <w:bottom w:val="none" w:sz="0" w:space="0" w:color="auto"/>
                                                                                                                            <w:right w:val="none" w:sz="0" w:space="0" w:color="auto"/>
                                                                                                                          </w:divBdr>
                                                                                                                          <w:divsChild>
                                                                                                                            <w:div w:id="1447771723">
                                                                                                                              <w:marLeft w:val="0"/>
                                                                                                                              <w:marRight w:val="0"/>
                                                                                                                              <w:marTop w:val="0"/>
                                                                                                                              <w:marBottom w:val="0"/>
                                                                                                                              <w:divBdr>
                                                                                                                                <w:top w:val="none" w:sz="0" w:space="0" w:color="auto"/>
                                                                                                                                <w:left w:val="none" w:sz="0" w:space="0" w:color="auto"/>
                                                                                                                                <w:bottom w:val="none" w:sz="0" w:space="0" w:color="auto"/>
                                                                                                                                <w:right w:val="none" w:sz="0" w:space="0" w:color="auto"/>
                                                                                                                              </w:divBdr>
                                                                                                                              <w:divsChild>
                                                                                                                                <w:div w:id="241061258">
                                                                                                                                  <w:marLeft w:val="0"/>
                                                                                                                                  <w:marRight w:val="0"/>
                                                                                                                                  <w:marTop w:val="0"/>
                                                                                                                                  <w:marBottom w:val="0"/>
                                                                                                                                  <w:divBdr>
                                                                                                                                    <w:top w:val="none" w:sz="0" w:space="0" w:color="auto"/>
                                                                                                                                    <w:left w:val="none" w:sz="0" w:space="0" w:color="auto"/>
                                                                                                                                    <w:bottom w:val="none" w:sz="0" w:space="0" w:color="auto"/>
                                                                                                                                    <w:right w:val="none" w:sz="0" w:space="0" w:color="auto"/>
                                                                                                                                  </w:divBdr>
                                                                                                                                  <w:divsChild>
                                                                                                                                    <w:div w:id="593788320">
                                                                                                                                      <w:marLeft w:val="0"/>
                                                                                                                                      <w:marRight w:val="0"/>
                                                                                                                                      <w:marTop w:val="0"/>
                                                                                                                                      <w:marBottom w:val="0"/>
                                                                                                                                      <w:divBdr>
                                                                                                                                        <w:top w:val="none" w:sz="0" w:space="0" w:color="auto"/>
                                                                                                                                        <w:left w:val="none" w:sz="0" w:space="0" w:color="auto"/>
                                                                                                                                        <w:bottom w:val="none" w:sz="0" w:space="0" w:color="auto"/>
                                                                                                                                        <w:right w:val="none" w:sz="0" w:space="0" w:color="auto"/>
                                                                                                                                      </w:divBdr>
                                                                                                                                    </w:div>
                                                                                                                                    <w:div w:id="46338669">
                                                                                                                                      <w:marLeft w:val="0"/>
                                                                                                                                      <w:marRight w:val="0"/>
                                                                                                                                      <w:marTop w:val="0"/>
                                                                                                                                      <w:marBottom w:val="0"/>
                                                                                                                                      <w:divBdr>
                                                                                                                                        <w:top w:val="none" w:sz="0" w:space="0" w:color="auto"/>
                                                                                                                                        <w:left w:val="none" w:sz="0" w:space="0" w:color="auto"/>
                                                                                                                                        <w:bottom w:val="none" w:sz="0" w:space="0" w:color="auto"/>
                                                                                                                                        <w:right w:val="none" w:sz="0" w:space="0" w:color="auto"/>
                                                                                                                                      </w:divBdr>
                                                                                                                                    </w:div>
                                                                                                                                    <w:div w:id="1955090609">
                                                                                                                                      <w:marLeft w:val="0"/>
                                                                                                                                      <w:marRight w:val="0"/>
                                                                                                                                      <w:marTop w:val="0"/>
                                                                                                                                      <w:marBottom w:val="0"/>
                                                                                                                                      <w:divBdr>
                                                                                                                                        <w:top w:val="none" w:sz="0" w:space="0" w:color="auto"/>
                                                                                                                                        <w:left w:val="none" w:sz="0" w:space="0" w:color="auto"/>
                                                                                                                                        <w:bottom w:val="none" w:sz="0" w:space="0" w:color="auto"/>
                                                                                                                                        <w:right w:val="none" w:sz="0" w:space="0" w:color="auto"/>
                                                                                                                                      </w:divBdr>
                                                                                                                                    </w:div>
                                                                                                                                    <w:div w:id="1031494919">
                                                                                                                                      <w:marLeft w:val="0"/>
                                                                                                                                      <w:marRight w:val="0"/>
                                                                                                                                      <w:marTop w:val="0"/>
                                                                                                                                      <w:marBottom w:val="0"/>
                                                                                                                                      <w:divBdr>
                                                                                                                                        <w:top w:val="none" w:sz="0" w:space="0" w:color="auto"/>
                                                                                                                                        <w:left w:val="none" w:sz="0" w:space="0" w:color="auto"/>
                                                                                                                                        <w:bottom w:val="none" w:sz="0" w:space="0" w:color="auto"/>
                                                                                                                                        <w:right w:val="none" w:sz="0" w:space="0" w:color="auto"/>
                                                                                                                                      </w:divBdr>
                                                                                                                                    </w:div>
                                                                                                                                    <w:div w:id="1885483060">
                                                                                                                                      <w:marLeft w:val="0"/>
                                                                                                                                      <w:marRight w:val="0"/>
                                                                                                                                      <w:marTop w:val="0"/>
                                                                                                                                      <w:marBottom w:val="0"/>
                                                                                                                                      <w:divBdr>
                                                                                                                                        <w:top w:val="none" w:sz="0" w:space="0" w:color="auto"/>
                                                                                                                                        <w:left w:val="none" w:sz="0" w:space="0" w:color="auto"/>
                                                                                                                                        <w:bottom w:val="none" w:sz="0" w:space="0" w:color="auto"/>
                                                                                                                                        <w:right w:val="none" w:sz="0" w:space="0" w:color="auto"/>
                                                                                                                                      </w:divBdr>
                                                                                                                                    </w:div>
                                                                                                                                    <w:div w:id="1221289182">
                                                                                                                                      <w:marLeft w:val="0"/>
                                                                                                                                      <w:marRight w:val="0"/>
                                                                                                                                      <w:marTop w:val="0"/>
                                                                                                                                      <w:marBottom w:val="0"/>
                                                                                                                                      <w:divBdr>
                                                                                                                                        <w:top w:val="none" w:sz="0" w:space="0" w:color="auto"/>
                                                                                                                                        <w:left w:val="none" w:sz="0" w:space="0" w:color="auto"/>
                                                                                                                                        <w:bottom w:val="none" w:sz="0" w:space="0" w:color="auto"/>
                                                                                                                                        <w:right w:val="none" w:sz="0" w:space="0" w:color="auto"/>
                                                                                                                                      </w:divBdr>
                                                                                                                                    </w:div>
                                                                                                                                    <w:div w:id="790367978">
                                                                                                                                      <w:marLeft w:val="0"/>
                                                                                                                                      <w:marRight w:val="0"/>
                                                                                                                                      <w:marTop w:val="0"/>
                                                                                                                                      <w:marBottom w:val="0"/>
                                                                                                                                      <w:divBdr>
                                                                                                                                        <w:top w:val="none" w:sz="0" w:space="0" w:color="auto"/>
                                                                                                                                        <w:left w:val="none" w:sz="0" w:space="0" w:color="auto"/>
                                                                                                                                        <w:bottom w:val="none" w:sz="0" w:space="0" w:color="auto"/>
                                                                                                                                        <w:right w:val="none" w:sz="0" w:space="0" w:color="auto"/>
                                                                                                                                      </w:divBdr>
                                                                                                                                    </w:div>
                                                                                                                                    <w:div w:id="66212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0950032">
      <w:bodyDiv w:val="1"/>
      <w:marLeft w:val="0"/>
      <w:marRight w:val="0"/>
      <w:marTop w:val="0"/>
      <w:marBottom w:val="0"/>
      <w:divBdr>
        <w:top w:val="none" w:sz="0" w:space="0" w:color="auto"/>
        <w:left w:val="none" w:sz="0" w:space="0" w:color="auto"/>
        <w:bottom w:val="none" w:sz="0" w:space="0" w:color="auto"/>
        <w:right w:val="none" w:sz="0" w:space="0" w:color="auto"/>
      </w:divBdr>
    </w:div>
    <w:div w:id="2127965892">
      <w:bodyDiv w:val="1"/>
      <w:marLeft w:val="0"/>
      <w:marRight w:val="0"/>
      <w:marTop w:val="0"/>
      <w:marBottom w:val="0"/>
      <w:divBdr>
        <w:top w:val="none" w:sz="0" w:space="0" w:color="auto"/>
        <w:left w:val="none" w:sz="0" w:space="0" w:color="auto"/>
        <w:bottom w:val="none" w:sz="0" w:space="0" w:color="auto"/>
        <w:right w:val="none" w:sz="0" w:space="0" w:color="auto"/>
      </w:divBdr>
    </w:div>
    <w:div w:id="2133789632">
      <w:bodyDiv w:val="1"/>
      <w:marLeft w:val="0"/>
      <w:marRight w:val="0"/>
      <w:marTop w:val="0"/>
      <w:marBottom w:val="0"/>
      <w:divBdr>
        <w:top w:val="none" w:sz="0" w:space="0" w:color="auto"/>
        <w:left w:val="none" w:sz="0" w:space="0" w:color="auto"/>
        <w:bottom w:val="none" w:sz="0" w:space="0" w:color="auto"/>
        <w:right w:val="none" w:sz="0" w:space="0" w:color="auto"/>
      </w:divBdr>
    </w:div>
    <w:div w:id="2146580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18.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jpg"/><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hyperlink" Target="http://pl.wikipedia.org/wiki/Nadwi%C5%9Bla%C5%84ski_Park_Krajobrazowy" TargetMode="Externa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chart" Target="charts/chart2.xml"/><Relationship Id="rId28" Type="http://schemas.openxmlformats.org/officeDocument/2006/relationships/image" Target="media/image12.png"/><Relationship Id="rId36" Type="http://schemas.openxmlformats.org/officeDocument/2006/relationships/footer" Target="footer5.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chart" Target="charts/chart1.xml"/><Relationship Id="rId27" Type="http://schemas.openxmlformats.org/officeDocument/2006/relationships/image" Target="media/image11.png"/><Relationship Id="rId30" Type="http://schemas.openxmlformats.org/officeDocument/2006/relationships/image" Target="media/image14.jpg"/><Relationship Id="rId35" Type="http://schemas.openxmlformats.org/officeDocument/2006/relationships/image" Target="media/image19.jp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Arkusz1!$B$1</c:f>
              <c:strCache>
                <c:ptCount val="1"/>
                <c:pt idx="0">
                  <c:v>Sprzedaż</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0AB-4C13-9D0A-89534C9C422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0AB-4C13-9D0A-89534C9C422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0AB-4C13-9D0A-89534C9C422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0AB-4C13-9D0A-89534C9C422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0AB-4C13-9D0A-89534C9C4225}"/>
              </c:ext>
            </c:extLst>
          </c:dPt>
          <c:dLbls>
            <c:dLbl>
              <c:idx val="0"/>
              <c:layout>
                <c:manualLayout>
                  <c:x val="2.3225721784776821E-2"/>
                  <c:y val="-0.166173818436629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AB-4C13-9D0A-89534C9C4225}"/>
                </c:ext>
              </c:extLst>
            </c:dLbl>
            <c:dLbl>
              <c:idx val="1"/>
              <c:layout>
                <c:manualLayout>
                  <c:x val="0.13394068241469809"/>
                  <c:y val="-8.1184851893513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AB-4C13-9D0A-89534C9C4225}"/>
                </c:ext>
              </c:extLst>
            </c:dLbl>
            <c:dLbl>
              <c:idx val="2"/>
              <c:layout>
                <c:manualLayout>
                  <c:x val="0.13508713910761155"/>
                  <c:y val="4.4934137331194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AB-4C13-9D0A-89534C9C4225}"/>
                </c:ext>
              </c:extLst>
            </c:dLbl>
            <c:dLbl>
              <c:idx val="3"/>
              <c:layout>
                <c:manualLayout>
                  <c:x val="-0.20243359580052497"/>
                  <c:y val="-1.48500586362874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0AB-4C13-9D0A-89534C9C4225}"/>
                </c:ext>
              </c:extLst>
            </c:dLbl>
            <c:dLbl>
              <c:idx val="4"/>
              <c:layout>
                <c:manualLayout>
                  <c:x val="-8.5462992125984211E-2"/>
                  <c:y val="-0.135328083989501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0AB-4C13-9D0A-89534C9C4225}"/>
                </c:ext>
              </c:extLst>
            </c:dLbl>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extLst>
          </c:dLbls>
          <c:cat>
            <c:strRef>
              <c:f>Arkusz1!$A$2:$A$6</c:f>
              <c:strCache>
                <c:ptCount val="5"/>
                <c:pt idx="0">
                  <c:v>0-4 lata</c:v>
                </c:pt>
                <c:pt idx="1">
                  <c:v>5-19 lata</c:v>
                </c:pt>
                <c:pt idx="2">
                  <c:v>20-24 lata</c:v>
                </c:pt>
                <c:pt idx="3">
                  <c:v>25-64 lat</c:v>
                </c:pt>
                <c:pt idx="4">
                  <c:v>65 lat i więcej</c:v>
                </c:pt>
              </c:strCache>
            </c:strRef>
          </c:cat>
          <c:val>
            <c:numRef>
              <c:f>Arkusz1!$B$2:$B$6</c:f>
              <c:numCache>
                <c:formatCode>0.00</c:formatCode>
                <c:ptCount val="5"/>
                <c:pt idx="0">
                  <c:v>4.9000000000000004</c:v>
                </c:pt>
                <c:pt idx="1">
                  <c:v>16</c:v>
                </c:pt>
                <c:pt idx="2">
                  <c:v>5.9</c:v>
                </c:pt>
                <c:pt idx="3">
                  <c:v>56.2</c:v>
                </c:pt>
                <c:pt idx="4">
                  <c:v>15.9</c:v>
                </c:pt>
              </c:numCache>
            </c:numRef>
          </c:val>
          <c:extLst>
            <c:ext xmlns:c16="http://schemas.microsoft.com/office/drawing/2014/chart" uri="{C3380CC4-5D6E-409C-BE32-E72D297353CC}">
              <c16:uniqueId val="{0000000A-80AB-4C13-9D0A-89534C9C4225}"/>
            </c:ext>
          </c:extLst>
        </c:ser>
        <c:ser>
          <c:idx val="1"/>
          <c:order val="1"/>
          <c:tx>
            <c:strRef>
              <c:f>Arkusz1!$C$1</c:f>
              <c:strCache>
                <c:ptCount val="1"/>
                <c:pt idx="0">
                  <c:v>Kolumna1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C-80AB-4C13-9D0A-89534C9C422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80AB-4C13-9D0A-89534C9C422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80AB-4C13-9D0A-89534C9C422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80AB-4C13-9D0A-89534C9C422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80AB-4C13-9D0A-89534C9C4225}"/>
              </c:ext>
            </c:extLst>
          </c:dPt>
          <c:dLbls>
            <c:dLbl>
              <c:idx val="0"/>
              <c:layout>
                <c:manualLayout>
                  <c:x val="1.5555555555555555E-2"/>
                  <c:y val="-0.118874402994707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0AB-4C13-9D0A-89534C9C4225}"/>
                </c:ext>
              </c:extLst>
            </c:dLbl>
            <c:dLbl>
              <c:idx val="1"/>
              <c:layout>
                <c:manualLayout>
                  <c:x val="8.4444444444444725E-2"/>
                  <c:y val="-6.96721311475420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0AB-4C13-9D0A-89534C9C4225}"/>
                </c:ext>
              </c:extLst>
            </c:dLbl>
            <c:dLbl>
              <c:idx val="2"/>
              <c:layout>
                <c:manualLayout>
                  <c:x val="7.1111111111110972E-2"/>
                  <c:y val="-1.22950819672132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0AB-4C13-9D0A-89534C9C4225}"/>
                </c:ext>
              </c:extLst>
            </c:dLbl>
            <c:dLbl>
              <c:idx val="3"/>
              <c:layout>
                <c:manualLayout>
                  <c:x val="-0.18222222222222223"/>
                  <c:y val="-0.154183918499549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0AB-4C13-9D0A-89534C9C4225}"/>
                </c:ext>
              </c:extLst>
            </c:dLbl>
            <c:dLbl>
              <c:idx val="4"/>
              <c:layout>
                <c:manualLayout>
                  <c:x val="-6.4444444444444485E-2"/>
                  <c:y val="-0.109984443433932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0AB-4C13-9D0A-89534C9C4225}"/>
                </c:ext>
              </c:extLst>
            </c:dLbl>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extLst>
          </c:dLbls>
          <c:cat>
            <c:strRef>
              <c:f>Arkusz1!$A$2:$A$6</c:f>
              <c:strCache>
                <c:ptCount val="5"/>
                <c:pt idx="0">
                  <c:v>0-4 lata</c:v>
                </c:pt>
                <c:pt idx="1">
                  <c:v>5-19 lata</c:v>
                </c:pt>
                <c:pt idx="2">
                  <c:v>20-24 lata</c:v>
                </c:pt>
                <c:pt idx="3">
                  <c:v>25-64 lat</c:v>
                </c:pt>
                <c:pt idx="4">
                  <c:v>65 lat i więcej</c:v>
                </c:pt>
              </c:strCache>
            </c:strRef>
          </c:cat>
          <c:val>
            <c:numRef>
              <c:f>Arkusz1!$C$2:$C$6</c:f>
              <c:numCache>
                <c:formatCode>0.0%</c:formatCode>
                <c:ptCount val="5"/>
                <c:pt idx="0">
                  <c:v>4.9544994944388271E-2</c:v>
                </c:pt>
                <c:pt idx="1">
                  <c:v>0.16177957532861476</c:v>
                </c:pt>
                <c:pt idx="2">
                  <c:v>5.9656218402426693E-2</c:v>
                </c:pt>
                <c:pt idx="3">
                  <c:v>0.56825075834175931</c:v>
                </c:pt>
                <c:pt idx="4">
                  <c:v>0.16</c:v>
                </c:pt>
              </c:numCache>
            </c:numRef>
          </c:val>
          <c:extLst>
            <c:ext xmlns:c16="http://schemas.microsoft.com/office/drawing/2014/chart" uri="{C3380CC4-5D6E-409C-BE32-E72D297353CC}">
              <c16:uniqueId val="{00000015-80AB-4C13-9D0A-89534C9C4225}"/>
            </c:ext>
          </c:extLst>
        </c:ser>
        <c:dLbls>
          <c:showLegendKey val="0"/>
          <c:showVal val="1"/>
          <c:showCatName val="0"/>
          <c:showSerName val="0"/>
          <c:showPercent val="0"/>
          <c:showBubbleSize val="0"/>
          <c:showLeaderLines val="0"/>
        </c:dLbls>
        <c:firstSliceAng val="0"/>
        <c:holeSize val="50"/>
      </c:doughnutChart>
      <c:spPr>
        <a:noFill/>
        <a:ln>
          <a:noFill/>
        </a:ln>
        <a:effectLst/>
      </c:spPr>
    </c:plotArea>
    <c:legend>
      <c:legendPos val="b"/>
      <c:overlay val="0"/>
      <c:spPr>
        <a:noFill/>
        <a:ln>
          <a:noFill/>
        </a:ln>
        <a:effectLst/>
      </c:spPr>
      <c:txPr>
        <a:bodyPr rot="0" vert="horz"/>
        <a:lstStyle/>
        <a:p>
          <a:pPr>
            <a:defRPr/>
          </a:pPr>
          <a:endParaRPr lang="pl-PL"/>
        </a:p>
      </c:txPr>
    </c:legend>
    <c:plotVisOnly val="1"/>
    <c:dispBlanksAs val="zero"/>
    <c:showDLblsOverMax val="0"/>
  </c:chart>
  <c:spPr>
    <a:solidFill>
      <a:schemeClr val="bg1"/>
    </a:solidFill>
    <a:ln w="9525" cap="flat" cmpd="sng" algn="ctr">
      <a:noFill/>
      <a:round/>
    </a:ln>
    <a:effectLst/>
  </c:spPr>
  <c:txPr>
    <a:bodyPr/>
    <a:lstStyle/>
    <a:p>
      <a:pPr>
        <a:defRPr>
          <a:solidFill>
            <a:schemeClr val="tx1"/>
          </a:solidFill>
          <a:latin typeface="Tahoma" panose="020B0604030504040204" pitchFamily="34" charset="0"/>
          <a:ea typeface="Tahoma" panose="020B0604030504040204" pitchFamily="34" charset="0"/>
          <a:cs typeface="Tahoma" panose="020B0604030504040204" pitchFamily="34" charset="0"/>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617292787896462"/>
          <c:y val="3.5991648304235943E-2"/>
          <c:w val="0.85913571409634404"/>
          <c:h val="0.59927418351056638"/>
        </c:manualLayout>
      </c:layout>
      <c:lineChart>
        <c:grouping val="standard"/>
        <c:varyColors val="0"/>
        <c:ser>
          <c:idx val="0"/>
          <c:order val="0"/>
          <c:tx>
            <c:strRef>
              <c:f>Arkusz1!$B$1</c:f>
              <c:strCache>
                <c:ptCount val="1"/>
                <c:pt idx="0">
                  <c:v>Liczba zarejestrowanych samochodów osobowych</c:v>
                </c:pt>
              </c:strCache>
            </c:strRef>
          </c:tx>
          <c:spPr>
            <a:ln w="28574" cap="rnd">
              <a:solidFill>
                <a:schemeClr val="accent1"/>
              </a:solidFill>
              <a:round/>
            </a:ln>
            <a:effectLst/>
          </c:spPr>
          <c:marker>
            <c:symbol val="diamond"/>
            <c:size val="6"/>
            <c:spPr>
              <a:solidFill>
                <a:schemeClr val="accent1"/>
              </a:solidFill>
              <a:ln w="9525">
                <a:solidFill>
                  <a:schemeClr val="accent1"/>
                </a:solidFill>
              </a:ln>
              <a:effectLst/>
            </c:spPr>
          </c:marker>
          <c:cat>
            <c:numRef>
              <c:f>Arkusz1!$A$2:$A$23</c:f>
              <c:numCache>
                <c:formatCode>General</c:formatCode>
                <c:ptCount val="22"/>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pt idx="16">
                  <c:v>2025</c:v>
                </c:pt>
                <c:pt idx="17">
                  <c:v>2026</c:v>
                </c:pt>
                <c:pt idx="18">
                  <c:v>2027</c:v>
                </c:pt>
                <c:pt idx="19">
                  <c:v>2028</c:v>
                </c:pt>
                <c:pt idx="20">
                  <c:v>2029</c:v>
                </c:pt>
                <c:pt idx="21">
                  <c:v>2030</c:v>
                </c:pt>
              </c:numCache>
            </c:numRef>
          </c:cat>
          <c:val>
            <c:numRef>
              <c:f>Arkusz1!$B$2:$B$23</c:f>
              <c:numCache>
                <c:formatCode>General</c:formatCode>
                <c:ptCount val="22"/>
                <c:pt idx="0">
                  <c:v>43183</c:v>
                </c:pt>
                <c:pt idx="1">
                  <c:v>45683</c:v>
                </c:pt>
                <c:pt idx="2">
                  <c:v>47850</c:v>
                </c:pt>
                <c:pt idx="3">
                  <c:v>49474</c:v>
                </c:pt>
                <c:pt idx="4">
                  <c:v>51197</c:v>
                </c:pt>
                <c:pt idx="5">
                  <c:v>52882</c:v>
                </c:pt>
                <c:pt idx="6">
                  <c:v>54505</c:v>
                </c:pt>
                <c:pt idx="7">
                  <c:v>56762</c:v>
                </c:pt>
                <c:pt idx="8" formatCode="0">
                  <c:v>58568</c:v>
                </c:pt>
                <c:pt idx="9" formatCode="0">
                  <c:v>60841</c:v>
                </c:pt>
                <c:pt idx="10" formatCode="0">
                  <c:v>63161</c:v>
                </c:pt>
              </c:numCache>
            </c:numRef>
          </c:val>
          <c:smooth val="0"/>
          <c:extLst>
            <c:ext xmlns:c16="http://schemas.microsoft.com/office/drawing/2014/chart" uri="{C3380CC4-5D6E-409C-BE32-E72D297353CC}">
              <c16:uniqueId val="{00000000-6CFA-487F-92DB-F54EF920C427}"/>
            </c:ext>
          </c:extLst>
        </c:ser>
        <c:ser>
          <c:idx val="1"/>
          <c:order val="1"/>
          <c:tx>
            <c:strRef>
              <c:f>Arkusz1!$C$1</c:f>
              <c:strCache>
                <c:ptCount val="1"/>
                <c:pt idx="0">
                  <c:v>Prognoza liczby samochodów osobowych</c:v>
                </c:pt>
              </c:strCache>
            </c:strRef>
          </c:tx>
          <c:spPr>
            <a:ln w="28574" cap="rnd">
              <a:solidFill>
                <a:schemeClr val="accent2"/>
              </a:solidFill>
              <a:round/>
            </a:ln>
            <a:effectLst/>
          </c:spPr>
          <c:marker>
            <c:symbol val="diamond"/>
            <c:size val="6"/>
            <c:spPr>
              <a:solidFill>
                <a:schemeClr val="accent2"/>
              </a:solidFill>
              <a:ln w="9525">
                <a:solidFill>
                  <a:schemeClr val="accent2"/>
                </a:solidFill>
              </a:ln>
              <a:effectLst/>
            </c:spPr>
          </c:marker>
          <c:cat>
            <c:numRef>
              <c:f>Arkusz1!$A$2:$A$23</c:f>
              <c:numCache>
                <c:formatCode>General</c:formatCode>
                <c:ptCount val="22"/>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pt idx="16">
                  <c:v>2025</c:v>
                </c:pt>
                <c:pt idx="17">
                  <c:v>2026</c:v>
                </c:pt>
                <c:pt idx="18">
                  <c:v>2027</c:v>
                </c:pt>
                <c:pt idx="19">
                  <c:v>2028</c:v>
                </c:pt>
                <c:pt idx="20">
                  <c:v>2029</c:v>
                </c:pt>
                <c:pt idx="21">
                  <c:v>2030</c:v>
                </c:pt>
              </c:numCache>
            </c:numRef>
          </c:cat>
          <c:val>
            <c:numRef>
              <c:f>Arkusz1!$C$2:$C$23</c:f>
              <c:numCache>
                <c:formatCode>General</c:formatCode>
                <c:ptCount val="22"/>
                <c:pt idx="11" formatCode="0">
                  <c:v>64313</c:v>
                </c:pt>
                <c:pt idx="12" formatCode="0">
                  <c:v>65408</c:v>
                </c:pt>
                <c:pt idx="13" formatCode="0">
                  <c:v>66483</c:v>
                </c:pt>
                <c:pt idx="14" formatCode="0">
                  <c:v>67542</c:v>
                </c:pt>
                <c:pt idx="15" formatCode="0">
                  <c:v>68592</c:v>
                </c:pt>
                <c:pt idx="16" formatCode="0">
                  <c:v>69635</c:v>
                </c:pt>
                <c:pt idx="17" formatCode="0">
                  <c:v>70676</c:v>
                </c:pt>
                <c:pt idx="18" formatCode="0">
                  <c:v>71717</c:v>
                </c:pt>
                <c:pt idx="19" formatCode="0">
                  <c:v>72761</c:v>
                </c:pt>
                <c:pt idx="20" formatCode="0">
                  <c:v>73811</c:v>
                </c:pt>
                <c:pt idx="21" formatCode="0">
                  <c:v>74869</c:v>
                </c:pt>
              </c:numCache>
            </c:numRef>
          </c:val>
          <c:smooth val="0"/>
          <c:extLst>
            <c:ext xmlns:c16="http://schemas.microsoft.com/office/drawing/2014/chart" uri="{C3380CC4-5D6E-409C-BE32-E72D297353CC}">
              <c16:uniqueId val="{00000001-6CFA-487F-92DB-F54EF920C427}"/>
            </c:ext>
          </c:extLst>
        </c:ser>
        <c:ser>
          <c:idx val="2"/>
          <c:order val="2"/>
          <c:tx>
            <c:strRef>
              <c:f>Arkusz1!$D$1</c:f>
              <c:strCache>
                <c:ptCount val="1"/>
                <c:pt idx="0">
                  <c:v>Liczba zarejestrowanych pojazdów i ciągników</c:v>
                </c:pt>
              </c:strCache>
            </c:strRef>
          </c:tx>
          <c:cat>
            <c:numRef>
              <c:f>Arkusz1!$A$2:$A$23</c:f>
              <c:numCache>
                <c:formatCode>General</c:formatCode>
                <c:ptCount val="22"/>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pt idx="16">
                  <c:v>2025</c:v>
                </c:pt>
                <c:pt idx="17">
                  <c:v>2026</c:v>
                </c:pt>
                <c:pt idx="18">
                  <c:v>2027</c:v>
                </c:pt>
                <c:pt idx="19">
                  <c:v>2028</c:v>
                </c:pt>
                <c:pt idx="20">
                  <c:v>2029</c:v>
                </c:pt>
                <c:pt idx="21">
                  <c:v>2030</c:v>
                </c:pt>
              </c:numCache>
            </c:numRef>
          </c:cat>
          <c:val>
            <c:numRef>
              <c:f>Arkusz1!$D$2:$D$23</c:f>
              <c:numCache>
                <c:formatCode>General</c:formatCode>
                <c:ptCount val="22"/>
                <c:pt idx="0">
                  <c:v>58014</c:v>
                </c:pt>
                <c:pt idx="1">
                  <c:v>61228</c:v>
                </c:pt>
                <c:pt idx="2">
                  <c:v>63983</c:v>
                </c:pt>
                <c:pt idx="3">
                  <c:v>65783</c:v>
                </c:pt>
                <c:pt idx="4">
                  <c:v>68083</c:v>
                </c:pt>
                <c:pt idx="5">
                  <c:v>70239</c:v>
                </c:pt>
                <c:pt idx="6">
                  <c:v>72443</c:v>
                </c:pt>
                <c:pt idx="7">
                  <c:v>75323</c:v>
                </c:pt>
                <c:pt idx="8">
                  <c:v>77667</c:v>
                </c:pt>
                <c:pt idx="9">
                  <c:v>80560</c:v>
                </c:pt>
                <c:pt idx="10">
                  <c:v>83543</c:v>
                </c:pt>
              </c:numCache>
            </c:numRef>
          </c:val>
          <c:smooth val="0"/>
          <c:extLst>
            <c:ext xmlns:c16="http://schemas.microsoft.com/office/drawing/2014/chart" uri="{C3380CC4-5D6E-409C-BE32-E72D297353CC}">
              <c16:uniqueId val="{00000002-6CFA-487F-92DB-F54EF920C427}"/>
            </c:ext>
          </c:extLst>
        </c:ser>
        <c:ser>
          <c:idx val="3"/>
          <c:order val="3"/>
          <c:tx>
            <c:strRef>
              <c:f>Arkusz1!$E$1</c:f>
              <c:strCache>
                <c:ptCount val="1"/>
                <c:pt idx="0">
                  <c:v>Prognoza liczby zarejestrowanych pojazdów i ciągników</c:v>
                </c:pt>
              </c:strCache>
            </c:strRef>
          </c:tx>
          <c:cat>
            <c:numRef>
              <c:f>Arkusz1!$A$2:$A$23</c:f>
              <c:numCache>
                <c:formatCode>General</c:formatCode>
                <c:ptCount val="22"/>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pt idx="16">
                  <c:v>2025</c:v>
                </c:pt>
                <c:pt idx="17">
                  <c:v>2026</c:v>
                </c:pt>
                <c:pt idx="18">
                  <c:v>2027</c:v>
                </c:pt>
                <c:pt idx="19">
                  <c:v>2028</c:v>
                </c:pt>
                <c:pt idx="20">
                  <c:v>2029</c:v>
                </c:pt>
                <c:pt idx="21">
                  <c:v>2030</c:v>
                </c:pt>
              </c:numCache>
            </c:numRef>
          </c:cat>
          <c:val>
            <c:numRef>
              <c:f>Arkusz1!$E$2:$E$23</c:f>
              <c:numCache>
                <c:formatCode>General</c:formatCode>
                <c:ptCount val="22"/>
                <c:pt idx="11">
                  <c:v>85224</c:v>
                </c:pt>
                <c:pt idx="12">
                  <c:v>86893</c:v>
                </c:pt>
                <c:pt idx="13">
                  <c:v>88557</c:v>
                </c:pt>
                <c:pt idx="14">
                  <c:v>90223</c:v>
                </c:pt>
                <c:pt idx="15">
                  <c:v>91897</c:v>
                </c:pt>
                <c:pt idx="16">
                  <c:v>93584</c:v>
                </c:pt>
                <c:pt idx="17">
                  <c:v>95288</c:v>
                </c:pt>
                <c:pt idx="18">
                  <c:v>97013</c:v>
                </c:pt>
                <c:pt idx="19">
                  <c:v>98762</c:v>
                </c:pt>
                <c:pt idx="20">
                  <c:v>100540</c:v>
                </c:pt>
                <c:pt idx="21">
                  <c:v>102349</c:v>
                </c:pt>
              </c:numCache>
            </c:numRef>
          </c:val>
          <c:smooth val="0"/>
          <c:extLst>
            <c:ext xmlns:c16="http://schemas.microsoft.com/office/drawing/2014/chart" uri="{C3380CC4-5D6E-409C-BE32-E72D297353CC}">
              <c16:uniqueId val="{00000003-6CFA-487F-92DB-F54EF920C427}"/>
            </c:ext>
          </c:extLst>
        </c:ser>
        <c:dLbls>
          <c:showLegendKey val="0"/>
          <c:showVal val="0"/>
          <c:showCatName val="0"/>
          <c:showSerName val="0"/>
          <c:showPercent val="0"/>
          <c:showBubbleSize val="0"/>
        </c:dLbls>
        <c:marker val="1"/>
        <c:smooth val="0"/>
        <c:axId val="663500736"/>
        <c:axId val="663501912"/>
      </c:lineChart>
      <c:catAx>
        <c:axId val="663500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sz="1000" b="0" i="0" u="none" strike="noStrike" baseline="0">
                <a:solidFill>
                  <a:srgbClr val="000000"/>
                </a:solidFill>
                <a:latin typeface="Tahoma"/>
                <a:ea typeface="Tahoma"/>
                <a:cs typeface="Tahoma"/>
              </a:defRPr>
            </a:pPr>
            <a:endParaRPr lang="pl-PL"/>
          </a:p>
        </c:txPr>
        <c:crossAx val="663501912"/>
        <c:crosses val="autoZero"/>
        <c:auto val="1"/>
        <c:lblAlgn val="ctr"/>
        <c:lblOffset val="100"/>
        <c:noMultiLvlLbl val="0"/>
      </c:catAx>
      <c:valAx>
        <c:axId val="663501912"/>
        <c:scaling>
          <c:orientation val="minMax"/>
          <c:max val="11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ln w="6350">
            <a:noFill/>
          </a:ln>
        </c:spPr>
        <c:txPr>
          <a:bodyPr rot="0" vert="horz"/>
          <a:lstStyle/>
          <a:p>
            <a:pPr>
              <a:defRPr sz="1000" b="0" i="0" u="none" strike="noStrike" baseline="0">
                <a:solidFill>
                  <a:srgbClr val="000000"/>
                </a:solidFill>
                <a:latin typeface="Tahoma"/>
                <a:ea typeface="Tahoma"/>
                <a:cs typeface="Tahoma"/>
              </a:defRPr>
            </a:pPr>
            <a:endParaRPr lang="pl-PL"/>
          </a:p>
        </c:txPr>
        <c:crossAx val="663500736"/>
        <c:crosses val="autoZero"/>
        <c:crossBetween val="between"/>
        <c:majorUnit val="10000"/>
      </c:valAx>
      <c:spPr>
        <a:noFill/>
        <a:ln w="25399">
          <a:noFill/>
        </a:ln>
      </c:spPr>
    </c:plotArea>
    <c:legend>
      <c:legendPos val="b"/>
      <c:layout>
        <c:manualLayout>
          <c:xMode val="edge"/>
          <c:yMode val="edge"/>
          <c:x val="2.4881006035861682E-2"/>
          <c:y val="0.73157130358705158"/>
          <c:w val="0.95472732575094799"/>
          <c:h val="0.24620647419072617"/>
        </c:manualLayout>
      </c:layout>
      <c:overlay val="0"/>
      <c:spPr>
        <a:noFill/>
        <a:ln w="25399">
          <a:noFill/>
        </a:ln>
      </c:spPr>
      <c:txPr>
        <a:bodyPr/>
        <a:lstStyle/>
        <a:p>
          <a:pPr>
            <a:defRPr sz="920" b="0" i="0" u="none" strike="noStrike" baseline="0">
              <a:solidFill>
                <a:srgbClr val="000000"/>
              </a:solidFill>
              <a:latin typeface="Tahoma"/>
              <a:ea typeface="Tahoma"/>
              <a:cs typeface="Tahoma"/>
            </a:defRPr>
          </a:pPr>
          <a:endParaRPr lang="pl-PL"/>
        </a:p>
      </c:txPr>
    </c:legend>
    <c:plotVisOnly val="1"/>
    <c:dispBlanksAs val="gap"/>
    <c:showDLblsOverMax val="0"/>
  </c:chart>
  <c:spPr>
    <a:solidFill>
      <a:schemeClr val="bg1"/>
    </a:solidFill>
    <a:ln>
      <a:noFill/>
    </a:ln>
    <a:effectLst/>
  </c:spPr>
  <c:txPr>
    <a:bodyPr/>
    <a:lstStyle/>
    <a:p>
      <a:pPr>
        <a:defRPr sz="1000" b="0" i="0" u="none" strike="noStrike" baseline="0">
          <a:solidFill>
            <a:srgbClr val="000000"/>
          </a:solidFill>
          <a:latin typeface="Tahoma"/>
          <a:ea typeface="Tahoma"/>
          <a:cs typeface="Tahoma"/>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B67C63-D8D6-4308-851A-647649C918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104</Pages>
  <Words>38501</Words>
  <Characters>231011</Characters>
  <Application>Microsoft Office Word</Application>
  <DocSecurity>0</DocSecurity>
  <Lines>1925</Lines>
  <Paragraphs>537</Paragraphs>
  <ScaleCrop>false</ScaleCrop>
  <HeadingPairs>
    <vt:vector size="2" baseType="variant">
      <vt:variant>
        <vt:lpstr>Tytuł</vt:lpstr>
      </vt:variant>
      <vt:variant>
        <vt:i4>1</vt:i4>
      </vt:variant>
    </vt:vector>
  </HeadingPairs>
  <TitlesOfParts>
    <vt:vector size="1" baseType="lpstr">
      <vt:lpstr>Autorzy:</vt:lpstr>
    </vt:vector>
  </TitlesOfParts>
  <Company>Microsoft</Company>
  <LinksUpToDate>false</LinksUpToDate>
  <CharactersWithSpaces>268975</CharactersWithSpaces>
  <SharedDoc>false</SharedDoc>
  <HLinks>
    <vt:vector size="702" baseType="variant">
      <vt:variant>
        <vt:i4>1507388</vt:i4>
      </vt:variant>
      <vt:variant>
        <vt:i4>902</vt:i4>
      </vt:variant>
      <vt:variant>
        <vt:i4>0</vt:i4>
      </vt:variant>
      <vt:variant>
        <vt:i4>5</vt:i4>
      </vt:variant>
      <vt:variant>
        <vt:lpwstr/>
      </vt:variant>
      <vt:variant>
        <vt:lpwstr>_Toc368264105</vt:lpwstr>
      </vt:variant>
      <vt:variant>
        <vt:i4>1507388</vt:i4>
      </vt:variant>
      <vt:variant>
        <vt:i4>896</vt:i4>
      </vt:variant>
      <vt:variant>
        <vt:i4>0</vt:i4>
      </vt:variant>
      <vt:variant>
        <vt:i4>5</vt:i4>
      </vt:variant>
      <vt:variant>
        <vt:lpwstr/>
      </vt:variant>
      <vt:variant>
        <vt:lpwstr>_Toc368264104</vt:lpwstr>
      </vt:variant>
      <vt:variant>
        <vt:i4>1507388</vt:i4>
      </vt:variant>
      <vt:variant>
        <vt:i4>890</vt:i4>
      </vt:variant>
      <vt:variant>
        <vt:i4>0</vt:i4>
      </vt:variant>
      <vt:variant>
        <vt:i4>5</vt:i4>
      </vt:variant>
      <vt:variant>
        <vt:lpwstr/>
      </vt:variant>
      <vt:variant>
        <vt:lpwstr>_Toc368264103</vt:lpwstr>
      </vt:variant>
      <vt:variant>
        <vt:i4>1507388</vt:i4>
      </vt:variant>
      <vt:variant>
        <vt:i4>884</vt:i4>
      </vt:variant>
      <vt:variant>
        <vt:i4>0</vt:i4>
      </vt:variant>
      <vt:variant>
        <vt:i4>5</vt:i4>
      </vt:variant>
      <vt:variant>
        <vt:lpwstr/>
      </vt:variant>
      <vt:variant>
        <vt:lpwstr>_Toc368264102</vt:lpwstr>
      </vt:variant>
      <vt:variant>
        <vt:i4>1507388</vt:i4>
      </vt:variant>
      <vt:variant>
        <vt:i4>878</vt:i4>
      </vt:variant>
      <vt:variant>
        <vt:i4>0</vt:i4>
      </vt:variant>
      <vt:variant>
        <vt:i4>5</vt:i4>
      </vt:variant>
      <vt:variant>
        <vt:lpwstr/>
      </vt:variant>
      <vt:variant>
        <vt:lpwstr>_Toc368264101</vt:lpwstr>
      </vt:variant>
      <vt:variant>
        <vt:i4>1507388</vt:i4>
      </vt:variant>
      <vt:variant>
        <vt:i4>872</vt:i4>
      </vt:variant>
      <vt:variant>
        <vt:i4>0</vt:i4>
      </vt:variant>
      <vt:variant>
        <vt:i4>5</vt:i4>
      </vt:variant>
      <vt:variant>
        <vt:lpwstr/>
      </vt:variant>
      <vt:variant>
        <vt:lpwstr>_Toc368264100</vt:lpwstr>
      </vt:variant>
      <vt:variant>
        <vt:i4>1966141</vt:i4>
      </vt:variant>
      <vt:variant>
        <vt:i4>866</vt:i4>
      </vt:variant>
      <vt:variant>
        <vt:i4>0</vt:i4>
      </vt:variant>
      <vt:variant>
        <vt:i4>5</vt:i4>
      </vt:variant>
      <vt:variant>
        <vt:lpwstr/>
      </vt:variant>
      <vt:variant>
        <vt:lpwstr>_Toc368264099</vt:lpwstr>
      </vt:variant>
      <vt:variant>
        <vt:i4>1966141</vt:i4>
      </vt:variant>
      <vt:variant>
        <vt:i4>860</vt:i4>
      </vt:variant>
      <vt:variant>
        <vt:i4>0</vt:i4>
      </vt:variant>
      <vt:variant>
        <vt:i4>5</vt:i4>
      </vt:variant>
      <vt:variant>
        <vt:lpwstr/>
      </vt:variant>
      <vt:variant>
        <vt:lpwstr>_Toc368264098</vt:lpwstr>
      </vt:variant>
      <vt:variant>
        <vt:i4>1966141</vt:i4>
      </vt:variant>
      <vt:variant>
        <vt:i4>854</vt:i4>
      </vt:variant>
      <vt:variant>
        <vt:i4>0</vt:i4>
      </vt:variant>
      <vt:variant>
        <vt:i4>5</vt:i4>
      </vt:variant>
      <vt:variant>
        <vt:lpwstr/>
      </vt:variant>
      <vt:variant>
        <vt:lpwstr>_Toc368264097</vt:lpwstr>
      </vt:variant>
      <vt:variant>
        <vt:i4>1966141</vt:i4>
      </vt:variant>
      <vt:variant>
        <vt:i4>848</vt:i4>
      </vt:variant>
      <vt:variant>
        <vt:i4>0</vt:i4>
      </vt:variant>
      <vt:variant>
        <vt:i4>5</vt:i4>
      </vt:variant>
      <vt:variant>
        <vt:lpwstr/>
      </vt:variant>
      <vt:variant>
        <vt:lpwstr>_Toc368264096</vt:lpwstr>
      </vt:variant>
      <vt:variant>
        <vt:i4>1966141</vt:i4>
      </vt:variant>
      <vt:variant>
        <vt:i4>842</vt:i4>
      </vt:variant>
      <vt:variant>
        <vt:i4>0</vt:i4>
      </vt:variant>
      <vt:variant>
        <vt:i4>5</vt:i4>
      </vt:variant>
      <vt:variant>
        <vt:lpwstr/>
      </vt:variant>
      <vt:variant>
        <vt:lpwstr>_Toc368264095</vt:lpwstr>
      </vt:variant>
      <vt:variant>
        <vt:i4>1966141</vt:i4>
      </vt:variant>
      <vt:variant>
        <vt:i4>833</vt:i4>
      </vt:variant>
      <vt:variant>
        <vt:i4>0</vt:i4>
      </vt:variant>
      <vt:variant>
        <vt:i4>5</vt:i4>
      </vt:variant>
      <vt:variant>
        <vt:lpwstr/>
      </vt:variant>
      <vt:variant>
        <vt:lpwstr>_Toc368264094</vt:lpwstr>
      </vt:variant>
      <vt:variant>
        <vt:i4>1966141</vt:i4>
      </vt:variant>
      <vt:variant>
        <vt:i4>827</vt:i4>
      </vt:variant>
      <vt:variant>
        <vt:i4>0</vt:i4>
      </vt:variant>
      <vt:variant>
        <vt:i4>5</vt:i4>
      </vt:variant>
      <vt:variant>
        <vt:lpwstr/>
      </vt:variant>
      <vt:variant>
        <vt:lpwstr>_Toc368264093</vt:lpwstr>
      </vt:variant>
      <vt:variant>
        <vt:i4>1966141</vt:i4>
      </vt:variant>
      <vt:variant>
        <vt:i4>821</vt:i4>
      </vt:variant>
      <vt:variant>
        <vt:i4>0</vt:i4>
      </vt:variant>
      <vt:variant>
        <vt:i4>5</vt:i4>
      </vt:variant>
      <vt:variant>
        <vt:lpwstr/>
      </vt:variant>
      <vt:variant>
        <vt:lpwstr>_Toc368264092</vt:lpwstr>
      </vt:variant>
      <vt:variant>
        <vt:i4>1966141</vt:i4>
      </vt:variant>
      <vt:variant>
        <vt:i4>815</vt:i4>
      </vt:variant>
      <vt:variant>
        <vt:i4>0</vt:i4>
      </vt:variant>
      <vt:variant>
        <vt:i4>5</vt:i4>
      </vt:variant>
      <vt:variant>
        <vt:lpwstr/>
      </vt:variant>
      <vt:variant>
        <vt:lpwstr>_Toc368264091</vt:lpwstr>
      </vt:variant>
      <vt:variant>
        <vt:i4>1966141</vt:i4>
      </vt:variant>
      <vt:variant>
        <vt:i4>809</vt:i4>
      </vt:variant>
      <vt:variant>
        <vt:i4>0</vt:i4>
      </vt:variant>
      <vt:variant>
        <vt:i4>5</vt:i4>
      </vt:variant>
      <vt:variant>
        <vt:lpwstr/>
      </vt:variant>
      <vt:variant>
        <vt:lpwstr>_Toc368264090</vt:lpwstr>
      </vt:variant>
      <vt:variant>
        <vt:i4>2031677</vt:i4>
      </vt:variant>
      <vt:variant>
        <vt:i4>803</vt:i4>
      </vt:variant>
      <vt:variant>
        <vt:i4>0</vt:i4>
      </vt:variant>
      <vt:variant>
        <vt:i4>5</vt:i4>
      </vt:variant>
      <vt:variant>
        <vt:lpwstr/>
      </vt:variant>
      <vt:variant>
        <vt:lpwstr>_Toc368264089</vt:lpwstr>
      </vt:variant>
      <vt:variant>
        <vt:i4>2031677</vt:i4>
      </vt:variant>
      <vt:variant>
        <vt:i4>797</vt:i4>
      </vt:variant>
      <vt:variant>
        <vt:i4>0</vt:i4>
      </vt:variant>
      <vt:variant>
        <vt:i4>5</vt:i4>
      </vt:variant>
      <vt:variant>
        <vt:lpwstr/>
      </vt:variant>
      <vt:variant>
        <vt:lpwstr>_Toc368264088</vt:lpwstr>
      </vt:variant>
      <vt:variant>
        <vt:i4>2031677</vt:i4>
      </vt:variant>
      <vt:variant>
        <vt:i4>791</vt:i4>
      </vt:variant>
      <vt:variant>
        <vt:i4>0</vt:i4>
      </vt:variant>
      <vt:variant>
        <vt:i4>5</vt:i4>
      </vt:variant>
      <vt:variant>
        <vt:lpwstr/>
      </vt:variant>
      <vt:variant>
        <vt:lpwstr>_Toc368264087</vt:lpwstr>
      </vt:variant>
      <vt:variant>
        <vt:i4>2031677</vt:i4>
      </vt:variant>
      <vt:variant>
        <vt:i4>785</vt:i4>
      </vt:variant>
      <vt:variant>
        <vt:i4>0</vt:i4>
      </vt:variant>
      <vt:variant>
        <vt:i4>5</vt:i4>
      </vt:variant>
      <vt:variant>
        <vt:lpwstr/>
      </vt:variant>
      <vt:variant>
        <vt:lpwstr>_Toc368264086</vt:lpwstr>
      </vt:variant>
      <vt:variant>
        <vt:i4>2031677</vt:i4>
      </vt:variant>
      <vt:variant>
        <vt:i4>779</vt:i4>
      </vt:variant>
      <vt:variant>
        <vt:i4>0</vt:i4>
      </vt:variant>
      <vt:variant>
        <vt:i4>5</vt:i4>
      </vt:variant>
      <vt:variant>
        <vt:lpwstr/>
      </vt:variant>
      <vt:variant>
        <vt:lpwstr>_Toc368264085</vt:lpwstr>
      </vt:variant>
      <vt:variant>
        <vt:i4>2031677</vt:i4>
      </vt:variant>
      <vt:variant>
        <vt:i4>773</vt:i4>
      </vt:variant>
      <vt:variant>
        <vt:i4>0</vt:i4>
      </vt:variant>
      <vt:variant>
        <vt:i4>5</vt:i4>
      </vt:variant>
      <vt:variant>
        <vt:lpwstr/>
      </vt:variant>
      <vt:variant>
        <vt:lpwstr>_Toc368264084</vt:lpwstr>
      </vt:variant>
      <vt:variant>
        <vt:i4>2031677</vt:i4>
      </vt:variant>
      <vt:variant>
        <vt:i4>767</vt:i4>
      </vt:variant>
      <vt:variant>
        <vt:i4>0</vt:i4>
      </vt:variant>
      <vt:variant>
        <vt:i4>5</vt:i4>
      </vt:variant>
      <vt:variant>
        <vt:lpwstr/>
      </vt:variant>
      <vt:variant>
        <vt:lpwstr>_Toc368264083</vt:lpwstr>
      </vt:variant>
      <vt:variant>
        <vt:i4>2031677</vt:i4>
      </vt:variant>
      <vt:variant>
        <vt:i4>761</vt:i4>
      </vt:variant>
      <vt:variant>
        <vt:i4>0</vt:i4>
      </vt:variant>
      <vt:variant>
        <vt:i4>5</vt:i4>
      </vt:variant>
      <vt:variant>
        <vt:lpwstr/>
      </vt:variant>
      <vt:variant>
        <vt:lpwstr>_Toc368264082</vt:lpwstr>
      </vt:variant>
      <vt:variant>
        <vt:i4>2031677</vt:i4>
      </vt:variant>
      <vt:variant>
        <vt:i4>755</vt:i4>
      </vt:variant>
      <vt:variant>
        <vt:i4>0</vt:i4>
      </vt:variant>
      <vt:variant>
        <vt:i4>5</vt:i4>
      </vt:variant>
      <vt:variant>
        <vt:lpwstr/>
      </vt:variant>
      <vt:variant>
        <vt:lpwstr>_Toc368264081</vt:lpwstr>
      </vt:variant>
      <vt:variant>
        <vt:i4>2031677</vt:i4>
      </vt:variant>
      <vt:variant>
        <vt:i4>749</vt:i4>
      </vt:variant>
      <vt:variant>
        <vt:i4>0</vt:i4>
      </vt:variant>
      <vt:variant>
        <vt:i4>5</vt:i4>
      </vt:variant>
      <vt:variant>
        <vt:lpwstr/>
      </vt:variant>
      <vt:variant>
        <vt:lpwstr>_Toc368264080</vt:lpwstr>
      </vt:variant>
      <vt:variant>
        <vt:i4>1114173</vt:i4>
      </vt:variant>
      <vt:variant>
        <vt:i4>740</vt:i4>
      </vt:variant>
      <vt:variant>
        <vt:i4>0</vt:i4>
      </vt:variant>
      <vt:variant>
        <vt:i4>5</vt:i4>
      </vt:variant>
      <vt:variant>
        <vt:lpwstr/>
      </vt:variant>
      <vt:variant>
        <vt:lpwstr>_Toc368264062</vt:lpwstr>
      </vt:variant>
      <vt:variant>
        <vt:i4>1114173</vt:i4>
      </vt:variant>
      <vt:variant>
        <vt:i4>734</vt:i4>
      </vt:variant>
      <vt:variant>
        <vt:i4>0</vt:i4>
      </vt:variant>
      <vt:variant>
        <vt:i4>5</vt:i4>
      </vt:variant>
      <vt:variant>
        <vt:lpwstr/>
      </vt:variant>
      <vt:variant>
        <vt:lpwstr>_Toc368264061</vt:lpwstr>
      </vt:variant>
      <vt:variant>
        <vt:i4>1114173</vt:i4>
      </vt:variant>
      <vt:variant>
        <vt:i4>728</vt:i4>
      </vt:variant>
      <vt:variant>
        <vt:i4>0</vt:i4>
      </vt:variant>
      <vt:variant>
        <vt:i4>5</vt:i4>
      </vt:variant>
      <vt:variant>
        <vt:lpwstr/>
      </vt:variant>
      <vt:variant>
        <vt:lpwstr>_Toc368264060</vt:lpwstr>
      </vt:variant>
      <vt:variant>
        <vt:i4>1179709</vt:i4>
      </vt:variant>
      <vt:variant>
        <vt:i4>722</vt:i4>
      </vt:variant>
      <vt:variant>
        <vt:i4>0</vt:i4>
      </vt:variant>
      <vt:variant>
        <vt:i4>5</vt:i4>
      </vt:variant>
      <vt:variant>
        <vt:lpwstr/>
      </vt:variant>
      <vt:variant>
        <vt:lpwstr>_Toc368264059</vt:lpwstr>
      </vt:variant>
      <vt:variant>
        <vt:i4>1179709</vt:i4>
      </vt:variant>
      <vt:variant>
        <vt:i4>716</vt:i4>
      </vt:variant>
      <vt:variant>
        <vt:i4>0</vt:i4>
      </vt:variant>
      <vt:variant>
        <vt:i4>5</vt:i4>
      </vt:variant>
      <vt:variant>
        <vt:lpwstr/>
      </vt:variant>
      <vt:variant>
        <vt:lpwstr>_Toc368264058</vt:lpwstr>
      </vt:variant>
      <vt:variant>
        <vt:i4>1179709</vt:i4>
      </vt:variant>
      <vt:variant>
        <vt:i4>710</vt:i4>
      </vt:variant>
      <vt:variant>
        <vt:i4>0</vt:i4>
      </vt:variant>
      <vt:variant>
        <vt:i4>5</vt:i4>
      </vt:variant>
      <vt:variant>
        <vt:lpwstr/>
      </vt:variant>
      <vt:variant>
        <vt:lpwstr>_Toc368264057</vt:lpwstr>
      </vt:variant>
      <vt:variant>
        <vt:i4>1179709</vt:i4>
      </vt:variant>
      <vt:variant>
        <vt:i4>704</vt:i4>
      </vt:variant>
      <vt:variant>
        <vt:i4>0</vt:i4>
      </vt:variant>
      <vt:variant>
        <vt:i4>5</vt:i4>
      </vt:variant>
      <vt:variant>
        <vt:lpwstr/>
      </vt:variant>
      <vt:variant>
        <vt:lpwstr>_Toc368264056</vt:lpwstr>
      </vt:variant>
      <vt:variant>
        <vt:i4>1179709</vt:i4>
      </vt:variant>
      <vt:variant>
        <vt:i4>698</vt:i4>
      </vt:variant>
      <vt:variant>
        <vt:i4>0</vt:i4>
      </vt:variant>
      <vt:variant>
        <vt:i4>5</vt:i4>
      </vt:variant>
      <vt:variant>
        <vt:lpwstr/>
      </vt:variant>
      <vt:variant>
        <vt:lpwstr>_Toc368264055</vt:lpwstr>
      </vt:variant>
      <vt:variant>
        <vt:i4>1179709</vt:i4>
      </vt:variant>
      <vt:variant>
        <vt:i4>692</vt:i4>
      </vt:variant>
      <vt:variant>
        <vt:i4>0</vt:i4>
      </vt:variant>
      <vt:variant>
        <vt:i4>5</vt:i4>
      </vt:variant>
      <vt:variant>
        <vt:lpwstr/>
      </vt:variant>
      <vt:variant>
        <vt:lpwstr>_Toc368264054</vt:lpwstr>
      </vt:variant>
      <vt:variant>
        <vt:i4>1179709</vt:i4>
      </vt:variant>
      <vt:variant>
        <vt:i4>686</vt:i4>
      </vt:variant>
      <vt:variant>
        <vt:i4>0</vt:i4>
      </vt:variant>
      <vt:variant>
        <vt:i4>5</vt:i4>
      </vt:variant>
      <vt:variant>
        <vt:lpwstr/>
      </vt:variant>
      <vt:variant>
        <vt:lpwstr>_Toc368264053</vt:lpwstr>
      </vt:variant>
      <vt:variant>
        <vt:i4>1179709</vt:i4>
      </vt:variant>
      <vt:variant>
        <vt:i4>680</vt:i4>
      </vt:variant>
      <vt:variant>
        <vt:i4>0</vt:i4>
      </vt:variant>
      <vt:variant>
        <vt:i4>5</vt:i4>
      </vt:variant>
      <vt:variant>
        <vt:lpwstr/>
      </vt:variant>
      <vt:variant>
        <vt:lpwstr>_Toc368264052</vt:lpwstr>
      </vt:variant>
      <vt:variant>
        <vt:i4>1179709</vt:i4>
      </vt:variant>
      <vt:variant>
        <vt:i4>674</vt:i4>
      </vt:variant>
      <vt:variant>
        <vt:i4>0</vt:i4>
      </vt:variant>
      <vt:variant>
        <vt:i4>5</vt:i4>
      </vt:variant>
      <vt:variant>
        <vt:lpwstr/>
      </vt:variant>
      <vt:variant>
        <vt:lpwstr>_Toc368264051</vt:lpwstr>
      </vt:variant>
      <vt:variant>
        <vt:i4>1179709</vt:i4>
      </vt:variant>
      <vt:variant>
        <vt:i4>668</vt:i4>
      </vt:variant>
      <vt:variant>
        <vt:i4>0</vt:i4>
      </vt:variant>
      <vt:variant>
        <vt:i4>5</vt:i4>
      </vt:variant>
      <vt:variant>
        <vt:lpwstr/>
      </vt:variant>
      <vt:variant>
        <vt:lpwstr>_Toc368264050</vt:lpwstr>
      </vt:variant>
      <vt:variant>
        <vt:i4>1245245</vt:i4>
      </vt:variant>
      <vt:variant>
        <vt:i4>662</vt:i4>
      </vt:variant>
      <vt:variant>
        <vt:i4>0</vt:i4>
      </vt:variant>
      <vt:variant>
        <vt:i4>5</vt:i4>
      </vt:variant>
      <vt:variant>
        <vt:lpwstr/>
      </vt:variant>
      <vt:variant>
        <vt:lpwstr>_Toc368264049</vt:lpwstr>
      </vt:variant>
      <vt:variant>
        <vt:i4>1245245</vt:i4>
      </vt:variant>
      <vt:variant>
        <vt:i4>656</vt:i4>
      </vt:variant>
      <vt:variant>
        <vt:i4>0</vt:i4>
      </vt:variant>
      <vt:variant>
        <vt:i4>5</vt:i4>
      </vt:variant>
      <vt:variant>
        <vt:lpwstr/>
      </vt:variant>
      <vt:variant>
        <vt:lpwstr>_Toc368264048</vt:lpwstr>
      </vt:variant>
      <vt:variant>
        <vt:i4>1245245</vt:i4>
      </vt:variant>
      <vt:variant>
        <vt:i4>650</vt:i4>
      </vt:variant>
      <vt:variant>
        <vt:i4>0</vt:i4>
      </vt:variant>
      <vt:variant>
        <vt:i4>5</vt:i4>
      </vt:variant>
      <vt:variant>
        <vt:lpwstr/>
      </vt:variant>
      <vt:variant>
        <vt:lpwstr>_Toc368264047</vt:lpwstr>
      </vt:variant>
      <vt:variant>
        <vt:i4>1245245</vt:i4>
      </vt:variant>
      <vt:variant>
        <vt:i4>644</vt:i4>
      </vt:variant>
      <vt:variant>
        <vt:i4>0</vt:i4>
      </vt:variant>
      <vt:variant>
        <vt:i4>5</vt:i4>
      </vt:variant>
      <vt:variant>
        <vt:lpwstr/>
      </vt:variant>
      <vt:variant>
        <vt:lpwstr>_Toc368264046</vt:lpwstr>
      </vt:variant>
      <vt:variant>
        <vt:i4>1245245</vt:i4>
      </vt:variant>
      <vt:variant>
        <vt:i4>638</vt:i4>
      </vt:variant>
      <vt:variant>
        <vt:i4>0</vt:i4>
      </vt:variant>
      <vt:variant>
        <vt:i4>5</vt:i4>
      </vt:variant>
      <vt:variant>
        <vt:lpwstr/>
      </vt:variant>
      <vt:variant>
        <vt:lpwstr>_Toc368264045</vt:lpwstr>
      </vt:variant>
      <vt:variant>
        <vt:i4>1245245</vt:i4>
      </vt:variant>
      <vt:variant>
        <vt:i4>632</vt:i4>
      </vt:variant>
      <vt:variant>
        <vt:i4>0</vt:i4>
      </vt:variant>
      <vt:variant>
        <vt:i4>5</vt:i4>
      </vt:variant>
      <vt:variant>
        <vt:lpwstr/>
      </vt:variant>
      <vt:variant>
        <vt:lpwstr>_Toc368264044</vt:lpwstr>
      </vt:variant>
      <vt:variant>
        <vt:i4>1245245</vt:i4>
      </vt:variant>
      <vt:variant>
        <vt:i4>626</vt:i4>
      </vt:variant>
      <vt:variant>
        <vt:i4>0</vt:i4>
      </vt:variant>
      <vt:variant>
        <vt:i4>5</vt:i4>
      </vt:variant>
      <vt:variant>
        <vt:lpwstr/>
      </vt:variant>
      <vt:variant>
        <vt:lpwstr>_Toc368264043</vt:lpwstr>
      </vt:variant>
      <vt:variant>
        <vt:i4>1245245</vt:i4>
      </vt:variant>
      <vt:variant>
        <vt:i4>620</vt:i4>
      </vt:variant>
      <vt:variant>
        <vt:i4>0</vt:i4>
      </vt:variant>
      <vt:variant>
        <vt:i4>5</vt:i4>
      </vt:variant>
      <vt:variant>
        <vt:lpwstr/>
      </vt:variant>
      <vt:variant>
        <vt:lpwstr>_Toc368264042</vt:lpwstr>
      </vt:variant>
      <vt:variant>
        <vt:i4>1245245</vt:i4>
      </vt:variant>
      <vt:variant>
        <vt:i4>614</vt:i4>
      </vt:variant>
      <vt:variant>
        <vt:i4>0</vt:i4>
      </vt:variant>
      <vt:variant>
        <vt:i4>5</vt:i4>
      </vt:variant>
      <vt:variant>
        <vt:lpwstr/>
      </vt:variant>
      <vt:variant>
        <vt:lpwstr>_Toc368264041</vt:lpwstr>
      </vt:variant>
      <vt:variant>
        <vt:i4>1245245</vt:i4>
      </vt:variant>
      <vt:variant>
        <vt:i4>608</vt:i4>
      </vt:variant>
      <vt:variant>
        <vt:i4>0</vt:i4>
      </vt:variant>
      <vt:variant>
        <vt:i4>5</vt:i4>
      </vt:variant>
      <vt:variant>
        <vt:lpwstr/>
      </vt:variant>
      <vt:variant>
        <vt:lpwstr>_Toc368264040</vt:lpwstr>
      </vt:variant>
      <vt:variant>
        <vt:i4>1310781</vt:i4>
      </vt:variant>
      <vt:variant>
        <vt:i4>602</vt:i4>
      </vt:variant>
      <vt:variant>
        <vt:i4>0</vt:i4>
      </vt:variant>
      <vt:variant>
        <vt:i4>5</vt:i4>
      </vt:variant>
      <vt:variant>
        <vt:lpwstr/>
      </vt:variant>
      <vt:variant>
        <vt:lpwstr>_Toc368264039</vt:lpwstr>
      </vt:variant>
      <vt:variant>
        <vt:i4>1310781</vt:i4>
      </vt:variant>
      <vt:variant>
        <vt:i4>596</vt:i4>
      </vt:variant>
      <vt:variant>
        <vt:i4>0</vt:i4>
      </vt:variant>
      <vt:variant>
        <vt:i4>5</vt:i4>
      </vt:variant>
      <vt:variant>
        <vt:lpwstr/>
      </vt:variant>
      <vt:variant>
        <vt:lpwstr>_Toc368264038</vt:lpwstr>
      </vt:variant>
      <vt:variant>
        <vt:i4>1310781</vt:i4>
      </vt:variant>
      <vt:variant>
        <vt:i4>590</vt:i4>
      </vt:variant>
      <vt:variant>
        <vt:i4>0</vt:i4>
      </vt:variant>
      <vt:variant>
        <vt:i4>5</vt:i4>
      </vt:variant>
      <vt:variant>
        <vt:lpwstr/>
      </vt:variant>
      <vt:variant>
        <vt:lpwstr>_Toc368264037</vt:lpwstr>
      </vt:variant>
      <vt:variant>
        <vt:i4>1310781</vt:i4>
      </vt:variant>
      <vt:variant>
        <vt:i4>584</vt:i4>
      </vt:variant>
      <vt:variant>
        <vt:i4>0</vt:i4>
      </vt:variant>
      <vt:variant>
        <vt:i4>5</vt:i4>
      </vt:variant>
      <vt:variant>
        <vt:lpwstr/>
      </vt:variant>
      <vt:variant>
        <vt:lpwstr>_Toc368264036</vt:lpwstr>
      </vt:variant>
      <vt:variant>
        <vt:i4>1310781</vt:i4>
      </vt:variant>
      <vt:variant>
        <vt:i4>578</vt:i4>
      </vt:variant>
      <vt:variant>
        <vt:i4>0</vt:i4>
      </vt:variant>
      <vt:variant>
        <vt:i4>5</vt:i4>
      </vt:variant>
      <vt:variant>
        <vt:lpwstr/>
      </vt:variant>
      <vt:variant>
        <vt:lpwstr>_Toc368264035</vt:lpwstr>
      </vt:variant>
      <vt:variant>
        <vt:i4>1310781</vt:i4>
      </vt:variant>
      <vt:variant>
        <vt:i4>572</vt:i4>
      </vt:variant>
      <vt:variant>
        <vt:i4>0</vt:i4>
      </vt:variant>
      <vt:variant>
        <vt:i4>5</vt:i4>
      </vt:variant>
      <vt:variant>
        <vt:lpwstr/>
      </vt:variant>
      <vt:variant>
        <vt:lpwstr>_Toc368264034</vt:lpwstr>
      </vt:variant>
      <vt:variant>
        <vt:i4>1310781</vt:i4>
      </vt:variant>
      <vt:variant>
        <vt:i4>566</vt:i4>
      </vt:variant>
      <vt:variant>
        <vt:i4>0</vt:i4>
      </vt:variant>
      <vt:variant>
        <vt:i4>5</vt:i4>
      </vt:variant>
      <vt:variant>
        <vt:lpwstr/>
      </vt:variant>
      <vt:variant>
        <vt:lpwstr>_Toc368264033</vt:lpwstr>
      </vt:variant>
      <vt:variant>
        <vt:i4>1310781</vt:i4>
      </vt:variant>
      <vt:variant>
        <vt:i4>560</vt:i4>
      </vt:variant>
      <vt:variant>
        <vt:i4>0</vt:i4>
      </vt:variant>
      <vt:variant>
        <vt:i4>5</vt:i4>
      </vt:variant>
      <vt:variant>
        <vt:lpwstr/>
      </vt:variant>
      <vt:variant>
        <vt:lpwstr>_Toc368264032</vt:lpwstr>
      </vt:variant>
      <vt:variant>
        <vt:i4>1310781</vt:i4>
      </vt:variant>
      <vt:variant>
        <vt:i4>554</vt:i4>
      </vt:variant>
      <vt:variant>
        <vt:i4>0</vt:i4>
      </vt:variant>
      <vt:variant>
        <vt:i4>5</vt:i4>
      </vt:variant>
      <vt:variant>
        <vt:lpwstr/>
      </vt:variant>
      <vt:variant>
        <vt:lpwstr>_Toc368264031</vt:lpwstr>
      </vt:variant>
      <vt:variant>
        <vt:i4>1310781</vt:i4>
      </vt:variant>
      <vt:variant>
        <vt:i4>548</vt:i4>
      </vt:variant>
      <vt:variant>
        <vt:i4>0</vt:i4>
      </vt:variant>
      <vt:variant>
        <vt:i4>5</vt:i4>
      </vt:variant>
      <vt:variant>
        <vt:lpwstr/>
      </vt:variant>
      <vt:variant>
        <vt:lpwstr>_Toc368264030</vt:lpwstr>
      </vt:variant>
      <vt:variant>
        <vt:i4>1376317</vt:i4>
      </vt:variant>
      <vt:variant>
        <vt:i4>542</vt:i4>
      </vt:variant>
      <vt:variant>
        <vt:i4>0</vt:i4>
      </vt:variant>
      <vt:variant>
        <vt:i4>5</vt:i4>
      </vt:variant>
      <vt:variant>
        <vt:lpwstr/>
      </vt:variant>
      <vt:variant>
        <vt:lpwstr>_Toc368264029</vt:lpwstr>
      </vt:variant>
      <vt:variant>
        <vt:i4>1376317</vt:i4>
      </vt:variant>
      <vt:variant>
        <vt:i4>536</vt:i4>
      </vt:variant>
      <vt:variant>
        <vt:i4>0</vt:i4>
      </vt:variant>
      <vt:variant>
        <vt:i4>5</vt:i4>
      </vt:variant>
      <vt:variant>
        <vt:lpwstr/>
      </vt:variant>
      <vt:variant>
        <vt:lpwstr>_Toc368264028</vt:lpwstr>
      </vt:variant>
      <vt:variant>
        <vt:i4>1376317</vt:i4>
      </vt:variant>
      <vt:variant>
        <vt:i4>530</vt:i4>
      </vt:variant>
      <vt:variant>
        <vt:i4>0</vt:i4>
      </vt:variant>
      <vt:variant>
        <vt:i4>5</vt:i4>
      </vt:variant>
      <vt:variant>
        <vt:lpwstr/>
      </vt:variant>
      <vt:variant>
        <vt:lpwstr>_Toc368264027</vt:lpwstr>
      </vt:variant>
      <vt:variant>
        <vt:i4>1376317</vt:i4>
      </vt:variant>
      <vt:variant>
        <vt:i4>524</vt:i4>
      </vt:variant>
      <vt:variant>
        <vt:i4>0</vt:i4>
      </vt:variant>
      <vt:variant>
        <vt:i4>5</vt:i4>
      </vt:variant>
      <vt:variant>
        <vt:lpwstr/>
      </vt:variant>
      <vt:variant>
        <vt:lpwstr>_Toc368264026</vt:lpwstr>
      </vt:variant>
      <vt:variant>
        <vt:i4>1376317</vt:i4>
      </vt:variant>
      <vt:variant>
        <vt:i4>518</vt:i4>
      </vt:variant>
      <vt:variant>
        <vt:i4>0</vt:i4>
      </vt:variant>
      <vt:variant>
        <vt:i4>5</vt:i4>
      </vt:variant>
      <vt:variant>
        <vt:lpwstr/>
      </vt:variant>
      <vt:variant>
        <vt:lpwstr>_Toc368264025</vt:lpwstr>
      </vt:variant>
      <vt:variant>
        <vt:i4>1376317</vt:i4>
      </vt:variant>
      <vt:variant>
        <vt:i4>512</vt:i4>
      </vt:variant>
      <vt:variant>
        <vt:i4>0</vt:i4>
      </vt:variant>
      <vt:variant>
        <vt:i4>5</vt:i4>
      </vt:variant>
      <vt:variant>
        <vt:lpwstr/>
      </vt:variant>
      <vt:variant>
        <vt:lpwstr>_Toc368264024</vt:lpwstr>
      </vt:variant>
      <vt:variant>
        <vt:i4>1376317</vt:i4>
      </vt:variant>
      <vt:variant>
        <vt:i4>506</vt:i4>
      </vt:variant>
      <vt:variant>
        <vt:i4>0</vt:i4>
      </vt:variant>
      <vt:variant>
        <vt:i4>5</vt:i4>
      </vt:variant>
      <vt:variant>
        <vt:lpwstr/>
      </vt:variant>
      <vt:variant>
        <vt:lpwstr>_Toc368264023</vt:lpwstr>
      </vt:variant>
      <vt:variant>
        <vt:i4>1376317</vt:i4>
      </vt:variant>
      <vt:variant>
        <vt:i4>500</vt:i4>
      </vt:variant>
      <vt:variant>
        <vt:i4>0</vt:i4>
      </vt:variant>
      <vt:variant>
        <vt:i4>5</vt:i4>
      </vt:variant>
      <vt:variant>
        <vt:lpwstr/>
      </vt:variant>
      <vt:variant>
        <vt:lpwstr>_Toc368264022</vt:lpwstr>
      </vt:variant>
      <vt:variant>
        <vt:i4>1376317</vt:i4>
      </vt:variant>
      <vt:variant>
        <vt:i4>494</vt:i4>
      </vt:variant>
      <vt:variant>
        <vt:i4>0</vt:i4>
      </vt:variant>
      <vt:variant>
        <vt:i4>5</vt:i4>
      </vt:variant>
      <vt:variant>
        <vt:lpwstr/>
      </vt:variant>
      <vt:variant>
        <vt:lpwstr>_Toc368264021</vt:lpwstr>
      </vt:variant>
      <vt:variant>
        <vt:i4>1376317</vt:i4>
      </vt:variant>
      <vt:variant>
        <vt:i4>488</vt:i4>
      </vt:variant>
      <vt:variant>
        <vt:i4>0</vt:i4>
      </vt:variant>
      <vt:variant>
        <vt:i4>5</vt:i4>
      </vt:variant>
      <vt:variant>
        <vt:lpwstr/>
      </vt:variant>
      <vt:variant>
        <vt:lpwstr>_Toc368264020</vt:lpwstr>
      </vt:variant>
      <vt:variant>
        <vt:i4>1441853</vt:i4>
      </vt:variant>
      <vt:variant>
        <vt:i4>482</vt:i4>
      </vt:variant>
      <vt:variant>
        <vt:i4>0</vt:i4>
      </vt:variant>
      <vt:variant>
        <vt:i4>5</vt:i4>
      </vt:variant>
      <vt:variant>
        <vt:lpwstr/>
      </vt:variant>
      <vt:variant>
        <vt:lpwstr>_Toc368264019</vt:lpwstr>
      </vt:variant>
      <vt:variant>
        <vt:i4>655437</vt:i4>
      </vt:variant>
      <vt:variant>
        <vt:i4>426</vt:i4>
      </vt:variant>
      <vt:variant>
        <vt:i4>0</vt:i4>
      </vt:variant>
      <vt:variant>
        <vt:i4>5</vt:i4>
      </vt:variant>
      <vt:variant>
        <vt:lpwstr>http://www.trojmiasto.pl/</vt:lpwstr>
      </vt:variant>
      <vt:variant>
        <vt:lpwstr/>
      </vt:variant>
      <vt:variant>
        <vt:i4>9830477</vt:i4>
      </vt:variant>
      <vt:variant>
        <vt:i4>420</vt:i4>
      </vt:variant>
      <vt:variant>
        <vt:i4>0</vt:i4>
      </vt:variant>
      <vt:variant>
        <vt:i4>5</vt:i4>
      </vt:variant>
      <vt:variant>
        <vt:lpwstr>http://www.trójmiasto.pl/</vt:lpwstr>
      </vt:variant>
      <vt:variant>
        <vt:lpwstr/>
      </vt:variant>
      <vt:variant>
        <vt:i4>1441806</vt:i4>
      </vt:variant>
      <vt:variant>
        <vt:i4>336</vt:i4>
      </vt:variant>
      <vt:variant>
        <vt:i4>0</vt:i4>
      </vt:variant>
      <vt:variant>
        <vt:i4>5</vt:i4>
      </vt:variant>
      <vt:variant>
        <vt:lpwstr>http://www.airport.gdynia.pl/</vt:lpwstr>
      </vt:variant>
      <vt:variant>
        <vt:lpwstr/>
      </vt:variant>
      <vt:variant>
        <vt:i4>2752559</vt:i4>
      </vt:variant>
      <vt:variant>
        <vt:i4>312</vt:i4>
      </vt:variant>
      <vt:variant>
        <vt:i4>0</vt:i4>
      </vt:variant>
      <vt:variant>
        <vt:i4>5</vt:i4>
      </vt:variant>
      <vt:variant>
        <vt:lpwstr>http://www.mapaakustyczna.bmtcordah.pl/</vt:lpwstr>
      </vt:variant>
      <vt:variant>
        <vt:lpwstr/>
      </vt:variant>
      <vt:variant>
        <vt:i4>2752559</vt:i4>
      </vt:variant>
      <vt:variant>
        <vt:i4>306</vt:i4>
      </vt:variant>
      <vt:variant>
        <vt:i4>0</vt:i4>
      </vt:variant>
      <vt:variant>
        <vt:i4>5</vt:i4>
      </vt:variant>
      <vt:variant>
        <vt:lpwstr>http://www.mapaakustyczna.bmtcordah.pl/</vt:lpwstr>
      </vt:variant>
      <vt:variant>
        <vt:lpwstr/>
      </vt:variant>
      <vt:variant>
        <vt:i4>917517</vt:i4>
      </vt:variant>
      <vt:variant>
        <vt:i4>240</vt:i4>
      </vt:variant>
      <vt:variant>
        <vt:i4>0</vt:i4>
      </vt:variant>
      <vt:variant>
        <vt:i4>5</vt:i4>
      </vt:variant>
      <vt:variant>
        <vt:lpwstr>http://www.eu-portal.net/</vt:lpwstr>
      </vt:variant>
      <vt:variant>
        <vt:lpwstr/>
      </vt:variant>
      <vt:variant>
        <vt:i4>6094857</vt:i4>
      </vt:variant>
      <vt:variant>
        <vt:i4>231</vt:i4>
      </vt:variant>
      <vt:variant>
        <vt:i4>0</vt:i4>
      </vt:variant>
      <vt:variant>
        <vt:i4>5</vt:i4>
      </vt:variant>
      <vt:variant>
        <vt:lpwstr>http://www.europarl.europa.eu/oeil/popups/ficheprocedure.do?lang=en&amp;reference=2008/2217%28INI%29</vt:lpwstr>
      </vt:variant>
      <vt:variant>
        <vt:lpwstr/>
      </vt:variant>
      <vt:variant>
        <vt:i4>1245237</vt:i4>
      </vt:variant>
      <vt:variant>
        <vt:i4>224</vt:i4>
      </vt:variant>
      <vt:variant>
        <vt:i4>0</vt:i4>
      </vt:variant>
      <vt:variant>
        <vt:i4>5</vt:i4>
      </vt:variant>
      <vt:variant>
        <vt:lpwstr/>
      </vt:variant>
      <vt:variant>
        <vt:lpwstr>_Toc365443750</vt:lpwstr>
      </vt:variant>
      <vt:variant>
        <vt:i4>1179701</vt:i4>
      </vt:variant>
      <vt:variant>
        <vt:i4>218</vt:i4>
      </vt:variant>
      <vt:variant>
        <vt:i4>0</vt:i4>
      </vt:variant>
      <vt:variant>
        <vt:i4>5</vt:i4>
      </vt:variant>
      <vt:variant>
        <vt:lpwstr/>
      </vt:variant>
      <vt:variant>
        <vt:lpwstr>_Toc365443749</vt:lpwstr>
      </vt:variant>
      <vt:variant>
        <vt:i4>1179701</vt:i4>
      </vt:variant>
      <vt:variant>
        <vt:i4>212</vt:i4>
      </vt:variant>
      <vt:variant>
        <vt:i4>0</vt:i4>
      </vt:variant>
      <vt:variant>
        <vt:i4>5</vt:i4>
      </vt:variant>
      <vt:variant>
        <vt:lpwstr/>
      </vt:variant>
      <vt:variant>
        <vt:lpwstr>_Toc365443748</vt:lpwstr>
      </vt:variant>
      <vt:variant>
        <vt:i4>1179701</vt:i4>
      </vt:variant>
      <vt:variant>
        <vt:i4>206</vt:i4>
      </vt:variant>
      <vt:variant>
        <vt:i4>0</vt:i4>
      </vt:variant>
      <vt:variant>
        <vt:i4>5</vt:i4>
      </vt:variant>
      <vt:variant>
        <vt:lpwstr/>
      </vt:variant>
      <vt:variant>
        <vt:lpwstr>_Toc365443747</vt:lpwstr>
      </vt:variant>
      <vt:variant>
        <vt:i4>1179701</vt:i4>
      </vt:variant>
      <vt:variant>
        <vt:i4>200</vt:i4>
      </vt:variant>
      <vt:variant>
        <vt:i4>0</vt:i4>
      </vt:variant>
      <vt:variant>
        <vt:i4>5</vt:i4>
      </vt:variant>
      <vt:variant>
        <vt:lpwstr/>
      </vt:variant>
      <vt:variant>
        <vt:lpwstr>_Toc365443746</vt:lpwstr>
      </vt:variant>
      <vt:variant>
        <vt:i4>1179701</vt:i4>
      </vt:variant>
      <vt:variant>
        <vt:i4>194</vt:i4>
      </vt:variant>
      <vt:variant>
        <vt:i4>0</vt:i4>
      </vt:variant>
      <vt:variant>
        <vt:i4>5</vt:i4>
      </vt:variant>
      <vt:variant>
        <vt:lpwstr/>
      </vt:variant>
      <vt:variant>
        <vt:lpwstr>_Toc365443745</vt:lpwstr>
      </vt:variant>
      <vt:variant>
        <vt:i4>1179701</vt:i4>
      </vt:variant>
      <vt:variant>
        <vt:i4>188</vt:i4>
      </vt:variant>
      <vt:variant>
        <vt:i4>0</vt:i4>
      </vt:variant>
      <vt:variant>
        <vt:i4>5</vt:i4>
      </vt:variant>
      <vt:variant>
        <vt:lpwstr/>
      </vt:variant>
      <vt:variant>
        <vt:lpwstr>_Toc365443744</vt:lpwstr>
      </vt:variant>
      <vt:variant>
        <vt:i4>1179701</vt:i4>
      </vt:variant>
      <vt:variant>
        <vt:i4>182</vt:i4>
      </vt:variant>
      <vt:variant>
        <vt:i4>0</vt:i4>
      </vt:variant>
      <vt:variant>
        <vt:i4>5</vt:i4>
      </vt:variant>
      <vt:variant>
        <vt:lpwstr/>
      </vt:variant>
      <vt:variant>
        <vt:lpwstr>_Toc365443743</vt:lpwstr>
      </vt:variant>
      <vt:variant>
        <vt:i4>1179701</vt:i4>
      </vt:variant>
      <vt:variant>
        <vt:i4>176</vt:i4>
      </vt:variant>
      <vt:variant>
        <vt:i4>0</vt:i4>
      </vt:variant>
      <vt:variant>
        <vt:i4>5</vt:i4>
      </vt:variant>
      <vt:variant>
        <vt:lpwstr/>
      </vt:variant>
      <vt:variant>
        <vt:lpwstr>_Toc365443742</vt:lpwstr>
      </vt:variant>
      <vt:variant>
        <vt:i4>1179701</vt:i4>
      </vt:variant>
      <vt:variant>
        <vt:i4>170</vt:i4>
      </vt:variant>
      <vt:variant>
        <vt:i4>0</vt:i4>
      </vt:variant>
      <vt:variant>
        <vt:i4>5</vt:i4>
      </vt:variant>
      <vt:variant>
        <vt:lpwstr/>
      </vt:variant>
      <vt:variant>
        <vt:lpwstr>_Toc365443741</vt:lpwstr>
      </vt:variant>
      <vt:variant>
        <vt:i4>1179701</vt:i4>
      </vt:variant>
      <vt:variant>
        <vt:i4>164</vt:i4>
      </vt:variant>
      <vt:variant>
        <vt:i4>0</vt:i4>
      </vt:variant>
      <vt:variant>
        <vt:i4>5</vt:i4>
      </vt:variant>
      <vt:variant>
        <vt:lpwstr/>
      </vt:variant>
      <vt:variant>
        <vt:lpwstr>_Toc365443740</vt:lpwstr>
      </vt:variant>
      <vt:variant>
        <vt:i4>1376309</vt:i4>
      </vt:variant>
      <vt:variant>
        <vt:i4>158</vt:i4>
      </vt:variant>
      <vt:variant>
        <vt:i4>0</vt:i4>
      </vt:variant>
      <vt:variant>
        <vt:i4>5</vt:i4>
      </vt:variant>
      <vt:variant>
        <vt:lpwstr/>
      </vt:variant>
      <vt:variant>
        <vt:lpwstr>_Toc365443739</vt:lpwstr>
      </vt:variant>
      <vt:variant>
        <vt:i4>1376309</vt:i4>
      </vt:variant>
      <vt:variant>
        <vt:i4>152</vt:i4>
      </vt:variant>
      <vt:variant>
        <vt:i4>0</vt:i4>
      </vt:variant>
      <vt:variant>
        <vt:i4>5</vt:i4>
      </vt:variant>
      <vt:variant>
        <vt:lpwstr/>
      </vt:variant>
      <vt:variant>
        <vt:lpwstr>_Toc365443738</vt:lpwstr>
      </vt:variant>
      <vt:variant>
        <vt:i4>1376309</vt:i4>
      </vt:variant>
      <vt:variant>
        <vt:i4>146</vt:i4>
      </vt:variant>
      <vt:variant>
        <vt:i4>0</vt:i4>
      </vt:variant>
      <vt:variant>
        <vt:i4>5</vt:i4>
      </vt:variant>
      <vt:variant>
        <vt:lpwstr/>
      </vt:variant>
      <vt:variant>
        <vt:lpwstr>_Toc365443737</vt:lpwstr>
      </vt:variant>
      <vt:variant>
        <vt:i4>1376309</vt:i4>
      </vt:variant>
      <vt:variant>
        <vt:i4>140</vt:i4>
      </vt:variant>
      <vt:variant>
        <vt:i4>0</vt:i4>
      </vt:variant>
      <vt:variant>
        <vt:i4>5</vt:i4>
      </vt:variant>
      <vt:variant>
        <vt:lpwstr/>
      </vt:variant>
      <vt:variant>
        <vt:lpwstr>_Toc365443736</vt:lpwstr>
      </vt:variant>
      <vt:variant>
        <vt:i4>1376309</vt:i4>
      </vt:variant>
      <vt:variant>
        <vt:i4>134</vt:i4>
      </vt:variant>
      <vt:variant>
        <vt:i4>0</vt:i4>
      </vt:variant>
      <vt:variant>
        <vt:i4>5</vt:i4>
      </vt:variant>
      <vt:variant>
        <vt:lpwstr/>
      </vt:variant>
      <vt:variant>
        <vt:lpwstr>_Toc365443735</vt:lpwstr>
      </vt:variant>
      <vt:variant>
        <vt:i4>1376309</vt:i4>
      </vt:variant>
      <vt:variant>
        <vt:i4>128</vt:i4>
      </vt:variant>
      <vt:variant>
        <vt:i4>0</vt:i4>
      </vt:variant>
      <vt:variant>
        <vt:i4>5</vt:i4>
      </vt:variant>
      <vt:variant>
        <vt:lpwstr/>
      </vt:variant>
      <vt:variant>
        <vt:lpwstr>_Toc365443734</vt:lpwstr>
      </vt:variant>
      <vt:variant>
        <vt:i4>1376309</vt:i4>
      </vt:variant>
      <vt:variant>
        <vt:i4>122</vt:i4>
      </vt:variant>
      <vt:variant>
        <vt:i4>0</vt:i4>
      </vt:variant>
      <vt:variant>
        <vt:i4>5</vt:i4>
      </vt:variant>
      <vt:variant>
        <vt:lpwstr/>
      </vt:variant>
      <vt:variant>
        <vt:lpwstr>_Toc365443733</vt:lpwstr>
      </vt:variant>
      <vt:variant>
        <vt:i4>1376309</vt:i4>
      </vt:variant>
      <vt:variant>
        <vt:i4>116</vt:i4>
      </vt:variant>
      <vt:variant>
        <vt:i4>0</vt:i4>
      </vt:variant>
      <vt:variant>
        <vt:i4>5</vt:i4>
      </vt:variant>
      <vt:variant>
        <vt:lpwstr/>
      </vt:variant>
      <vt:variant>
        <vt:lpwstr>_Toc365443732</vt:lpwstr>
      </vt:variant>
      <vt:variant>
        <vt:i4>1376309</vt:i4>
      </vt:variant>
      <vt:variant>
        <vt:i4>110</vt:i4>
      </vt:variant>
      <vt:variant>
        <vt:i4>0</vt:i4>
      </vt:variant>
      <vt:variant>
        <vt:i4>5</vt:i4>
      </vt:variant>
      <vt:variant>
        <vt:lpwstr/>
      </vt:variant>
      <vt:variant>
        <vt:lpwstr>_Toc365443731</vt:lpwstr>
      </vt:variant>
      <vt:variant>
        <vt:i4>1376309</vt:i4>
      </vt:variant>
      <vt:variant>
        <vt:i4>104</vt:i4>
      </vt:variant>
      <vt:variant>
        <vt:i4>0</vt:i4>
      </vt:variant>
      <vt:variant>
        <vt:i4>5</vt:i4>
      </vt:variant>
      <vt:variant>
        <vt:lpwstr/>
      </vt:variant>
      <vt:variant>
        <vt:lpwstr>_Toc365443730</vt:lpwstr>
      </vt:variant>
      <vt:variant>
        <vt:i4>1310773</vt:i4>
      </vt:variant>
      <vt:variant>
        <vt:i4>98</vt:i4>
      </vt:variant>
      <vt:variant>
        <vt:i4>0</vt:i4>
      </vt:variant>
      <vt:variant>
        <vt:i4>5</vt:i4>
      </vt:variant>
      <vt:variant>
        <vt:lpwstr/>
      </vt:variant>
      <vt:variant>
        <vt:lpwstr>_Toc365443729</vt:lpwstr>
      </vt:variant>
      <vt:variant>
        <vt:i4>1310773</vt:i4>
      </vt:variant>
      <vt:variant>
        <vt:i4>92</vt:i4>
      </vt:variant>
      <vt:variant>
        <vt:i4>0</vt:i4>
      </vt:variant>
      <vt:variant>
        <vt:i4>5</vt:i4>
      </vt:variant>
      <vt:variant>
        <vt:lpwstr/>
      </vt:variant>
      <vt:variant>
        <vt:lpwstr>_Toc365443728</vt:lpwstr>
      </vt:variant>
      <vt:variant>
        <vt:i4>1310773</vt:i4>
      </vt:variant>
      <vt:variant>
        <vt:i4>86</vt:i4>
      </vt:variant>
      <vt:variant>
        <vt:i4>0</vt:i4>
      </vt:variant>
      <vt:variant>
        <vt:i4>5</vt:i4>
      </vt:variant>
      <vt:variant>
        <vt:lpwstr/>
      </vt:variant>
      <vt:variant>
        <vt:lpwstr>_Toc365443727</vt:lpwstr>
      </vt:variant>
      <vt:variant>
        <vt:i4>1310773</vt:i4>
      </vt:variant>
      <vt:variant>
        <vt:i4>80</vt:i4>
      </vt:variant>
      <vt:variant>
        <vt:i4>0</vt:i4>
      </vt:variant>
      <vt:variant>
        <vt:i4>5</vt:i4>
      </vt:variant>
      <vt:variant>
        <vt:lpwstr/>
      </vt:variant>
      <vt:variant>
        <vt:lpwstr>_Toc365443726</vt:lpwstr>
      </vt:variant>
      <vt:variant>
        <vt:i4>1310773</vt:i4>
      </vt:variant>
      <vt:variant>
        <vt:i4>74</vt:i4>
      </vt:variant>
      <vt:variant>
        <vt:i4>0</vt:i4>
      </vt:variant>
      <vt:variant>
        <vt:i4>5</vt:i4>
      </vt:variant>
      <vt:variant>
        <vt:lpwstr/>
      </vt:variant>
      <vt:variant>
        <vt:lpwstr>_Toc365443725</vt:lpwstr>
      </vt:variant>
      <vt:variant>
        <vt:i4>1310773</vt:i4>
      </vt:variant>
      <vt:variant>
        <vt:i4>68</vt:i4>
      </vt:variant>
      <vt:variant>
        <vt:i4>0</vt:i4>
      </vt:variant>
      <vt:variant>
        <vt:i4>5</vt:i4>
      </vt:variant>
      <vt:variant>
        <vt:lpwstr/>
      </vt:variant>
      <vt:variant>
        <vt:lpwstr>_Toc365443724</vt:lpwstr>
      </vt:variant>
      <vt:variant>
        <vt:i4>1310773</vt:i4>
      </vt:variant>
      <vt:variant>
        <vt:i4>62</vt:i4>
      </vt:variant>
      <vt:variant>
        <vt:i4>0</vt:i4>
      </vt:variant>
      <vt:variant>
        <vt:i4>5</vt:i4>
      </vt:variant>
      <vt:variant>
        <vt:lpwstr/>
      </vt:variant>
      <vt:variant>
        <vt:lpwstr>_Toc365443723</vt:lpwstr>
      </vt:variant>
      <vt:variant>
        <vt:i4>1310773</vt:i4>
      </vt:variant>
      <vt:variant>
        <vt:i4>56</vt:i4>
      </vt:variant>
      <vt:variant>
        <vt:i4>0</vt:i4>
      </vt:variant>
      <vt:variant>
        <vt:i4>5</vt:i4>
      </vt:variant>
      <vt:variant>
        <vt:lpwstr/>
      </vt:variant>
      <vt:variant>
        <vt:lpwstr>_Toc365443722</vt:lpwstr>
      </vt:variant>
      <vt:variant>
        <vt:i4>1310773</vt:i4>
      </vt:variant>
      <vt:variant>
        <vt:i4>50</vt:i4>
      </vt:variant>
      <vt:variant>
        <vt:i4>0</vt:i4>
      </vt:variant>
      <vt:variant>
        <vt:i4>5</vt:i4>
      </vt:variant>
      <vt:variant>
        <vt:lpwstr/>
      </vt:variant>
      <vt:variant>
        <vt:lpwstr>_Toc365443721</vt:lpwstr>
      </vt:variant>
      <vt:variant>
        <vt:i4>1310773</vt:i4>
      </vt:variant>
      <vt:variant>
        <vt:i4>44</vt:i4>
      </vt:variant>
      <vt:variant>
        <vt:i4>0</vt:i4>
      </vt:variant>
      <vt:variant>
        <vt:i4>5</vt:i4>
      </vt:variant>
      <vt:variant>
        <vt:lpwstr/>
      </vt:variant>
      <vt:variant>
        <vt:lpwstr>_Toc365443720</vt:lpwstr>
      </vt:variant>
      <vt:variant>
        <vt:i4>1507381</vt:i4>
      </vt:variant>
      <vt:variant>
        <vt:i4>38</vt:i4>
      </vt:variant>
      <vt:variant>
        <vt:i4>0</vt:i4>
      </vt:variant>
      <vt:variant>
        <vt:i4>5</vt:i4>
      </vt:variant>
      <vt:variant>
        <vt:lpwstr/>
      </vt:variant>
      <vt:variant>
        <vt:lpwstr>_Toc365443719</vt:lpwstr>
      </vt:variant>
      <vt:variant>
        <vt:i4>1507381</vt:i4>
      </vt:variant>
      <vt:variant>
        <vt:i4>32</vt:i4>
      </vt:variant>
      <vt:variant>
        <vt:i4>0</vt:i4>
      </vt:variant>
      <vt:variant>
        <vt:i4>5</vt:i4>
      </vt:variant>
      <vt:variant>
        <vt:lpwstr/>
      </vt:variant>
      <vt:variant>
        <vt:lpwstr>_Toc365443718</vt:lpwstr>
      </vt:variant>
      <vt:variant>
        <vt:i4>1507381</vt:i4>
      </vt:variant>
      <vt:variant>
        <vt:i4>26</vt:i4>
      </vt:variant>
      <vt:variant>
        <vt:i4>0</vt:i4>
      </vt:variant>
      <vt:variant>
        <vt:i4>5</vt:i4>
      </vt:variant>
      <vt:variant>
        <vt:lpwstr/>
      </vt:variant>
      <vt:variant>
        <vt:lpwstr>_Toc365443717</vt:lpwstr>
      </vt:variant>
      <vt:variant>
        <vt:i4>1507381</vt:i4>
      </vt:variant>
      <vt:variant>
        <vt:i4>20</vt:i4>
      </vt:variant>
      <vt:variant>
        <vt:i4>0</vt:i4>
      </vt:variant>
      <vt:variant>
        <vt:i4>5</vt:i4>
      </vt:variant>
      <vt:variant>
        <vt:lpwstr/>
      </vt:variant>
      <vt:variant>
        <vt:lpwstr>_Toc365443716</vt:lpwstr>
      </vt:variant>
      <vt:variant>
        <vt:i4>1507381</vt:i4>
      </vt:variant>
      <vt:variant>
        <vt:i4>14</vt:i4>
      </vt:variant>
      <vt:variant>
        <vt:i4>0</vt:i4>
      </vt:variant>
      <vt:variant>
        <vt:i4>5</vt:i4>
      </vt:variant>
      <vt:variant>
        <vt:lpwstr/>
      </vt:variant>
      <vt:variant>
        <vt:lpwstr>_Toc365443715</vt:lpwstr>
      </vt:variant>
      <vt:variant>
        <vt:i4>1507381</vt:i4>
      </vt:variant>
      <vt:variant>
        <vt:i4>8</vt:i4>
      </vt:variant>
      <vt:variant>
        <vt:i4>0</vt:i4>
      </vt:variant>
      <vt:variant>
        <vt:i4>5</vt:i4>
      </vt:variant>
      <vt:variant>
        <vt:lpwstr/>
      </vt:variant>
      <vt:variant>
        <vt:lpwstr>_Toc365443714</vt:lpwstr>
      </vt:variant>
      <vt:variant>
        <vt:i4>1507381</vt:i4>
      </vt:variant>
      <vt:variant>
        <vt:i4>2</vt:i4>
      </vt:variant>
      <vt:variant>
        <vt:i4>0</vt:i4>
      </vt:variant>
      <vt:variant>
        <vt:i4>5</vt:i4>
      </vt:variant>
      <vt:variant>
        <vt:lpwstr/>
      </vt:variant>
      <vt:variant>
        <vt:lpwstr>_Toc365443713</vt:lpwstr>
      </vt:variant>
      <vt:variant>
        <vt:i4>4522071</vt:i4>
      </vt:variant>
      <vt:variant>
        <vt:i4>3</vt:i4>
      </vt:variant>
      <vt:variant>
        <vt:i4>0</vt:i4>
      </vt:variant>
      <vt:variant>
        <vt:i4>5</vt:i4>
      </vt:variant>
      <vt:variant>
        <vt:lpwstr>http://www.mf.gov.pl/</vt:lpwstr>
      </vt:variant>
      <vt:variant>
        <vt:lpwstr/>
      </vt:variant>
      <vt:variant>
        <vt:i4>3801137</vt:i4>
      </vt:variant>
      <vt:variant>
        <vt:i4>0</vt:i4>
      </vt:variant>
      <vt:variant>
        <vt:i4>0</vt:i4>
      </vt:variant>
      <vt:variant>
        <vt:i4>5</vt:i4>
      </vt:variant>
      <vt:variant>
        <vt:lpwstr>http://www.stat.gov.pl/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Autorzy:</dc:title>
  <dc:subject/>
  <dc:creator>Marcin Gromadzki</dc:creator>
  <cp:keywords/>
  <dc:description/>
  <cp:lastModifiedBy>Zbigniew Semrau</cp:lastModifiedBy>
  <cp:revision>2</cp:revision>
  <cp:lastPrinted>2015-05-19T16:50:00Z</cp:lastPrinted>
  <dcterms:created xsi:type="dcterms:W3CDTF">2020-12-14T12:13:00Z</dcterms:created>
  <dcterms:modified xsi:type="dcterms:W3CDTF">2020-12-14T12:13:00Z</dcterms:modified>
</cp:coreProperties>
</file>