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F0" w:rsidRDefault="00797D31">
      <w:pPr>
        <w:pStyle w:val="Normalny1"/>
        <w:pageBreakBefore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Świecie, dn. 26.03.2020 r.</w:t>
      </w:r>
    </w:p>
    <w:p w:rsidR="006A26F0" w:rsidRDefault="006A26F0">
      <w:pPr>
        <w:pStyle w:val="Normalny1"/>
        <w:jc w:val="both"/>
        <w:rPr>
          <w:rFonts w:ascii="Calibri Light" w:hAnsi="Calibri Light" w:cs="Calibri Light"/>
          <w:sz w:val="24"/>
          <w:szCs w:val="24"/>
        </w:rPr>
      </w:pPr>
    </w:p>
    <w:p w:rsidR="00E54A69" w:rsidRDefault="00E54A69">
      <w:pPr>
        <w:pStyle w:val="Normalny1"/>
        <w:jc w:val="both"/>
        <w:rPr>
          <w:rFonts w:ascii="Calibri Light" w:hAnsi="Calibri Light" w:cs="Calibri Light"/>
          <w:sz w:val="24"/>
          <w:szCs w:val="24"/>
        </w:rPr>
      </w:pPr>
    </w:p>
    <w:p w:rsidR="006A26F0" w:rsidRDefault="00797D31">
      <w:pPr>
        <w:pStyle w:val="Normalny1"/>
        <w:spacing w:line="276" w:lineRule="auto"/>
        <w:ind w:firstLine="709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Szanowni Państwo,</w:t>
      </w:r>
    </w:p>
    <w:p w:rsidR="006A26F0" w:rsidRDefault="00797D31">
      <w:pPr>
        <w:pStyle w:val="Normalny1"/>
        <w:spacing w:line="276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Wydział Geodezji, Kartografii, Katastru i Gospodarki Nieruchomościami</w:t>
      </w:r>
      <w:r w:rsidR="00E54A69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w związku </w:t>
      </w:r>
      <w:r>
        <w:rPr>
          <w:rFonts w:ascii="Calibri Light" w:hAnsi="Calibri Light" w:cs="Calibri Light"/>
          <w:sz w:val="24"/>
          <w:szCs w:val="24"/>
        </w:rPr>
        <w:br/>
        <w:t xml:space="preserve">z przeciwdziałaniem rozprzestrzeniania się CIVID-19, od dnia 26.03.2020r. </w:t>
      </w:r>
      <w:r w:rsidR="00E54A69">
        <w:rPr>
          <w:rFonts w:ascii="Calibri Light" w:hAnsi="Calibri Light" w:cs="Calibri Light"/>
          <w:sz w:val="24"/>
          <w:szCs w:val="24"/>
        </w:rPr>
        <w:t>wprowadza</w:t>
      </w: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 xml:space="preserve"> nowy obieg dokumentacji geodezyjnej i kartograficznej przekazywanej do Państwowego Zasobu Geodezyjno-Kartograficznego. </w:t>
      </w:r>
    </w:p>
    <w:p w:rsidR="006A26F0" w:rsidRDefault="00797D31">
      <w:pPr>
        <w:pStyle w:val="Normalny1"/>
        <w:spacing w:line="276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Szczegółowe informacje zostały przesłane do Wykonawców prac geodezyjnych </w:t>
      </w:r>
      <w:r w:rsidR="00E54A69">
        <w:rPr>
          <w:rFonts w:ascii="Calibri Light" w:hAnsi="Calibri Light" w:cs="Calibri Light"/>
          <w:sz w:val="24"/>
          <w:szCs w:val="24"/>
        </w:rPr>
        <w:t xml:space="preserve">przy użyciu Portalu Geodety oraz pocztą elektroniczną. </w:t>
      </w:r>
    </w:p>
    <w:p w:rsidR="006A26F0" w:rsidRDefault="00E54A69" w:rsidP="00E54A69">
      <w:pPr>
        <w:pStyle w:val="Normalny1"/>
        <w:spacing w:line="276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Wszelkich informacji udzielają pracownicy Wydziału pod numerem telefonu </w:t>
      </w:r>
      <w:r>
        <w:rPr>
          <w:rFonts w:ascii="Calibri Light" w:hAnsi="Calibri Light" w:cs="Calibri Light"/>
          <w:sz w:val="24"/>
          <w:szCs w:val="24"/>
        </w:rPr>
        <w:br/>
        <w:t>+48 45-56-83-135.</w:t>
      </w:r>
    </w:p>
    <w:p w:rsidR="006A26F0" w:rsidRDefault="006A26F0">
      <w:pPr>
        <w:pStyle w:val="Normalny1"/>
        <w:spacing w:line="276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</w:p>
    <w:p w:rsidR="006A26F0" w:rsidRDefault="00797D31">
      <w:pPr>
        <w:pStyle w:val="Normalny1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       Z wyrazami szacunku</w:t>
      </w:r>
    </w:p>
    <w:p w:rsidR="006A26F0" w:rsidRDefault="00797D31">
      <w:pPr>
        <w:pStyle w:val="Normalny1"/>
        <w:spacing w:after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___________________________</w:t>
      </w:r>
    </w:p>
    <w:p w:rsidR="00E54A69" w:rsidRDefault="00797D31">
      <w:pPr>
        <w:pStyle w:val="Normalny1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       </w:t>
      </w:r>
    </w:p>
    <w:p w:rsidR="006A26F0" w:rsidRDefault="00E54A69" w:rsidP="00E54A69">
      <w:pPr>
        <w:pStyle w:val="Normalny1"/>
        <w:spacing w:after="0"/>
        <w:ind w:left="4254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</w:t>
      </w:r>
      <w:r w:rsidR="00797D31">
        <w:rPr>
          <w:rFonts w:ascii="Calibri Light" w:hAnsi="Calibri Light" w:cs="Calibri Light"/>
          <w:sz w:val="24"/>
          <w:szCs w:val="24"/>
        </w:rPr>
        <w:t>Geodeta Powiatowy</w:t>
      </w:r>
    </w:p>
    <w:p w:rsidR="006A26F0" w:rsidRDefault="00797D31">
      <w:pPr>
        <w:pStyle w:val="Normalny1"/>
        <w:spacing w:after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Jakub Kuśnierz</w:t>
      </w:r>
    </w:p>
    <w:p w:rsidR="006A26F0" w:rsidRDefault="006A26F0">
      <w:pPr>
        <w:pStyle w:val="Normalny1"/>
        <w:jc w:val="both"/>
        <w:rPr>
          <w:rFonts w:ascii="Calibri Light" w:hAnsi="Calibri Light" w:cs="Calibri Light"/>
        </w:rPr>
      </w:pPr>
    </w:p>
    <w:sectPr w:rsidR="006A26F0">
      <w:headerReference w:type="default" r:id="rId7"/>
      <w:footerReference w:type="default" r:id="rId8"/>
      <w:pgSz w:w="11906" w:h="16838"/>
      <w:pgMar w:top="1418" w:right="1418" w:bottom="1418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31" w:rsidRDefault="00797D31">
      <w:r>
        <w:separator/>
      </w:r>
    </w:p>
  </w:endnote>
  <w:endnote w:type="continuationSeparator" w:id="0">
    <w:p w:rsidR="00797D31" w:rsidRDefault="0079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6521"/>
      <w:gridCol w:w="2549"/>
    </w:tblGrid>
    <w:tr w:rsidR="006A26F0">
      <w:trPr>
        <w:jc w:val="center"/>
      </w:trPr>
      <w:tc>
        <w:tcPr>
          <w:tcW w:w="652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6A26F0" w:rsidRDefault="00797D31">
          <w:pPr>
            <w:pStyle w:val="Stopka1"/>
            <w:spacing w:before="240"/>
            <w:rPr>
              <w:b/>
              <w:spacing w:val="39"/>
              <w:sz w:val="18"/>
              <w:szCs w:val="18"/>
            </w:rPr>
          </w:pPr>
          <w:r>
            <w:rPr>
              <w:b/>
              <w:spacing w:val="39"/>
              <w:sz w:val="18"/>
              <w:szCs w:val="18"/>
            </w:rPr>
            <w:t>www.csw.pl</w:t>
          </w:r>
        </w:p>
      </w:tc>
      <w:tc>
        <w:tcPr>
          <w:tcW w:w="254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6A26F0" w:rsidRDefault="006A26F0" w:rsidP="00E54A69">
          <w:pPr>
            <w:pStyle w:val="Stopka1"/>
            <w:spacing w:before="240"/>
            <w:jc w:val="right"/>
          </w:pPr>
        </w:p>
      </w:tc>
    </w:tr>
  </w:tbl>
  <w:p w:rsidR="006A26F0" w:rsidRDefault="006A26F0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31" w:rsidRDefault="00797D31">
      <w:r>
        <w:separator/>
      </w:r>
    </w:p>
  </w:footnote>
  <w:footnote w:type="continuationSeparator" w:id="0">
    <w:p w:rsidR="00797D31" w:rsidRDefault="0079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jc w:val="right"/>
      <w:tblLayout w:type="fixed"/>
      <w:tblLook w:val="04A0" w:firstRow="1" w:lastRow="0" w:firstColumn="1" w:lastColumn="0" w:noHBand="0" w:noVBand="1"/>
    </w:tblPr>
    <w:tblGrid>
      <w:gridCol w:w="6487"/>
      <w:gridCol w:w="2552"/>
    </w:tblGrid>
    <w:tr w:rsidR="006A26F0">
      <w:trPr>
        <w:jc w:val="right"/>
      </w:trPr>
      <w:tc>
        <w:tcPr>
          <w:tcW w:w="648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0" w:type="dxa"/>
            <w:bottom w:w="0" w:type="dxa"/>
            <w:right w:w="28" w:type="dxa"/>
          </w:tcMar>
          <w:vAlign w:val="bottom"/>
        </w:tcPr>
        <w:p w:rsidR="006A26F0" w:rsidRDefault="00797D31">
          <w:pPr>
            <w:pStyle w:val="Nagwek50"/>
            <w:jc w:val="right"/>
            <w:rPr>
              <w:b/>
              <w:color w:val="3F9F32"/>
              <w:sz w:val="20"/>
              <w:szCs w:val="20"/>
            </w:rPr>
          </w:pPr>
          <w:r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6A26F0" w:rsidRDefault="00797D31">
          <w:pPr>
            <w:pStyle w:val="Nagwek50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Wydział Geodezji, Kartografii, Katastru i Gospodarki Nieruchomościami</w:t>
          </w:r>
        </w:p>
        <w:p w:rsidR="006A26F0" w:rsidRDefault="00797D31">
          <w:pPr>
            <w:pStyle w:val="Nagwek50"/>
            <w:jc w:val="right"/>
            <w:rPr>
              <w:sz w:val="18"/>
            </w:rPr>
          </w:pPr>
          <w:r>
            <w:rPr>
              <w:sz w:val="18"/>
            </w:rPr>
            <w:t>ul. gen. Józefa Hallera 9, 86-100 Świecie,</w:t>
          </w:r>
        </w:p>
        <w:p w:rsidR="006A26F0" w:rsidRDefault="00797D31">
          <w:pPr>
            <w:pStyle w:val="Nagwek50"/>
            <w:jc w:val="right"/>
            <w:rPr>
              <w:sz w:val="18"/>
            </w:rPr>
          </w:pPr>
          <w:r>
            <w:rPr>
              <w:sz w:val="18"/>
            </w:rPr>
            <w:t>tel.: +48 52 56 83 130, faks: +48 52 56 83 102,</w:t>
          </w:r>
        </w:p>
        <w:p w:rsidR="006A26F0" w:rsidRDefault="00797D31">
          <w:pPr>
            <w:pStyle w:val="Nagwek50"/>
            <w:jc w:val="right"/>
            <w:rPr>
              <w:sz w:val="18"/>
            </w:rPr>
          </w:pPr>
          <w:r>
            <w:rPr>
              <w:sz w:val="18"/>
            </w:rPr>
            <w:t>e-mail: geodezja@csw.pl</w:t>
          </w:r>
        </w:p>
      </w:tc>
      <w:tc>
        <w:tcPr>
          <w:tcW w:w="255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0" w:type="dxa"/>
            <w:bottom w:w="0" w:type="dxa"/>
            <w:right w:w="28" w:type="dxa"/>
          </w:tcMar>
          <w:vAlign w:val="bottom"/>
        </w:tcPr>
        <w:p w:rsidR="006A26F0" w:rsidRDefault="00797D31">
          <w:pPr>
            <w:pStyle w:val="Nagwek50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14425" cy="1257298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26F0" w:rsidRDefault="006A26F0">
    <w:pPr>
      <w:pStyle w:val="Nagwek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7010"/>
    <w:multiLevelType w:val="hybridMultilevel"/>
    <w:tmpl w:val="DE946C2A"/>
    <w:lvl w:ilvl="0" w:tplc="153CE16A">
      <w:start w:val="1"/>
      <w:numFmt w:val="bullet"/>
      <w:lvlText w:val=""/>
      <w:lvlJc w:val="left"/>
      <w:pPr>
        <w:ind w:left="1440" w:hanging="358"/>
      </w:pPr>
      <w:rPr>
        <w:rFonts w:ascii="Wingdings" w:hAnsi="Wingdings"/>
      </w:rPr>
    </w:lvl>
    <w:lvl w:ilvl="1" w:tplc="62745A84">
      <w:start w:val="1"/>
      <w:numFmt w:val="bullet"/>
      <w:lvlText w:val="o"/>
      <w:lvlJc w:val="left"/>
      <w:pPr>
        <w:ind w:left="2160" w:hanging="358"/>
      </w:pPr>
      <w:rPr>
        <w:rFonts w:ascii="Courier New" w:hAnsi="Courier New"/>
      </w:rPr>
    </w:lvl>
    <w:lvl w:ilvl="2" w:tplc="E6CA8632">
      <w:start w:val="1"/>
      <w:numFmt w:val="bullet"/>
      <w:lvlText w:val=""/>
      <w:lvlJc w:val="left"/>
      <w:pPr>
        <w:ind w:left="2880" w:hanging="358"/>
      </w:pPr>
      <w:rPr>
        <w:rFonts w:ascii="Wingdings" w:hAnsi="Wingdings"/>
      </w:rPr>
    </w:lvl>
    <w:lvl w:ilvl="3" w:tplc="A42CDA50">
      <w:start w:val="1"/>
      <w:numFmt w:val="bullet"/>
      <w:lvlText w:val=""/>
      <w:lvlJc w:val="left"/>
      <w:pPr>
        <w:ind w:left="3600" w:hanging="358"/>
      </w:pPr>
      <w:rPr>
        <w:rFonts w:ascii="Symbol" w:hAnsi="Symbol"/>
      </w:rPr>
    </w:lvl>
    <w:lvl w:ilvl="4" w:tplc="D17641F2">
      <w:start w:val="1"/>
      <w:numFmt w:val="bullet"/>
      <w:lvlText w:val="o"/>
      <w:lvlJc w:val="left"/>
      <w:pPr>
        <w:ind w:left="4320" w:hanging="358"/>
      </w:pPr>
      <w:rPr>
        <w:rFonts w:ascii="Courier New" w:hAnsi="Courier New"/>
      </w:rPr>
    </w:lvl>
    <w:lvl w:ilvl="5" w:tplc="6B2C0F30">
      <w:start w:val="1"/>
      <w:numFmt w:val="bullet"/>
      <w:lvlText w:val=""/>
      <w:lvlJc w:val="left"/>
      <w:pPr>
        <w:ind w:left="5040" w:hanging="358"/>
      </w:pPr>
      <w:rPr>
        <w:rFonts w:ascii="Wingdings" w:hAnsi="Wingdings"/>
      </w:rPr>
    </w:lvl>
    <w:lvl w:ilvl="6" w:tplc="1C789B90">
      <w:start w:val="1"/>
      <w:numFmt w:val="bullet"/>
      <w:lvlText w:val=""/>
      <w:lvlJc w:val="left"/>
      <w:pPr>
        <w:ind w:left="5760" w:hanging="358"/>
      </w:pPr>
      <w:rPr>
        <w:rFonts w:ascii="Symbol" w:hAnsi="Symbol"/>
      </w:rPr>
    </w:lvl>
    <w:lvl w:ilvl="7" w:tplc="734A6ED2">
      <w:start w:val="1"/>
      <w:numFmt w:val="bullet"/>
      <w:lvlText w:val="o"/>
      <w:lvlJc w:val="left"/>
      <w:pPr>
        <w:ind w:left="6480" w:hanging="358"/>
      </w:pPr>
      <w:rPr>
        <w:rFonts w:ascii="Courier New" w:hAnsi="Courier New"/>
      </w:rPr>
    </w:lvl>
    <w:lvl w:ilvl="8" w:tplc="F85683F4">
      <w:start w:val="1"/>
      <w:numFmt w:val="bullet"/>
      <w:lvlText w:val=""/>
      <w:lvlJc w:val="left"/>
      <w:pPr>
        <w:ind w:left="7200" w:hanging="358"/>
      </w:pPr>
      <w:rPr>
        <w:rFonts w:ascii="Wingdings" w:hAnsi="Wingdings"/>
      </w:rPr>
    </w:lvl>
  </w:abstractNum>
  <w:abstractNum w:abstractNumId="1" w15:restartNumberingAfterBreak="0">
    <w:nsid w:val="4A5F4FE4"/>
    <w:multiLevelType w:val="hybridMultilevel"/>
    <w:tmpl w:val="2D6619E6"/>
    <w:lvl w:ilvl="0" w:tplc="E03C1FA8">
      <w:start w:val="1"/>
      <w:numFmt w:val="decimal"/>
      <w:lvlText w:val="%1."/>
      <w:lvlJc w:val="left"/>
      <w:pPr>
        <w:ind w:left="720" w:hanging="358"/>
      </w:pPr>
    </w:lvl>
    <w:lvl w:ilvl="1" w:tplc="FA90FCF0">
      <w:start w:val="1"/>
      <w:numFmt w:val="decimal"/>
      <w:lvlText w:val="%2."/>
      <w:lvlJc w:val="left"/>
      <w:pPr>
        <w:ind w:left="720" w:hanging="358"/>
      </w:pPr>
    </w:lvl>
    <w:lvl w:ilvl="2" w:tplc="34CE355E">
      <w:start w:val="1"/>
      <w:numFmt w:val="decimal"/>
      <w:lvlText w:val="%3."/>
      <w:lvlJc w:val="left"/>
      <w:pPr>
        <w:ind w:left="720" w:hanging="358"/>
      </w:pPr>
    </w:lvl>
    <w:lvl w:ilvl="3" w:tplc="C824C6AE">
      <w:start w:val="1"/>
      <w:numFmt w:val="decimal"/>
      <w:lvlText w:val="%4"/>
      <w:lvlJc w:val="left"/>
      <w:pPr>
        <w:ind w:left="0" w:firstLine="0"/>
      </w:pPr>
    </w:lvl>
    <w:lvl w:ilvl="4" w:tplc="BBCAD824">
      <w:start w:val="1"/>
      <w:numFmt w:val="decimal"/>
      <w:lvlText w:val="%5"/>
      <w:lvlJc w:val="left"/>
      <w:pPr>
        <w:ind w:left="0" w:firstLine="0"/>
      </w:pPr>
    </w:lvl>
    <w:lvl w:ilvl="5" w:tplc="9EAEF4B0">
      <w:start w:val="1"/>
      <w:numFmt w:val="decimal"/>
      <w:lvlText w:val="%6"/>
      <w:lvlJc w:val="left"/>
      <w:pPr>
        <w:ind w:left="0" w:firstLine="0"/>
      </w:pPr>
    </w:lvl>
    <w:lvl w:ilvl="6" w:tplc="C4884AC6">
      <w:start w:val="1"/>
      <w:numFmt w:val="decimal"/>
      <w:lvlText w:val="%7"/>
      <w:lvlJc w:val="left"/>
      <w:pPr>
        <w:ind w:left="0" w:firstLine="0"/>
      </w:pPr>
    </w:lvl>
    <w:lvl w:ilvl="7" w:tplc="F66404C0">
      <w:start w:val="1"/>
      <w:numFmt w:val="decimal"/>
      <w:lvlText w:val="%8"/>
      <w:lvlJc w:val="left"/>
      <w:pPr>
        <w:ind w:left="0" w:firstLine="0"/>
      </w:pPr>
    </w:lvl>
    <w:lvl w:ilvl="8" w:tplc="8B1C2CC0">
      <w:start w:val="1"/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57855886"/>
    <w:multiLevelType w:val="hybridMultilevel"/>
    <w:tmpl w:val="B3E02D90"/>
    <w:lvl w:ilvl="0" w:tplc="5D68FC00">
      <w:start w:val="1"/>
      <w:numFmt w:val="decimal"/>
      <w:lvlText w:val="§ %1"/>
      <w:lvlJc w:val="left"/>
      <w:pPr>
        <w:ind w:left="720" w:hanging="358"/>
      </w:pPr>
    </w:lvl>
    <w:lvl w:ilvl="1" w:tplc="33A22BFA">
      <w:start w:val="1"/>
      <w:numFmt w:val="bullet"/>
      <w:lvlText w:val="o"/>
      <w:lvlJc w:val="left"/>
      <w:pPr>
        <w:ind w:left="1440" w:hanging="358"/>
      </w:pPr>
      <w:rPr>
        <w:rFonts w:ascii="Courier New" w:hAnsi="Courier New"/>
      </w:rPr>
    </w:lvl>
    <w:lvl w:ilvl="2" w:tplc="76063EB0">
      <w:start w:val="1"/>
      <w:numFmt w:val="bullet"/>
      <w:lvlText w:val=""/>
      <w:lvlJc w:val="left"/>
      <w:pPr>
        <w:ind w:left="2160" w:hanging="358"/>
      </w:pPr>
      <w:rPr>
        <w:rFonts w:ascii="Wingdings" w:hAnsi="Wingdings"/>
      </w:rPr>
    </w:lvl>
    <w:lvl w:ilvl="3" w:tplc="5A329818">
      <w:start w:val="1"/>
      <w:numFmt w:val="bullet"/>
      <w:lvlText w:val=""/>
      <w:lvlJc w:val="left"/>
      <w:pPr>
        <w:ind w:left="2880" w:hanging="358"/>
      </w:pPr>
      <w:rPr>
        <w:rFonts w:ascii="Symbol" w:hAnsi="Symbol"/>
      </w:rPr>
    </w:lvl>
    <w:lvl w:ilvl="4" w:tplc="6E3EBAC2">
      <w:start w:val="1"/>
      <w:numFmt w:val="bullet"/>
      <w:lvlText w:val="o"/>
      <w:lvlJc w:val="left"/>
      <w:pPr>
        <w:ind w:left="3600" w:hanging="358"/>
      </w:pPr>
      <w:rPr>
        <w:rFonts w:ascii="Courier New" w:hAnsi="Courier New"/>
      </w:rPr>
    </w:lvl>
    <w:lvl w:ilvl="5" w:tplc="25B26850">
      <w:start w:val="1"/>
      <w:numFmt w:val="bullet"/>
      <w:lvlText w:val=""/>
      <w:lvlJc w:val="left"/>
      <w:pPr>
        <w:ind w:left="4320" w:hanging="358"/>
      </w:pPr>
      <w:rPr>
        <w:rFonts w:ascii="Wingdings" w:hAnsi="Wingdings"/>
      </w:rPr>
    </w:lvl>
    <w:lvl w:ilvl="6" w:tplc="4E103572">
      <w:start w:val="1"/>
      <w:numFmt w:val="bullet"/>
      <w:lvlText w:val=""/>
      <w:lvlJc w:val="left"/>
      <w:pPr>
        <w:ind w:left="5040" w:hanging="358"/>
      </w:pPr>
      <w:rPr>
        <w:rFonts w:ascii="Symbol" w:hAnsi="Symbol"/>
      </w:rPr>
    </w:lvl>
    <w:lvl w:ilvl="7" w:tplc="C0DC48AE">
      <w:start w:val="1"/>
      <w:numFmt w:val="bullet"/>
      <w:lvlText w:val="o"/>
      <w:lvlJc w:val="left"/>
      <w:pPr>
        <w:ind w:left="5760" w:hanging="358"/>
      </w:pPr>
      <w:rPr>
        <w:rFonts w:ascii="Courier New" w:hAnsi="Courier New"/>
      </w:rPr>
    </w:lvl>
    <w:lvl w:ilvl="8" w:tplc="D37E081A">
      <w:start w:val="1"/>
      <w:numFmt w:val="bullet"/>
      <w:lvlText w:val=""/>
      <w:lvlJc w:val="left"/>
      <w:pPr>
        <w:ind w:left="6480" w:hanging="358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F0"/>
    <w:rsid w:val="006A26F0"/>
    <w:rsid w:val="00797D31"/>
    <w:rsid w:val="00E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7C22-903B-406D-BA22-A633F69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eastAsia="Calibri" w:hAnsi="Calibri" w:cs="Times New Roman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customStyle="1" w:styleId="Nagwek10">
    <w:name w:val="Nagłówek1"/>
    <w:basedOn w:val="Normalny1"/>
    <w:next w:val="Normalny1"/>
    <w:pPr>
      <w:keepNext/>
      <w:keepLines/>
      <w:spacing w:before="480" w:after="0" w:line="276" w:lineRule="auto"/>
    </w:pPr>
    <w:rPr>
      <w:rFonts w:ascii="Candara" w:eastAsia="Times New Roman" w:hAnsi="Candara"/>
      <w:b/>
      <w:bCs/>
      <w:sz w:val="28"/>
      <w:szCs w:val="28"/>
    </w:rPr>
  </w:style>
  <w:style w:type="paragraph" w:customStyle="1" w:styleId="Nagwek20">
    <w:name w:val="Nagłówek2"/>
    <w:basedOn w:val="Normalny1"/>
    <w:next w:val="Normalny1"/>
    <w:pPr>
      <w:keepNext/>
      <w:keepLines/>
      <w:spacing w:before="200" w:after="0" w:line="276" w:lineRule="auto"/>
    </w:pPr>
    <w:rPr>
      <w:rFonts w:ascii="Candara" w:eastAsia="Times New Roman" w:hAnsi="Candara"/>
      <w:b/>
      <w:bCs/>
      <w:sz w:val="24"/>
      <w:szCs w:val="26"/>
    </w:rPr>
  </w:style>
  <w:style w:type="paragraph" w:customStyle="1" w:styleId="Nagwek30">
    <w:name w:val="Nagłówek3"/>
    <w:basedOn w:val="Normalny1"/>
    <w:next w:val="Normalny1"/>
    <w:pPr>
      <w:keepNext/>
      <w:keepLines/>
      <w:spacing w:before="200" w:after="0" w:line="276" w:lineRule="auto"/>
    </w:pPr>
    <w:rPr>
      <w:rFonts w:ascii="Candara" w:eastAsia="Times New Roman" w:hAnsi="Candara"/>
      <w:b/>
      <w:bCs/>
    </w:rPr>
  </w:style>
  <w:style w:type="paragraph" w:customStyle="1" w:styleId="Nagwek40">
    <w:name w:val="Nagłówek4"/>
    <w:basedOn w:val="Normalny1"/>
    <w:next w:val="Normalny1"/>
    <w:pPr>
      <w:keepNext/>
      <w:keepLines/>
      <w:spacing w:before="200" w:after="0" w:line="276" w:lineRule="auto"/>
    </w:pPr>
    <w:rPr>
      <w:rFonts w:ascii="Candara" w:eastAsia="Times New Roman" w:hAnsi="Candara"/>
      <w:b/>
      <w:bCs/>
      <w:i/>
      <w:iCs/>
      <w:color w:val="3F9F32"/>
    </w:rPr>
  </w:style>
  <w:style w:type="paragraph" w:customStyle="1" w:styleId="Normalny1">
    <w:name w:val="Normalny1"/>
    <w:basedOn w:val="Normalny"/>
    <w:pPr>
      <w:spacing w:after="160" w:line="254" w:lineRule="auto"/>
    </w:pPr>
    <w:rPr>
      <w:sz w:val="22"/>
      <w:szCs w:val="22"/>
      <w:lang w:eastAsia="en-US"/>
    </w:rPr>
  </w:style>
  <w:style w:type="character" w:customStyle="1" w:styleId="Domylnaczcionkaakapitu0">
    <w:name w:val="Domyślnaczcionkaakapitu"/>
  </w:style>
  <w:style w:type="character" w:customStyle="1" w:styleId="WWCharLFO1LVL1">
    <w:name w:val="WW_CharLFO1LVL1"/>
    <w:rPr>
      <w:color w:val="3F9F32"/>
    </w:rPr>
  </w:style>
  <w:style w:type="character" w:customStyle="1" w:styleId="WWCharLFO1LVL2">
    <w:name w:val="WW_CharLFO1LVL2"/>
    <w:rPr>
      <w:color w:val="006AB5"/>
    </w:rPr>
  </w:style>
  <w:style w:type="character" w:customStyle="1" w:styleId="WWCharLFO1LVL3">
    <w:name w:val="WW_CharLFO1LVL3"/>
    <w:rPr>
      <w:color w:val="FFC800"/>
    </w:rPr>
  </w:style>
  <w:style w:type="paragraph" w:customStyle="1" w:styleId="Tekstdymka">
    <w:name w:val="Tekstdymka"/>
    <w:basedOn w:val="Normalny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dymkaZnak"/>
    <w:rPr>
      <w:rFonts w:ascii="Tahoma" w:hAnsi="Tahoma" w:cs="Tahoma"/>
      <w:sz w:val="16"/>
      <w:szCs w:val="16"/>
    </w:rPr>
  </w:style>
  <w:style w:type="paragraph" w:customStyle="1" w:styleId="Nagwek50">
    <w:name w:val="Nagłówek5"/>
    <w:basedOn w:val="Normalny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hAnsi="Candara"/>
    </w:rPr>
  </w:style>
  <w:style w:type="character" w:customStyle="1" w:styleId="NagwekZnak0">
    <w:name w:val="NagłówekZnak"/>
    <w:basedOn w:val="Domylnaczcionkaakapitu0"/>
  </w:style>
  <w:style w:type="paragraph" w:customStyle="1" w:styleId="Stopka1">
    <w:name w:val="Stopka1"/>
    <w:basedOn w:val="Normalny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hAnsi="Candara"/>
    </w:rPr>
  </w:style>
  <w:style w:type="character" w:customStyle="1" w:styleId="StopkaZnak0">
    <w:name w:val="StopkaZnak"/>
    <w:basedOn w:val="Domylnaczcionkaakapitu0"/>
  </w:style>
  <w:style w:type="paragraph" w:customStyle="1" w:styleId="Tytu1">
    <w:name w:val="Tytuł1"/>
    <w:basedOn w:val="Normalny1"/>
    <w:next w:val="Normalny1"/>
    <w:pPr>
      <w:spacing w:after="300" w:line="240" w:lineRule="auto"/>
      <w:jc w:val="center"/>
    </w:pPr>
    <w:rPr>
      <w:rFonts w:ascii="Candara" w:eastAsia="Times New Roman" w:hAnsi="Candara"/>
      <w:b/>
      <w:color w:val="3F9F32"/>
      <w:sz w:val="52"/>
      <w:szCs w:val="52"/>
    </w:rPr>
  </w:style>
  <w:style w:type="character" w:customStyle="1" w:styleId="TytuZnak0">
    <w:name w:val="TytułZnak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customStyle="1" w:styleId="Podtytu1">
    <w:name w:val="Podtytuł1"/>
    <w:basedOn w:val="Normalny1"/>
    <w:next w:val="Normalny1"/>
    <w:pPr>
      <w:spacing w:after="120" w:line="276" w:lineRule="auto"/>
      <w:jc w:val="center"/>
    </w:pPr>
    <w:rPr>
      <w:rFonts w:ascii="Candara" w:eastAsia="Times New Roman" w:hAnsi="Candara"/>
      <w:i/>
      <w:iCs/>
      <w:spacing w:val="14"/>
      <w:sz w:val="24"/>
      <w:szCs w:val="24"/>
    </w:rPr>
  </w:style>
  <w:style w:type="character" w:customStyle="1" w:styleId="PodtytuZnak0">
    <w:name w:val="PodtytułZnak"/>
    <w:rPr>
      <w:rFonts w:ascii="Candara" w:eastAsia="Times New Roman" w:hAnsi="Candara" w:cs="Times New Roman"/>
      <w:i/>
      <w:iCs/>
      <w:spacing w:val="14"/>
      <w:sz w:val="24"/>
      <w:szCs w:val="24"/>
      <w:lang w:eastAsia="en-US"/>
    </w:rPr>
  </w:style>
  <w:style w:type="character" w:customStyle="1" w:styleId="Nagwek1Znak0">
    <w:name w:val="Nagłówek1Znak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0">
    <w:name w:val="Nagłówek2Znak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0">
    <w:name w:val="Nagłówek3Znak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0">
    <w:name w:val="Nagłówek4Znak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customStyle="1" w:styleId="Akapitzlist0">
    <w:name w:val="Akapitzlistą"/>
    <w:basedOn w:val="Normalny1"/>
    <w:pPr>
      <w:spacing w:after="120" w:line="276" w:lineRule="auto"/>
      <w:jc w:val="both"/>
    </w:pPr>
    <w:rPr>
      <w:rFonts w:ascii="Candara" w:hAnsi="Candara"/>
    </w:rPr>
  </w:style>
  <w:style w:type="character" w:customStyle="1" w:styleId="Tekstzastpczy">
    <w:name w:val="Tekstzastępczy"/>
    <w:rPr>
      <w:color w:val="808080"/>
    </w:rPr>
  </w:style>
  <w:style w:type="paragraph" w:customStyle="1" w:styleId="Paragraf">
    <w:name w:val="Paragraf"/>
    <w:basedOn w:val="Nagwek10"/>
    <w:pPr>
      <w:jc w:val="center"/>
    </w:pPr>
  </w:style>
  <w:style w:type="character" w:customStyle="1" w:styleId="Pogrubienie1">
    <w:name w:val="Pogrubienie1"/>
    <w:rPr>
      <w:b/>
      <w:bCs/>
    </w:rPr>
  </w:style>
  <w:style w:type="character" w:customStyle="1" w:styleId="ParagrafZnak">
    <w:name w:val="ParagrafZnak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tekstu"/>
    <w:basedOn w:val="Normalny1"/>
    <w:pPr>
      <w:widowControl w:val="0"/>
      <w:tabs>
        <w:tab w:val="left" w:pos="708"/>
      </w:tabs>
      <w:spacing w:after="120" w:line="276" w:lineRule="auto"/>
    </w:pPr>
    <w:rPr>
      <w:rFonts w:ascii="Candara" w:eastAsia="Arial Unicode MS" w:hAnsi="Candara" w:cs="Mangal"/>
      <w:sz w:val="24"/>
      <w:szCs w:val="24"/>
      <w:lang w:eastAsia="zh-CN" w:bidi="hi-IN"/>
    </w:rPr>
  </w:style>
  <w:style w:type="character" w:customStyle="1" w:styleId="Hipercze1">
    <w:name w:val="Hiperłącze1"/>
    <w:basedOn w:val="Domylnaczcionkaakapitu0"/>
    <w:rPr>
      <w:color w:val="0000FF"/>
      <w:u w:val="single"/>
    </w:rPr>
  </w:style>
  <w:style w:type="character" w:customStyle="1" w:styleId="WWCharLFO2LVL1">
    <w:name w:val="WW_CharLFO2LVL1"/>
    <w:rPr>
      <w:rFonts w:ascii="Wingdings" w:hAnsi="Wingdings"/>
      <w:color w:val="3F9F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3LVL1">
    <w:name w:val="WW_CharLFO3LVL1"/>
    <w:rPr>
      <w:color w:val="auto"/>
      <w:sz w:val="36"/>
      <w:szCs w:val="36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character" w:customStyle="1" w:styleId="WWCharOUTLINELVL1">
    <w:name w:val="WW_CharOUTLINELVL1"/>
    <w:rPr>
      <w:color w:val="3F9F32"/>
    </w:rPr>
  </w:style>
  <w:style w:type="character" w:customStyle="1" w:styleId="WWCharOUTLINELVL2">
    <w:name w:val="WW_CharOUTLINELVL2"/>
    <w:rPr>
      <w:color w:val="006AB5"/>
    </w:rPr>
  </w:style>
  <w:style w:type="character" w:customStyle="1" w:styleId="WWCharOUTLINELVL3">
    <w:name w:val="WW_CharOUTLINELVL3"/>
    <w:rPr>
      <w:color w:val="FFC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Kuśnierz</dc:creator>
  <cp:lastModifiedBy>Jakub Kuśnierz</cp:lastModifiedBy>
  <cp:revision>2</cp:revision>
  <dcterms:created xsi:type="dcterms:W3CDTF">2020-03-26T12:29:00Z</dcterms:created>
  <dcterms:modified xsi:type="dcterms:W3CDTF">2020-03-26T12:29:00Z</dcterms:modified>
</cp:coreProperties>
</file>