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1D329" w14:textId="77777777" w:rsidR="00CC6402" w:rsidRDefault="00CC6402" w:rsidP="00CC6402">
      <w:pPr>
        <w:rPr>
          <w:rFonts w:ascii="Calibri" w:hAnsi="Calibri"/>
          <w:sz w:val="26"/>
          <w:szCs w:val="26"/>
        </w:rPr>
      </w:pPr>
      <w:bookmarkStart w:id="0" w:name="_GoBack"/>
      <w:bookmarkEnd w:id="0"/>
    </w:p>
    <w:p w14:paraId="365E8E82" w14:textId="77777777" w:rsidR="00CC6402" w:rsidRDefault="00CC6402" w:rsidP="00CC6402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CB00686" wp14:editId="47F7157A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2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8DD70F" w14:textId="77777777" w:rsidR="00CC6402" w:rsidRPr="00AC1777" w:rsidRDefault="00CC6402" w:rsidP="00CC6402">
      <w:pPr>
        <w:jc w:val="right"/>
      </w:pPr>
      <w:r>
        <w:t xml:space="preserve">Świecie,  dnia  21.03.2019 r.             </w:t>
      </w:r>
    </w:p>
    <w:p w14:paraId="30803F61" w14:textId="77777777" w:rsidR="00CC6402" w:rsidRDefault="00CC6402" w:rsidP="00CC6402">
      <w:r>
        <w:t xml:space="preserve">  </w:t>
      </w:r>
    </w:p>
    <w:p w14:paraId="430C396A" w14:textId="77777777" w:rsidR="00CC6402" w:rsidRPr="00CC6402" w:rsidRDefault="00CC6402" w:rsidP="00CC6402">
      <w:pPr>
        <w:rPr>
          <w:b/>
        </w:rPr>
      </w:pPr>
      <w:r>
        <w:t xml:space="preserve">   </w:t>
      </w:r>
      <w:r w:rsidRPr="00CC6402">
        <w:rPr>
          <w:rFonts w:ascii="Bookman Old Style" w:hAnsi="Bookman Old Style"/>
          <w:b/>
        </w:rPr>
        <w:t>Starosta Świecki</w:t>
      </w:r>
      <w:r w:rsidRPr="00CC6402">
        <w:rPr>
          <w:rFonts w:ascii="Bookman Old Style" w:hAnsi="Bookman Old Style"/>
          <w:b/>
        </w:rPr>
        <w:br/>
        <w:t>Barbara Studzińska</w:t>
      </w:r>
    </w:p>
    <w:p w14:paraId="470374CB" w14:textId="77777777" w:rsidR="00CC6402" w:rsidRPr="0058170B" w:rsidRDefault="00CC6402" w:rsidP="00CC6402">
      <w:pPr>
        <w:rPr>
          <w:rFonts w:ascii="Bookman Old Style" w:hAnsi="Bookman Old Style"/>
          <w:iCs/>
        </w:rPr>
      </w:pPr>
      <w:r w:rsidRPr="009C2DEB">
        <w:rPr>
          <w:rFonts w:ascii="Bookman Old Style" w:hAnsi="Bookman Old Style"/>
        </w:rPr>
        <w:t xml:space="preserve">                                                                                </w:t>
      </w:r>
      <w:r>
        <w:rPr>
          <w:rFonts w:ascii="Bookman Old Style" w:hAnsi="Bookman Old Style"/>
          <w:b/>
          <w:i/>
        </w:rPr>
        <w:t xml:space="preserve">                                                  </w:t>
      </w:r>
    </w:p>
    <w:p w14:paraId="6AA46F0D" w14:textId="77777777" w:rsidR="00CC6402" w:rsidRPr="003B1F28" w:rsidRDefault="00CC6402" w:rsidP="00CC6402">
      <w:pPr>
        <w:rPr>
          <w:rFonts w:ascii="Calibri" w:hAnsi="Calibri"/>
          <w:sz w:val="26"/>
          <w:szCs w:val="26"/>
        </w:rPr>
      </w:pPr>
      <w:r w:rsidRPr="00740113">
        <w:rPr>
          <w:rFonts w:ascii="Calibri" w:hAnsi="Calibri"/>
          <w:sz w:val="26"/>
          <w:szCs w:val="26"/>
        </w:rPr>
        <w:t>WGK</w:t>
      </w:r>
      <w:r w:rsidRPr="00F57920">
        <w:rPr>
          <w:rFonts w:ascii="Calibri" w:hAnsi="Calibri"/>
          <w:color w:val="000000" w:themeColor="text1"/>
          <w:sz w:val="26"/>
          <w:szCs w:val="26"/>
        </w:rPr>
        <w:t>.III.</w:t>
      </w:r>
      <w:r w:rsidRPr="00740113">
        <w:rPr>
          <w:rFonts w:ascii="Calibri" w:hAnsi="Calibri"/>
          <w:sz w:val="26"/>
          <w:szCs w:val="26"/>
        </w:rPr>
        <w:t>683.1.</w:t>
      </w:r>
      <w:r>
        <w:rPr>
          <w:rFonts w:ascii="Calibri" w:hAnsi="Calibri"/>
          <w:sz w:val="26"/>
          <w:szCs w:val="26"/>
        </w:rPr>
        <w:t>13</w:t>
      </w:r>
      <w:r w:rsidRPr="00740113">
        <w:rPr>
          <w:rFonts w:ascii="Calibri" w:hAnsi="Calibri"/>
          <w:sz w:val="26"/>
          <w:szCs w:val="26"/>
        </w:rPr>
        <w:t>.201</w:t>
      </w:r>
      <w:r>
        <w:rPr>
          <w:rFonts w:ascii="Calibri" w:hAnsi="Calibri"/>
          <w:sz w:val="26"/>
          <w:szCs w:val="26"/>
        </w:rPr>
        <w:t>8</w:t>
      </w:r>
      <w:r w:rsidRPr="00740113">
        <w:rPr>
          <w:rFonts w:ascii="Calibri" w:hAnsi="Calibri"/>
          <w:sz w:val="26"/>
          <w:szCs w:val="26"/>
        </w:rPr>
        <w:t xml:space="preserve">                                                               </w:t>
      </w:r>
    </w:p>
    <w:p w14:paraId="414547B9" w14:textId="77777777" w:rsidR="00CC6402" w:rsidRDefault="00CC6402" w:rsidP="00CC6402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 w:rsidRPr="00CB4DC6">
        <w:rPr>
          <w:rStyle w:val="Pogrubienie"/>
          <w:rFonts w:ascii="Calibri" w:hAnsi="Calibri"/>
          <w:color w:val="000000"/>
          <w:sz w:val="32"/>
          <w:szCs w:val="32"/>
        </w:rPr>
        <w:t xml:space="preserve">Obwieszczenie o wydaniu decyzji </w:t>
      </w:r>
    </w:p>
    <w:p w14:paraId="19DD63AB" w14:textId="77777777" w:rsidR="00CC6402" w:rsidRDefault="00CC6402" w:rsidP="00CC6402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 w:rsidRPr="00CB4DC6">
        <w:rPr>
          <w:rStyle w:val="Pogrubienie"/>
          <w:rFonts w:ascii="Calibri" w:hAnsi="Calibri"/>
          <w:color w:val="000000"/>
          <w:sz w:val="32"/>
          <w:szCs w:val="32"/>
        </w:rPr>
        <w:t>w sprawie ustalenia odszkodowania</w:t>
      </w:r>
      <w:r>
        <w:rPr>
          <w:rStyle w:val="Pogrubienie"/>
          <w:rFonts w:ascii="Calibri" w:hAnsi="Calibri"/>
          <w:color w:val="000000"/>
          <w:sz w:val="32"/>
          <w:szCs w:val="32"/>
        </w:rPr>
        <w:t xml:space="preserve"> za przejęcie nieruchomości </w:t>
      </w:r>
    </w:p>
    <w:p w14:paraId="5D455A55" w14:textId="77777777" w:rsidR="00CC6402" w:rsidRDefault="00CC6402" w:rsidP="00CC6402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>
        <w:rPr>
          <w:rStyle w:val="Pogrubienie"/>
          <w:rFonts w:ascii="Calibri" w:hAnsi="Calibri"/>
          <w:color w:val="000000"/>
          <w:sz w:val="32"/>
          <w:szCs w:val="32"/>
        </w:rPr>
        <w:t>o nieuregulowanym stanie prawnym</w:t>
      </w:r>
    </w:p>
    <w:p w14:paraId="48A74618" w14:textId="77777777" w:rsidR="00CC6402" w:rsidRPr="0046771C" w:rsidRDefault="00CC6402" w:rsidP="00CC6402">
      <w:pPr>
        <w:spacing w:after="0"/>
        <w:jc w:val="both"/>
        <w:rPr>
          <w:sz w:val="26"/>
          <w:szCs w:val="26"/>
        </w:rPr>
      </w:pPr>
    </w:p>
    <w:p w14:paraId="5438F10B" w14:textId="77777777" w:rsidR="00CC6402" w:rsidRPr="00515AC7" w:rsidRDefault="00CC6402" w:rsidP="00CC6402">
      <w:pPr>
        <w:spacing w:after="0" w:line="240" w:lineRule="auto"/>
        <w:jc w:val="both"/>
        <w:rPr>
          <w:sz w:val="24"/>
          <w:szCs w:val="24"/>
        </w:rPr>
      </w:pPr>
      <w:r w:rsidRPr="00515AC7">
        <w:rPr>
          <w:sz w:val="24"/>
          <w:szCs w:val="24"/>
        </w:rPr>
        <w:t xml:space="preserve">        Działając na podstawie art. 49 ustawy z dnia 14 czerwca 1960 r. Kodeks postępowania administracyjnego (Dz. U. z 201</w:t>
      </w:r>
      <w:r>
        <w:rPr>
          <w:sz w:val="24"/>
          <w:szCs w:val="24"/>
        </w:rPr>
        <w:t>8</w:t>
      </w:r>
      <w:r w:rsidRPr="00515AC7">
        <w:rPr>
          <w:sz w:val="24"/>
          <w:szCs w:val="24"/>
        </w:rPr>
        <w:t xml:space="preserve"> r. poz. 2</w:t>
      </w:r>
      <w:r>
        <w:rPr>
          <w:sz w:val="24"/>
          <w:szCs w:val="24"/>
        </w:rPr>
        <w:t>096</w:t>
      </w:r>
      <w:r w:rsidRPr="00515AC7">
        <w:rPr>
          <w:sz w:val="24"/>
          <w:szCs w:val="24"/>
        </w:rPr>
        <w:t xml:space="preserve"> ze zm.), art.  18 ust.1 ustawy  z dnia 10 kwietnia 2003 r. o  szczególnych  zasadach  przygotowania  i realizacji  inwestycji w zakresie dróg publicznych  (Dz. U. z 201</w:t>
      </w:r>
      <w:r>
        <w:rPr>
          <w:sz w:val="24"/>
          <w:szCs w:val="24"/>
        </w:rPr>
        <w:t>8</w:t>
      </w:r>
      <w:r w:rsidRPr="00515AC7">
        <w:rPr>
          <w:sz w:val="24"/>
          <w:szCs w:val="24"/>
        </w:rPr>
        <w:t xml:space="preserve"> r. poz. </w:t>
      </w:r>
      <w:r>
        <w:rPr>
          <w:sz w:val="24"/>
          <w:szCs w:val="24"/>
        </w:rPr>
        <w:t>1474</w:t>
      </w:r>
      <w:r w:rsidRPr="00515AC7">
        <w:rPr>
          <w:sz w:val="24"/>
          <w:szCs w:val="24"/>
        </w:rPr>
        <w:t>), w związku z art. 129 ust. 5 pkt 3 ustawy z dnia 21 sierpnia 1997 roku o gospodarce nieruchomościami (Dz. U. z 201</w:t>
      </w:r>
      <w:r>
        <w:rPr>
          <w:sz w:val="24"/>
          <w:szCs w:val="24"/>
        </w:rPr>
        <w:t>8</w:t>
      </w:r>
      <w:r w:rsidRPr="00515AC7">
        <w:rPr>
          <w:sz w:val="24"/>
          <w:szCs w:val="24"/>
        </w:rPr>
        <w:t xml:space="preserve"> r. poz. </w:t>
      </w:r>
      <w:r>
        <w:rPr>
          <w:sz w:val="24"/>
          <w:szCs w:val="24"/>
        </w:rPr>
        <w:t>2204</w:t>
      </w:r>
      <w:r w:rsidRPr="00515AC7">
        <w:rPr>
          <w:sz w:val="24"/>
          <w:szCs w:val="24"/>
        </w:rPr>
        <w:t xml:space="preserve"> ze zm.)</w:t>
      </w:r>
      <w:r>
        <w:rPr>
          <w:sz w:val="24"/>
          <w:szCs w:val="24"/>
        </w:rPr>
        <w:t>,</w:t>
      </w:r>
    </w:p>
    <w:p w14:paraId="2784032C" w14:textId="77777777" w:rsidR="00CC6402" w:rsidRDefault="00CC6402" w:rsidP="00CC6402">
      <w:pPr>
        <w:spacing w:after="0" w:line="240" w:lineRule="auto"/>
        <w:jc w:val="both"/>
        <w:rPr>
          <w:sz w:val="26"/>
          <w:szCs w:val="26"/>
        </w:rPr>
      </w:pPr>
    </w:p>
    <w:p w14:paraId="0E7A701A" w14:textId="77777777" w:rsidR="00CC6402" w:rsidRPr="0069132E" w:rsidRDefault="00CC6402" w:rsidP="00CC640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m</w:t>
      </w:r>
    </w:p>
    <w:p w14:paraId="0A2B4301" w14:textId="77777777" w:rsidR="00CC6402" w:rsidRDefault="00CC6402" w:rsidP="00CC6402">
      <w:pPr>
        <w:spacing w:after="0" w:line="240" w:lineRule="auto"/>
        <w:jc w:val="both"/>
        <w:rPr>
          <w:sz w:val="26"/>
          <w:szCs w:val="26"/>
        </w:rPr>
      </w:pPr>
    </w:p>
    <w:p w14:paraId="38B641A0" w14:textId="77777777" w:rsidR="00CC6402" w:rsidRPr="00515AC7" w:rsidRDefault="00CC6402" w:rsidP="00CC6402">
      <w:pPr>
        <w:spacing w:after="0" w:line="240" w:lineRule="auto"/>
        <w:jc w:val="both"/>
        <w:rPr>
          <w:sz w:val="24"/>
          <w:szCs w:val="24"/>
        </w:rPr>
      </w:pPr>
      <w:r w:rsidRPr="00515AC7">
        <w:rPr>
          <w:sz w:val="24"/>
          <w:szCs w:val="24"/>
        </w:rPr>
        <w:t>o wydaniu decyzji</w:t>
      </w:r>
      <w:r>
        <w:rPr>
          <w:sz w:val="24"/>
          <w:szCs w:val="24"/>
        </w:rPr>
        <w:t>,</w:t>
      </w:r>
      <w:r w:rsidRPr="00515AC7">
        <w:rPr>
          <w:sz w:val="24"/>
          <w:szCs w:val="24"/>
        </w:rPr>
        <w:t xml:space="preserve"> w sprawie o ustaleni</w:t>
      </w:r>
      <w:r>
        <w:rPr>
          <w:sz w:val="24"/>
          <w:szCs w:val="24"/>
        </w:rPr>
        <w:t>e</w:t>
      </w:r>
      <w:r w:rsidRPr="00515AC7">
        <w:rPr>
          <w:sz w:val="24"/>
          <w:szCs w:val="24"/>
        </w:rPr>
        <w:t xml:space="preserve"> odszkodowania za nieruchomość o nieuregulowanym stanie prawnym, położoną w </w:t>
      </w:r>
      <w:r w:rsidRPr="00515AC7">
        <w:rPr>
          <w:color w:val="000000" w:themeColor="text1"/>
          <w:sz w:val="24"/>
          <w:szCs w:val="24"/>
        </w:rPr>
        <w:t xml:space="preserve"> obrębie ewidencyjnym </w:t>
      </w:r>
      <w:r>
        <w:rPr>
          <w:color w:val="000000" w:themeColor="text1"/>
          <w:sz w:val="24"/>
          <w:szCs w:val="24"/>
        </w:rPr>
        <w:t xml:space="preserve">Ciemniki </w:t>
      </w:r>
      <w:r w:rsidRPr="00515AC7">
        <w:rPr>
          <w:color w:val="000000" w:themeColor="text1"/>
          <w:sz w:val="24"/>
          <w:szCs w:val="24"/>
        </w:rPr>
        <w:t xml:space="preserve">, jednostce  ewidencyjnej   </w:t>
      </w:r>
      <w:r>
        <w:rPr>
          <w:color w:val="000000" w:themeColor="text1"/>
          <w:sz w:val="24"/>
          <w:szCs w:val="24"/>
        </w:rPr>
        <w:t>Jeżewo</w:t>
      </w:r>
      <w:r w:rsidRPr="00515AC7">
        <w:rPr>
          <w:sz w:val="24"/>
          <w:szCs w:val="24"/>
        </w:rPr>
        <w:t xml:space="preserve">, oznaczoną numerem geodezyjnym  </w:t>
      </w:r>
      <w:r>
        <w:rPr>
          <w:sz w:val="24"/>
          <w:szCs w:val="24"/>
        </w:rPr>
        <w:t xml:space="preserve">98/3 </w:t>
      </w:r>
      <w:r w:rsidRPr="00515AC7">
        <w:rPr>
          <w:sz w:val="24"/>
          <w:szCs w:val="24"/>
        </w:rPr>
        <w:t xml:space="preserve"> o pow. 0.</w:t>
      </w:r>
      <w:r>
        <w:rPr>
          <w:sz w:val="24"/>
          <w:szCs w:val="24"/>
        </w:rPr>
        <w:t>493</w:t>
      </w:r>
      <w:r w:rsidRPr="00515AC7">
        <w:rPr>
          <w:sz w:val="24"/>
          <w:szCs w:val="24"/>
        </w:rPr>
        <w:t xml:space="preserve"> ha, przejętą  na   własność   gminy </w:t>
      </w:r>
      <w:r>
        <w:rPr>
          <w:sz w:val="24"/>
          <w:szCs w:val="24"/>
        </w:rPr>
        <w:t>Jeżewo</w:t>
      </w:r>
      <w:r w:rsidRPr="00515AC7">
        <w:rPr>
          <w:sz w:val="24"/>
          <w:szCs w:val="24"/>
        </w:rPr>
        <w:t xml:space="preserve">  decyzją  Starosty Świeckiego  z dnia </w:t>
      </w:r>
      <w:r>
        <w:rPr>
          <w:sz w:val="24"/>
          <w:szCs w:val="24"/>
        </w:rPr>
        <w:t>05 lipca 2018 r.</w:t>
      </w:r>
      <w:r w:rsidRPr="00515AC7">
        <w:rPr>
          <w:sz w:val="24"/>
          <w:szCs w:val="24"/>
        </w:rPr>
        <w:t xml:space="preserve"> </w:t>
      </w:r>
      <w:r w:rsidRPr="007D0FF6">
        <w:rPr>
          <w:sz w:val="24"/>
          <w:szCs w:val="24"/>
        </w:rPr>
        <w:t>Nr  3/2018 znak: AB.6740.2.J.698.2018   o zezwoleniu  na  realizację  inwestycji   drogowej gminnej pn. „rozbudowa drogi  gminnej nr 030607C Dubielno-Ciemniki – etap II” gmina Jeżewo, województwo  kujawsko-pomorskie</w:t>
      </w:r>
      <w:r>
        <w:rPr>
          <w:sz w:val="24"/>
          <w:szCs w:val="24"/>
        </w:rPr>
        <w:t>.</w:t>
      </w:r>
    </w:p>
    <w:p w14:paraId="43005CCF" w14:textId="77777777" w:rsidR="00CC6402" w:rsidRPr="00515AC7" w:rsidRDefault="00CC6402" w:rsidP="00CC6402">
      <w:pPr>
        <w:spacing w:after="0"/>
        <w:jc w:val="both"/>
        <w:rPr>
          <w:sz w:val="24"/>
          <w:szCs w:val="24"/>
        </w:rPr>
      </w:pPr>
      <w:r w:rsidRPr="00515AC7">
        <w:rPr>
          <w:sz w:val="24"/>
          <w:szCs w:val="24"/>
        </w:rPr>
        <w:t xml:space="preserve">     Niniejszą decyzją  organ  ustalił odszkodowanie  na rzecz osób, które  udokumentują swój tytuł prawny do przedmiotowej nieruchomości, jednocześnie  zobowiązał  </w:t>
      </w:r>
      <w:r>
        <w:rPr>
          <w:sz w:val="24"/>
          <w:szCs w:val="24"/>
        </w:rPr>
        <w:t>Wójta Gminy Jeżewo</w:t>
      </w:r>
      <w:r w:rsidRPr="00515AC7">
        <w:rPr>
          <w:sz w:val="24"/>
          <w:szCs w:val="24"/>
        </w:rPr>
        <w:t xml:space="preserve">  do  złożenia  odszkodowania do depozytu sądowego na okres 10 lat. </w:t>
      </w:r>
    </w:p>
    <w:p w14:paraId="7FF54830" w14:textId="77777777" w:rsidR="00CC6402" w:rsidRPr="00515AC7" w:rsidRDefault="00CC6402" w:rsidP="00CC6402">
      <w:pPr>
        <w:spacing w:after="0"/>
        <w:jc w:val="both"/>
        <w:rPr>
          <w:sz w:val="24"/>
          <w:szCs w:val="24"/>
        </w:rPr>
      </w:pPr>
      <w:r w:rsidRPr="00515AC7">
        <w:rPr>
          <w:sz w:val="24"/>
          <w:szCs w:val="24"/>
        </w:rPr>
        <w:t xml:space="preserve">     Z treścią  wydanej decyzji oraz aktami sprawy można się zapoznać w siedzibie Starostwa Powiatowego  w Świeciu  przy ul. Hallera 9 – Wydział Geodezji, Kartografii, Katastru i Gospodarki Nieruchomościami – I piętro, pokój   nr 205, tel. kontaktowy  52 5683131 i  52 5683138.</w:t>
      </w:r>
    </w:p>
    <w:p w14:paraId="7FDF5537" w14:textId="77777777" w:rsidR="00CC6402" w:rsidRPr="00515AC7" w:rsidRDefault="00CC6402" w:rsidP="00CC6402">
      <w:pPr>
        <w:spacing w:after="0"/>
        <w:jc w:val="both"/>
        <w:rPr>
          <w:sz w:val="24"/>
          <w:szCs w:val="24"/>
        </w:rPr>
      </w:pPr>
      <w:r w:rsidRPr="00515AC7">
        <w:rPr>
          <w:sz w:val="24"/>
          <w:szCs w:val="24"/>
        </w:rPr>
        <w:t xml:space="preserve">      Obwieszczenie  uważa się za skutecznie doręczone, po upływie 14 dni od dnia publicznego ogłoszenia.</w:t>
      </w:r>
    </w:p>
    <w:p w14:paraId="35D521E2" w14:textId="77777777" w:rsidR="00CC6402" w:rsidRPr="00CC6402" w:rsidRDefault="00CC6402" w:rsidP="00CC6402">
      <w:pPr>
        <w:spacing w:after="0"/>
        <w:jc w:val="both"/>
        <w:rPr>
          <w:b/>
        </w:rPr>
      </w:pPr>
      <w:r w:rsidRPr="00CC6402">
        <w:rPr>
          <w:b/>
        </w:rPr>
        <w:t xml:space="preserve">                                                                                                         z  up. Starosty  Świeckiego</w:t>
      </w:r>
    </w:p>
    <w:p w14:paraId="4C819B2A" w14:textId="77777777" w:rsidR="00CC6402" w:rsidRPr="00CC6402" w:rsidRDefault="00CC6402" w:rsidP="00CC6402">
      <w:pPr>
        <w:spacing w:after="0"/>
        <w:jc w:val="both"/>
        <w:rPr>
          <w:b/>
        </w:rPr>
      </w:pPr>
      <w:r w:rsidRPr="00CC6402">
        <w:rPr>
          <w:b/>
        </w:rPr>
        <w:t xml:space="preserve">                                                                                                        z-ca Geodety  Powiatowego</w:t>
      </w:r>
    </w:p>
    <w:p w14:paraId="232A7FB6" w14:textId="77777777" w:rsidR="00CC6402" w:rsidRPr="00CC6402" w:rsidRDefault="00CC6402" w:rsidP="00CC6402">
      <w:pPr>
        <w:spacing w:after="0"/>
        <w:jc w:val="both"/>
        <w:rPr>
          <w:b/>
        </w:rPr>
      </w:pPr>
      <w:r w:rsidRPr="00CC6402">
        <w:rPr>
          <w:b/>
        </w:rPr>
        <w:t xml:space="preserve">                                                                                                        mgr inż. Zbigniew  Kiełpiński</w:t>
      </w:r>
    </w:p>
    <w:p w14:paraId="307240B6" w14:textId="77777777" w:rsidR="00CC6402" w:rsidRPr="00CC6402" w:rsidRDefault="00CC6402" w:rsidP="00CC6402">
      <w:pPr>
        <w:spacing w:after="0"/>
        <w:rPr>
          <w:b/>
          <w:sz w:val="24"/>
          <w:szCs w:val="24"/>
        </w:rPr>
      </w:pPr>
    </w:p>
    <w:p w14:paraId="2A29468F" w14:textId="77777777" w:rsidR="00873E04" w:rsidRDefault="009B6D4B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02"/>
    <w:rsid w:val="00276220"/>
    <w:rsid w:val="007A7D77"/>
    <w:rsid w:val="009B6D4B"/>
    <w:rsid w:val="009C77B1"/>
    <w:rsid w:val="00C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4094"/>
  <w15:chartTrackingRefBased/>
  <w15:docId w15:val="{39CD4B37-8B20-4125-92A7-B68DFBAB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6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cp:lastPrinted>2019-03-25T12:10:00Z</cp:lastPrinted>
  <dcterms:created xsi:type="dcterms:W3CDTF">2019-03-25T14:47:00Z</dcterms:created>
  <dcterms:modified xsi:type="dcterms:W3CDTF">2019-03-25T14:47:00Z</dcterms:modified>
</cp:coreProperties>
</file>