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72DCC4" w14:textId="36149D0B" w:rsidR="00020427" w:rsidRPr="00D8721A" w:rsidRDefault="004C3567" w:rsidP="00020427">
      <w:pPr>
        <w:ind w:left="4956"/>
        <w:jc w:val="both"/>
      </w:pPr>
      <w:r w:rsidRPr="00D8721A">
        <w:t>Załącznik nr 1</w:t>
      </w:r>
      <w:r w:rsidR="00053411">
        <w:t xml:space="preserve"> </w:t>
      </w:r>
      <w:r w:rsidRPr="00D8721A">
        <w:t xml:space="preserve">do </w:t>
      </w:r>
      <w:r w:rsidR="00020427" w:rsidRPr="00D8721A">
        <w:t xml:space="preserve">Ogłoszenia </w:t>
      </w:r>
    </w:p>
    <w:p w14:paraId="694F158B" w14:textId="2FF20D85" w:rsidR="004C3567" w:rsidRPr="00D8721A" w:rsidRDefault="00020427" w:rsidP="004C3567">
      <w:pPr>
        <w:ind w:left="4956"/>
        <w:jc w:val="both"/>
      </w:pPr>
      <w:r w:rsidRPr="00D8721A">
        <w:t>o naborze na wybór Partnera spoza sektora finansów publicznych</w:t>
      </w:r>
    </w:p>
    <w:p w14:paraId="08F9B281" w14:textId="77777777" w:rsidR="00567370" w:rsidRPr="00D8721A" w:rsidRDefault="00567370" w:rsidP="00F0570D">
      <w:pPr>
        <w:pStyle w:val="NormalnyWeb"/>
        <w:shd w:val="clear" w:color="auto" w:fill="FFFFFF"/>
        <w:spacing w:before="0" w:beforeAutospacing="0" w:after="0" w:afterAutospacing="0"/>
        <w:jc w:val="center"/>
        <w:textAlignment w:val="baseline"/>
        <w:rPr>
          <w:rStyle w:val="Pogrubienie"/>
          <w:rFonts w:ascii="inherit" w:hAnsi="inherit" w:cs="Helvetica"/>
          <w:sz w:val="21"/>
          <w:szCs w:val="21"/>
          <w:bdr w:val="none" w:sz="0" w:space="0" w:color="auto" w:frame="1"/>
        </w:rPr>
      </w:pPr>
    </w:p>
    <w:p w14:paraId="7633C471" w14:textId="666CD87D" w:rsidR="008C1B65" w:rsidRPr="00D8721A" w:rsidRDefault="008C1B65" w:rsidP="008C1B65">
      <w:pPr>
        <w:pStyle w:val="NormalnyWeb"/>
        <w:shd w:val="clear" w:color="auto" w:fill="FFFFFF"/>
        <w:jc w:val="center"/>
        <w:textAlignment w:val="baseline"/>
        <w:rPr>
          <w:b/>
          <w:bCs/>
          <w:bdr w:val="none" w:sz="0" w:space="0" w:color="auto" w:frame="1"/>
        </w:rPr>
      </w:pPr>
      <w:r w:rsidRPr="00D8721A">
        <w:rPr>
          <w:b/>
          <w:bCs/>
          <w:bdr w:val="none" w:sz="0" w:space="0" w:color="auto" w:frame="1"/>
        </w:rPr>
        <w:t>REGULAMIN KONKURSU NA NABÓR PARTNERA SPOZA SEKTORA FINANSÓW PUBLICZNYCH</w:t>
      </w:r>
    </w:p>
    <w:p w14:paraId="3B042487" w14:textId="59D3AA76" w:rsidR="008C1B65" w:rsidRPr="00D8721A" w:rsidRDefault="008C1B65" w:rsidP="008C1B65">
      <w:pPr>
        <w:pStyle w:val="NormalnyWeb"/>
        <w:shd w:val="clear" w:color="auto" w:fill="FFFFFF"/>
        <w:spacing w:before="0" w:beforeAutospacing="0" w:after="120" w:afterAutospacing="0"/>
        <w:jc w:val="both"/>
        <w:textAlignment w:val="baseline"/>
        <w:rPr>
          <w:bCs/>
          <w:bdr w:val="none" w:sz="0" w:space="0" w:color="auto" w:frame="1"/>
        </w:rPr>
      </w:pPr>
      <w:r w:rsidRPr="00D8721A">
        <w:rPr>
          <w:bCs/>
          <w:bdr w:val="none" w:sz="0" w:space="0" w:color="auto" w:frame="1"/>
        </w:rPr>
        <w:t>Termin i zasady naboru Partnera spoza sektora finansów publicznych w celu wspólnego przygotowania wniosku o dofinansowanie projektu</w:t>
      </w:r>
      <w:r w:rsidR="007B55C0">
        <w:rPr>
          <w:bCs/>
          <w:bdr w:val="none" w:sz="0" w:space="0" w:color="auto" w:frame="1"/>
        </w:rPr>
        <w:t>,</w:t>
      </w:r>
      <w:r w:rsidRPr="00D8721A">
        <w:rPr>
          <w:bCs/>
          <w:bdr w:val="none" w:sz="0" w:space="0" w:color="auto" w:frame="1"/>
        </w:rPr>
        <w:t xml:space="preserve"> zarządzania projektem, realizacją części  zadań ujętych w projekcie. </w:t>
      </w:r>
    </w:p>
    <w:p w14:paraId="28FA2417" w14:textId="77777777" w:rsidR="008C1B65" w:rsidRPr="00D8721A" w:rsidRDefault="008C1B65" w:rsidP="008C1B65">
      <w:pPr>
        <w:pStyle w:val="NormalnyWeb"/>
        <w:shd w:val="clear" w:color="auto" w:fill="FFFFFF"/>
        <w:spacing w:before="0" w:beforeAutospacing="0" w:after="120" w:afterAutospacing="0"/>
        <w:jc w:val="center"/>
        <w:textAlignment w:val="baseline"/>
        <w:rPr>
          <w:bCs/>
          <w:bdr w:val="none" w:sz="0" w:space="0" w:color="auto" w:frame="1"/>
        </w:rPr>
      </w:pPr>
      <w:r w:rsidRPr="00D8721A">
        <w:rPr>
          <w:bCs/>
          <w:bdr w:val="none" w:sz="0" w:space="0" w:color="auto" w:frame="1"/>
        </w:rPr>
        <w:t>§ 1</w:t>
      </w:r>
    </w:p>
    <w:p w14:paraId="1F47400D" w14:textId="77777777" w:rsidR="008C1B65" w:rsidRPr="00D8721A" w:rsidRDefault="008C1B65" w:rsidP="008C1B65">
      <w:pPr>
        <w:pStyle w:val="NormalnyWeb"/>
        <w:shd w:val="clear" w:color="auto" w:fill="FFFFFF"/>
        <w:spacing w:before="0" w:beforeAutospacing="0" w:after="120" w:afterAutospacing="0"/>
        <w:jc w:val="both"/>
        <w:textAlignment w:val="baseline"/>
        <w:rPr>
          <w:bCs/>
          <w:bdr w:val="none" w:sz="0" w:space="0" w:color="auto" w:frame="1"/>
        </w:rPr>
      </w:pPr>
      <w:r w:rsidRPr="00D8721A">
        <w:rPr>
          <w:bCs/>
          <w:bdr w:val="none" w:sz="0" w:space="0" w:color="auto" w:frame="1"/>
        </w:rPr>
        <w:t xml:space="preserve">Podstawa prawna </w:t>
      </w:r>
    </w:p>
    <w:p w14:paraId="0B710752" w14:textId="77777777" w:rsidR="008C1B65" w:rsidRPr="00D8721A" w:rsidRDefault="008C1B65" w:rsidP="008C1B65">
      <w:pPr>
        <w:pStyle w:val="NormalnyWeb"/>
        <w:shd w:val="clear" w:color="auto" w:fill="FFFFFF"/>
        <w:spacing w:before="0" w:beforeAutospacing="0" w:after="120" w:afterAutospacing="0"/>
        <w:jc w:val="both"/>
        <w:textAlignment w:val="baseline"/>
        <w:rPr>
          <w:bCs/>
          <w:bdr w:val="none" w:sz="0" w:space="0" w:color="auto" w:frame="1"/>
        </w:rPr>
      </w:pPr>
      <w:r w:rsidRPr="00D8721A">
        <w:rPr>
          <w:bCs/>
          <w:bdr w:val="none" w:sz="0" w:space="0" w:color="auto" w:frame="1"/>
        </w:rPr>
        <w:t xml:space="preserve">1. Regulamin określa cele naboru, warunki uczestnictwa w naborze, zasady zgłaszania, kryteria, sposób oceny ofert oraz sposób informowania o naborze i jego warunkach. </w:t>
      </w:r>
    </w:p>
    <w:p w14:paraId="0A328B0A" w14:textId="77777777" w:rsidR="008C1B65" w:rsidRPr="00D8721A" w:rsidRDefault="008C1B65" w:rsidP="008C1B65">
      <w:pPr>
        <w:pStyle w:val="NormalnyWeb"/>
        <w:shd w:val="clear" w:color="auto" w:fill="FFFFFF"/>
        <w:spacing w:before="0" w:beforeAutospacing="0" w:after="120" w:afterAutospacing="0"/>
        <w:jc w:val="both"/>
        <w:textAlignment w:val="baseline"/>
        <w:rPr>
          <w:bCs/>
          <w:bdr w:val="none" w:sz="0" w:space="0" w:color="auto" w:frame="1"/>
        </w:rPr>
      </w:pPr>
      <w:r w:rsidRPr="00D8721A">
        <w:rPr>
          <w:bCs/>
          <w:bdr w:val="none" w:sz="0" w:space="0" w:color="auto" w:frame="1"/>
        </w:rPr>
        <w:t xml:space="preserve">2. Nabór jest ogłoszony przez Powiat Świecki na podstawie art. 33 ustawy z dnia 11 lipca 2014 r. o zasadzie realizacji programów w zakresie polityki spójności finansowanych w perspektywie finansowej 2014 - 2020 (Dz.U. 2018 poz.1431). </w:t>
      </w:r>
    </w:p>
    <w:p w14:paraId="500CC597" w14:textId="77777777" w:rsidR="008C1B65" w:rsidRPr="00D8721A" w:rsidRDefault="008C1B65" w:rsidP="008C1B65">
      <w:pPr>
        <w:pStyle w:val="NormalnyWeb"/>
        <w:shd w:val="clear" w:color="auto" w:fill="FFFFFF"/>
        <w:spacing w:before="0" w:beforeAutospacing="0" w:after="120" w:afterAutospacing="0"/>
        <w:jc w:val="both"/>
        <w:textAlignment w:val="baseline"/>
        <w:rPr>
          <w:bCs/>
          <w:bdr w:val="none" w:sz="0" w:space="0" w:color="auto" w:frame="1"/>
        </w:rPr>
      </w:pPr>
      <w:r w:rsidRPr="00D8721A">
        <w:rPr>
          <w:bCs/>
          <w:bdr w:val="none" w:sz="0" w:space="0" w:color="auto" w:frame="1"/>
        </w:rPr>
        <w:t xml:space="preserve">3. Ogłoszenie o naborze wraz z regulaminem jest publikowane na stronie internetowej: www.csw.pl i www.bip.csw.pl </w:t>
      </w:r>
    </w:p>
    <w:p w14:paraId="15050C39" w14:textId="77777777" w:rsidR="008C1B65" w:rsidRPr="00D8721A" w:rsidRDefault="008C1B65" w:rsidP="008C1B65">
      <w:pPr>
        <w:pStyle w:val="NormalnyWeb"/>
        <w:shd w:val="clear" w:color="auto" w:fill="FFFFFF"/>
        <w:spacing w:before="0" w:beforeAutospacing="0" w:after="120" w:afterAutospacing="0"/>
        <w:jc w:val="both"/>
        <w:textAlignment w:val="baseline"/>
        <w:rPr>
          <w:bCs/>
          <w:bdr w:val="none" w:sz="0" w:space="0" w:color="auto" w:frame="1"/>
        </w:rPr>
      </w:pPr>
      <w:r w:rsidRPr="00D8721A">
        <w:rPr>
          <w:bCs/>
          <w:bdr w:val="none" w:sz="0" w:space="0" w:color="auto" w:frame="1"/>
        </w:rPr>
        <w:t xml:space="preserve">4. Przedmiotowy projekt realizowany będzie w oparciu o następujące dokumenty i wytyczne: </w:t>
      </w:r>
    </w:p>
    <w:p w14:paraId="7DB29C6D" w14:textId="77777777" w:rsidR="008C1B65" w:rsidRPr="00D8721A" w:rsidRDefault="008C1B65" w:rsidP="008C1B65">
      <w:pPr>
        <w:autoSpaceDE w:val="0"/>
        <w:autoSpaceDN w:val="0"/>
        <w:adjustRightInd w:val="0"/>
        <w:spacing w:line="276" w:lineRule="auto"/>
        <w:ind w:left="284"/>
        <w:contextualSpacing/>
        <w:jc w:val="both"/>
      </w:pPr>
      <w:r w:rsidRPr="00D8721A">
        <w:t xml:space="preserve">Dokumenty horyzontalne i programowe: </w:t>
      </w:r>
    </w:p>
    <w:p w14:paraId="48280ADE" w14:textId="66B44173" w:rsidR="008C1B65" w:rsidRPr="00D8721A" w:rsidRDefault="008C1B65" w:rsidP="00461F78">
      <w:pPr>
        <w:pStyle w:val="Akapitzlist"/>
        <w:numPr>
          <w:ilvl w:val="0"/>
          <w:numId w:val="6"/>
        </w:numPr>
        <w:autoSpaceDE w:val="0"/>
        <w:autoSpaceDN w:val="0"/>
        <w:adjustRightInd w:val="0"/>
        <w:spacing w:line="276" w:lineRule="auto"/>
        <w:ind w:left="709" w:hanging="425"/>
        <w:jc w:val="both"/>
      </w:pPr>
      <w:r w:rsidRPr="00D8721A">
        <w:t>Regionalny Program Operacyjny Województwa Kujawsko-Pomorskiego na lata 2014 - </w:t>
      </w:r>
      <w:r w:rsidR="005B2803">
        <w:t>2</w:t>
      </w:r>
      <w:r w:rsidRPr="00D8721A">
        <w:t>020 przyjęty decyzją wykonawczą KE C(2014) 10021 z 16 grudnia 2014 r. ze</w:t>
      </w:r>
      <w:r w:rsidR="00B00C4A">
        <w:t> </w:t>
      </w:r>
      <w:r w:rsidRPr="00D8721A">
        <w:t xml:space="preserve">zmianami wprowadzonymi uchwałą Nr 7/284/17 Zarządu Województwa Kujawsko-Pomorskiego z 22 lutego 2017 r. oraz decyzją wykonawczą KE C(2018) 5004 z 24 lipca 2018 r.; </w:t>
      </w:r>
    </w:p>
    <w:p w14:paraId="4335B77F" w14:textId="77777777" w:rsidR="008C1B65" w:rsidRPr="00D8721A" w:rsidRDefault="008C1B65" w:rsidP="00461F78">
      <w:pPr>
        <w:pStyle w:val="Akapitzlist"/>
        <w:numPr>
          <w:ilvl w:val="0"/>
          <w:numId w:val="6"/>
        </w:numPr>
        <w:autoSpaceDE w:val="0"/>
        <w:autoSpaceDN w:val="0"/>
        <w:adjustRightInd w:val="0"/>
        <w:spacing w:line="276" w:lineRule="auto"/>
        <w:ind w:left="709" w:hanging="425"/>
        <w:jc w:val="both"/>
      </w:pPr>
      <w:r w:rsidRPr="00D8721A">
        <w:t xml:space="preserve">Strategia komunikacji Regionalnego Programu Operacyjnego Województwa Kujawsko-Pomorskiego na lata 2014-2020 z 4 stycznia 2016 r.; </w:t>
      </w:r>
    </w:p>
    <w:p w14:paraId="7ECD5C99" w14:textId="77777777" w:rsidR="008C1B65" w:rsidRPr="00D8721A" w:rsidRDefault="008C1B65" w:rsidP="00461F78">
      <w:pPr>
        <w:pStyle w:val="Akapitzlist"/>
        <w:numPr>
          <w:ilvl w:val="0"/>
          <w:numId w:val="6"/>
        </w:numPr>
        <w:autoSpaceDE w:val="0"/>
        <w:autoSpaceDN w:val="0"/>
        <w:adjustRightInd w:val="0"/>
        <w:spacing w:line="276" w:lineRule="auto"/>
        <w:ind w:left="709" w:hanging="425"/>
        <w:jc w:val="both"/>
      </w:pPr>
      <w:r w:rsidRPr="00D8721A">
        <w:t xml:space="preserve">Strategia zwalczania nadużyć finansowych w ramach Regionalnego Programu Operacyjnego Województwa Kujawsko-Pomorskiego na lata 2014-2020 z 26 września 2018 r.; </w:t>
      </w:r>
    </w:p>
    <w:p w14:paraId="27665524" w14:textId="77777777" w:rsidR="008C1B65" w:rsidRPr="00D8721A" w:rsidRDefault="008C1B65" w:rsidP="00461F78">
      <w:pPr>
        <w:pStyle w:val="Akapitzlist"/>
        <w:numPr>
          <w:ilvl w:val="0"/>
          <w:numId w:val="6"/>
        </w:numPr>
        <w:autoSpaceDE w:val="0"/>
        <w:autoSpaceDN w:val="0"/>
        <w:adjustRightInd w:val="0"/>
        <w:spacing w:line="276" w:lineRule="auto"/>
        <w:ind w:left="709" w:hanging="425"/>
        <w:jc w:val="both"/>
      </w:pPr>
      <w:r w:rsidRPr="00D8721A">
        <w:t xml:space="preserve">System oceny projektów w ramach Regionalnego Programu Operacyjnego Województwa Kujawsko - Pomorskiego na lata 2014-2020 r. z 6 lutego 2019 r.; </w:t>
      </w:r>
    </w:p>
    <w:p w14:paraId="1BDD0DC9" w14:textId="77777777" w:rsidR="008C1B65" w:rsidRPr="00D8721A" w:rsidRDefault="008C1B65" w:rsidP="00461F78">
      <w:pPr>
        <w:pStyle w:val="Akapitzlist"/>
        <w:numPr>
          <w:ilvl w:val="0"/>
          <w:numId w:val="6"/>
        </w:numPr>
        <w:autoSpaceDE w:val="0"/>
        <w:autoSpaceDN w:val="0"/>
        <w:adjustRightInd w:val="0"/>
        <w:spacing w:line="276" w:lineRule="auto"/>
        <w:ind w:left="709" w:hanging="425"/>
        <w:jc w:val="both"/>
      </w:pPr>
      <w:r w:rsidRPr="00D8721A">
        <w:t xml:space="preserve">Szczegółowy Opis Osi Priorytetowych Regionalnego Programu Operacyjnego Województwa Kujawsko - Pomorskiego na lata 2014-2020 z 1 lutego 2019 r.; </w:t>
      </w:r>
    </w:p>
    <w:p w14:paraId="0A66AB58" w14:textId="77777777" w:rsidR="008C1B65" w:rsidRPr="00D8721A" w:rsidRDefault="008C1B65" w:rsidP="00461F78">
      <w:pPr>
        <w:pStyle w:val="Akapitzlist"/>
        <w:numPr>
          <w:ilvl w:val="0"/>
          <w:numId w:val="6"/>
        </w:numPr>
        <w:autoSpaceDE w:val="0"/>
        <w:autoSpaceDN w:val="0"/>
        <w:adjustRightInd w:val="0"/>
        <w:spacing w:line="276" w:lineRule="auto"/>
        <w:ind w:left="709" w:hanging="425"/>
        <w:jc w:val="both"/>
      </w:pPr>
      <w:r w:rsidRPr="00D8721A">
        <w:t xml:space="preserve">Wytyczne w zakresie warunków gromadzenia i przekazywania danych w postaci elektronicznej na lata 2014-2020 z grudnia 2017 r.; </w:t>
      </w:r>
    </w:p>
    <w:p w14:paraId="1FC801D9" w14:textId="77777777" w:rsidR="008C1B65" w:rsidRPr="00D8721A" w:rsidRDefault="008C1B65" w:rsidP="00461F78">
      <w:pPr>
        <w:pStyle w:val="Akapitzlist"/>
        <w:numPr>
          <w:ilvl w:val="0"/>
          <w:numId w:val="6"/>
        </w:numPr>
        <w:autoSpaceDE w:val="0"/>
        <w:autoSpaceDN w:val="0"/>
        <w:adjustRightInd w:val="0"/>
        <w:spacing w:line="276" w:lineRule="auto"/>
        <w:ind w:left="709" w:hanging="425"/>
        <w:jc w:val="both"/>
      </w:pPr>
      <w:r w:rsidRPr="00D8721A">
        <w:t xml:space="preserve">Wytyczne w zakresie trybów wyboru projektów na lata 2014-2020 z 13 lutego 2018 r.; </w:t>
      </w:r>
    </w:p>
    <w:p w14:paraId="56FBA21F" w14:textId="77777777" w:rsidR="008C1B65" w:rsidRPr="00D8721A" w:rsidRDefault="008C1B65" w:rsidP="00461F78">
      <w:pPr>
        <w:pStyle w:val="Akapitzlist"/>
        <w:numPr>
          <w:ilvl w:val="0"/>
          <w:numId w:val="6"/>
        </w:numPr>
        <w:autoSpaceDE w:val="0"/>
        <w:autoSpaceDN w:val="0"/>
        <w:adjustRightInd w:val="0"/>
        <w:spacing w:line="276" w:lineRule="auto"/>
        <w:ind w:left="709" w:hanging="425"/>
        <w:jc w:val="both"/>
      </w:pPr>
      <w:r w:rsidRPr="00D8721A">
        <w:t xml:space="preserve">Wytyczne w zakresie kwalifikowalności wydatków w ramach Europejskiego Funduszu Rozwoju Regionalnego, Europejskiego Funduszu Społecznego oraz Funduszu Spójności na lata 2014-2020 z 19 lipca 2017 r.; </w:t>
      </w:r>
    </w:p>
    <w:p w14:paraId="0E875342" w14:textId="77777777" w:rsidR="008C1B65" w:rsidRPr="00D8721A" w:rsidRDefault="008C1B65" w:rsidP="00461F78">
      <w:pPr>
        <w:pStyle w:val="Akapitzlist"/>
        <w:numPr>
          <w:ilvl w:val="0"/>
          <w:numId w:val="6"/>
        </w:numPr>
        <w:autoSpaceDE w:val="0"/>
        <w:autoSpaceDN w:val="0"/>
        <w:adjustRightInd w:val="0"/>
        <w:spacing w:line="276" w:lineRule="auto"/>
        <w:ind w:left="709" w:hanging="425"/>
        <w:jc w:val="both"/>
      </w:pPr>
      <w:r w:rsidRPr="00D8721A">
        <w:t xml:space="preserve">Wytyczne w zakresie monitorowania postępu rzeczowego realizacji programów operacyjnych na lata 2014-2020 z 9 lipca 2018 r.; </w:t>
      </w:r>
    </w:p>
    <w:p w14:paraId="7891D634" w14:textId="77777777" w:rsidR="008C1B65" w:rsidRPr="00D8721A" w:rsidRDefault="008C1B65" w:rsidP="00461F78">
      <w:pPr>
        <w:pStyle w:val="Akapitzlist"/>
        <w:numPr>
          <w:ilvl w:val="0"/>
          <w:numId w:val="6"/>
        </w:numPr>
        <w:autoSpaceDE w:val="0"/>
        <w:autoSpaceDN w:val="0"/>
        <w:adjustRightInd w:val="0"/>
        <w:spacing w:line="276" w:lineRule="auto"/>
        <w:ind w:left="709" w:hanging="425"/>
        <w:jc w:val="both"/>
      </w:pPr>
      <w:r w:rsidRPr="00D8721A">
        <w:t xml:space="preserve">Wytyczne w zakresie informacji i promocji programów operacyjnych polityki spójności na lata 2014-2020 z 3 listopada 2016 r.; </w:t>
      </w:r>
    </w:p>
    <w:p w14:paraId="0DD370D2" w14:textId="77777777" w:rsidR="008C1B65" w:rsidRPr="00D8721A" w:rsidRDefault="008C1B65" w:rsidP="00461F78">
      <w:pPr>
        <w:pStyle w:val="Akapitzlist"/>
        <w:numPr>
          <w:ilvl w:val="0"/>
          <w:numId w:val="6"/>
        </w:numPr>
        <w:autoSpaceDE w:val="0"/>
        <w:autoSpaceDN w:val="0"/>
        <w:adjustRightInd w:val="0"/>
        <w:spacing w:line="276" w:lineRule="auto"/>
        <w:ind w:left="709" w:hanging="425"/>
        <w:jc w:val="both"/>
      </w:pPr>
      <w:r w:rsidRPr="00D8721A">
        <w:lastRenderedPageBreak/>
        <w:t xml:space="preserve">Wytyczne w zakresie realizacji zasady równości szans i niedyskryminacji, w tym dostępności dla osób z niepełnosprawnościami oraz zasady równości szans kobiet i mężczyzn w ramach funduszy unijnych na lata 2014-2020 z 5 kwietnia 2018 r.; </w:t>
      </w:r>
    </w:p>
    <w:p w14:paraId="039BD95F" w14:textId="77777777" w:rsidR="008C1B65" w:rsidRPr="00D8721A" w:rsidRDefault="008C1B65" w:rsidP="00461F78">
      <w:pPr>
        <w:pStyle w:val="Akapitzlist"/>
        <w:numPr>
          <w:ilvl w:val="0"/>
          <w:numId w:val="6"/>
        </w:numPr>
        <w:autoSpaceDE w:val="0"/>
        <w:autoSpaceDN w:val="0"/>
        <w:adjustRightInd w:val="0"/>
        <w:spacing w:line="276" w:lineRule="auto"/>
        <w:ind w:left="709" w:hanging="425"/>
        <w:jc w:val="both"/>
      </w:pPr>
      <w:r w:rsidRPr="00D8721A">
        <w:t xml:space="preserve">Wytyczne w zakresie realizacji przedsięwzięć z udziałem środków Europejskiego Funduszu Społecznego w obszarze edukacji na lata 2014-2020 z 1 stycznia 2018 r. </w:t>
      </w:r>
    </w:p>
    <w:p w14:paraId="0CEEC404" w14:textId="77777777" w:rsidR="008C1B65" w:rsidRPr="00D8721A" w:rsidRDefault="008C1B65" w:rsidP="008C1B65">
      <w:pPr>
        <w:pStyle w:val="NormalnyWeb"/>
        <w:shd w:val="clear" w:color="auto" w:fill="FFFFFF"/>
        <w:spacing w:before="0" w:beforeAutospacing="0" w:after="120" w:afterAutospacing="0"/>
        <w:jc w:val="both"/>
        <w:textAlignment w:val="baseline"/>
        <w:rPr>
          <w:bCs/>
          <w:bdr w:val="none" w:sz="0" w:space="0" w:color="auto" w:frame="1"/>
        </w:rPr>
      </w:pPr>
      <w:r w:rsidRPr="00D8721A">
        <w:rPr>
          <w:bCs/>
          <w:bdr w:val="none" w:sz="0" w:space="0" w:color="auto" w:frame="1"/>
        </w:rPr>
        <w:t>Akty prawne:</w:t>
      </w:r>
    </w:p>
    <w:p w14:paraId="3EE29143" w14:textId="7E36AF2F" w:rsidR="008C1B65" w:rsidRPr="00D8721A" w:rsidRDefault="008C1B65" w:rsidP="00461F78">
      <w:pPr>
        <w:pStyle w:val="Akapitzlist"/>
        <w:numPr>
          <w:ilvl w:val="0"/>
          <w:numId w:val="7"/>
        </w:numPr>
        <w:autoSpaceDE w:val="0"/>
        <w:autoSpaceDN w:val="0"/>
        <w:adjustRightInd w:val="0"/>
        <w:spacing w:line="276" w:lineRule="auto"/>
        <w:ind w:left="709" w:hanging="425"/>
        <w:jc w:val="both"/>
      </w:pPr>
      <w:r w:rsidRPr="00D8721A">
        <w:t xml:space="preserve">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 (Dz. Urz. UE, L 347/320 z 20 grudnia 2013 r. z późn. zm.);  </w:t>
      </w:r>
    </w:p>
    <w:p w14:paraId="14EB9FF1" w14:textId="2645ADBF" w:rsidR="008C1B65" w:rsidRPr="00D8721A" w:rsidRDefault="008C1B65" w:rsidP="00461F78">
      <w:pPr>
        <w:pStyle w:val="Akapitzlist"/>
        <w:numPr>
          <w:ilvl w:val="0"/>
          <w:numId w:val="7"/>
        </w:numPr>
        <w:autoSpaceDE w:val="0"/>
        <w:autoSpaceDN w:val="0"/>
        <w:adjustRightInd w:val="0"/>
        <w:spacing w:line="276" w:lineRule="auto"/>
        <w:ind w:left="709" w:hanging="425"/>
        <w:jc w:val="both"/>
      </w:pPr>
      <w:r w:rsidRPr="00D8721A">
        <w:t xml:space="preserve">Rozporządzenie Parlamentu Europejskiego i Rady (UE) nr 1304/2013 z dnia 17 grudnia 2013 r. w sprawie Europejskiego Funduszu Społecznego i uchylające rozporządzenie Rady (WE) nr 1081/2006 (Dz. Urz. UE, L 347/470 z 20 grudnia 2013 r. z późn. zm.); </w:t>
      </w:r>
    </w:p>
    <w:p w14:paraId="2E63A9E8" w14:textId="21AEEE6A" w:rsidR="008C1B65" w:rsidRPr="00D8721A" w:rsidRDefault="008C1B65" w:rsidP="00461F78">
      <w:pPr>
        <w:pStyle w:val="Akapitzlist"/>
        <w:numPr>
          <w:ilvl w:val="0"/>
          <w:numId w:val="7"/>
        </w:numPr>
        <w:autoSpaceDE w:val="0"/>
        <w:autoSpaceDN w:val="0"/>
        <w:adjustRightInd w:val="0"/>
        <w:spacing w:line="276" w:lineRule="auto"/>
        <w:ind w:left="709" w:hanging="425"/>
        <w:jc w:val="both"/>
      </w:pPr>
      <w:r w:rsidRPr="00D8721A">
        <w:t xml:space="preserve">Rozporządzenie Parlamentu Europejskiego i Rady (UE) nr 2016/679 z dnia 27 kwietnia 2016 r. w sprawie ochrony osób fizycznych w związku z przetwarzaniem danych osobowych i w sprawie swobodnego przepływu takich danych oraz uchylenia dyrektywy 95/46/WE (ogólne rozporządzenie o ochronie danych) (Dz. Urz. UE L 119/1 z 4.05.2016 r.); </w:t>
      </w:r>
    </w:p>
    <w:p w14:paraId="4079FC74" w14:textId="77777777" w:rsidR="008C1B65" w:rsidRPr="00D8721A" w:rsidRDefault="008C1B65" w:rsidP="00461F78">
      <w:pPr>
        <w:pStyle w:val="Akapitzlist"/>
        <w:numPr>
          <w:ilvl w:val="0"/>
          <w:numId w:val="7"/>
        </w:numPr>
        <w:autoSpaceDE w:val="0"/>
        <w:autoSpaceDN w:val="0"/>
        <w:adjustRightInd w:val="0"/>
        <w:spacing w:line="276" w:lineRule="auto"/>
        <w:ind w:left="709" w:hanging="425"/>
        <w:jc w:val="both"/>
      </w:pPr>
      <w:r w:rsidRPr="00D8721A">
        <w:t xml:space="preserve">Ustawa z dnia 14 czerwca 1960 r. – Kodeks postępowania administracyjnego (Dz. U. z 2018 r. poz. 2096 z późn. zm.); </w:t>
      </w:r>
    </w:p>
    <w:p w14:paraId="22D6B972" w14:textId="77777777" w:rsidR="008C1B65" w:rsidRPr="00D8721A" w:rsidRDefault="008C1B65" w:rsidP="00461F78">
      <w:pPr>
        <w:pStyle w:val="Akapitzlist"/>
        <w:numPr>
          <w:ilvl w:val="0"/>
          <w:numId w:val="7"/>
        </w:numPr>
        <w:autoSpaceDE w:val="0"/>
        <w:autoSpaceDN w:val="0"/>
        <w:adjustRightInd w:val="0"/>
        <w:spacing w:line="276" w:lineRule="auto"/>
        <w:ind w:left="709" w:hanging="425"/>
        <w:jc w:val="both"/>
      </w:pPr>
      <w:r w:rsidRPr="00D8721A">
        <w:t xml:space="preserve">Ustawa z dnia 23 kwietnia 1964 r. – Kodeks cywilny (Dz. U. z 2018 r. poz. 1025 z późn. zm.); </w:t>
      </w:r>
    </w:p>
    <w:p w14:paraId="229512F2" w14:textId="77777777" w:rsidR="008C1B65" w:rsidRPr="00D8721A" w:rsidRDefault="008C1B65" w:rsidP="00461F78">
      <w:pPr>
        <w:pStyle w:val="Akapitzlist"/>
        <w:numPr>
          <w:ilvl w:val="0"/>
          <w:numId w:val="7"/>
        </w:numPr>
        <w:autoSpaceDE w:val="0"/>
        <w:autoSpaceDN w:val="0"/>
        <w:adjustRightInd w:val="0"/>
        <w:spacing w:line="276" w:lineRule="auto"/>
        <w:ind w:left="709" w:hanging="425"/>
        <w:jc w:val="both"/>
      </w:pPr>
      <w:r w:rsidRPr="00D8721A">
        <w:t xml:space="preserve">Ustawa z dnia 26 stycznia 1982 r. – Karta Nauczyciela (Dz. U. z 2018 r. poz. 967 z późn. zm.); </w:t>
      </w:r>
    </w:p>
    <w:p w14:paraId="4C04A129" w14:textId="77777777" w:rsidR="008C1B65" w:rsidRPr="00D8721A" w:rsidRDefault="008C1B65" w:rsidP="00461F78">
      <w:pPr>
        <w:pStyle w:val="Akapitzlist"/>
        <w:numPr>
          <w:ilvl w:val="0"/>
          <w:numId w:val="7"/>
        </w:numPr>
        <w:autoSpaceDE w:val="0"/>
        <w:autoSpaceDN w:val="0"/>
        <w:adjustRightInd w:val="0"/>
        <w:spacing w:line="276" w:lineRule="auto"/>
        <w:ind w:left="709" w:hanging="425"/>
        <w:jc w:val="both"/>
      </w:pPr>
      <w:r w:rsidRPr="00D8721A">
        <w:t xml:space="preserve">Ustawa z dnia 26 października 1982 r. o postępowaniu w sprawach nieletnich (Dz. U. z 2018 r. poz. 969); </w:t>
      </w:r>
    </w:p>
    <w:p w14:paraId="68A7742A" w14:textId="77777777" w:rsidR="008C1B65" w:rsidRPr="00D8721A" w:rsidRDefault="008C1B65" w:rsidP="00461F78">
      <w:pPr>
        <w:pStyle w:val="Akapitzlist"/>
        <w:numPr>
          <w:ilvl w:val="0"/>
          <w:numId w:val="7"/>
        </w:numPr>
        <w:autoSpaceDE w:val="0"/>
        <w:autoSpaceDN w:val="0"/>
        <w:adjustRightInd w:val="0"/>
        <w:spacing w:line="276" w:lineRule="auto"/>
        <w:ind w:left="709" w:hanging="425"/>
        <w:jc w:val="both"/>
      </w:pPr>
      <w:r w:rsidRPr="00D8721A">
        <w:t xml:space="preserve">Ustawa z dnia 26 lipca 1991 r. o podatku dochodowym od osób fizycznych (Dz. U. z 2018 r. poz. 1509 z późn. zm.); </w:t>
      </w:r>
    </w:p>
    <w:p w14:paraId="7B205A07" w14:textId="77777777" w:rsidR="008C1B65" w:rsidRPr="00D8721A" w:rsidRDefault="008C1B65" w:rsidP="00461F78">
      <w:pPr>
        <w:pStyle w:val="Akapitzlist"/>
        <w:numPr>
          <w:ilvl w:val="0"/>
          <w:numId w:val="7"/>
        </w:numPr>
        <w:autoSpaceDE w:val="0"/>
        <w:autoSpaceDN w:val="0"/>
        <w:adjustRightInd w:val="0"/>
        <w:spacing w:line="276" w:lineRule="auto"/>
        <w:ind w:left="709" w:hanging="425"/>
        <w:jc w:val="both"/>
      </w:pPr>
      <w:r w:rsidRPr="00D8721A">
        <w:t xml:space="preserve">Ustawa z dnia 7 września 1991 r. o systemie oświaty (Dz. U. z 2018 r. poz. 1457 z późn. zm.); </w:t>
      </w:r>
    </w:p>
    <w:p w14:paraId="232AB887" w14:textId="77777777" w:rsidR="008C1B65" w:rsidRPr="00D8721A" w:rsidRDefault="008C1B65" w:rsidP="00461F78">
      <w:pPr>
        <w:pStyle w:val="Akapitzlist"/>
        <w:numPr>
          <w:ilvl w:val="0"/>
          <w:numId w:val="7"/>
        </w:numPr>
        <w:autoSpaceDE w:val="0"/>
        <w:autoSpaceDN w:val="0"/>
        <w:adjustRightInd w:val="0"/>
        <w:spacing w:line="276" w:lineRule="auto"/>
        <w:ind w:left="709" w:hanging="425"/>
        <w:jc w:val="both"/>
      </w:pPr>
      <w:r w:rsidRPr="00D8721A">
        <w:t xml:space="preserve">Ustawa z dnia 4 lutego 1994 r. o prawie autorskim i prawach pokrewnych (Dz. U. z 2018 r. poz. 1191 z późn. zm.); </w:t>
      </w:r>
    </w:p>
    <w:p w14:paraId="38F5E1CB" w14:textId="77777777" w:rsidR="008C1B65" w:rsidRPr="00D8721A" w:rsidRDefault="008C1B65" w:rsidP="00461F78">
      <w:pPr>
        <w:pStyle w:val="Akapitzlist"/>
        <w:numPr>
          <w:ilvl w:val="0"/>
          <w:numId w:val="7"/>
        </w:numPr>
        <w:autoSpaceDE w:val="0"/>
        <w:autoSpaceDN w:val="0"/>
        <w:adjustRightInd w:val="0"/>
        <w:spacing w:line="276" w:lineRule="auto"/>
        <w:ind w:left="709" w:hanging="425"/>
        <w:jc w:val="both"/>
      </w:pPr>
      <w:r w:rsidRPr="00D8721A">
        <w:t xml:space="preserve">Ustawa z dnia 19 sierpnia 1994 r. o ochronie zdrowia psychicznego (Dz. U. z 2018 r. poz. 1878); </w:t>
      </w:r>
    </w:p>
    <w:p w14:paraId="4BE3FEEA" w14:textId="77777777" w:rsidR="008C1B65" w:rsidRPr="00D8721A" w:rsidRDefault="008C1B65" w:rsidP="00461F78">
      <w:pPr>
        <w:pStyle w:val="Akapitzlist"/>
        <w:numPr>
          <w:ilvl w:val="0"/>
          <w:numId w:val="7"/>
        </w:numPr>
        <w:autoSpaceDE w:val="0"/>
        <w:autoSpaceDN w:val="0"/>
        <w:adjustRightInd w:val="0"/>
        <w:spacing w:line="276" w:lineRule="auto"/>
        <w:ind w:left="709" w:hanging="425"/>
        <w:jc w:val="both"/>
      </w:pPr>
      <w:r w:rsidRPr="00D8721A">
        <w:t xml:space="preserve">Ustawa z dnia 29 września 1994 r. o rachunkowości (Dz. U. z 2018 r. poz. 395 z późn. zm.); </w:t>
      </w:r>
    </w:p>
    <w:p w14:paraId="04B72C81" w14:textId="77777777" w:rsidR="008C1B65" w:rsidRPr="00D8721A" w:rsidRDefault="008C1B65" w:rsidP="00461F78">
      <w:pPr>
        <w:pStyle w:val="Akapitzlist"/>
        <w:numPr>
          <w:ilvl w:val="0"/>
          <w:numId w:val="7"/>
        </w:numPr>
        <w:autoSpaceDE w:val="0"/>
        <w:autoSpaceDN w:val="0"/>
        <w:adjustRightInd w:val="0"/>
        <w:spacing w:line="276" w:lineRule="auto"/>
        <w:ind w:left="709" w:hanging="425"/>
        <w:jc w:val="both"/>
      </w:pPr>
      <w:r w:rsidRPr="00D8721A">
        <w:t xml:space="preserve">Ustawa z dnia 27 sierpnia 1997 r. o rehabilitacji zawodowej i społecznej oraz zatrudnianiu osób niepełnosprawnych (Dz. U. z 2018 r. poz. 511 z późn. zm.); </w:t>
      </w:r>
    </w:p>
    <w:p w14:paraId="02330E02" w14:textId="77777777" w:rsidR="008C1B65" w:rsidRPr="00D8721A" w:rsidRDefault="008C1B65" w:rsidP="00461F78">
      <w:pPr>
        <w:pStyle w:val="Akapitzlist"/>
        <w:numPr>
          <w:ilvl w:val="0"/>
          <w:numId w:val="7"/>
        </w:numPr>
        <w:autoSpaceDE w:val="0"/>
        <w:autoSpaceDN w:val="0"/>
        <w:adjustRightInd w:val="0"/>
        <w:spacing w:line="276" w:lineRule="auto"/>
        <w:ind w:left="709" w:hanging="425"/>
        <w:jc w:val="both"/>
      </w:pPr>
      <w:r w:rsidRPr="00D8721A">
        <w:t xml:space="preserve">Ustawa z dnia 13 października 1998 r. o systemie ubezpieczeń społecznych (Dz. U. z 2017 r. poz. 1778 z późn. zm.); </w:t>
      </w:r>
    </w:p>
    <w:p w14:paraId="7BAD1E97" w14:textId="77777777" w:rsidR="008C1B65" w:rsidRPr="00D8721A" w:rsidRDefault="008C1B65" w:rsidP="00461F78">
      <w:pPr>
        <w:pStyle w:val="Akapitzlist"/>
        <w:numPr>
          <w:ilvl w:val="0"/>
          <w:numId w:val="7"/>
        </w:numPr>
        <w:autoSpaceDE w:val="0"/>
        <w:autoSpaceDN w:val="0"/>
        <w:adjustRightInd w:val="0"/>
        <w:spacing w:line="276" w:lineRule="auto"/>
        <w:ind w:left="709" w:hanging="425"/>
        <w:jc w:val="both"/>
      </w:pPr>
      <w:r w:rsidRPr="00D8721A">
        <w:lastRenderedPageBreak/>
        <w:t xml:space="preserve">Ustawa z dnia 6 września 2001 r. o dostępie do informacji publicznej (Dz. U. z 2018 r. poz. 1330 z późn.zm.); </w:t>
      </w:r>
    </w:p>
    <w:p w14:paraId="3B7B8C15" w14:textId="77777777" w:rsidR="008C1B65" w:rsidRPr="00D8721A" w:rsidRDefault="008C1B65" w:rsidP="00461F78">
      <w:pPr>
        <w:pStyle w:val="Akapitzlist"/>
        <w:numPr>
          <w:ilvl w:val="0"/>
          <w:numId w:val="7"/>
        </w:numPr>
        <w:autoSpaceDE w:val="0"/>
        <w:autoSpaceDN w:val="0"/>
        <w:adjustRightInd w:val="0"/>
        <w:spacing w:line="276" w:lineRule="auto"/>
        <w:ind w:left="709" w:hanging="425"/>
        <w:jc w:val="both"/>
      </w:pPr>
      <w:r w:rsidRPr="00D8721A">
        <w:t xml:space="preserve">Ustawa z dnia 30 sierpnia 2002 r. – Prawo o postępowaniu przed sądami administracyjnymi (Dz. U. z 2018 r. poz. 1302 z późn. zm.); </w:t>
      </w:r>
    </w:p>
    <w:p w14:paraId="0DB9CA8A" w14:textId="77777777" w:rsidR="008C1B65" w:rsidRPr="00D8721A" w:rsidRDefault="008C1B65" w:rsidP="00461F78">
      <w:pPr>
        <w:pStyle w:val="Akapitzlist"/>
        <w:numPr>
          <w:ilvl w:val="0"/>
          <w:numId w:val="7"/>
        </w:numPr>
        <w:autoSpaceDE w:val="0"/>
        <w:autoSpaceDN w:val="0"/>
        <w:adjustRightInd w:val="0"/>
        <w:spacing w:line="276" w:lineRule="auto"/>
        <w:ind w:left="709" w:hanging="425"/>
        <w:jc w:val="both"/>
      </w:pPr>
      <w:r w:rsidRPr="00D8721A">
        <w:t xml:space="preserve">Ustawa z dnia 28 października 2002 r. o odpowiedzialności podmiotów zbiorowych za czyny zabronione pod groźbą kary (Dz. U. z 2018 r. poz. 703 z późn. zm.); </w:t>
      </w:r>
    </w:p>
    <w:p w14:paraId="2B9BB97F" w14:textId="77777777" w:rsidR="008C1B65" w:rsidRPr="00D8721A" w:rsidRDefault="008C1B65" w:rsidP="00461F78">
      <w:pPr>
        <w:pStyle w:val="Akapitzlist"/>
        <w:numPr>
          <w:ilvl w:val="0"/>
          <w:numId w:val="7"/>
        </w:numPr>
        <w:autoSpaceDE w:val="0"/>
        <w:autoSpaceDN w:val="0"/>
        <w:adjustRightInd w:val="0"/>
        <w:spacing w:line="276" w:lineRule="auto"/>
        <w:ind w:left="709" w:hanging="425"/>
        <w:jc w:val="both"/>
      </w:pPr>
      <w:r w:rsidRPr="00D8721A">
        <w:t xml:space="preserve">Ustawa z dnia 24 kwietnia 2003 r. o działalności pożytku publicznego i o wolontariacie (Dz. U. z 2018 r. poz. 450 z późn.zm.); </w:t>
      </w:r>
    </w:p>
    <w:p w14:paraId="1027FACE" w14:textId="77777777" w:rsidR="008C1B65" w:rsidRPr="00D8721A" w:rsidRDefault="008C1B65" w:rsidP="00461F78">
      <w:pPr>
        <w:pStyle w:val="Akapitzlist"/>
        <w:numPr>
          <w:ilvl w:val="0"/>
          <w:numId w:val="7"/>
        </w:numPr>
        <w:autoSpaceDE w:val="0"/>
        <w:autoSpaceDN w:val="0"/>
        <w:adjustRightInd w:val="0"/>
        <w:spacing w:line="276" w:lineRule="auto"/>
        <w:ind w:left="709" w:hanging="425"/>
        <w:jc w:val="both"/>
      </w:pPr>
      <w:r w:rsidRPr="00D8721A">
        <w:t xml:space="preserve">Ustawa z dnia 29 stycznia 2004 r. – Prawo zamówień publicznych (Dz. U. z 2018 r. poz. 1986 z późn. zm.); </w:t>
      </w:r>
    </w:p>
    <w:p w14:paraId="68CD771E" w14:textId="77777777" w:rsidR="008C1B65" w:rsidRPr="00D8721A" w:rsidRDefault="008C1B65" w:rsidP="00461F78">
      <w:pPr>
        <w:pStyle w:val="Akapitzlist"/>
        <w:numPr>
          <w:ilvl w:val="0"/>
          <w:numId w:val="7"/>
        </w:numPr>
        <w:autoSpaceDE w:val="0"/>
        <w:autoSpaceDN w:val="0"/>
        <w:adjustRightInd w:val="0"/>
        <w:spacing w:line="276" w:lineRule="auto"/>
        <w:ind w:left="709" w:hanging="425"/>
        <w:jc w:val="both"/>
      </w:pPr>
      <w:r w:rsidRPr="00D8721A">
        <w:t xml:space="preserve">Ustawa z dnia 11 marca 2004 r. o podatku od towarów i usług (Dz. U. z 2018 r. poz. 2174 z późn. zm.); </w:t>
      </w:r>
    </w:p>
    <w:p w14:paraId="2D5FA246" w14:textId="77777777" w:rsidR="008C1B65" w:rsidRPr="00D8721A" w:rsidRDefault="008C1B65" w:rsidP="00461F78">
      <w:pPr>
        <w:pStyle w:val="Akapitzlist"/>
        <w:numPr>
          <w:ilvl w:val="0"/>
          <w:numId w:val="7"/>
        </w:numPr>
        <w:autoSpaceDE w:val="0"/>
        <w:autoSpaceDN w:val="0"/>
        <w:adjustRightInd w:val="0"/>
        <w:spacing w:line="276" w:lineRule="auto"/>
        <w:ind w:left="709" w:hanging="425"/>
        <w:jc w:val="both"/>
      </w:pPr>
      <w:r w:rsidRPr="00D8721A">
        <w:t xml:space="preserve">Ustawa z dnia 27 sierpnia 2009 r. o finansach publicznych (Dz. U. z 2017 r. poz. 2077 z późn. zm.); </w:t>
      </w:r>
    </w:p>
    <w:p w14:paraId="48E1323E" w14:textId="77777777" w:rsidR="008C1B65" w:rsidRPr="00D8721A" w:rsidRDefault="008C1B65" w:rsidP="00461F78">
      <w:pPr>
        <w:pStyle w:val="Akapitzlist"/>
        <w:numPr>
          <w:ilvl w:val="0"/>
          <w:numId w:val="7"/>
        </w:numPr>
        <w:autoSpaceDE w:val="0"/>
        <w:autoSpaceDN w:val="0"/>
        <w:adjustRightInd w:val="0"/>
        <w:spacing w:line="276" w:lineRule="auto"/>
        <w:ind w:left="709" w:hanging="425"/>
        <w:jc w:val="both"/>
      </w:pPr>
      <w:r w:rsidRPr="00D8721A">
        <w:t xml:space="preserve">Ustawa z dnia 15 czerwca 2012 r. o skutkach powierzania wykonywania pracy cudzoziemcom przebywającym wbrew przepisom na terytorium Rzeczypospolitej Polskiej (Dz. U. poz. 769); </w:t>
      </w:r>
    </w:p>
    <w:p w14:paraId="02515410" w14:textId="77777777" w:rsidR="008C1B65" w:rsidRPr="00D8721A" w:rsidRDefault="008C1B65" w:rsidP="00461F78">
      <w:pPr>
        <w:pStyle w:val="Akapitzlist"/>
        <w:numPr>
          <w:ilvl w:val="0"/>
          <w:numId w:val="7"/>
        </w:numPr>
        <w:autoSpaceDE w:val="0"/>
        <w:autoSpaceDN w:val="0"/>
        <w:adjustRightInd w:val="0"/>
        <w:spacing w:line="276" w:lineRule="auto"/>
        <w:ind w:left="709" w:hanging="425"/>
        <w:jc w:val="both"/>
      </w:pPr>
      <w:r w:rsidRPr="00D8721A">
        <w:t xml:space="preserve">Ustawa z dnia 11 lipca 2014 r. o zasadach realizacji programów w zakresie polityki spójności finansowanych w perspektywie finansowej 2014-2020 (Dz. U. z 2018 r. poz. 1431 z późn. zm.); </w:t>
      </w:r>
    </w:p>
    <w:p w14:paraId="05128DA2" w14:textId="77777777" w:rsidR="008C1B65" w:rsidRPr="00D8721A" w:rsidRDefault="008C1B65" w:rsidP="00461F78">
      <w:pPr>
        <w:pStyle w:val="Akapitzlist"/>
        <w:numPr>
          <w:ilvl w:val="0"/>
          <w:numId w:val="7"/>
        </w:numPr>
        <w:autoSpaceDE w:val="0"/>
        <w:autoSpaceDN w:val="0"/>
        <w:adjustRightInd w:val="0"/>
        <w:spacing w:line="276" w:lineRule="auto"/>
        <w:ind w:left="709" w:hanging="425"/>
        <w:jc w:val="both"/>
      </w:pPr>
      <w:r w:rsidRPr="00D8721A">
        <w:t xml:space="preserve">Ustawa z dnia 22 grudnia 2015 r. o Zintegrowanym Rejestrze Kwalifikacji (Dz. U. z 2018 r. poz. 2153 z późn. zm.); </w:t>
      </w:r>
    </w:p>
    <w:p w14:paraId="33D02C96" w14:textId="77777777" w:rsidR="008C1B65" w:rsidRPr="00D8721A" w:rsidRDefault="008C1B65" w:rsidP="00461F78">
      <w:pPr>
        <w:pStyle w:val="Akapitzlist"/>
        <w:numPr>
          <w:ilvl w:val="0"/>
          <w:numId w:val="7"/>
        </w:numPr>
        <w:autoSpaceDE w:val="0"/>
        <w:autoSpaceDN w:val="0"/>
        <w:adjustRightInd w:val="0"/>
        <w:spacing w:line="276" w:lineRule="auto"/>
        <w:ind w:left="709" w:hanging="425"/>
        <w:jc w:val="both"/>
      </w:pPr>
      <w:r w:rsidRPr="00D8721A">
        <w:t xml:space="preserve">Ustawa z dnia 13 maja 2016 r. o przeciwdziałaniu zagrożeniom przestępczością na tle seksualnym (Dz. U. z 2018 r. poz. 405 z późn. zm.); </w:t>
      </w:r>
    </w:p>
    <w:p w14:paraId="544B51D2" w14:textId="77777777" w:rsidR="008C1B65" w:rsidRPr="00D8721A" w:rsidRDefault="008C1B65" w:rsidP="00461F78">
      <w:pPr>
        <w:pStyle w:val="Akapitzlist"/>
        <w:numPr>
          <w:ilvl w:val="0"/>
          <w:numId w:val="7"/>
        </w:numPr>
        <w:autoSpaceDE w:val="0"/>
        <w:autoSpaceDN w:val="0"/>
        <w:adjustRightInd w:val="0"/>
        <w:spacing w:line="276" w:lineRule="auto"/>
        <w:ind w:left="709" w:hanging="425"/>
        <w:jc w:val="both"/>
      </w:pPr>
      <w:r w:rsidRPr="00D8721A">
        <w:t xml:space="preserve">Ustawa z dnia 14 grudnia 2016 r. – Prawo oświatowe (Dz. U. z 2018 r. poz. 996 z późn. zm.); </w:t>
      </w:r>
    </w:p>
    <w:p w14:paraId="688EBFFD" w14:textId="77777777" w:rsidR="008C1B65" w:rsidRPr="00D8721A" w:rsidRDefault="008C1B65" w:rsidP="00461F78">
      <w:pPr>
        <w:pStyle w:val="Akapitzlist"/>
        <w:numPr>
          <w:ilvl w:val="0"/>
          <w:numId w:val="7"/>
        </w:numPr>
        <w:autoSpaceDE w:val="0"/>
        <w:autoSpaceDN w:val="0"/>
        <w:adjustRightInd w:val="0"/>
        <w:spacing w:line="276" w:lineRule="auto"/>
        <w:ind w:left="709" w:hanging="425"/>
        <w:jc w:val="both"/>
      </w:pPr>
      <w:r w:rsidRPr="00D8721A">
        <w:t xml:space="preserve">Ustawa z dnia 14 grudnia 2016 r. – Przepisy wprowadzające ustawę – Prawo oświatowe (Dz. U. z 2017 r. poz. 60 z późn. zm.); </w:t>
      </w:r>
    </w:p>
    <w:p w14:paraId="47683536" w14:textId="2CE9EC86" w:rsidR="008C1B65" w:rsidRPr="00D8721A" w:rsidRDefault="008C1B65" w:rsidP="00461F78">
      <w:pPr>
        <w:pStyle w:val="Akapitzlist"/>
        <w:numPr>
          <w:ilvl w:val="0"/>
          <w:numId w:val="7"/>
        </w:numPr>
        <w:autoSpaceDE w:val="0"/>
        <w:autoSpaceDN w:val="0"/>
        <w:adjustRightInd w:val="0"/>
        <w:spacing w:line="276" w:lineRule="auto"/>
        <w:ind w:left="709" w:hanging="425"/>
        <w:jc w:val="both"/>
      </w:pPr>
      <w:r w:rsidRPr="00D8721A">
        <w:t xml:space="preserve">Ustawa z dnia 27 października 2017 r. o finansowaniu zadań oświatowych (Dz. U. </w:t>
      </w:r>
      <w:r w:rsidR="00915C9A">
        <w:t xml:space="preserve">2017 r. </w:t>
      </w:r>
      <w:r w:rsidRPr="00D8721A">
        <w:t xml:space="preserve">poz. 2203 z późn. zm.); </w:t>
      </w:r>
    </w:p>
    <w:p w14:paraId="03CE2C77" w14:textId="335822F0" w:rsidR="008C1B65" w:rsidRPr="00D8721A" w:rsidRDefault="008C1B65" w:rsidP="00461F78">
      <w:pPr>
        <w:pStyle w:val="Akapitzlist"/>
        <w:numPr>
          <w:ilvl w:val="0"/>
          <w:numId w:val="7"/>
        </w:numPr>
        <w:autoSpaceDE w:val="0"/>
        <w:autoSpaceDN w:val="0"/>
        <w:adjustRightInd w:val="0"/>
        <w:spacing w:line="276" w:lineRule="auto"/>
        <w:ind w:left="709" w:hanging="425"/>
        <w:jc w:val="both"/>
      </w:pPr>
      <w:r w:rsidRPr="00D8721A">
        <w:t xml:space="preserve">Ustawa z dnia 10 maja 2018 r. o ochronie danych osobowych (Dz. U. </w:t>
      </w:r>
      <w:r w:rsidR="00915C9A">
        <w:t xml:space="preserve">2018 r. </w:t>
      </w:r>
      <w:r w:rsidRPr="00D8721A">
        <w:t xml:space="preserve">poz. 1000 z późn. zm.); </w:t>
      </w:r>
    </w:p>
    <w:p w14:paraId="178C8E86" w14:textId="77777777" w:rsidR="008C1B65" w:rsidRPr="00D8721A" w:rsidRDefault="008C1B65" w:rsidP="00461F78">
      <w:pPr>
        <w:pStyle w:val="Akapitzlist"/>
        <w:numPr>
          <w:ilvl w:val="0"/>
          <w:numId w:val="7"/>
        </w:numPr>
        <w:autoSpaceDE w:val="0"/>
        <w:autoSpaceDN w:val="0"/>
        <w:adjustRightInd w:val="0"/>
        <w:spacing w:line="276" w:lineRule="auto"/>
        <w:ind w:left="709" w:hanging="425"/>
        <w:jc w:val="both"/>
      </w:pPr>
      <w:r w:rsidRPr="00D8721A">
        <w:t xml:space="preserve">Ustawa z dnia 22 listopada 2018 r. o zmianie ustawy – Prawo oświatowe, ustawy o systemie oświaty oraz niektórych innych ustaw (Dz. U. poz. 2245 z późn. zm.); </w:t>
      </w:r>
    </w:p>
    <w:p w14:paraId="0644747D" w14:textId="77777777" w:rsidR="008C1B65" w:rsidRPr="00D8721A" w:rsidRDefault="008C1B65" w:rsidP="00461F78">
      <w:pPr>
        <w:pStyle w:val="Akapitzlist"/>
        <w:numPr>
          <w:ilvl w:val="0"/>
          <w:numId w:val="7"/>
        </w:numPr>
        <w:autoSpaceDE w:val="0"/>
        <w:autoSpaceDN w:val="0"/>
        <w:adjustRightInd w:val="0"/>
        <w:spacing w:line="276" w:lineRule="auto"/>
        <w:ind w:left="709" w:hanging="425"/>
        <w:jc w:val="both"/>
      </w:pPr>
      <w:r w:rsidRPr="00D8721A">
        <w:t xml:space="preserve">Rozporządzenie Rady Ministrów z dnia 28 maja 1996 r. w sprawie przygotowania zawodowego młodocianych i ich wynagradzania (Dz. U. z 2018 r. poz. 2010); </w:t>
      </w:r>
    </w:p>
    <w:p w14:paraId="0B358FAB" w14:textId="77777777" w:rsidR="008C1B65" w:rsidRPr="00D8721A" w:rsidRDefault="008C1B65" w:rsidP="00461F78">
      <w:pPr>
        <w:pStyle w:val="Akapitzlist"/>
        <w:numPr>
          <w:ilvl w:val="0"/>
          <w:numId w:val="7"/>
        </w:numPr>
        <w:autoSpaceDE w:val="0"/>
        <w:autoSpaceDN w:val="0"/>
        <w:adjustRightInd w:val="0"/>
        <w:spacing w:line="276" w:lineRule="auto"/>
        <w:ind w:left="709" w:hanging="425"/>
        <w:jc w:val="both"/>
      </w:pPr>
      <w:r w:rsidRPr="00D8721A">
        <w:t>Rozporządzenie Ministra Edukacji Narodowej i Sportu z dnia 31 grudnia 2002 r. w sprawie bezpieczeństwa i higieny w publicznych i niepublicznych szkołach i placówkach (Dz. U. z 2003 r. Nr 6, poz. 69) wraz z rozporządzeniami zmieniającymi;</w:t>
      </w:r>
    </w:p>
    <w:p w14:paraId="20D545B3" w14:textId="77777777" w:rsidR="008C1B65" w:rsidRPr="00D8721A" w:rsidRDefault="008C1B65" w:rsidP="00461F78">
      <w:pPr>
        <w:pStyle w:val="Akapitzlist"/>
        <w:numPr>
          <w:ilvl w:val="0"/>
          <w:numId w:val="7"/>
        </w:numPr>
        <w:autoSpaceDE w:val="0"/>
        <w:autoSpaceDN w:val="0"/>
        <w:adjustRightInd w:val="0"/>
        <w:spacing w:line="276" w:lineRule="auto"/>
        <w:ind w:left="709" w:hanging="425"/>
        <w:jc w:val="both"/>
      </w:pPr>
      <w:r w:rsidRPr="00D8721A">
        <w:t xml:space="preserve">Rozporządzenie Ministra Edukacji Narodowej z dnia 15 grudnia 2010 r. w sprawie praktycznej nauki zawodu (Dz. U. Nr 244 poz. 1626) wraz z rozporządzeniem zmieniającym; </w:t>
      </w:r>
    </w:p>
    <w:p w14:paraId="30DFAECF" w14:textId="77777777" w:rsidR="008C1B65" w:rsidRPr="00D8721A" w:rsidRDefault="008C1B65" w:rsidP="00461F78">
      <w:pPr>
        <w:pStyle w:val="Akapitzlist"/>
        <w:numPr>
          <w:ilvl w:val="0"/>
          <w:numId w:val="7"/>
        </w:numPr>
        <w:autoSpaceDE w:val="0"/>
        <w:autoSpaceDN w:val="0"/>
        <w:adjustRightInd w:val="0"/>
        <w:spacing w:line="276" w:lineRule="auto"/>
        <w:ind w:left="709" w:hanging="425"/>
        <w:jc w:val="both"/>
      </w:pPr>
      <w:r w:rsidRPr="00D8721A">
        <w:t xml:space="preserve">Rozporządzenie Ministra Edukacji Narodowej z dnia 11 stycznia 2012 r. w sprawie kształcenia ustawicznego w formach pozaszkolnych (Dz. U. z 2014 r. poz. 622); </w:t>
      </w:r>
    </w:p>
    <w:p w14:paraId="1041F951" w14:textId="77777777" w:rsidR="008C1B65" w:rsidRPr="00D8721A" w:rsidRDefault="008C1B65" w:rsidP="00461F78">
      <w:pPr>
        <w:pStyle w:val="Akapitzlist"/>
        <w:numPr>
          <w:ilvl w:val="0"/>
          <w:numId w:val="7"/>
        </w:numPr>
        <w:autoSpaceDE w:val="0"/>
        <w:autoSpaceDN w:val="0"/>
        <w:adjustRightInd w:val="0"/>
        <w:spacing w:line="276" w:lineRule="auto"/>
        <w:ind w:left="709" w:hanging="425"/>
        <w:jc w:val="both"/>
      </w:pPr>
      <w:r w:rsidRPr="00D8721A">
        <w:lastRenderedPageBreak/>
        <w:t xml:space="preserve">Rozporządzenie Ministra Nauki i Szkolnictwa Wyższego z dnia 17 stycznia 2012 r. w sprawie standardów kształcenia przygotowującego do wykonywania zawodu nauczyciela (Dz. U. poz. 131); </w:t>
      </w:r>
    </w:p>
    <w:p w14:paraId="4E066228" w14:textId="77777777" w:rsidR="008C1B65" w:rsidRPr="00D8721A" w:rsidRDefault="008C1B65" w:rsidP="00461F78">
      <w:pPr>
        <w:pStyle w:val="Akapitzlist"/>
        <w:numPr>
          <w:ilvl w:val="0"/>
          <w:numId w:val="7"/>
        </w:numPr>
        <w:autoSpaceDE w:val="0"/>
        <w:autoSpaceDN w:val="0"/>
        <w:adjustRightInd w:val="0"/>
        <w:spacing w:line="276" w:lineRule="auto"/>
        <w:ind w:left="709" w:hanging="425"/>
        <w:jc w:val="both"/>
      </w:pPr>
      <w:r w:rsidRPr="00D8721A">
        <w:t xml:space="preserve">Rozporządzenie Ministra Edukacji Narodowej z dnia 22 marca 2012 r. w sprawie warunków wynagradzania egzaminatorów za udział w przeprowadzaniu sprawdzianu i egzaminów oraz nauczycieli akademickich za udział w przeprowadzaniu części ustnej egzaminu maturalnego (Dz. U. z 2015 poz. 1281) wraz z rozporządzeniem zmieniającym; </w:t>
      </w:r>
    </w:p>
    <w:p w14:paraId="65F0682E" w14:textId="77777777" w:rsidR="008C1B65" w:rsidRPr="00D8721A" w:rsidRDefault="008C1B65" w:rsidP="00461F78">
      <w:pPr>
        <w:pStyle w:val="Akapitzlist"/>
        <w:numPr>
          <w:ilvl w:val="0"/>
          <w:numId w:val="7"/>
        </w:numPr>
        <w:autoSpaceDE w:val="0"/>
        <w:autoSpaceDN w:val="0"/>
        <w:adjustRightInd w:val="0"/>
        <w:spacing w:line="276" w:lineRule="auto"/>
        <w:ind w:left="709" w:hanging="425"/>
        <w:jc w:val="both"/>
      </w:pPr>
      <w:r w:rsidRPr="00D8721A">
        <w:t xml:space="preserve">Rozporządzenie Ministra Finansów z dnia 21 grudnia 2012 r. w sprawie płatności w ramach programów finansowanych z udziałem środków europejskich oraz przekazywania informacji dotyczących tych płatności (Dz. U. z 2018 r. poz. 1011); </w:t>
      </w:r>
    </w:p>
    <w:p w14:paraId="52D989C5" w14:textId="77777777" w:rsidR="008C1B65" w:rsidRPr="00D8721A" w:rsidRDefault="008C1B65" w:rsidP="00461F78">
      <w:pPr>
        <w:pStyle w:val="Akapitzlist"/>
        <w:numPr>
          <w:ilvl w:val="0"/>
          <w:numId w:val="7"/>
        </w:numPr>
        <w:autoSpaceDE w:val="0"/>
        <w:autoSpaceDN w:val="0"/>
        <w:adjustRightInd w:val="0"/>
        <w:spacing w:line="276" w:lineRule="auto"/>
        <w:ind w:left="709" w:hanging="425"/>
        <w:jc w:val="both"/>
      </w:pPr>
      <w:r w:rsidRPr="00D8721A">
        <w:t xml:space="preserve">Rozporządzenie Ministra Rozwoju z dnia 29 stycznia 2016 r. w sprawie warunków obniżania wartości korekt finansowych oraz wydatków poniesionych nieprawidłowo związanych z udzielaniem zamówień (Dz. U. z 2018 r. poz. 971); </w:t>
      </w:r>
    </w:p>
    <w:p w14:paraId="7E873B54" w14:textId="77777777" w:rsidR="008C1B65" w:rsidRPr="00D8721A" w:rsidRDefault="008C1B65" w:rsidP="00461F78">
      <w:pPr>
        <w:pStyle w:val="Akapitzlist"/>
        <w:numPr>
          <w:ilvl w:val="0"/>
          <w:numId w:val="7"/>
        </w:numPr>
        <w:autoSpaceDE w:val="0"/>
        <w:autoSpaceDN w:val="0"/>
        <w:adjustRightInd w:val="0"/>
        <w:spacing w:line="276" w:lineRule="auto"/>
        <w:ind w:left="709" w:hanging="425"/>
        <w:jc w:val="both"/>
      </w:pPr>
      <w:r w:rsidRPr="00D8721A">
        <w:t xml:space="preserve">Rozporządzenie Ministra Edukacji Narodowej z dnia 18 sierpnia 2017 r. w sprawie kształcenia ustawicznego w formach pozaszkolnych (Dz. U. poz. 1632); </w:t>
      </w:r>
    </w:p>
    <w:p w14:paraId="24FC13E2" w14:textId="77777777" w:rsidR="008C1B65" w:rsidRPr="00D8721A" w:rsidRDefault="008C1B65" w:rsidP="00461F78">
      <w:pPr>
        <w:pStyle w:val="Akapitzlist"/>
        <w:numPr>
          <w:ilvl w:val="0"/>
          <w:numId w:val="7"/>
        </w:numPr>
        <w:autoSpaceDE w:val="0"/>
        <w:autoSpaceDN w:val="0"/>
        <w:adjustRightInd w:val="0"/>
        <w:spacing w:line="276" w:lineRule="auto"/>
        <w:ind w:left="709" w:hanging="425"/>
        <w:jc w:val="both"/>
      </w:pPr>
      <w:r w:rsidRPr="00D8721A">
        <w:t xml:space="preserve">Rozporządzenie Ministra Edukacji Narodowej z dnia 24 sierpnia 2017 r. w sprawie praktycznej nauki zawodu (Dz. U. poz. 1644); </w:t>
      </w:r>
    </w:p>
    <w:p w14:paraId="75937D12" w14:textId="77777777" w:rsidR="008C1B65" w:rsidRPr="00D8721A" w:rsidRDefault="008C1B65" w:rsidP="00461F78">
      <w:pPr>
        <w:pStyle w:val="Akapitzlist"/>
        <w:numPr>
          <w:ilvl w:val="0"/>
          <w:numId w:val="7"/>
        </w:numPr>
        <w:autoSpaceDE w:val="0"/>
        <w:autoSpaceDN w:val="0"/>
        <w:adjustRightInd w:val="0"/>
        <w:spacing w:line="276" w:lineRule="auto"/>
        <w:ind w:left="709" w:hanging="425"/>
        <w:jc w:val="both"/>
      </w:pPr>
      <w:r w:rsidRPr="00D8721A">
        <w:t xml:space="preserve">Rozporządzenie Ministra Rozwoju i Finansów z dnia 7 grudnia 2017 r. w sprawie zaliczek w ramach programów finansowanych z udziałem środków europejskich (Dz. U. poz. 2367); </w:t>
      </w:r>
    </w:p>
    <w:p w14:paraId="36320FAE" w14:textId="77777777" w:rsidR="008C1B65" w:rsidRPr="00D8721A" w:rsidRDefault="008C1B65" w:rsidP="00461F78">
      <w:pPr>
        <w:pStyle w:val="Akapitzlist"/>
        <w:numPr>
          <w:ilvl w:val="0"/>
          <w:numId w:val="7"/>
        </w:numPr>
        <w:autoSpaceDE w:val="0"/>
        <w:autoSpaceDN w:val="0"/>
        <w:adjustRightInd w:val="0"/>
        <w:spacing w:line="276" w:lineRule="auto"/>
        <w:ind w:left="709" w:hanging="425"/>
        <w:jc w:val="both"/>
      </w:pPr>
      <w:r w:rsidRPr="00D8721A">
        <w:t xml:space="preserve">Rozporządzenie Ministra Finansów z dnia 18 stycznia 2018 r. w sprawie rejestru podmiotów wykluczonych z możliwości otrzymania środków przeznaczonych na realizację programów finansowanych z udziałem środków europejskich (Dz. U. poz. 307) wraz z rozporządzeniem zmieniającym; </w:t>
      </w:r>
    </w:p>
    <w:p w14:paraId="39904EAB" w14:textId="77777777" w:rsidR="008C1B65" w:rsidRPr="00D8721A" w:rsidRDefault="008C1B65" w:rsidP="00461F78">
      <w:pPr>
        <w:pStyle w:val="Akapitzlist"/>
        <w:numPr>
          <w:ilvl w:val="0"/>
          <w:numId w:val="7"/>
        </w:numPr>
        <w:autoSpaceDE w:val="0"/>
        <w:autoSpaceDN w:val="0"/>
        <w:adjustRightInd w:val="0"/>
        <w:spacing w:line="276" w:lineRule="auto"/>
        <w:ind w:left="709" w:hanging="425"/>
        <w:jc w:val="both"/>
        <w:rPr>
          <w:lang w:eastAsia="en-US"/>
        </w:rPr>
      </w:pPr>
      <w:r w:rsidRPr="00D8721A">
        <w:t>Rozporządzenie Ministra Edukacji Narodowej z dnia 18 stycznia 2019 r. w sprawie dofinansowania doskonalenia zawodowego nauczycieli (Dz. U. poz. 136).;</w:t>
      </w:r>
    </w:p>
    <w:p w14:paraId="7026C265" w14:textId="77777777" w:rsidR="008C1B65" w:rsidRPr="00D8721A" w:rsidRDefault="008C1B65" w:rsidP="00461F78">
      <w:pPr>
        <w:pStyle w:val="Akapitzlist"/>
        <w:numPr>
          <w:ilvl w:val="0"/>
          <w:numId w:val="7"/>
        </w:numPr>
        <w:autoSpaceDE w:val="0"/>
        <w:autoSpaceDN w:val="0"/>
        <w:adjustRightInd w:val="0"/>
        <w:spacing w:after="120" w:line="276" w:lineRule="auto"/>
        <w:ind w:left="709" w:hanging="425"/>
        <w:contextualSpacing w:val="0"/>
        <w:jc w:val="both"/>
      </w:pPr>
      <w:r w:rsidRPr="00D8721A">
        <w:t>Regulamin konkursu do naboru  numer RPKP.10.02.03-IZ.00-04-255/19.</w:t>
      </w:r>
    </w:p>
    <w:p w14:paraId="19FC9973" w14:textId="184A17C6" w:rsidR="008C1B65" w:rsidRPr="00D8721A" w:rsidRDefault="008C1B65" w:rsidP="008C1B65">
      <w:pPr>
        <w:spacing w:after="160"/>
        <w:jc w:val="both"/>
        <w:rPr>
          <w:rFonts w:ascii="Arial" w:eastAsia="Calibri" w:hAnsi="Arial" w:cs="Arial"/>
          <w:sz w:val="22"/>
          <w:szCs w:val="22"/>
          <w:lang w:eastAsia="en-US"/>
        </w:rPr>
      </w:pPr>
      <w:r w:rsidRPr="00D8721A">
        <w:rPr>
          <w:bCs/>
          <w:bdr w:val="none" w:sz="0" w:space="0" w:color="auto" w:frame="1"/>
        </w:rPr>
        <w:t xml:space="preserve">5. </w:t>
      </w:r>
      <w:r w:rsidRPr="00D8721A">
        <w:rPr>
          <w:rFonts w:eastAsia="Calibri"/>
          <w:lang w:eastAsia="en-US"/>
        </w:rPr>
        <w:t>Złożenie przez potencjalnego Partnera oferty partnerstwa w przedmiotowym naborze jest jednocześnie jego deklaracją, iż jako potencjalny Partner przyjmuje do wiadomości treści  dokumentów wymienionych w ust. 4 i zobowiązuje się do ich przestrzegania na każdym etapie realizacji partnerstwa</w:t>
      </w:r>
      <w:r w:rsidRPr="00D8721A">
        <w:rPr>
          <w:rFonts w:ascii="Arial" w:eastAsia="Calibri" w:hAnsi="Arial" w:cs="Arial"/>
          <w:sz w:val="22"/>
          <w:szCs w:val="22"/>
          <w:lang w:eastAsia="en-US"/>
        </w:rPr>
        <w:t>.</w:t>
      </w:r>
    </w:p>
    <w:p w14:paraId="0A9794E4" w14:textId="77777777" w:rsidR="008C1B65" w:rsidRPr="00D8721A" w:rsidRDefault="008C1B65" w:rsidP="008C1B65">
      <w:pPr>
        <w:pStyle w:val="NormalnyWeb"/>
        <w:shd w:val="clear" w:color="auto" w:fill="FFFFFF"/>
        <w:spacing w:before="0" w:beforeAutospacing="0" w:after="120" w:afterAutospacing="0"/>
        <w:jc w:val="center"/>
        <w:textAlignment w:val="baseline"/>
        <w:rPr>
          <w:bCs/>
          <w:bdr w:val="none" w:sz="0" w:space="0" w:color="auto" w:frame="1"/>
        </w:rPr>
      </w:pPr>
      <w:r w:rsidRPr="00D8721A">
        <w:rPr>
          <w:bCs/>
          <w:bdr w:val="none" w:sz="0" w:space="0" w:color="auto" w:frame="1"/>
        </w:rPr>
        <w:t>§ 2</w:t>
      </w:r>
    </w:p>
    <w:p w14:paraId="7437A692" w14:textId="77777777" w:rsidR="008C1B65" w:rsidRPr="00D8721A" w:rsidRDefault="008C1B65" w:rsidP="008C1B65">
      <w:pPr>
        <w:pStyle w:val="NormalnyWeb"/>
        <w:shd w:val="clear" w:color="auto" w:fill="FFFFFF"/>
        <w:spacing w:before="0" w:beforeAutospacing="0" w:after="120" w:afterAutospacing="0"/>
        <w:jc w:val="both"/>
        <w:textAlignment w:val="baseline"/>
        <w:rPr>
          <w:bCs/>
          <w:bdr w:val="none" w:sz="0" w:space="0" w:color="auto" w:frame="1"/>
        </w:rPr>
      </w:pPr>
      <w:r w:rsidRPr="00D8721A">
        <w:rPr>
          <w:bCs/>
          <w:bdr w:val="none" w:sz="0" w:space="0" w:color="auto" w:frame="1"/>
        </w:rPr>
        <w:t xml:space="preserve">Cele Partnerstwa i zakres działań Partnera </w:t>
      </w:r>
    </w:p>
    <w:p w14:paraId="15FE34A4" w14:textId="77777777" w:rsidR="008C1B65" w:rsidRPr="00D8721A" w:rsidRDefault="008C1B65" w:rsidP="008C1B65">
      <w:pPr>
        <w:pStyle w:val="NormalnyWeb"/>
        <w:shd w:val="clear" w:color="auto" w:fill="FFFFFF"/>
        <w:spacing w:before="0" w:beforeAutospacing="0" w:after="120" w:afterAutospacing="0"/>
        <w:jc w:val="both"/>
        <w:textAlignment w:val="baseline"/>
        <w:rPr>
          <w:bCs/>
          <w:bdr w:val="none" w:sz="0" w:space="0" w:color="auto" w:frame="1"/>
        </w:rPr>
      </w:pPr>
      <w:r w:rsidRPr="00D8721A">
        <w:rPr>
          <w:bCs/>
          <w:bdr w:val="none" w:sz="0" w:space="0" w:color="auto" w:frame="1"/>
        </w:rPr>
        <w:t xml:space="preserve">1) celem partnerstwa jest wspólne: </w:t>
      </w:r>
    </w:p>
    <w:p w14:paraId="543625F5" w14:textId="72469A6F" w:rsidR="008C1B65" w:rsidRPr="00D8721A" w:rsidRDefault="008C1B65" w:rsidP="00461F78">
      <w:pPr>
        <w:pStyle w:val="NormalnyWeb"/>
        <w:numPr>
          <w:ilvl w:val="1"/>
          <w:numId w:val="13"/>
        </w:numPr>
        <w:shd w:val="clear" w:color="auto" w:fill="FFFFFF"/>
        <w:spacing w:before="0" w:beforeAutospacing="0" w:after="120" w:afterAutospacing="0"/>
        <w:ind w:left="709" w:hanging="425"/>
        <w:jc w:val="both"/>
        <w:textAlignment w:val="baseline"/>
        <w:rPr>
          <w:bCs/>
          <w:bdr w:val="none" w:sz="0" w:space="0" w:color="auto" w:frame="1"/>
        </w:rPr>
      </w:pPr>
      <w:r w:rsidRPr="00D8721A">
        <w:rPr>
          <w:bCs/>
          <w:bdr w:val="none" w:sz="0" w:space="0" w:color="auto" w:frame="1"/>
        </w:rPr>
        <w:t>przygotowanie wniosku o dofinansowanie projektu</w:t>
      </w:r>
      <w:r w:rsidR="00474916">
        <w:rPr>
          <w:bCs/>
          <w:bdr w:val="none" w:sz="0" w:space="0" w:color="auto" w:frame="1"/>
        </w:rPr>
        <w:t>,</w:t>
      </w:r>
      <w:r w:rsidRPr="00D8721A">
        <w:rPr>
          <w:bCs/>
          <w:bdr w:val="none" w:sz="0" w:space="0" w:color="auto" w:frame="1"/>
        </w:rPr>
        <w:t xml:space="preserve"> </w:t>
      </w:r>
    </w:p>
    <w:p w14:paraId="3C5B128D" w14:textId="1914DC2C" w:rsidR="008C1B65" w:rsidRPr="00D8721A" w:rsidRDefault="008C1B65" w:rsidP="00461F78">
      <w:pPr>
        <w:pStyle w:val="NormalnyWeb"/>
        <w:numPr>
          <w:ilvl w:val="1"/>
          <w:numId w:val="13"/>
        </w:numPr>
        <w:shd w:val="clear" w:color="auto" w:fill="FFFFFF"/>
        <w:spacing w:before="0" w:beforeAutospacing="0" w:after="120" w:afterAutospacing="0"/>
        <w:ind w:left="709" w:hanging="425"/>
        <w:jc w:val="both"/>
        <w:textAlignment w:val="baseline"/>
        <w:rPr>
          <w:bCs/>
          <w:bdr w:val="none" w:sz="0" w:space="0" w:color="auto" w:frame="1"/>
        </w:rPr>
      </w:pPr>
      <w:r w:rsidRPr="00D8721A">
        <w:rPr>
          <w:bCs/>
          <w:bdr w:val="none" w:sz="0" w:space="0" w:color="auto" w:frame="1"/>
        </w:rPr>
        <w:t>zarządzanie projektem</w:t>
      </w:r>
      <w:r w:rsidR="00474916">
        <w:rPr>
          <w:bCs/>
          <w:bdr w:val="none" w:sz="0" w:space="0" w:color="auto" w:frame="1"/>
        </w:rPr>
        <w:t>,</w:t>
      </w:r>
      <w:r w:rsidRPr="00D8721A">
        <w:rPr>
          <w:bCs/>
          <w:bdr w:val="none" w:sz="0" w:space="0" w:color="auto" w:frame="1"/>
        </w:rPr>
        <w:t xml:space="preserve"> </w:t>
      </w:r>
    </w:p>
    <w:p w14:paraId="0CE3904E" w14:textId="0DA4724A" w:rsidR="008C1B65" w:rsidRPr="00D8721A" w:rsidRDefault="008C1B65" w:rsidP="00461F78">
      <w:pPr>
        <w:pStyle w:val="NormalnyWeb"/>
        <w:numPr>
          <w:ilvl w:val="1"/>
          <w:numId w:val="13"/>
        </w:numPr>
        <w:shd w:val="clear" w:color="auto" w:fill="FFFFFF"/>
        <w:spacing w:before="0" w:beforeAutospacing="0" w:after="120" w:afterAutospacing="0"/>
        <w:ind w:left="709" w:hanging="425"/>
        <w:jc w:val="both"/>
        <w:textAlignment w:val="baseline"/>
        <w:rPr>
          <w:bCs/>
          <w:bdr w:val="none" w:sz="0" w:space="0" w:color="auto" w:frame="1"/>
        </w:rPr>
      </w:pPr>
      <w:r w:rsidRPr="00D8721A">
        <w:rPr>
          <w:bCs/>
          <w:bdr w:val="none" w:sz="0" w:space="0" w:color="auto" w:frame="1"/>
        </w:rPr>
        <w:t>realizacja części zadań ujętych w projekcie</w:t>
      </w:r>
      <w:r w:rsidR="00474916">
        <w:rPr>
          <w:bCs/>
          <w:bdr w:val="none" w:sz="0" w:space="0" w:color="auto" w:frame="1"/>
        </w:rPr>
        <w:t>,</w:t>
      </w:r>
      <w:r w:rsidRPr="00D8721A">
        <w:rPr>
          <w:bCs/>
          <w:bdr w:val="none" w:sz="0" w:space="0" w:color="auto" w:frame="1"/>
        </w:rPr>
        <w:t xml:space="preserve"> </w:t>
      </w:r>
    </w:p>
    <w:p w14:paraId="1123B517" w14:textId="77777777" w:rsidR="008C1B65" w:rsidRPr="00D8721A" w:rsidRDefault="008C1B65" w:rsidP="008C1B65">
      <w:pPr>
        <w:pStyle w:val="NormalnyWeb"/>
        <w:shd w:val="clear" w:color="auto" w:fill="FFFFFF"/>
        <w:spacing w:before="0" w:beforeAutospacing="0" w:after="120" w:afterAutospacing="0"/>
        <w:jc w:val="both"/>
        <w:textAlignment w:val="baseline"/>
        <w:rPr>
          <w:bCs/>
          <w:bdr w:val="none" w:sz="0" w:space="0" w:color="auto" w:frame="1"/>
        </w:rPr>
      </w:pPr>
      <w:r w:rsidRPr="00D8721A">
        <w:rPr>
          <w:bCs/>
          <w:bdr w:val="none" w:sz="0" w:space="0" w:color="auto" w:frame="1"/>
        </w:rPr>
        <w:t xml:space="preserve">2) zakres działań Partnera: </w:t>
      </w:r>
    </w:p>
    <w:p w14:paraId="21E6E20A" w14:textId="25677197" w:rsidR="008C1B65" w:rsidRPr="00D8721A" w:rsidRDefault="008C1B65" w:rsidP="00461F78">
      <w:pPr>
        <w:pStyle w:val="NormalnyWeb"/>
        <w:numPr>
          <w:ilvl w:val="0"/>
          <w:numId w:val="12"/>
        </w:numPr>
        <w:shd w:val="clear" w:color="auto" w:fill="FFFFFF"/>
        <w:spacing w:before="0" w:beforeAutospacing="0" w:after="120" w:afterAutospacing="0"/>
        <w:ind w:hanging="436"/>
        <w:jc w:val="both"/>
        <w:textAlignment w:val="baseline"/>
        <w:rPr>
          <w:bCs/>
          <w:bdr w:val="none" w:sz="0" w:space="0" w:color="auto" w:frame="1"/>
        </w:rPr>
      </w:pPr>
      <w:r w:rsidRPr="00D8721A">
        <w:rPr>
          <w:bCs/>
          <w:bdr w:val="none" w:sz="0" w:space="0" w:color="auto" w:frame="1"/>
        </w:rPr>
        <w:t>współpraca przy przygotowaniu i pisaniu wniosku o dofinansowanie projektu</w:t>
      </w:r>
      <w:r w:rsidR="00474916">
        <w:rPr>
          <w:bCs/>
          <w:bdr w:val="none" w:sz="0" w:space="0" w:color="auto" w:frame="1"/>
        </w:rPr>
        <w:t>,</w:t>
      </w:r>
      <w:r w:rsidRPr="00D8721A">
        <w:rPr>
          <w:bCs/>
          <w:bdr w:val="none" w:sz="0" w:space="0" w:color="auto" w:frame="1"/>
        </w:rPr>
        <w:t xml:space="preserve"> </w:t>
      </w:r>
    </w:p>
    <w:p w14:paraId="317A5354" w14:textId="43113446" w:rsidR="008C1B65" w:rsidRPr="00D8721A" w:rsidRDefault="008C1B65" w:rsidP="00461F78">
      <w:pPr>
        <w:pStyle w:val="NormalnyWeb"/>
        <w:numPr>
          <w:ilvl w:val="0"/>
          <w:numId w:val="12"/>
        </w:numPr>
        <w:shd w:val="clear" w:color="auto" w:fill="FFFFFF"/>
        <w:spacing w:before="0" w:beforeAutospacing="0" w:after="120" w:afterAutospacing="0"/>
        <w:ind w:hanging="436"/>
        <w:jc w:val="both"/>
        <w:textAlignment w:val="baseline"/>
        <w:rPr>
          <w:bCs/>
          <w:bdr w:val="none" w:sz="0" w:space="0" w:color="auto" w:frame="1"/>
        </w:rPr>
      </w:pPr>
      <w:r w:rsidRPr="00D8721A">
        <w:rPr>
          <w:bCs/>
          <w:bdr w:val="none" w:sz="0" w:space="0" w:color="auto" w:frame="1"/>
        </w:rPr>
        <w:t>reprezentowanie Partnerstwa przed Instytucją Zarządzającą</w:t>
      </w:r>
      <w:r w:rsidR="00474916">
        <w:rPr>
          <w:bCs/>
          <w:bdr w:val="none" w:sz="0" w:space="0" w:color="auto" w:frame="1"/>
        </w:rPr>
        <w:t>,</w:t>
      </w:r>
      <w:r w:rsidRPr="00D8721A">
        <w:rPr>
          <w:bCs/>
          <w:bdr w:val="none" w:sz="0" w:space="0" w:color="auto" w:frame="1"/>
        </w:rPr>
        <w:t xml:space="preserve"> </w:t>
      </w:r>
    </w:p>
    <w:p w14:paraId="3CDB921C" w14:textId="0F61EEC3" w:rsidR="008C1B65" w:rsidRPr="00D8721A" w:rsidRDefault="008C1B65" w:rsidP="00461F78">
      <w:pPr>
        <w:pStyle w:val="NormalnyWeb"/>
        <w:numPr>
          <w:ilvl w:val="0"/>
          <w:numId w:val="12"/>
        </w:numPr>
        <w:shd w:val="clear" w:color="auto" w:fill="FFFFFF"/>
        <w:spacing w:before="0" w:beforeAutospacing="0" w:after="120" w:afterAutospacing="0"/>
        <w:ind w:hanging="436"/>
        <w:jc w:val="both"/>
        <w:textAlignment w:val="baseline"/>
        <w:rPr>
          <w:bCs/>
          <w:bdr w:val="none" w:sz="0" w:space="0" w:color="auto" w:frame="1"/>
        </w:rPr>
      </w:pPr>
      <w:r w:rsidRPr="00D8721A">
        <w:rPr>
          <w:bCs/>
          <w:bdr w:val="none" w:sz="0" w:space="0" w:color="auto" w:frame="1"/>
        </w:rPr>
        <w:t>koordynowanie (w tym monitorowanie i nadzorowanie) prawidłowości działań przy realizacji zadań</w:t>
      </w:r>
      <w:r w:rsidR="00474916">
        <w:rPr>
          <w:bCs/>
          <w:bdr w:val="none" w:sz="0" w:space="0" w:color="auto" w:frame="1"/>
        </w:rPr>
        <w:t>,</w:t>
      </w:r>
      <w:r w:rsidRPr="00D8721A">
        <w:rPr>
          <w:bCs/>
          <w:bdr w:val="none" w:sz="0" w:space="0" w:color="auto" w:frame="1"/>
        </w:rPr>
        <w:t xml:space="preserve"> </w:t>
      </w:r>
    </w:p>
    <w:p w14:paraId="4E8118C8" w14:textId="259687DB" w:rsidR="008C1B65" w:rsidRPr="00D8721A" w:rsidRDefault="008C1B65" w:rsidP="00461F78">
      <w:pPr>
        <w:pStyle w:val="NormalnyWeb"/>
        <w:numPr>
          <w:ilvl w:val="0"/>
          <w:numId w:val="12"/>
        </w:numPr>
        <w:shd w:val="clear" w:color="auto" w:fill="FFFFFF"/>
        <w:spacing w:before="0" w:beforeAutospacing="0" w:after="120" w:afterAutospacing="0"/>
        <w:ind w:hanging="436"/>
        <w:jc w:val="both"/>
        <w:textAlignment w:val="baseline"/>
        <w:rPr>
          <w:bCs/>
          <w:bdr w:val="none" w:sz="0" w:space="0" w:color="auto" w:frame="1"/>
        </w:rPr>
      </w:pPr>
      <w:r w:rsidRPr="00D8721A">
        <w:rPr>
          <w:bCs/>
          <w:bdr w:val="none" w:sz="0" w:space="0" w:color="auto" w:frame="1"/>
        </w:rPr>
        <w:lastRenderedPageBreak/>
        <w:t>wsparcie Lidera w realizacji powierzonych zadań</w:t>
      </w:r>
      <w:r w:rsidR="00474916">
        <w:rPr>
          <w:bCs/>
          <w:bdr w:val="none" w:sz="0" w:space="0" w:color="auto" w:frame="1"/>
        </w:rPr>
        <w:t>,</w:t>
      </w:r>
      <w:r w:rsidRPr="00D8721A">
        <w:rPr>
          <w:bCs/>
          <w:bdr w:val="none" w:sz="0" w:space="0" w:color="auto" w:frame="1"/>
        </w:rPr>
        <w:t xml:space="preserve"> </w:t>
      </w:r>
    </w:p>
    <w:p w14:paraId="49A09DFA" w14:textId="1FC7FA8A" w:rsidR="008C1B65" w:rsidRPr="00D8721A" w:rsidRDefault="008C1B65" w:rsidP="00461F78">
      <w:pPr>
        <w:pStyle w:val="NormalnyWeb"/>
        <w:numPr>
          <w:ilvl w:val="0"/>
          <w:numId w:val="12"/>
        </w:numPr>
        <w:shd w:val="clear" w:color="auto" w:fill="FFFFFF"/>
        <w:spacing w:before="0" w:beforeAutospacing="0" w:after="120" w:afterAutospacing="0"/>
        <w:ind w:hanging="436"/>
        <w:jc w:val="both"/>
        <w:textAlignment w:val="baseline"/>
        <w:rPr>
          <w:bCs/>
          <w:bdr w:val="none" w:sz="0" w:space="0" w:color="auto" w:frame="1"/>
        </w:rPr>
      </w:pPr>
      <w:r w:rsidRPr="00D8721A">
        <w:rPr>
          <w:bCs/>
          <w:bdr w:val="none" w:sz="0" w:space="0" w:color="auto" w:frame="1"/>
        </w:rPr>
        <w:t>zapewnienie prawidłowości operacji finansowych, w szczególności poprzez wdrożenie systemu zarządzania i kontroli finansowej Projektu</w:t>
      </w:r>
      <w:r w:rsidR="00474916">
        <w:rPr>
          <w:bCs/>
          <w:bdr w:val="none" w:sz="0" w:space="0" w:color="auto" w:frame="1"/>
        </w:rPr>
        <w:t>,</w:t>
      </w:r>
      <w:r w:rsidRPr="00D8721A">
        <w:rPr>
          <w:bCs/>
          <w:bdr w:val="none" w:sz="0" w:space="0" w:color="auto" w:frame="1"/>
        </w:rPr>
        <w:t xml:space="preserve"> </w:t>
      </w:r>
    </w:p>
    <w:p w14:paraId="31D95A2F" w14:textId="0B1418C2" w:rsidR="008C1B65" w:rsidRPr="00D8721A" w:rsidRDefault="008C1B65" w:rsidP="00461F78">
      <w:pPr>
        <w:pStyle w:val="NormalnyWeb"/>
        <w:numPr>
          <w:ilvl w:val="0"/>
          <w:numId w:val="12"/>
        </w:numPr>
        <w:shd w:val="clear" w:color="auto" w:fill="FFFFFF"/>
        <w:spacing w:before="0" w:beforeAutospacing="0" w:after="120" w:afterAutospacing="0"/>
        <w:ind w:hanging="436"/>
        <w:jc w:val="both"/>
        <w:textAlignment w:val="baseline"/>
        <w:rPr>
          <w:bCs/>
          <w:bdr w:val="none" w:sz="0" w:space="0" w:color="auto" w:frame="1"/>
        </w:rPr>
      </w:pPr>
      <w:r w:rsidRPr="00D8721A">
        <w:rPr>
          <w:bCs/>
          <w:bdr w:val="none" w:sz="0" w:space="0" w:color="auto" w:frame="1"/>
        </w:rPr>
        <w:t>pozyskiwanie, gromadzenie i archiwizację dokumentacji związanej z realizacją zadań Partnerstwa</w:t>
      </w:r>
      <w:r w:rsidR="00474916">
        <w:rPr>
          <w:bCs/>
          <w:bdr w:val="none" w:sz="0" w:space="0" w:color="auto" w:frame="1"/>
        </w:rPr>
        <w:t>,</w:t>
      </w:r>
      <w:r w:rsidRPr="00D8721A">
        <w:rPr>
          <w:bCs/>
          <w:bdr w:val="none" w:sz="0" w:space="0" w:color="auto" w:frame="1"/>
        </w:rPr>
        <w:t xml:space="preserve"> </w:t>
      </w:r>
    </w:p>
    <w:p w14:paraId="7A659928" w14:textId="1CA210BF" w:rsidR="008C1B65" w:rsidRPr="00D8721A" w:rsidRDefault="008C1B65" w:rsidP="00461F78">
      <w:pPr>
        <w:pStyle w:val="NormalnyWeb"/>
        <w:numPr>
          <w:ilvl w:val="0"/>
          <w:numId w:val="12"/>
        </w:numPr>
        <w:shd w:val="clear" w:color="auto" w:fill="FFFFFF"/>
        <w:spacing w:before="0" w:beforeAutospacing="0" w:after="120" w:afterAutospacing="0"/>
        <w:ind w:hanging="436"/>
        <w:jc w:val="both"/>
        <w:textAlignment w:val="baseline"/>
        <w:rPr>
          <w:bCs/>
          <w:bdr w:val="none" w:sz="0" w:space="0" w:color="auto" w:frame="1"/>
        </w:rPr>
      </w:pPr>
      <w:r w:rsidRPr="00D8721A">
        <w:rPr>
          <w:bCs/>
          <w:bdr w:val="none" w:sz="0" w:space="0" w:color="auto" w:frame="1"/>
        </w:rPr>
        <w:t>przygotowywanie i przedkładanie wniosków o płatność do Instytucji Zarządzającej celem rozliczania wydatków w Projekcie</w:t>
      </w:r>
      <w:r w:rsidR="00474916">
        <w:rPr>
          <w:bCs/>
          <w:bdr w:val="none" w:sz="0" w:space="0" w:color="auto" w:frame="1"/>
        </w:rPr>
        <w:t>,</w:t>
      </w:r>
      <w:r w:rsidRPr="00D8721A">
        <w:rPr>
          <w:bCs/>
          <w:bdr w:val="none" w:sz="0" w:space="0" w:color="auto" w:frame="1"/>
        </w:rPr>
        <w:t xml:space="preserve"> </w:t>
      </w:r>
    </w:p>
    <w:p w14:paraId="26B19CCD" w14:textId="7F49E272" w:rsidR="008C1B65" w:rsidRDefault="008C1B65" w:rsidP="00461F78">
      <w:pPr>
        <w:pStyle w:val="NormalnyWeb"/>
        <w:numPr>
          <w:ilvl w:val="0"/>
          <w:numId w:val="12"/>
        </w:numPr>
        <w:shd w:val="clear" w:color="auto" w:fill="FFFFFF"/>
        <w:spacing w:before="0" w:beforeAutospacing="0" w:after="120" w:afterAutospacing="0"/>
        <w:ind w:hanging="436"/>
        <w:jc w:val="both"/>
        <w:textAlignment w:val="baseline"/>
        <w:rPr>
          <w:bCs/>
          <w:bdr w:val="none" w:sz="0" w:space="0" w:color="auto" w:frame="1"/>
        </w:rPr>
      </w:pPr>
      <w:r w:rsidRPr="00D8721A">
        <w:rPr>
          <w:bCs/>
          <w:bdr w:val="none" w:sz="0" w:space="0" w:color="auto" w:frame="1"/>
        </w:rPr>
        <w:t>gromadzenie informacji o uczestnikach Projektu i ich przekazywanie do Instytucji Zarządzającej</w:t>
      </w:r>
      <w:r w:rsidR="00474916">
        <w:rPr>
          <w:bCs/>
          <w:bdr w:val="none" w:sz="0" w:space="0" w:color="auto" w:frame="1"/>
        </w:rPr>
        <w:t>,</w:t>
      </w:r>
      <w:r w:rsidRPr="00D8721A">
        <w:rPr>
          <w:bCs/>
          <w:bdr w:val="none" w:sz="0" w:space="0" w:color="auto" w:frame="1"/>
        </w:rPr>
        <w:t xml:space="preserve"> </w:t>
      </w:r>
    </w:p>
    <w:p w14:paraId="50811DDC" w14:textId="1B73D6F3" w:rsidR="00622EFB" w:rsidRPr="00D8721A" w:rsidRDefault="00622EFB" w:rsidP="00461F78">
      <w:pPr>
        <w:pStyle w:val="NormalnyWeb"/>
        <w:numPr>
          <w:ilvl w:val="0"/>
          <w:numId w:val="12"/>
        </w:numPr>
        <w:shd w:val="clear" w:color="auto" w:fill="FFFFFF"/>
        <w:spacing w:before="0" w:beforeAutospacing="0" w:after="120" w:afterAutospacing="0"/>
        <w:ind w:hanging="436"/>
        <w:jc w:val="both"/>
        <w:textAlignment w:val="baseline"/>
        <w:rPr>
          <w:bCs/>
          <w:bdr w:val="none" w:sz="0" w:space="0" w:color="auto" w:frame="1"/>
        </w:rPr>
      </w:pPr>
      <w:r>
        <w:rPr>
          <w:bCs/>
          <w:bdr w:val="none" w:sz="0" w:space="0" w:color="auto" w:frame="1"/>
        </w:rPr>
        <w:t>obsługa i wprowadzanie niezbędnych informacji w systemie teleinformatycznym SL2014,</w:t>
      </w:r>
    </w:p>
    <w:p w14:paraId="06D93553" w14:textId="64A3F218" w:rsidR="008C1B65" w:rsidRPr="00D8721A" w:rsidRDefault="008C1B65" w:rsidP="00461F78">
      <w:pPr>
        <w:pStyle w:val="NormalnyWeb"/>
        <w:numPr>
          <w:ilvl w:val="0"/>
          <w:numId w:val="12"/>
        </w:numPr>
        <w:shd w:val="clear" w:color="auto" w:fill="FFFFFF"/>
        <w:spacing w:before="0" w:beforeAutospacing="0" w:after="120" w:afterAutospacing="0"/>
        <w:ind w:hanging="436"/>
        <w:jc w:val="both"/>
        <w:textAlignment w:val="baseline"/>
        <w:rPr>
          <w:bCs/>
          <w:bdr w:val="none" w:sz="0" w:space="0" w:color="auto" w:frame="1"/>
        </w:rPr>
      </w:pPr>
      <w:r w:rsidRPr="00D8721A">
        <w:rPr>
          <w:bCs/>
          <w:bdr w:val="none" w:sz="0" w:space="0" w:color="auto" w:frame="1"/>
        </w:rPr>
        <w:t>informowanie I</w:t>
      </w:r>
      <w:r w:rsidR="00A121F1">
        <w:rPr>
          <w:bCs/>
          <w:bdr w:val="none" w:sz="0" w:space="0" w:color="auto" w:frame="1"/>
        </w:rPr>
        <w:t xml:space="preserve">nstytucji </w:t>
      </w:r>
      <w:r w:rsidRPr="00D8721A">
        <w:rPr>
          <w:bCs/>
          <w:bdr w:val="none" w:sz="0" w:space="0" w:color="auto" w:frame="1"/>
        </w:rPr>
        <w:t>Z</w:t>
      </w:r>
      <w:r w:rsidR="00A121F1">
        <w:rPr>
          <w:bCs/>
          <w:bdr w:val="none" w:sz="0" w:space="0" w:color="auto" w:frame="1"/>
        </w:rPr>
        <w:t>arządzającej</w:t>
      </w:r>
      <w:r w:rsidRPr="00D8721A">
        <w:rPr>
          <w:bCs/>
          <w:bdr w:val="none" w:sz="0" w:space="0" w:color="auto" w:frame="1"/>
        </w:rPr>
        <w:t xml:space="preserve"> o problemach w realizacji Projektu</w:t>
      </w:r>
      <w:r w:rsidR="00474916">
        <w:rPr>
          <w:bCs/>
          <w:bdr w:val="none" w:sz="0" w:space="0" w:color="auto" w:frame="1"/>
        </w:rPr>
        <w:t>,</w:t>
      </w:r>
      <w:r w:rsidRPr="00D8721A">
        <w:rPr>
          <w:bCs/>
          <w:bdr w:val="none" w:sz="0" w:space="0" w:color="auto" w:frame="1"/>
        </w:rPr>
        <w:t xml:space="preserve"> </w:t>
      </w:r>
    </w:p>
    <w:p w14:paraId="55DF6441" w14:textId="79C46FA6" w:rsidR="008C1B65" w:rsidRPr="00D8721A" w:rsidRDefault="008C1B65" w:rsidP="00461F78">
      <w:pPr>
        <w:pStyle w:val="NormalnyWeb"/>
        <w:numPr>
          <w:ilvl w:val="0"/>
          <w:numId w:val="12"/>
        </w:numPr>
        <w:shd w:val="clear" w:color="auto" w:fill="FFFFFF"/>
        <w:spacing w:before="0" w:beforeAutospacing="0" w:after="120" w:afterAutospacing="0"/>
        <w:ind w:hanging="436"/>
        <w:jc w:val="both"/>
        <w:textAlignment w:val="baseline"/>
        <w:rPr>
          <w:bCs/>
          <w:bdr w:val="none" w:sz="0" w:space="0" w:color="auto" w:frame="1"/>
        </w:rPr>
      </w:pPr>
      <w:r w:rsidRPr="00D8721A">
        <w:rPr>
          <w:bCs/>
          <w:bdr w:val="none" w:sz="0" w:space="0" w:color="auto" w:frame="1"/>
        </w:rPr>
        <w:t>prowadzenie rejestru udzielanej w ramach Partnerstwa pomocy publicznej na potrzeby monitorowania i kontroli zgodności z zasadami pomocy publicznej</w:t>
      </w:r>
      <w:r w:rsidR="00474916">
        <w:rPr>
          <w:bCs/>
          <w:bdr w:val="none" w:sz="0" w:space="0" w:color="auto" w:frame="1"/>
        </w:rPr>
        <w:t>,</w:t>
      </w:r>
      <w:r w:rsidRPr="00D8721A">
        <w:rPr>
          <w:bCs/>
          <w:bdr w:val="none" w:sz="0" w:space="0" w:color="auto" w:frame="1"/>
        </w:rPr>
        <w:t xml:space="preserve"> </w:t>
      </w:r>
    </w:p>
    <w:p w14:paraId="7615E6CE" w14:textId="0784E8AB" w:rsidR="008C1B65" w:rsidRPr="00D8721A" w:rsidRDefault="008C1B65" w:rsidP="00461F78">
      <w:pPr>
        <w:pStyle w:val="NormalnyWeb"/>
        <w:numPr>
          <w:ilvl w:val="0"/>
          <w:numId w:val="12"/>
        </w:numPr>
        <w:shd w:val="clear" w:color="auto" w:fill="FFFFFF"/>
        <w:spacing w:before="0" w:beforeAutospacing="0" w:after="120" w:afterAutospacing="0"/>
        <w:ind w:hanging="436"/>
        <w:jc w:val="both"/>
        <w:textAlignment w:val="baseline"/>
        <w:rPr>
          <w:bCs/>
          <w:bdr w:val="none" w:sz="0" w:space="0" w:color="auto" w:frame="1"/>
        </w:rPr>
      </w:pPr>
      <w:r w:rsidRPr="00D8721A">
        <w:rPr>
          <w:bCs/>
          <w:bdr w:val="none" w:sz="0" w:space="0" w:color="auto" w:frame="1"/>
        </w:rPr>
        <w:t>koordynowanie działań partnerstwa na rzecz upowszechniania informacji o nim i jego celów</w:t>
      </w:r>
      <w:r w:rsidR="00474916">
        <w:rPr>
          <w:bCs/>
          <w:bdr w:val="none" w:sz="0" w:space="0" w:color="auto" w:frame="1"/>
        </w:rPr>
        <w:t>,</w:t>
      </w:r>
      <w:r w:rsidRPr="00D8721A">
        <w:rPr>
          <w:bCs/>
          <w:bdr w:val="none" w:sz="0" w:space="0" w:color="auto" w:frame="1"/>
        </w:rPr>
        <w:t xml:space="preserve"> </w:t>
      </w:r>
    </w:p>
    <w:p w14:paraId="41445AD5" w14:textId="4914F675" w:rsidR="008C1B65" w:rsidRPr="00D8721A" w:rsidRDefault="008C1B65" w:rsidP="00461F78">
      <w:pPr>
        <w:pStyle w:val="NormalnyWeb"/>
        <w:numPr>
          <w:ilvl w:val="0"/>
          <w:numId w:val="12"/>
        </w:numPr>
        <w:shd w:val="clear" w:color="auto" w:fill="FFFFFF"/>
        <w:spacing w:before="0" w:beforeAutospacing="0" w:after="120" w:afterAutospacing="0"/>
        <w:ind w:hanging="436"/>
        <w:jc w:val="both"/>
        <w:textAlignment w:val="baseline"/>
        <w:rPr>
          <w:bCs/>
          <w:bdr w:val="none" w:sz="0" w:space="0" w:color="auto" w:frame="1"/>
        </w:rPr>
      </w:pPr>
      <w:r w:rsidRPr="00D8721A">
        <w:rPr>
          <w:bCs/>
          <w:bdr w:val="none" w:sz="0" w:space="0" w:color="auto" w:frame="1"/>
        </w:rPr>
        <w:t>reprezentowanie Partnerstwa wobec osób trzecich w działaniach związanych z realizacją Projektu</w:t>
      </w:r>
      <w:r w:rsidR="00474916">
        <w:rPr>
          <w:bCs/>
          <w:bdr w:val="none" w:sz="0" w:space="0" w:color="auto" w:frame="1"/>
        </w:rPr>
        <w:t>,</w:t>
      </w:r>
      <w:r w:rsidRPr="00D8721A">
        <w:rPr>
          <w:bCs/>
          <w:bdr w:val="none" w:sz="0" w:space="0" w:color="auto" w:frame="1"/>
        </w:rPr>
        <w:t xml:space="preserve"> </w:t>
      </w:r>
    </w:p>
    <w:p w14:paraId="765D69BA" w14:textId="5E0A72E5" w:rsidR="008C1B65" w:rsidRPr="00D8721A" w:rsidRDefault="008C1B65" w:rsidP="00461F78">
      <w:pPr>
        <w:pStyle w:val="NormalnyWeb"/>
        <w:numPr>
          <w:ilvl w:val="0"/>
          <w:numId w:val="12"/>
        </w:numPr>
        <w:shd w:val="clear" w:color="auto" w:fill="FFFFFF"/>
        <w:spacing w:before="0" w:beforeAutospacing="0" w:after="120" w:afterAutospacing="0"/>
        <w:ind w:hanging="436"/>
        <w:jc w:val="both"/>
        <w:textAlignment w:val="baseline"/>
        <w:rPr>
          <w:bCs/>
          <w:bdr w:val="none" w:sz="0" w:space="0" w:color="auto" w:frame="1"/>
        </w:rPr>
      </w:pPr>
      <w:r w:rsidRPr="00D8721A">
        <w:rPr>
          <w:bCs/>
          <w:bdr w:val="none" w:sz="0" w:space="0" w:color="auto" w:frame="1"/>
        </w:rPr>
        <w:t>założenie odrębnego rachunku bankowego na potrzeby dokonywania płatności związanych z udziałem Partnera w projekcie</w:t>
      </w:r>
      <w:r w:rsidR="00474916">
        <w:rPr>
          <w:bCs/>
          <w:bdr w:val="none" w:sz="0" w:space="0" w:color="auto" w:frame="1"/>
        </w:rPr>
        <w:t>,</w:t>
      </w:r>
      <w:r w:rsidRPr="00D8721A">
        <w:rPr>
          <w:bCs/>
          <w:bdr w:val="none" w:sz="0" w:space="0" w:color="auto" w:frame="1"/>
        </w:rPr>
        <w:t xml:space="preserve"> </w:t>
      </w:r>
    </w:p>
    <w:p w14:paraId="78AE084B" w14:textId="77777777" w:rsidR="008C1B65" w:rsidRPr="00D8721A" w:rsidRDefault="008C1B65" w:rsidP="00461F78">
      <w:pPr>
        <w:pStyle w:val="NormalnyWeb"/>
        <w:numPr>
          <w:ilvl w:val="0"/>
          <w:numId w:val="12"/>
        </w:numPr>
        <w:shd w:val="clear" w:color="auto" w:fill="FFFFFF"/>
        <w:spacing w:before="0" w:beforeAutospacing="0" w:after="120" w:afterAutospacing="0"/>
        <w:ind w:hanging="436"/>
        <w:jc w:val="both"/>
        <w:textAlignment w:val="baseline"/>
        <w:rPr>
          <w:bCs/>
          <w:bdr w:val="none" w:sz="0" w:space="0" w:color="auto" w:frame="1"/>
        </w:rPr>
      </w:pPr>
      <w:r w:rsidRPr="00D8721A">
        <w:rPr>
          <w:bCs/>
          <w:bdr w:val="none" w:sz="0" w:space="0" w:color="auto" w:frame="1"/>
        </w:rPr>
        <w:t xml:space="preserve">Lider i Partner projektu zobowiązani są do zachowania trwałości projektu zgodnie z wymogami RPO W-KP na lata 2014 - 2020. </w:t>
      </w:r>
    </w:p>
    <w:p w14:paraId="47810BAC" w14:textId="77777777" w:rsidR="008C1B65" w:rsidRPr="00D8721A" w:rsidRDefault="008C1B65" w:rsidP="008C1B65">
      <w:pPr>
        <w:pStyle w:val="NormalnyWeb"/>
        <w:shd w:val="clear" w:color="auto" w:fill="FFFFFF"/>
        <w:spacing w:before="0" w:beforeAutospacing="0" w:after="120" w:afterAutospacing="0"/>
        <w:jc w:val="both"/>
        <w:textAlignment w:val="baseline"/>
        <w:rPr>
          <w:bCs/>
          <w:bdr w:val="none" w:sz="0" w:space="0" w:color="auto" w:frame="1"/>
        </w:rPr>
      </w:pPr>
      <w:r w:rsidRPr="00D8721A">
        <w:rPr>
          <w:bCs/>
          <w:bdr w:val="none" w:sz="0" w:space="0" w:color="auto" w:frame="1"/>
        </w:rPr>
        <w:t xml:space="preserve">2. Szczegółowy zakres działań realizowanych przez Partnera zostanie ostatecznie ustalony na etapie opracowywania wniosku o dofinansowanie. </w:t>
      </w:r>
    </w:p>
    <w:p w14:paraId="3CA9AB03" w14:textId="77777777" w:rsidR="008C1B65" w:rsidRPr="00D8721A" w:rsidRDefault="008C1B65" w:rsidP="008C1B65">
      <w:pPr>
        <w:pStyle w:val="NormalnyWeb"/>
        <w:shd w:val="clear" w:color="auto" w:fill="FFFFFF"/>
        <w:spacing w:before="0" w:beforeAutospacing="0" w:after="120" w:afterAutospacing="0"/>
        <w:jc w:val="center"/>
        <w:textAlignment w:val="baseline"/>
        <w:rPr>
          <w:bCs/>
          <w:bdr w:val="none" w:sz="0" w:space="0" w:color="auto" w:frame="1"/>
        </w:rPr>
      </w:pPr>
      <w:r w:rsidRPr="00D8721A">
        <w:rPr>
          <w:bCs/>
          <w:bdr w:val="none" w:sz="0" w:space="0" w:color="auto" w:frame="1"/>
        </w:rPr>
        <w:t>§ 3</w:t>
      </w:r>
    </w:p>
    <w:p w14:paraId="541270A6" w14:textId="77777777" w:rsidR="008C1B65" w:rsidRPr="00D8721A" w:rsidRDefault="008C1B65" w:rsidP="008C1B65">
      <w:pPr>
        <w:pStyle w:val="NormalnyWeb"/>
        <w:shd w:val="clear" w:color="auto" w:fill="FFFFFF"/>
        <w:spacing w:before="0" w:beforeAutospacing="0" w:after="120" w:afterAutospacing="0"/>
        <w:jc w:val="both"/>
        <w:textAlignment w:val="baseline"/>
        <w:rPr>
          <w:bCs/>
          <w:bdr w:val="none" w:sz="0" w:space="0" w:color="auto" w:frame="1"/>
        </w:rPr>
      </w:pPr>
      <w:r w:rsidRPr="00D8721A">
        <w:rPr>
          <w:bCs/>
          <w:bdr w:val="none" w:sz="0" w:space="0" w:color="auto" w:frame="1"/>
        </w:rPr>
        <w:t xml:space="preserve">Kryteria wyboru Partnera: </w:t>
      </w:r>
    </w:p>
    <w:p w14:paraId="627872FC" w14:textId="77777777" w:rsidR="008C1B65" w:rsidRPr="00D8721A" w:rsidRDefault="008C1B65" w:rsidP="008C1B65">
      <w:pPr>
        <w:pStyle w:val="NormalnyWeb"/>
        <w:shd w:val="clear" w:color="auto" w:fill="FFFFFF"/>
        <w:spacing w:before="0" w:beforeAutospacing="0" w:after="120" w:afterAutospacing="0"/>
        <w:jc w:val="both"/>
        <w:textAlignment w:val="baseline"/>
        <w:rPr>
          <w:bCs/>
          <w:bdr w:val="none" w:sz="0" w:space="0" w:color="auto" w:frame="1"/>
        </w:rPr>
      </w:pPr>
      <w:r w:rsidRPr="00D8721A">
        <w:rPr>
          <w:bCs/>
          <w:bdr w:val="none" w:sz="0" w:space="0" w:color="auto" w:frame="1"/>
        </w:rPr>
        <w:t>1. Kryteria dostępu:</w:t>
      </w:r>
    </w:p>
    <w:p w14:paraId="41E00FDA" w14:textId="77777777" w:rsidR="008C1B65" w:rsidRPr="00D8721A" w:rsidRDefault="008C1B65" w:rsidP="00461F78">
      <w:pPr>
        <w:pStyle w:val="NormalnyWeb"/>
        <w:numPr>
          <w:ilvl w:val="0"/>
          <w:numId w:val="4"/>
        </w:numPr>
        <w:shd w:val="clear" w:color="auto" w:fill="FFFFFF"/>
        <w:spacing w:before="0" w:beforeAutospacing="0" w:after="120" w:afterAutospacing="0"/>
        <w:ind w:left="426" w:hanging="426"/>
        <w:jc w:val="both"/>
        <w:textAlignment w:val="baseline"/>
        <w:rPr>
          <w:bCs/>
          <w:bdr w:val="none" w:sz="0" w:space="0" w:color="auto" w:frame="1"/>
        </w:rPr>
      </w:pPr>
      <w:r w:rsidRPr="00D8721A">
        <w:rPr>
          <w:bCs/>
          <w:bdr w:val="none" w:sz="0" w:space="0" w:color="auto" w:frame="1"/>
        </w:rPr>
        <w:t xml:space="preserve">oferta wpłynęła we wskazanym terminie; </w:t>
      </w:r>
    </w:p>
    <w:p w14:paraId="4BCD0406" w14:textId="77777777" w:rsidR="008C1B65" w:rsidRPr="00D8721A" w:rsidRDefault="008C1B65" w:rsidP="00461F78">
      <w:pPr>
        <w:pStyle w:val="NormalnyWeb"/>
        <w:numPr>
          <w:ilvl w:val="0"/>
          <w:numId w:val="4"/>
        </w:numPr>
        <w:shd w:val="clear" w:color="auto" w:fill="FFFFFF"/>
        <w:spacing w:before="0" w:beforeAutospacing="0" w:after="120" w:afterAutospacing="0"/>
        <w:ind w:left="426" w:hanging="426"/>
        <w:jc w:val="both"/>
        <w:textAlignment w:val="baseline"/>
        <w:rPr>
          <w:bCs/>
          <w:bdr w:val="none" w:sz="0" w:space="0" w:color="auto" w:frame="1"/>
        </w:rPr>
      </w:pPr>
      <w:r w:rsidRPr="00D8721A">
        <w:rPr>
          <w:bCs/>
          <w:bdr w:val="none" w:sz="0" w:space="0" w:color="auto" w:frame="1"/>
        </w:rPr>
        <w:t xml:space="preserve">oferta złożona w języku polskim; </w:t>
      </w:r>
    </w:p>
    <w:p w14:paraId="13202E41" w14:textId="77777777" w:rsidR="008C1B65" w:rsidRPr="00D8721A" w:rsidRDefault="008C1B65" w:rsidP="00461F78">
      <w:pPr>
        <w:pStyle w:val="NormalnyWeb"/>
        <w:numPr>
          <w:ilvl w:val="0"/>
          <w:numId w:val="4"/>
        </w:numPr>
        <w:shd w:val="clear" w:color="auto" w:fill="FFFFFF"/>
        <w:spacing w:before="0" w:beforeAutospacing="0" w:after="120" w:afterAutospacing="0"/>
        <w:ind w:left="426" w:hanging="426"/>
        <w:jc w:val="both"/>
        <w:textAlignment w:val="baseline"/>
        <w:rPr>
          <w:bCs/>
          <w:bdr w:val="none" w:sz="0" w:space="0" w:color="auto" w:frame="1"/>
        </w:rPr>
      </w:pPr>
      <w:r w:rsidRPr="00D8721A">
        <w:rPr>
          <w:bCs/>
          <w:bdr w:val="none" w:sz="0" w:space="0" w:color="auto" w:frame="1"/>
        </w:rPr>
        <w:t xml:space="preserve">oferta jest podpisana przez osoby uprawnione do reprezentowania podmiotu; </w:t>
      </w:r>
    </w:p>
    <w:p w14:paraId="549B1F72" w14:textId="77777777" w:rsidR="008C1B65" w:rsidRPr="00D8721A" w:rsidRDefault="008C1B65" w:rsidP="00461F78">
      <w:pPr>
        <w:pStyle w:val="NormalnyWeb"/>
        <w:numPr>
          <w:ilvl w:val="0"/>
          <w:numId w:val="4"/>
        </w:numPr>
        <w:shd w:val="clear" w:color="auto" w:fill="FFFFFF"/>
        <w:spacing w:before="0" w:beforeAutospacing="0" w:after="120" w:afterAutospacing="0"/>
        <w:ind w:left="426" w:hanging="426"/>
        <w:jc w:val="both"/>
        <w:textAlignment w:val="baseline"/>
        <w:rPr>
          <w:bCs/>
          <w:bdr w:val="none" w:sz="0" w:space="0" w:color="auto" w:frame="1"/>
        </w:rPr>
      </w:pPr>
      <w:r w:rsidRPr="00D8721A">
        <w:rPr>
          <w:bCs/>
          <w:bdr w:val="none" w:sz="0" w:space="0" w:color="auto" w:frame="1"/>
        </w:rPr>
        <w:t xml:space="preserve">wszystkie załączone dokumenty do oferty powinny być opatrzone  podpisem i pieczęcią na każdej stronie, a wszystkie kserokopie -  poświadczone za zgodność z oryginałem oraz opatrzone podpisem i pieczęcią na każdej stronie; </w:t>
      </w:r>
    </w:p>
    <w:p w14:paraId="5E123C38" w14:textId="77777777" w:rsidR="008C1B65" w:rsidRPr="00D8721A" w:rsidRDefault="008C1B65" w:rsidP="00461F78">
      <w:pPr>
        <w:pStyle w:val="NormalnyWeb"/>
        <w:numPr>
          <w:ilvl w:val="0"/>
          <w:numId w:val="4"/>
        </w:numPr>
        <w:shd w:val="clear" w:color="auto" w:fill="FFFFFF"/>
        <w:spacing w:before="0" w:beforeAutospacing="0" w:after="120" w:afterAutospacing="0"/>
        <w:ind w:left="426" w:hanging="426"/>
        <w:jc w:val="both"/>
        <w:textAlignment w:val="baseline"/>
        <w:rPr>
          <w:bCs/>
          <w:bdr w:val="none" w:sz="0" w:space="0" w:color="auto" w:frame="1"/>
        </w:rPr>
      </w:pPr>
      <w:r w:rsidRPr="00D8721A">
        <w:rPr>
          <w:bCs/>
          <w:bdr w:val="none" w:sz="0" w:space="0" w:color="auto" w:frame="1"/>
        </w:rPr>
        <w:t xml:space="preserve">Podmiot nie podlega wykluczeniu z możliwości otrzymania dofinansowania ze środków Unii Europejskiej na podstawie: </w:t>
      </w:r>
    </w:p>
    <w:p w14:paraId="7C9D0815" w14:textId="77777777" w:rsidR="008C1B65" w:rsidRPr="00D8721A" w:rsidRDefault="008C1B65" w:rsidP="00461F78">
      <w:pPr>
        <w:pStyle w:val="NormalnyWeb"/>
        <w:numPr>
          <w:ilvl w:val="0"/>
          <w:numId w:val="5"/>
        </w:numPr>
        <w:shd w:val="clear" w:color="auto" w:fill="FFFFFF"/>
        <w:spacing w:before="0" w:beforeAutospacing="0" w:after="120" w:afterAutospacing="0"/>
        <w:jc w:val="both"/>
        <w:textAlignment w:val="baseline"/>
        <w:rPr>
          <w:bCs/>
          <w:bdr w:val="none" w:sz="0" w:space="0" w:color="auto" w:frame="1"/>
        </w:rPr>
      </w:pPr>
      <w:r w:rsidRPr="00D8721A">
        <w:rPr>
          <w:bCs/>
          <w:bdr w:val="none" w:sz="0" w:space="0" w:color="auto" w:frame="1"/>
        </w:rPr>
        <w:t>art. 207 ust. 4 ustawy z dnia 27 sierpnia 2009 r. o finansach publicznych (tekst jednolity: Dz.U. 2017 r. poz. 2077 ze zm.),</w:t>
      </w:r>
    </w:p>
    <w:p w14:paraId="2F4C025E" w14:textId="77777777" w:rsidR="008C1B65" w:rsidRPr="00D8721A" w:rsidRDefault="008C1B65" w:rsidP="00461F78">
      <w:pPr>
        <w:pStyle w:val="NormalnyWeb"/>
        <w:numPr>
          <w:ilvl w:val="0"/>
          <w:numId w:val="5"/>
        </w:numPr>
        <w:shd w:val="clear" w:color="auto" w:fill="FFFFFF"/>
        <w:spacing w:before="0" w:beforeAutospacing="0" w:after="120" w:afterAutospacing="0"/>
        <w:jc w:val="both"/>
        <w:textAlignment w:val="baseline"/>
        <w:rPr>
          <w:bCs/>
          <w:bdr w:val="none" w:sz="0" w:space="0" w:color="auto" w:frame="1"/>
        </w:rPr>
      </w:pPr>
      <w:r w:rsidRPr="00D8721A">
        <w:rPr>
          <w:bCs/>
          <w:bdr w:val="none" w:sz="0" w:space="0" w:color="auto" w:frame="1"/>
        </w:rPr>
        <w:t xml:space="preserve">art. 12 ust. 1 pkt 1 ustawy z dnia 15 czerwca 2012 r. o skutkach powierzania wykonywania pracy cudzoziemcom przebywającym wbrew przepisom na terytorium Rzeczypospolitej Polskiej (Dz.U. 2012 r. poz. 769), </w:t>
      </w:r>
    </w:p>
    <w:p w14:paraId="1203A9FE" w14:textId="77777777" w:rsidR="008C1B65" w:rsidRPr="00D8721A" w:rsidRDefault="008C1B65" w:rsidP="00461F78">
      <w:pPr>
        <w:pStyle w:val="NormalnyWeb"/>
        <w:numPr>
          <w:ilvl w:val="0"/>
          <w:numId w:val="5"/>
        </w:numPr>
        <w:shd w:val="clear" w:color="auto" w:fill="FFFFFF"/>
        <w:spacing w:before="0" w:beforeAutospacing="0" w:after="120" w:afterAutospacing="0"/>
        <w:jc w:val="both"/>
        <w:textAlignment w:val="baseline"/>
        <w:rPr>
          <w:bCs/>
          <w:bdr w:val="none" w:sz="0" w:space="0" w:color="auto" w:frame="1"/>
        </w:rPr>
      </w:pPr>
      <w:r w:rsidRPr="00D8721A">
        <w:rPr>
          <w:bCs/>
          <w:bdr w:val="none" w:sz="0" w:space="0" w:color="auto" w:frame="1"/>
        </w:rPr>
        <w:lastRenderedPageBreak/>
        <w:t>art. 9 ust. 1 pkt 2a ustawy z dnia 28 października 2002 r. o odpowiedzialności podmiotów zbiorowych za czyny zabronione pod groźbą kary (tekst jednolity: (Dz. U. 2018 r. poz. 703 ze zm.);</w:t>
      </w:r>
    </w:p>
    <w:p w14:paraId="319D2095" w14:textId="13E4CA79" w:rsidR="008C1B65" w:rsidRPr="00D8721A" w:rsidRDefault="00B72B96" w:rsidP="00461F78">
      <w:pPr>
        <w:pStyle w:val="NormalnyWeb"/>
        <w:numPr>
          <w:ilvl w:val="0"/>
          <w:numId w:val="4"/>
        </w:numPr>
        <w:shd w:val="clear" w:color="auto" w:fill="FFFFFF"/>
        <w:spacing w:before="0" w:beforeAutospacing="0" w:after="120" w:afterAutospacing="0"/>
        <w:ind w:left="426" w:hanging="426"/>
        <w:jc w:val="both"/>
        <w:textAlignment w:val="baseline"/>
        <w:rPr>
          <w:bCs/>
          <w:bdr w:val="none" w:sz="0" w:space="0" w:color="auto" w:frame="1"/>
        </w:rPr>
      </w:pPr>
      <w:r>
        <w:rPr>
          <w:bCs/>
          <w:bdr w:val="none" w:sz="0" w:space="0" w:color="auto" w:frame="1"/>
        </w:rPr>
        <w:t>P</w:t>
      </w:r>
      <w:r w:rsidR="008C1B65" w:rsidRPr="00D8721A">
        <w:rPr>
          <w:bCs/>
          <w:bdr w:val="none" w:sz="0" w:space="0" w:color="auto" w:frame="1"/>
        </w:rPr>
        <w:t>odmiot nie jest powiązany z Wnioskodawcą w rozumieniu Załącznika I do rozporządzenia Komisji (UE) nr 651/2014 z dnia 17 czerwca 2014 r. uznającego niektóre rodzaje pomocy za zgodne z rynkiem wewnętrznym w zastosowaniu art. 107 i 108 Traktatu (Dz. Urz. UE L 187 z dnia 26.06.2014 r.);</w:t>
      </w:r>
    </w:p>
    <w:p w14:paraId="73F7CD84" w14:textId="5CF55B86" w:rsidR="008C1B65" w:rsidRPr="00D8721A" w:rsidRDefault="008C1B65" w:rsidP="00461F78">
      <w:pPr>
        <w:pStyle w:val="NormalnyWeb"/>
        <w:numPr>
          <w:ilvl w:val="0"/>
          <w:numId w:val="4"/>
        </w:numPr>
        <w:shd w:val="clear" w:color="auto" w:fill="FFFFFF"/>
        <w:spacing w:before="0" w:beforeAutospacing="0" w:after="120" w:afterAutospacing="0"/>
        <w:ind w:left="426" w:hanging="426"/>
        <w:jc w:val="both"/>
        <w:textAlignment w:val="baseline"/>
        <w:rPr>
          <w:bCs/>
          <w:bdr w:val="none" w:sz="0" w:space="0" w:color="auto" w:frame="1"/>
        </w:rPr>
      </w:pPr>
      <w:r w:rsidRPr="00D8721A">
        <w:rPr>
          <w:bCs/>
          <w:bdr w:val="none" w:sz="0" w:space="0" w:color="auto" w:frame="1"/>
        </w:rPr>
        <w:t xml:space="preserve">Podmiot nie zalega z płatnościami składek wobec Zakładu Ubezpieczeń </w:t>
      </w:r>
      <w:r w:rsidR="00B72B96">
        <w:rPr>
          <w:bCs/>
          <w:bdr w:val="none" w:sz="0" w:space="0" w:color="auto" w:frame="1"/>
        </w:rPr>
        <w:t>S</w:t>
      </w:r>
      <w:r w:rsidRPr="00D8721A">
        <w:rPr>
          <w:bCs/>
          <w:bdr w:val="none" w:sz="0" w:space="0" w:color="auto" w:frame="1"/>
        </w:rPr>
        <w:t>połecznych lub Kasy Rolniczego Ubezpieczenia;</w:t>
      </w:r>
    </w:p>
    <w:p w14:paraId="0494358C" w14:textId="29AC6870" w:rsidR="008C1B65" w:rsidRPr="00D8721A" w:rsidRDefault="00B72B96" w:rsidP="00461F78">
      <w:pPr>
        <w:pStyle w:val="NormalnyWeb"/>
        <w:numPr>
          <w:ilvl w:val="0"/>
          <w:numId w:val="4"/>
        </w:numPr>
        <w:shd w:val="clear" w:color="auto" w:fill="FFFFFF"/>
        <w:spacing w:before="0" w:beforeAutospacing="0" w:after="120" w:afterAutospacing="0"/>
        <w:ind w:left="426" w:hanging="426"/>
        <w:jc w:val="both"/>
        <w:textAlignment w:val="baseline"/>
        <w:rPr>
          <w:bCs/>
          <w:bdr w:val="none" w:sz="0" w:space="0" w:color="auto" w:frame="1"/>
        </w:rPr>
      </w:pPr>
      <w:r>
        <w:rPr>
          <w:bCs/>
          <w:bdr w:val="none" w:sz="0" w:space="0" w:color="auto" w:frame="1"/>
        </w:rPr>
        <w:t>P</w:t>
      </w:r>
      <w:r w:rsidR="008C1B65" w:rsidRPr="00D8721A">
        <w:rPr>
          <w:bCs/>
          <w:bdr w:val="none" w:sz="0" w:space="0" w:color="auto" w:frame="1"/>
        </w:rPr>
        <w:t>odmiot nie zalega z płatnościami podatków i opłat wobec Urzędu Skarbowego;</w:t>
      </w:r>
    </w:p>
    <w:p w14:paraId="44D6E140" w14:textId="72FCDB63" w:rsidR="008C1B65" w:rsidRPr="00D8721A" w:rsidRDefault="008C1B65" w:rsidP="00461F78">
      <w:pPr>
        <w:pStyle w:val="NormalnyWeb"/>
        <w:numPr>
          <w:ilvl w:val="0"/>
          <w:numId w:val="4"/>
        </w:numPr>
        <w:shd w:val="clear" w:color="auto" w:fill="FFFFFF"/>
        <w:spacing w:before="0" w:beforeAutospacing="0" w:after="120" w:afterAutospacing="0"/>
        <w:ind w:left="426" w:hanging="426"/>
        <w:jc w:val="both"/>
        <w:textAlignment w:val="baseline"/>
        <w:rPr>
          <w:bCs/>
          <w:bdr w:val="none" w:sz="0" w:space="0" w:color="auto" w:frame="1"/>
        </w:rPr>
      </w:pPr>
      <w:r w:rsidRPr="00D8721A">
        <w:rPr>
          <w:bCs/>
          <w:bdr w:val="none" w:sz="0" w:space="0" w:color="auto" w:frame="1"/>
        </w:rPr>
        <w:t xml:space="preserve">jeden </w:t>
      </w:r>
      <w:r w:rsidR="00B72B96">
        <w:rPr>
          <w:bCs/>
          <w:bdr w:val="none" w:sz="0" w:space="0" w:color="auto" w:frame="1"/>
        </w:rPr>
        <w:t>P</w:t>
      </w:r>
      <w:r w:rsidRPr="00D8721A">
        <w:rPr>
          <w:bCs/>
          <w:bdr w:val="none" w:sz="0" w:space="0" w:color="auto" w:frame="1"/>
        </w:rPr>
        <w:t>odmiot może złożyć tylko jedn</w:t>
      </w:r>
      <w:r w:rsidR="00B72B96">
        <w:rPr>
          <w:bCs/>
          <w:bdr w:val="none" w:sz="0" w:space="0" w:color="auto" w:frame="1"/>
        </w:rPr>
        <w:t>ą</w:t>
      </w:r>
      <w:r w:rsidRPr="00D8721A">
        <w:rPr>
          <w:bCs/>
          <w:bdr w:val="none" w:sz="0" w:space="0" w:color="auto" w:frame="1"/>
        </w:rPr>
        <w:t xml:space="preserve"> ofertę;</w:t>
      </w:r>
    </w:p>
    <w:p w14:paraId="028C203B" w14:textId="71932ADA" w:rsidR="008C1B65" w:rsidRPr="00D8721A" w:rsidRDefault="008C1B65" w:rsidP="00461F78">
      <w:pPr>
        <w:pStyle w:val="NormalnyWeb"/>
        <w:numPr>
          <w:ilvl w:val="0"/>
          <w:numId w:val="4"/>
        </w:numPr>
        <w:shd w:val="clear" w:color="auto" w:fill="FFFFFF"/>
        <w:spacing w:before="0" w:beforeAutospacing="0" w:after="120" w:afterAutospacing="0"/>
        <w:ind w:left="426" w:hanging="426"/>
        <w:jc w:val="both"/>
        <w:textAlignment w:val="baseline"/>
        <w:rPr>
          <w:bCs/>
          <w:bdr w:val="none" w:sz="0" w:space="0" w:color="auto" w:frame="1"/>
        </w:rPr>
      </w:pPr>
      <w:r w:rsidRPr="00D8721A">
        <w:rPr>
          <w:bCs/>
          <w:bdr w:val="none" w:sz="0" w:space="0" w:color="auto" w:frame="1"/>
        </w:rPr>
        <w:t>podmiot przystępujący do post</w:t>
      </w:r>
      <w:r w:rsidR="00B72B96">
        <w:rPr>
          <w:bCs/>
          <w:bdr w:val="none" w:sz="0" w:space="0" w:color="auto" w:frame="1"/>
        </w:rPr>
        <w:t>ę</w:t>
      </w:r>
      <w:r w:rsidRPr="00D8721A">
        <w:rPr>
          <w:bCs/>
          <w:bdr w:val="none" w:sz="0" w:space="0" w:color="auto" w:frame="1"/>
        </w:rPr>
        <w:t>powania musi prowadzić działalność gospodarczą minimum przez 5 lat przed złożeniem oferty;</w:t>
      </w:r>
    </w:p>
    <w:p w14:paraId="54BD31F4" w14:textId="2FEF4963" w:rsidR="008C1B65" w:rsidRPr="00D8721A" w:rsidRDefault="008C1B65" w:rsidP="00461F78">
      <w:pPr>
        <w:pStyle w:val="NormalnyWeb"/>
        <w:numPr>
          <w:ilvl w:val="0"/>
          <w:numId w:val="4"/>
        </w:numPr>
        <w:shd w:val="clear" w:color="auto" w:fill="FFFFFF"/>
        <w:spacing w:before="0" w:beforeAutospacing="0" w:after="120" w:afterAutospacing="0"/>
        <w:ind w:left="426" w:hanging="426"/>
        <w:jc w:val="both"/>
        <w:textAlignment w:val="baseline"/>
        <w:rPr>
          <w:bCs/>
          <w:bdr w:val="none" w:sz="0" w:space="0" w:color="auto" w:frame="1"/>
        </w:rPr>
      </w:pPr>
      <w:r w:rsidRPr="00D8721A">
        <w:rPr>
          <w:bCs/>
          <w:bdr w:val="none" w:sz="0" w:space="0" w:color="auto" w:frame="1"/>
        </w:rPr>
        <w:t xml:space="preserve"> </w:t>
      </w:r>
      <w:r w:rsidRPr="00D8721A">
        <w:t>Podmiot przystępujący do postępowania musi być świadom, że w trakcie przygotowywania i realizacji projektu może wystąpić konieczność wniesienia w ramach projektu wkładu własnego. Zabezpieczeni</w:t>
      </w:r>
      <w:r w:rsidR="004401C3">
        <w:t xml:space="preserve">e </w:t>
      </w:r>
      <w:r w:rsidRPr="00D8721A">
        <w:t>prawidłowej realizacji finansowania projektu może nastąpić poprzez wniesienie wkładu w postaci dostępu do środków technologicznych, kadrowych czy finansowych. Wkład ten nie będzie jednak wyższy niż 5% wartości projektu.</w:t>
      </w:r>
    </w:p>
    <w:p w14:paraId="79323229" w14:textId="77777777" w:rsidR="008C1B65" w:rsidRPr="00D8721A" w:rsidRDefault="008C1B65" w:rsidP="008C1B65">
      <w:pPr>
        <w:pStyle w:val="NormalnyWeb"/>
        <w:shd w:val="clear" w:color="auto" w:fill="FFFFFF"/>
        <w:spacing w:before="0" w:beforeAutospacing="0" w:after="120" w:afterAutospacing="0"/>
        <w:jc w:val="both"/>
        <w:textAlignment w:val="baseline"/>
      </w:pPr>
      <w:r w:rsidRPr="00D8721A">
        <w:t>2. Kryteria merytoryczne oceny ofert:</w:t>
      </w:r>
    </w:p>
    <w:p w14:paraId="15BB3B8B" w14:textId="4A9DE401" w:rsidR="008C1B65" w:rsidRPr="00D8721A" w:rsidRDefault="008C1B65" w:rsidP="00461F78">
      <w:pPr>
        <w:numPr>
          <w:ilvl w:val="0"/>
          <w:numId w:val="8"/>
        </w:numPr>
        <w:autoSpaceDE w:val="0"/>
        <w:autoSpaceDN w:val="0"/>
        <w:adjustRightInd w:val="0"/>
        <w:spacing w:after="120" w:line="276" w:lineRule="auto"/>
        <w:ind w:left="425" w:hanging="425"/>
        <w:jc w:val="both"/>
      </w:pPr>
      <w:r w:rsidRPr="00D8721A">
        <w:t xml:space="preserve">doświadczenie w realizacji projektów związanych ze szkoleniami i edukacją </w:t>
      </w:r>
      <w:r w:rsidRPr="00D8721A">
        <w:br/>
        <w:t>w okresie od 01.01.2010 do 28.02.2019 roku jako beneficjent lub partner projektu.</w:t>
      </w:r>
    </w:p>
    <w:p w14:paraId="4AE805A8" w14:textId="77777777" w:rsidR="008C1B65" w:rsidRPr="00D8721A" w:rsidRDefault="008C1B65" w:rsidP="00461F78">
      <w:pPr>
        <w:pStyle w:val="Akapitzlist"/>
        <w:numPr>
          <w:ilvl w:val="0"/>
          <w:numId w:val="9"/>
        </w:numPr>
        <w:autoSpaceDE w:val="0"/>
        <w:autoSpaceDN w:val="0"/>
        <w:adjustRightInd w:val="0"/>
        <w:spacing w:line="276" w:lineRule="auto"/>
        <w:jc w:val="both"/>
        <w:rPr>
          <w:rFonts w:eastAsia="Calibri"/>
        </w:rPr>
      </w:pPr>
      <w:r w:rsidRPr="00D8721A">
        <w:rPr>
          <w:rFonts w:eastAsia="Calibri"/>
        </w:rPr>
        <w:t>0-5 projektów – 10 punktów</w:t>
      </w:r>
    </w:p>
    <w:p w14:paraId="422DE6C8" w14:textId="77777777" w:rsidR="008C1B65" w:rsidRPr="00D8721A" w:rsidRDefault="008C1B65" w:rsidP="00461F78">
      <w:pPr>
        <w:pStyle w:val="Akapitzlist"/>
        <w:numPr>
          <w:ilvl w:val="0"/>
          <w:numId w:val="9"/>
        </w:numPr>
        <w:autoSpaceDE w:val="0"/>
        <w:autoSpaceDN w:val="0"/>
        <w:adjustRightInd w:val="0"/>
        <w:spacing w:line="276" w:lineRule="auto"/>
        <w:jc w:val="both"/>
        <w:rPr>
          <w:rFonts w:eastAsia="Calibri"/>
        </w:rPr>
      </w:pPr>
      <w:r w:rsidRPr="00D8721A">
        <w:rPr>
          <w:rFonts w:eastAsia="Calibri"/>
        </w:rPr>
        <w:t>6-10 projektów – 20 punktów</w:t>
      </w:r>
    </w:p>
    <w:p w14:paraId="75FB5DF2" w14:textId="77777777" w:rsidR="008C1B65" w:rsidRPr="00D8721A" w:rsidRDefault="008C1B65" w:rsidP="00461F78">
      <w:pPr>
        <w:pStyle w:val="Akapitzlist"/>
        <w:numPr>
          <w:ilvl w:val="0"/>
          <w:numId w:val="9"/>
        </w:numPr>
        <w:autoSpaceDE w:val="0"/>
        <w:autoSpaceDN w:val="0"/>
        <w:adjustRightInd w:val="0"/>
        <w:spacing w:line="276" w:lineRule="auto"/>
        <w:jc w:val="both"/>
        <w:rPr>
          <w:rFonts w:eastAsia="Calibri"/>
        </w:rPr>
      </w:pPr>
      <w:r w:rsidRPr="00D8721A">
        <w:rPr>
          <w:rFonts w:eastAsia="Calibri"/>
        </w:rPr>
        <w:t>11-15 projektów – 30 punktów</w:t>
      </w:r>
    </w:p>
    <w:p w14:paraId="474FFE35" w14:textId="77777777" w:rsidR="008C1B65" w:rsidRPr="00D8721A" w:rsidRDefault="008C1B65" w:rsidP="00461F78">
      <w:pPr>
        <w:pStyle w:val="Akapitzlist"/>
        <w:numPr>
          <w:ilvl w:val="0"/>
          <w:numId w:val="9"/>
        </w:numPr>
        <w:autoSpaceDE w:val="0"/>
        <w:autoSpaceDN w:val="0"/>
        <w:adjustRightInd w:val="0"/>
        <w:spacing w:line="276" w:lineRule="auto"/>
        <w:ind w:left="714" w:hanging="357"/>
        <w:contextualSpacing w:val="0"/>
        <w:jc w:val="both"/>
      </w:pPr>
      <w:r w:rsidRPr="00D8721A">
        <w:t>16 projektów i więcej – 40 punktów</w:t>
      </w:r>
    </w:p>
    <w:p w14:paraId="62D8034E" w14:textId="77777777" w:rsidR="008C1B65" w:rsidRPr="00D8721A" w:rsidRDefault="008C1B65" w:rsidP="008C1B65">
      <w:pPr>
        <w:autoSpaceDE w:val="0"/>
        <w:autoSpaceDN w:val="0"/>
        <w:adjustRightInd w:val="0"/>
        <w:spacing w:after="120" w:line="276" w:lineRule="auto"/>
        <w:jc w:val="both"/>
        <w:rPr>
          <w:rFonts w:eastAsia="Calibri"/>
        </w:rPr>
      </w:pPr>
      <w:r w:rsidRPr="00D8721A">
        <w:rPr>
          <w:rFonts w:eastAsia="Calibri"/>
        </w:rPr>
        <w:t>Należy wskazać partnera, tytuł projektu, zakres wykonywanych prac, okres realizacji projektu.</w:t>
      </w:r>
    </w:p>
    <w:p w14:paraId="1403AF31" w14:textId="77777777" w:rsidR="008C1B65" w:rsidRPr="00D8721A" w:rsidRDefault="008C1B65" w:rsidP="00D20017">
      <w:pPr>
        <w:numPr>
          <w:ilvl w:val="0"/>
          <w:numId w:val="8"/>
        </w:numPr>
        <w:shd w:val="clear" w:color="auto" w:fill="FFFFFF"/>
        <w:autoSpaceDE w:val="0"/>
        <w:autoSpaceDN w:val="0"/>
        <w:adjustRightInd w:val="0"/>
        <w:spacing w:before="75" w:after="120" w:line="285" w:lineRule="atLeast"/>
        <w:ind w:left="425" w:hanging="425"/>
        <w:jc w:val="both"/>
      </w:pPr>
      <w:r w:rsidRPr="00D8721A">
        <w:t>posiadanie wdrożonej i realizowanej certyfikacji/akredytacji/standardu dotyczącego jakości działań Podmiotu składającego ofertę, które jest potwierdzane przez instytucje zewnętrzne i podlega weryfikacji/kontroli/audytowi, potwierdzone stosownym certyfikatem: ISO lub równoważne;</w:t>
      </w:r>
    </w:p>
    <w:p w14:paraId="6C6494D5" w14:textId="77777777" w:rsidR="008C1B65" w:rsidRPr="00D8721A" w:rsidRDefault="008C1B65" w:rsidP="00461F78">
      <w:pPr>
        <w:pStyle w:val="Akapitzlist"/>
        <w:numPr>
          <w:ilvl w:val="0"/>
          <w:numId w:val="10"/>
        </w:numPr>
        <w:shd w:val="clear" w:color="auto" w:fill="FFFFFF"/>
        <w:autoSpaceDE w:val="0"/>
        <w:autoSpaceDN w:val="0"/>
        <w:adjustRightInd w:val="0"/>
        <w:spacing w:before="75" w:line="285" w:lineRule="atLeast"/>
        <w:jc w:val="both"/>
        <w:rPr>
          <w:rFonts w:eastAsia="Calibri"/>
        </w:rPr>
      </w:pPr>
      <w:r w:rsidRPr="00D8721A">
        <w:rPr>
          <w:rFonts w:eastAsia="Calibri"/>
        </w:rPr>
        <w:t>posiadanie jednego certyfikatu – 20 punktów</w:t>
      </w:r>
    </w:p>
    <w:p w14:paraId="69AEABC2" w14:textId="77777777" w:rsidR="008C1B65" w:rsidRPr="00D8721A" w:rsidRDefault="008C1B65" w:rsidP="00461F78">
      <w:pPr>
        <w:pStyle w:val="Akapitzlist"/>
        <w:numPr>
          <w:ilvl w:val="0"/>
          <w:numId w:val="10"/>
        </w:numPr>
        <w:shd w:val="clear" w:color="auto" w:fill="FFFFFF"/>
        <w:autoSpaceDE w:val="0"/>
        <w:autoSpaceDN w:val="0"/>
        <w:adjustRightInd w:val="0"/>
        <w:spacing w:after="120" w:line="285" w:lineRule="atLeast"/>
        <w:ind w:left="714" w:hanging="357"/>
        <w:contextualSpacing w:val="0"/>
        <w:jc w:val="both"/>
        <w:rPr>
          <w:rFonts w:eastAsia="Calibri"/>
        </w:rPr>
      </w:pPr>
      <w:r w:rsidRPr="00D8721A">
        <w:rPr>
          <w:rFonts w:eastAsia="Calibri"/>
        </w:rPr>
        <w:t>posiadanie dwóch lub więcej certyfikatów – 40 punktów</w:t>
      </w:r>
    </w:p>
    <w:p w14:paraId="6D001F65" w14:textId="44105B0B" w:rsidR="008C1B65" w:rsidRPr="00D8721A" w:rsidRDefault="008C1B65" w:rsidP="00461F78">
      <w:pPr>
        <w:pStyle w:val="Akapitzlist"/>
        <w:numPr>
          <w:ilvl w:val="0"/>
          <w:numId w:val="8"/>
        </w:numPr>
        <w:shd w:val="clear" w:color="auto" w:fill="FFFFFF"/>
        <w:autoSpaceDE w:val="0"/>
        <w:autoSpaceDN w:val="0"/>
        <w:adjustRightInd w:val="0"/>
        <w:spacing w:before="75" w:line="285" w:lineRule="atLeast"/>
        <w:ind w:left="426" w:hanging="426"/>
        <w:jc w:val="both"/>
        <w:rPr>
          <w:rFonts w:eastAsia="Calibri"/>
        </w:rPr>
      </w:pPr>
      <w:r w:rsidRPr="00D8721A">
        <w:rPr>
          <w:rFonts w:eastAsia="Calibri"/>
        </w:rPr>
        <w:t xml:space="preserve">doświadczenie w realizacji szkoleń zawodowych </w:t>
      </w:r>
      <w:r w:rsidR="00D20017">
        <w:rPr>
          <w:rFonts w:eastAsia="Calibri"/>
        </w:rPr>
        <w:t xml:space="preserve">i kwalifikacyjnych </w:t>
      </w:r>
      <w:r w:rsidRPr="00D8721A">
        <w:rPr>
          <w:rFonts w:eastAsia="Calibri"/>
        </w:rPr>
        <w:t>w okresie od</w:t>
      </w:r>
      <w:r w:rsidR="00D20017">
        <w:rPr>
          <w:rFonts w:eastAsia="Calibri"/>
        </w:rPr>
        <w:t> </w:t>
      </w:r>
      <w:r w:rsidRPr="00D8721A">
        <w:rPr>
          <w:rFonts w:eastAsia="Calibri"/>
        </w:rPr>
        <w:t>01.01.2010 do 28.02.2019 roku.</w:t>
      </w:r>
    </w:p>
    <w:p w14:paraId="38C15170" w14:textId="77777777" w:rsidR="008C1B65" w:rsidRPr="00D8721A" w:rsidRDefault="008C1B65" w:rsidP="00461F78">
      <w:pPr>
        <w:pStyle w:val="Akapitzlist"/>
        <w:numPr>
          <w:ilvl w:val="0"/>
          <w:numId w:val="11"/>
        </w:numPr>
        <w:shd w:val="clear" w:color="auto" w:fill="FFFFFF"/>
        <w:autoSpaceDE w:val="0"/>
        <w:autoSpaceDN w:val="0"/>
        <w:adjustRightInd w:val="0"/>
        <w:spacing w:before="75" w:line="285" w:lineRule="atLeast"/>
        <w:jc w:val="both"/>
        <w:rPr>
          <w:rFonts w:eastAsia="Calibri"/>
        </w:rPr>
      </w:pPr>
      <w:r w:rsidRPr="00D8721A">
        <w:rPr>
          <w:rFonts w:eastAsia="Calibri"/>
        </w:rPr>
        <w:t>0-500 uczestników szkoleń   - 10  punktów</w:t>
      </w:r>
    </w:p>
    <w:p w14:paraId="6B5E1751" w14:textId="77777777" w:rsidR="008C1B65" w:rsidRPr="00D8721A" w:rsidRDefault="008C1B65" w:rsidP="00461F78">
      <w:pPr>
        <w:pStyle w:val="Akapitzlist"/>
        <w:numPr>
          <w:ilvl w:val="0"/>
          <w:numId w:val="11"/>
        </w:numPr>
        <w:shd w:val="clear" w:color="auto" w:fill="FFFFFF"/>
        <w:autoSpaceDE w:val="0"/>
        <w:autoSpaceDN w:val="0"/>
        <w:adjustRightInd w:val="0"/>
        <w:spacing w:after="120" w:line="285" w:lineRule="atLeast"/>
        <w:ind w:left="714" w:hanging="357"/>
        <w:contextualSpacing w:val="0"/>
        <w:jc w:val="both"/>
        <w:rPr>
          <w:rFonts w:eastAsia="Calibri"/>
        </w:rPr>
      </w:pPr>
      <w:r w:rsidRPr="00D8721A">
        <w:rPr>
          <w:rFonts w:eastAsia="Calibri"/>
        </w:rPr>
        <w:t>500 i więcej uczestników szkoleń   – 20 punktów</w:t>
      </w:r>
    </w:p>
    <w:p w14:paraId="13B17245" w14:textId="77777777" w:rsidR="008C1B65" w:rsidRPr="00D8721A" w:rsidRDefault="008C1B65" w:rsidP="008C1B65">
      <w:pPr>
        <w:autoSpaceDE w:val="0"/>
        <w:autoSpaceDN w:val="0"/>
        <w:adjustRightInd w:val="0"/>
        <w:spacing w:after="120" w:line="276" w:lineRule="auto"/>
        <w:jc w:val="both"/>
      </w:pPr>
      <w:r w:rsidRPr="00D8721A">
        <w:t>Należy podać rodzaj szkoleń oraz kwalifikacji.</w:t>
      </w:r>
    </w:p>
    <w:p w14:paraId="19796DA7" w14:textId="77777777" w:rsidR="008C1B65" w:rsidRPr="00D8721A" w:rsidRDefault="008C1B65" w:rsidP="008C1B65">
      <w:pPr>
        <w:autoSpaceDE w:val="0"/>
        <w:autoSpaceDN w:val="0"/>
        <w:adjustRightInd w:val="0"/>
        <w:spacing w:after="120" w:line="276" w:lineRule="auto"/>
        <w:jc w:val="both"/>
        <w:rPr>
          <w:rFonts w:eastAsia="Calibri"/>
        </w:rPr>
      </w:pPr>
      <w:r w:rsidRPr="00D8721A">
        <w:rPr>
          <w:rFonts w:eastAsia="Calibri"/>
        </w:rPr>
        <w:t xml:space="preserve">Łącznie potencjalny Partner może otrzymać 100 punktów za spełnienie największej ilości warunków z </w:t>
      </w:r>
      <w:proofErr w:type="spellStart"/>
      <w:r w:rsidRPr="00D8721A">
        <w:rPr>
          <w:rFonts w:eastAsia="Calibri"/>
        </w:rPr>
        <w:t>w.w</w:t>
      </w:r>
      <w:proofErr w:type="spellEnd"/>
      <w:r w:rsidRPr="00D8721A">
        <w:rPr>
          <w:rFonts w:eastAsia="Calibri"/>
        </w:rPr>
        <w:t xml:space="preserve"> kryteriów:</w:t>
      </w:r>
    </w:p>
    <w:p w14:paraId="62705610" w14:textId="77777777" w:rsidR="008C1B65" w:rsidRPr="00D8721A" w:rsidRDefault="008C1B65" w:rsidP="008C1B65">
      <w:pPr>
        <w:autoSpaceDE w:val="0"/>
        <w:autoSpaceDN w:val="0"/>
        <w:adjustRightInd w:val="0"/>
        <w:spacing w:before="120" w:after="120" w:line="276" w:lineRule="auto"/>
        <w:jc w:val="both"/>
        <w:rPr>
          <w:rFonts w:eastAsia="Calibri"/>
        </w:rPr>
      </w:pPr>
      <w:r w:rsidRPr="00D8721A">
        <w:rPr>
          <w:rFonts w:eastAsia="Calibri"/>
        </w:rPr>
        <w:t>Kryterium 1) – najwyższa możliwa ilość punktów 40 + kryterium 2) najwyższa możliwa ilość punktów 40 + kryterium 3)  najwyższa możliwa ilość punktów 20 = 100 punktów.</w:t>
      </w:r>
    </w:p>
    <w:p w14:paraId="0AA29F13" w14:textId="77777777" w:rsidR="008C1B65" w:rsidRPr="00D8721A" w:rsidRDefault="008C1B65" w:rsidP="008C1B65">
      <w:pPr>
        <w:pStyle w:val="NormalnyWeb"/>
        <w:shd w:val="clear" w:color="auto" w:fill="FFFFFF"/>
        <w:spacing w:before="0" w:beforeAutospacing="0" w:after="120" w:afterAutospacing="0"/>
        <w:jc w:val="center"/>
        <w:textAlignment w:val="baseline"/>
        <w:rPr>
          <w:bCs/>
          <w:bdr w:val="none" w:sz="0" w:space="0" w:color="auto" w:frame="1"/>
        </w:rPr>
      </w:pPr>
      <w:r w:rsidRPr="00D8721A">
        <w:rPr>
          <w:bCs/>
          <w:bdr w:val="none" w:sz="0" w:space="0" w:color="auto" w:frame="1"/>
        </w:rPr>
        <w:t>§ 4</w:t>
      </w:r>
    </w:p>
    <w:p w14:paraId="1BBD47AA" w14:textId="77777777" w:rsidR="008C1B65" w:rsidRPr="00D8721A" w:rsidRDefault="008C1B65" w:rsidP="008C1B65">
      <w:pPr>
        <w:spacing w:after="200"/>
        <w:jc w:val="both"/>
        <w:rPr>
          <w:rFonts w:eastAsia="Calibri"/>
          <w:lang w:eastAsia="en-US"/>
        </w:rPr>
      </w:pPr>
      <w:r w:rsidRPr="00D8721A">
        <w:rPr>
          <w:rFonts w:eastAsia="Calibri"/>
          <w:lang w:eastAsia="en-US"/>
        </w:rPr>
        <w:lastRenderedPageBreak/>
        <w:t>Nie dopuszcza się składania ofert częściowych czy wariantowych.</w:t>
      </w:r>
    </w:p>
    <w:p w14:paraId="7F0C7C84" w14:textId="77777777" w:rsidR="00D20017" w:rsidRDefault="00D20017" w:rsidP="008C1B65">
      <w:pPr>
        <w:pStyle w:val="NormalnyWeb"/>
        <w:shd w:val="clear" w:color="auto" w:fill="FFFFFF"/>
        <w:spacing w:before="0" w:beforeAutospacing="0" w:after="120" w:afterAutospacing="0"/>
        <w:jc w:val="center"/>
        <w:textAlignment w:val="baseline"/>
        <w:rPr>
          <w:bCs/>
          <w:bdr w:val="none" w:sz="0" w:space="0" w:color="auto" w:frame="1"/>
        </w:rPr>
      </w:pPr>
    </w:p>
    <w:p w14:paraId="4D86B0FD" w14:textId="77777777" w:rsidR="00D20017" w:rsidRDefault="00D20017" w:rsidP="008C1B65">
      <w:pPr>
        <w:pStyle w:val="NormalnyWeb"/>
        <w:shd w:val="clear" w:color="auto" w:fill="FFFFFF"/>
        <w:spacing w:before="0" w:beforeAutospacing="0" w:after="120" w:afterAutospacing="0"/>
        <w:jc w:val="center"/>
        <w:textAlignment w:val="baseline"/>
        <w:rPr>
          <w:bCs/>
          <w:bdr w:val="none" w:sz="0" w:space="0" w:color="auto" w:frame="1"/>
        </w:rPr>
      </w:pPr>
    </w:p>
    <w:p w14:paraId="4772FB3B" w14:textId="1D11C386" w:rsidR="008C1B65" w:rsidRPr="00D8721A" w:rsidRDefault="008C1B65" w:rsidP="008C1B65">
      <w:pPr>
        <w:pStyle w:val="NormalnyWeb"/>
        <w:shd w:val="clear" w:color="auto" w:fill="FFFFFF"/>
        <w:spacing w:before="0" w:beforeAutospacing="0" w:after="120" w:afterAutospacing="0"/>
        <w:jc w:val="center"/>
        <w:textAlignment w:val="baseline"/>
        <w:rPr>
          <w:bCs/>
          <w:bdr w:val="none" w:sz="0" w:space="0" w:color="auto" w:frame="1"/>
        </w:rPr>
      </w:pPr>
      <w:r w:rsidRPr="00D8721A">
        <w:rPr>
          <w:bCs/>
          <w:bdr w:val="none" w:sz="0" w:space="0" w:color="auto" w:frame="1"/>
        </w:rPr>
        <w:t>§ 5</w:t>
      </w:r>
    </w:p>
    <w:p w14:paraId="211CE24C" w14:textId="77777777" w:rsidR="008C1B65" w:rsidRPr="00D8721A" w:rsidRDefault="008C1B65" w:rsidP="00F86215">
      <w:pPr>
        <w:autoSpaceDE w:val="0"/>
        <w:autoSpaceDN w:val="0"/>
        <w:adjustRightInd w:val="0"/>
        <w:spacing w:after="120" w:line="276" w:lineRule="auto"/>
        <w:jc w:val="both"/>
        <w:rPr>
          <w:rFonts w:eastAsia="Calibri"/>
        </w:rPr>
      </w:pPr>
      <w:r w:rsidRPr="00D8721A">
        <w:rPr>
          <w:rFonts w:eastAsia="Calibri"/>
        </w:rPr>
        <w:t>W przypadku gdy więcej niż jeden Podmiot składający ofertę otrzyma taką samą najwyższą ilość punktów zostaną oni wezwani przez Beneficjenta do złożenia oferty dodatkowej, co pozwoli na zachowanie zasady równego traktowania wykonawców i uczciwej konkurencji, a ponadto pozwoli na racjonalne  i oszczędne gospodarowanie środkami publicznymi.</w:t>
      </w:r>
    </w:p>
    <w:p w14:paraId="2B6CDCDF" w14:textId="77777777" w:rsidR="008C1B65" w:rsidRPr="00D8721A" w:rsidRDefault="008C1B65" w:rsidP="008C1B65">
      <w:pPr>
        <w:pStyle w:val="NormalnyWeb"/>
        <w:shd w:val="clear" w:color="auto" w:fill="FFFFFF"/>
        <w:spacing w:before="0" w:beforeAutospacing="0" w:after="120" w:afterAutospacing="0"/>
        <w:jc w:val="center"/>
        <w:textAlignment w:val="baseline"/>
        <w:rPr>
          <w:bCs/>
          <w:bdr w:val="none" w:sz="0" w:space="0" w:color="auto" w:frame="1"/>
        </w:rPr>
      </w:pPr>
      <w:r w:rsidRPr="00D8721A">
        <w:rPr>
          <w:bCs/>
          <w:bdr w:val="none" w:sz="0" w:space="0" w:color="auto" w:frame="1"/>
        </w:rPr>
        <w:t>§ 6</w:t>
      </w:r>
    </w:p>
    <w:p w14:paraId="0A621009" w14:textId="77777777" w:rsidR="008C1B65" w:rsidRPr="00D8721A" w:rsidRDefault="008C1B65" w:rsidP="008C1B65">
      <w:pPr>
        <w:pStyle w:val="NormalnyWeb"/>
        <w:shd w:val="clear" w:color="auto" w:fill="FFFFFF"/>
        <w:spacing w:before="0" w:beforeAutospacing="0" w:after="120" w:afterAutospacing="0"/>
        <w:jc w:val="both"/>
        <w:textAlignment w:val="baseline"/>
        <w:rPr>
          <w:bCs/>
          <w:bdr w:val="none" w:sz="0" w:space="0" w:color="auto" w:frame="1"/>
        </w:rPr>
      </w:pPr>
      <w:r w:rsidRPr="00D8721A">
        <w:rPr>
          <w:bCs/>
          <w:bdr w:val="none" w:sz="0" w:space="0" w:color="auto" w:frame="1"/>
        </w:rPr>
        <w:t xml:space="preserve">Termin i sposób składania ofert </w:t>
      </w:r>
    </w:p>
    <w:p w14:paraId="6F0DE582" w14:textId="722ED24A" w:rsidR="008C1B65" w:rsidRPr="00D8721A" w:rsidRDefault="008C1B65" w:rsidP="00461F78">
      <w:pPr>
        <w:pStyle w:val="NormalnyWeb"/>
        <w:numPr>
          <w:ilvl w:val="0"/>
          <w:numId w:val="14"/>
        </w:numPr>
        <w:shd w:val="clear" w:color="auto" w:fill="FFFFFF"/>
        <w:spacing w:before="0" w:beforeAutospacing="0" w:after="120" w:afterAutospacing="0"/>
        <w:ind w:left="284" w:hanging="284"/>
        <w:jc w:val="both"/>
        <w:textAlignment w:val="baseline"/>
        <w:rPr>
          <w:bCs/>
          <w:bdr w:val="none" w:sz="0" w:space="0" w:color="auto" w:frame="1"/>
        </w:rPr>
      </w:pPr>
      <w:r w:rsidRPr="00D8721A">
        <w:rPr>
          <w:bCs/>
          <w:bdr w:val="none" w:sz="0" w:space="0" w:color="auto" w:frame="1"/>
        </w:rPr>
        <w:t xml:space="preserve">oferty partnerstwa wraz z załącznikami należy składać w zamkniętej kopercie opatrzonej napisem „Wybór Partnera do projektu w ramach konkursu nr </w:t>
      </w:r>
      <w:r w:rsidRPr="00D8721A">
        <w:t xml:space="preserve">RPKP.10.02.03-IZ.00-04-255/19 </w:t>
      </w:r>
      <w:r w:rsidRPr="00D8721A">
        <w:rPr>
          <w:bCs/>
          <w:bdr w:val="none" w:sz="0" w:space="0" w:color="auto" w:frame="1"/>
        </w:rPr>
        <w:t>w terminie do dnia 8 kwietnia</w:t>
      </w:r>
      <w:r w:rsidR="00B8346C">
        <w:rPr>
          <w:bCs/>
          <w:bdr w:val="none" w:sz="0" w:space="0" w:color="auto" w:frame="1"/>
        </w:rPr>
        <w:t xml:space="preserve"> </w:t>
      </w:r>
      <w:r w:rsidRPr="00D8721A">
        <w:rPr>
          <w:bCs/>
          <w:bdr w:val="none" w:sz="0" w:space="0" w:color="auto" w:frame="1"/>
        </w:rPr>
        <w:t>2019 r. do godziny 11.00 w sekretariacie Starostwa Powiatowego 86-100 Świecie, przy ul. Gen. Józefa Hallera 9, pokój nr 316 (II piętro);</w:t>
      </w:r>
    </w:p>
    <w:p w14:paraId="032AADEE" w14:textId="6824C77C" w:rsidR="008C1B65" w:rsidRPr="00D8721A" w:rsidRDefault="008C1B65" w:rsidP="00461F78">
      <w:pPr>
        <w:pStyle w:val="NormalnyWeb"/>
        <w:numPr>
          <w:ilvl w:val="0"/>
          <w:numId w:val="14"/>
        </w:numPr>
        <w:shd w:val="clear" w:color="auto" w:fill="FFFFFF"/>
        <w:spacing w:before="0" w:beforeAutospacing="0" w:after="120" w:afterAutospacing="0"/>
        <w:ind w:left="284" w:hanging="284"/>
        <w:jc w:val="both"/>
        <w:textAlignment w:val="baseline"/>
        <w:rPr>
          <w:bCs/>
          <w:bdr w:val="none" w:sz="0" w:space="0" w:color="auto" w:frame="1"/>
        </w:rPr>
      </w:pPr>
      <w:r w:rsidRPr="00D8721A">
        <w:rPr>
          <w:bCs/>
          <w:bdr w:val="none" w:sz="0" w:space="0" w:color="auto" w:frame="1"/>
        </w:rPr>
        <w:t>w razie nadania przesyłki poczt</w:t>
      </w:r>
      <w:r w:rsidR="00B8346C">
        <w:rPr>
          <w:bCs/>
          <w:bdr w:val="none" w:sz="0" w:space="0" w:color="auto" w:frame="1"/>
        </w:rPr>
        <w:t>ą</w:t>
      </w:r>
      <w:r w:rsidRPr="00D8721A">
        <w:rPr>
          <w:bCs/>
          <w:bdr w:val="none" w:sz="0" w:space="0" w:color="auto" w:frame="1"/>
        </w:rPr>
        <w:t xml:space="preserve"> lub kurierem – decyduje data i godzina doręczenia;</w:t>
      </w:r>
    </w:p>
    <w:p w14:paraId="175F4720" w14:textId="77777777" w:rsidR="008C1B65" w:rsidRPr="00D8721A" w:rsidRDefault="008C1B65" w:rsidP="00461F78">
      <w:pPr>
        <w:pStyle w:val="NormalnyWeb"/>
        <w:numPr>
          <w:ilvl w:val="0"/>
          <w:numId w:val="14"/>
        </w:numPr>
        <w:shd w:val="clear" w:color="auto" w:fill="FFFFFF"/>
        <w:spacing w:before="0" w:beforeAutospacing="0" w:after="120" w:afterAutospacing="0"/>
        <w:ind w:left="284" w:hanging="284"/>
        <w:jc w:val="both"/>
        <w:textAlignment w:val="baseline"/>
        <w:rPr>
          <w:bCs/>
          <w:bdr w:val="none" w:sz="0" w:space="0" w:color="auto" w:frame="1"/>
        </w:rPr>
      </w:pPr>
      <w:r w:rsidRPr="00D8721A">
        <w:rPr>
          <w:bCs/>
          <w:bdr w:val="none" w:sz="0" w:space="0" w:color="auto" w:frame="1"/>
        </w:rPr>
        <w:t xml:space="preserve"> oferty złożone po upływie terminu określonego w pkt 1 nie będą rozpatrywane;</w:t>
      </w:r>
    </w:p>
    <w:p w14:paraId="3D384AEE" w14:textId="711B9328" w:rsidR="008C1B65" w:rsidRPr="00D8721A" w:rsidRDefault="008C1B65" w:rsidP="00461F78">
      <w:pPr>
        <w:pStyle w:val="NormalnyWeb"/>
        <w:numPr>
          <w:ilvl w:val="0"/>
          <w:numId w:val="14"/>
        </w:numPr>
        <w:shd w:val="clear" w:color="auto" w:fill="FFFFFF"/>
        <w:spacing w:before="0" w:beforeAutospacing="0" w:after="120" w:afterAutospacing="0"/>
        <w:ind w:left="284" w:hanging="284"/>
        <w:jc w:val="both"/>
        <w:textAlignment w:val="baseline"/>
        <w:rPr>
          <w:bCs/>
          <w:bdr w:val="none" w:sz="0" w:space="0" w:color="auto" w:frame="1"/>
        </w:rPr>
      </w:pPr>
      <w:r w:rsidRPr="00D8721A">
        <w:rPr>
          <w:bCs/>
          <w:bdr w:val="none" w:sz="0" w:space="0" w:color="auto" w:frame="1"/>
        </w:rPr>
        <w:t xml:space="preserve"> otwarcie ofert nastąpi w dniu 8.04.2019 r. o godzinie 11.15 w siedzibie Starostwa Powiatowego 86-100 Świecie, przy ul. Gen. Józefa Hallera 9, 86-100 Świecie – pok. 403</w:t>
      </w:r>
      <w:r w:rsidR="000F77CC">
        <w:rPr>
          <w:bCs/>
          <w:bdr w:val="none" w:sz="0" w:space="0" w:color="auto" w:frame="1"/>
        </w:rPr>
        <w:t xml:space="preserve"> (III</w:t>
      </w:r>
      <w:r w:rsidR="00407946">
        <w:rPr>
          <w:bCs/>
          <w:bdr w:val="none" w:sz="0" w:space="0" w:color="auto" w:frame="1"/>
        </w:rPr>
        <w:t> </w:t>
      </w:r>
      <w:r w:rsidR="000F77CC">
        <w:rPr>
          <w:bCs/>
          <w:bdr w:val="none" w:sz="0" w:space="0" w:color="auto" w:frame="1"/>
        </w:rPr>
        <w:t>piętro)</w:t>
      </w:r>
      <w:r w:rsidRPr="00D8721A">
        <w:rPr>
          <w:bCs/>
          <w:bdr w:val="none" w:sz="0" w:space="0" w:color="auto" w:frame="1"/>
        </w:rPr>
        <w:t xml:space="preserve">. </w:t>
      </w:r>
    </w:p>
    <w:p w14:paraId="339F4EB3" w14:textId="77777777" w:rsidR="008C1B65" w:rsidRPr="00D8721A" w:rsidRDefault="008C1B65" w:rsidP="008C1B65">
      <w:pPr>
        <w:pStyle w:val="NormalnyWeb"/>
        <w:shd w:val="clear" w:color="auto" w:fill="FFFFFF"/>
        <w:spacing w:before="0" w:beforeAutospacing="0" w:after="120" w:afterAutospacing="0"/>
        <w:jc w:val="center"/>
        <w:textAlignment w:val="baseline"/>
        <w:rPr>
          <w:bCs/>
          <w:bdr w:val="none" w:sz="0" w:space="0" w:color="auto" w:frame="1"/>
        </w:rPr>
      </w:pPr>
      <w:r w:rsidRPr="00D8721A">
        <w:rPr>
          <w:bCs/>
          <w:bdr w:val="none" w:sz="0" w:space="0" w:color="auto" w:frame="1"/>
        </w:rPr>
        <w:t>§ 7</w:t>
      </w:r>
    </w:p>
    <w:p w14:paraId="019AF263" w14:textId="77777777" w:rsidR="008C1B65" w:rsidRPr="00D8721A" w:rsidRDefault="008C1B65" w:rsidP="008C1B65">
      <w:pPr>
        <w:pStyle w:val="NormalnyWeb"/>
        <w:shd w:val="clear" w:color="auto" w:fill="FFFFFF"/>
        <w:spacing w:before="0" w:beforeAutospacing="0" w:after="120" w:afterAutospacing="0"/>
        <w:jc w:val="both"/>
        <w:textAlignment w:val="baseline"/>
        <w:rPr>
          <w:bCs/>
          <w:bdr w:val="none" w:sz="0" w:space="0" w:color="auto" w:frame="1"/>
        </w:rPr>
      </w:pPr>
      <w:r w:rsidRPr="00D8721A">
        <w:rPr>
          <w:bCs/>
          <w:bdr w:val="none" w:sz="0" w:space="0" w:color="auto" w:frame="1"/>
        </w:rPr>
        <w:t xml:space="preserve">1. </w:t>
      </w:r>
      <w:r w:rsidRPr="00D8721A">
        <w:t>Wybór Podmiotu na Partnera nastąpi zgodnie z kryteriami wyboru Partnera do projektu czyli wybrana zostanie oferta, która łącznie zdobędzie największą ilość punktów oraz złożona dokumentacja nie będzie zawierała błędów formalnych, będzie kompletna, zostanie złożona w odpowiednim miejscu i czasie zgodnie z zapisami niniejszego postępowania</w:t>
      </w:r>
    </w:p>
    <w:p w14:paraId="30516CC6" w14:textId="77777777" w:rsidR="008C1B65" w:rsidRPr="00D8721A" w:rsidRDefault="008C1B65" w:rsidP="008C1B65">
      <w:pPr>
        <w:jc w:val="both"/>
        <w:rPr>
          <w:rFonts w:ascii="Arial" w:eastAsia="Calibri" w:hAnsi="Arial" w:cs="Arial"/>
          <w:sz w:val="22"/>
          <w:szCs w:val="22"/>
        </w:rPr>
      </w:pPr>
      <w:r w:rsidRPr="00D8721A">
        <w:rPr>
          <w:bCs/>
          <w:bdr w:val="none" w:sz="0" w:space="0" w:color="auto" w:frame="1"/>
        </w:rPr>
        <w:t xml:space="preserve">2. </w:t>
      </w:r>
      <w:r w:rsidRPr="00D8721A">
        <w:rPr>
          <w:rFonts w:eastAsia="Calibri"/>
        </w:rPr>
        <w:t>Wybór Partnera nastąpi w oparciu o prawidłowo przygotowaną ofertę, podpisane oświadczenie i złożenie pełnej dokumentacji w odpowiednim miejscu i czasie zgodnie z wymaganiami postępowania.</w:t>
      </w:r>
    </w:p>
    <w:p w14:paraId="3EC6B33C" w14:textId="77777777" w:rsidR="008C1B65" w:rsidRPr="00D8721A" w:rsidRDefault="008C1B65" w:rsidP="008C1B65">
      <w:pPr>
        <w:pStyle w:val="NormalnyWeb"/>
        <w:shd w:val="clear" w:color="auto" w:fill="FFFFFF"/>
        <w:spacing w:before="0" w:beforeAutospacing="0" w:after="120" w:afterAutospacing="0"/>
        <w:jc w:val="both"/>
        <w:textAlignment w:val="baseline"/>
        <w:rPr>
          <w:bCs/>
          <w:bdr w:val="none" w:sz="0" w:space="0" w:color="auto" w:frame="1"/>
        </w:rPr>
      </w:pPr>
    </w:p>
    <w:p w14:paraId="67D6D8D4" w14:textId="715EB5AF" w:rsidR="008C1B65" w:rsidRPr="00D8721A" w:rsidRDefault="008C1B65" w:rsidP="00F86215">
      <w:pPr>
        <w:pStyle w:val="NormalnyWeb"/>
        <w:shd w:val="clear" w:color="auto" w:fill="FFFFFF"/>
        <w:spacing w:before="120" w:beforeAutospacing="0" w:after="120" w:afterAutospacing="0"/>
        <w:jc w:val="both"/>
        <w:textAlignment w:val="baseline"/>
        <w:rPr>
          <w:bCs/>
          <w:bdr w:val="none" w:sz="0" w:space="0" w:color="auto" w:frame="1"/>
        </w:rPr>
      </w:pPr>
      <w:r w:rsidRPr="00D8721A">
        <w:rPr>
          <w:bCs/>
          <w:bdr w:val="none" w:sz="0" w:space="0" w:color="auto" w:frame="1"/>
        </w:rPr>
        <w:t xml:space="preserve">3. Wyniki naboru zostaną opublikowane na stronie internetowej </w:t>
      </w:r>
      <w:r w:rsidR="00B8346C" w:rsidRPr="00B8346C">
        <w:rPr>
          <w:bCs/>
          <w:u w:val="single"/>
          <w:bdr w:val="none" w:sz="0" w:space="0" w:color="auto" w:frame="1"/>
        </w:rPr>
        <w:t xml:space="preserve">www.csw.pl </w:t>
      </w:r>
      <w:r w:rsidR="00B8346C">
        <w:rPr>
          <w:bCs/>
          <w:bdr w:val="none" w:sz="0" w:space="0" w:color="auto" w:frame="1"/>
        </w:rPr>
        <w:t xml:space="preserve">, </w:t>
      </w:r>
      <w:hyperlink r:id="rId9" w:history="1">
        <w:r w:rsidRPr="00D8721A">
          <w:rPr>
            <w:rStyle w:val="Hipercze"/>
            <w:bCs/>
            <w:color w:val="auto"/>
            <w:bdr w:val="none" w:sz="0" w:space="0" w:color="auto" w:frame="1"/>
          </w:rPr>
          <w:t>www.bip.csw.pl</w:t>
        </w:r>
      </w:hyperlink>
      <w:r w:rsidRPr="00D8721A">
        <w:rPr>
          <w:bCs/>
          <w:bdr w:val="none" w:sz="0" w:space="0" w:color="auto" w:frame="1"/>
        </w:rPr>
        <w:t xml:space="preserve"> </w:t>
      </w:r>
    </w:p>
    <w:p w14:paraId="38491EDF" w14:textId="77777777" w:rsidR="008C1B65" w:rsidRPr="00D8721A" w:rsidRDefault="008C1B65" w:rsidP="008C1B65">
      <w:pPr>
        <w:pStyle w:val="NormalnyWeb"/>
        <w:shd w:val="clear" w:color="auto" w:fill="FFFFFF"/>
        <w:spacing w:before="0" w:beforeAutospacing="0" w:after="120" w:afterAutospacing="0"/>
        <w:jc w:val="center"/>
        <w:textAlignment w:val="baseline"/>
        <w:rPr>
          <w:bCs/>
          <w:bdr w:val="none" w:sz="0" w:space="0" w:color="auto" w:frame="1"/>
        </w:rPr>
      </w:pPr>
      <w:r w:rsidRPr="00D8721A">
        <w:rPr>
          <w:bCs/>
          <w:bdr w:val="none" w:sz="0" w:space="0" w:color="auto" w:frame="1"/>
        </w:rPr>
        <w:t>§ 8</w:t>
      </w:r>
    </w:p>
    <w:p w14:paraId="68323364" w14:textId="77777777" w:rsidR="008C1B65" w:rsidRPr="00D8721A" w:rsidRDefault="008C1B65" w:rsidP="008C1B65">
      <w:pPr>
        <w:pStyle w:val="NormalnyWeb"/>
        <w:shd w:val="clear" w:color="auto" w:fill="FFFFFF"/>
        <w:spacing w:before="0" w:beforeAutospacing="0" w:after="120" w:afterAutospacing="0"/>
        <w:jc w:val="both"/>
        <w:textAlignment w:val="baseline"/>
        <w:rPr>
          <w:bCs/>
          <w:bdr w:val="none" w:sz="0" w:space="0" w:color="auto" w:frame="1"/>
        </w:rPr>
      </w:pPr>
      <w:r w:rsidRPr="00D8721A">
        <w:rPr>
          <w:bCs/>
          <w:bdr w:val="none" w:sz="0" w:space="0" w:color="auto" w:frame="1"/>
        </w:rPr>
        <w:t>1. Wymagane dokumenty:</w:t>
      </w:r>
    </w:p>
    <w:p w14:paraId="68EA701F" w14:textId="77777777" w:rsidR="008C1B65" w:rsidRPr="00D8721A" w:rsidRDefault="008C1B65" w:rsidP="00461F78">
      <w:pPr>
        <w:numPr>
          <w:ilvl w:val="0"/>
          <w:numId w:val="15"/>
        </w:numPr>
        <w:spacing w:after="120" w:line="276" w:lineRule="auto"/>
        <w:ind w:left="425" w:hanging="425"/>
        <w:jc w:val="both"/>
      </w:pPr>
      <w:r w:rsidRPr="00D8721A">
        <w:t>Karta zgłoszenia Partnera – załącznik nr 1 do niniejszego ogłoszenia o naborze, podpisana przez osobę/osoby uprawnione do reprezentacji podmiotu;</w:t>
      </w:r>
    </w:p>
    <w:p w14:paraId="04DC4B94" w14:textId="596CE7AB" w:rsidR="008C1B65" w:rsidRPr="00D8721A" w:rsidRDefault="008C1B65" w:rsidP="00461F78">
      <w:pPr>
        <w:numPr>
          <w:ilvl w:val="0"/>
          <w:numId w:val="15"/>
        </w:numPr>
        <w:spacing w:after="120" w:line="276" w:lineRule="auto"/>
        <w:ind w:left="425" w:hanging="425"/>
        <w:jc w:val="both"/>
      </w:pPr>
      <w:r w:rsidRPr="00D8721A">
        <w:t>Oferta partnerstwa w odpowiedzi na ogłoszenie o otwartym naborze Partnerów – załącznik nr 2 do niniejszego ogłoszenia o naborze, podpisana przez osobę/osoby uprawnione do reprezentacji podmiotu, dodatkowo parafowana na każdej stronie</w:t>
      </w:r>
      <w:r w:rsidR="00B8346C">
        <w:t>;</w:t>
      </w:r>
    </w:p>
    <w:p w14:paraId="124C18FA" w14:textId="77777777" w:rsidR="008C1B65" w:rsidRPr="00D8721A" w:rsidRDefault="008C1B65" w:rsidP="00461F78">
      <w:pPr>
        <w:numPr>
          <w:ilvl w:val="0"/>
          <w:numId w:val="15"/>
        </w:numPr>
        <w:spacing w:after="120" w:line="276" w:lineRule="auto"/>
        <w:ind w:left="425" w:hanging="425"/>
        <w:jc w:val="both"/>
      </w:pPr>
      <w:r w:rsidRPr="00D8721A">
        <w:t>dokument potwierdzający status prawny oferenta i umocowanie osób go reprezentujących (kopia wyciągu z KRS, CIDG lub innej właściwej ewidencji, z uwzględnieniem stanu faktycznego na moment złożenia oferty nie starszy niż trzy miesiące);</w:t>
      </w:r>
    </w:p>
    <w:p w14:paraId="0C66E8BE" w14:textId="77777777" w:rsidR="008C1B65" w:rsidRPr="00D8721A" w:rsidRDefault="008C1B65" w:rsidP="00461F78">
      <w:pPr>
        <w:numPr>
          <w:ilvl w:val="0"/>
          <w:numId w:val="15"/>
        </w:numPr>
        <w:spacing w:after="120" w:line="276" w:lineRule="auto"/>
        <w:ind w:left="425" w:hanging="425"/>
        <w:jc w:val="both"/>
      </w:pPr>
      <w:r w:rsidRPr="00D8721A">
        <w:lastRenderedPageBreak/>
        <w:t>oświadczenie o niepodleganiu wykluczeniu z możliwości otrzymania dofinansowania ze środków Unii Europejskiej na podstawie: art. 207 ust. 4 ustawy z dnia 27 sierpnia 2009 r. o finansach publicznych (tekst jednolity Dz. U. 2013 r. 885 z późn. zm.);</w:t>
      </w:r>
    </w:p>
    <w:p w14:paraId="62FB8428" w14:textId="4640377C" w:rsidR="008C1B65" w:rsidRPr="00D8721A" w:rsidRDefault="008C1B65" w:rsidP="00461F78">
      <w:pPr>
        <w:numPr>
          <w:ilvl w:val="0"/>
          <w:numId w:val="15"/>
        </w:numPr>
        <w:spacing w:after="120" w:line="276" w:lineRule="auto"/>
        <w:ind w:left="425" w:hanging="425"/>
        <w:jc w:val="both"/>
      </w:pPr>
      <w:r w:rsidRPr="00D8721A">
        <w:t>oświadczenie o braku powiązań w rozumieniu załącznika 1 do rozporządzenia Komisji  (UE) nr 651/2014 z dnia 17 czerwca 2014 r. uznającego niektóre rodzaje pomocy za zgodne z</w:t>
      </w:r>
      <w:r w:rsidR="00180974">
        <w:t> </w:t>
      </w:r>
      <w:r w:rsidRPr="00D8721A">
        <w:t>rynkiem wewnętrznym w zastosowaniu art. 107 i 108 Traktatu (Dz. Urz. EU L 187 Z 26.06.2014, str. 1);</w:t>
      </w:r>
    </w:p>
    <w:p w14:paraId="6609E924" w14:textId="7876831F" w:rsidR="008C1B65" w:rsidRPr="00D8721A" w:rsidRDefault="008C1B65" w:rsidP="00B44F4E">
      <w:pPr>
        <w:numPr>
          <w:ilvl w:val="0"/>
          <w:numId w:val="15"/>
        </w:numPr>
        <w:spacing w:before="120" w:after="120" w:line="276" w:lineRule="auto"/>
        <w:ind w:left="425" w:hanging="425"/>
        <w:jc w:val="both"/>
      </w:pPr>
      <w:r w:rsidRPr="00D8721A">
        <w:t>oświadczenie o niezaleganiu z podatkami</w:t>
      </w:r>
      <w:r w:rsidR="00180974">
        <w:t xml:space="preserve"> i opłatami </w:t>
      </w:r>
      <w:r w:rsidRPr="00D8721A">
        <w:t>wobec Urzędu Skarbowego;</w:t>
      </w:r>
    </w:p>
    <w:p w14:paraId="2541F886" w14:textId="606A6BBC" w:rsidR="008C1B65" w:rsidRPr="00D8721A" w:rsidRDefault="008C1B65" w:rsidP="00B44F4E">
      <w:pPr>
        <w:numPr>
          <w:ilvl w:val="0"/>
          <w:numId w:val="15"/>
        </w:numPr>
        <w:spacing w:before="120" w:after="120" w:line="276" w:lineRule="auto"/>
        <w:ind w:left="425" w:hanging="425"/>
        <w:jc w:val="both"/>
      </w:pPr>
      <w:r w:rsidRPr="00D8721A">
        <w:t>oświadczenie o niezaleganiu z opłatami składek na ubezpieczenie społeczne, zdrowotne i</w:t>
      </w:r>
      <w:r w:rsidR="00180974">
        <w:t> </w:t>
      </w:r>
      <w:r w:rsidRPr="00D8721A">
        <w:t>inne wobec Zakładu Ubezpieczeń Społecznych lub Kasy Rolniczego Ubezpieczenia Społecznego;</w:t>
      </w:r>
    </w:p>
    <w:p w14:paraId="6EE7FC7A" w14:textId="77777777" w:rsidR="008C1B65" w:rsidRPr="00D8721A" w:rsidRDefault="008C1B65" w:rsidP="00B44F4E">
      <w:pPr>
        <w:numPr>
          <w:ilvl w:val="0"/>
          <w:numId w:val="15"/>
        </w:numPr>
        <w:spacing w:before="120" w:after="120" w:line="276" w:lineRule="auto"/>
        <w:ind w:left="425" w:hanging="425"/>
        <w:jc w:val="both"/>
      </w:pPr>
      <w:r w:rsidRPr="00D8721A">
        <w:t xml:space="preserve">dokumenty potwierdzające posiadane certyfikaty jakości. </w:t>
      </w:r>
    </w:p>
    <w:p w14:paraId="54CDBF51" w14:textId="77777777" w:rsidR="008C1B65" w:rsidRPr="00D8721A" w:rsidRDefault="008C1B65" w:rsidP="00B44F4E">
      <w:pPr>
        <w:spacing w:before="120" w:after="120" w:line="276" w:lineRule="auto"/>
        <w:jc w:val="both"/>
        <w:rPr>
          <w:rFonts w:ascii="Arial" w:eastAsia="Calibri" w:hAnsi="Arial" w:cs="Arial"/>
          <w:sz w:val="22"/>
          <w:szCs w:val="22"/>
        </w:rPr>
      </w:pPr>
      <w:r w:rsidRPr="00D8721A">
        <w:rPr>
          <w:rFonts w:eastAsia="Calibri"/>
        </w:rPr>
        <w:t>2. Dokumenty o których mowa w ust. 1 pkt 3 i pkt 8 mogą zostać złożone w formie kserokopii potwierdzonej przez oferenta za zgodność z oryginałem, zgodnie ze sposobem reprezentacji</w:t>
      </w:r>
      <w:r w:rsidRPr="00D8721A">
        <w:rPr>
          <w:rFonts w:ascii="Arial" w:eastAsia="Calibri" w:hAnsi="Arial" w:cs="Arial"/>
          <w:sz w:val="22"/>
          <w:szCs w:val="22"/>
        </w:rPr>
        <w:t>.</w:t>
      </w:r>
    </w:p>
    <w:p w14:paraId="74316EF3" w14:textId="77777777" w:rsidR="008C1B65" w:rsidRPr="00180974" w:rsidRDefault="008C1B65" w:rsidP="00B44F4E">
      <w:pPr>
        <w:spacing w:before="120" w:after="120" w:line="276" w:lineRule="auto"/>
        <w:jc w:val="both"/>
        <w:rPr>
          <w:rFonts w:eastAsia="Calibri"/>
        </w:rPr>
      </w:pPr>
      <w:r w:rsidRPr="00180974">
        <w:rPr>
          <w:rFonts w:eastAsia="Calibri"/>
        </w:rPr>
        <w:t xml:space="preserve">3. Prawidłowo przygotowana oferta powinna zawierać wszystkie elementy wymienione w ust. 1. Nie przedłożenie wymienionych dokumentów będzie skutkowało wykluczeniem oferenta. </w:t>
      </w:r>
    </w:p>
    <w:p w14:paraId="277A4907" w14:textId="77777777" w:rsidR="008C1B65" w:rsidRPr="00D8721A" w:rsidRDefault="008C1B65" w:rsidP="00B44F4E">
      <w:pPr>
        <w:spacing w:before="120" w:after="120" w:line="276" w:lineRule="auto"/>
        <w:jc w:val="both"/>
        <w:rPr>
          <w:rFonts w:eastAsia="Calibri"/>
        </w:rPr>
      </w:pPr>
      <w:r w:rsidRPr="00D8721A">
        <w:rPr>
          <w:rFonts w:eastAsia="Calibri"/>
        </w:rPr>
        <w:t>4. Informacje dodatkowe:</w:t>
      </w:r>
    </w:p>
    <w:p w14:paraId="195068FD" w14:textId="77777777" w:rsidR="008C1B65" w:rsidRPr="00D8721A" w:rsidRDefault="008C1B65" w:rsidP="00B44F4E">
      <w:pPr>
        <w:numPr>
          <w:ilvl w:val="0"/>
          <w:numId w:val="16"/>
        </w:numPr>
        <w:autoSpaceDE w:val="0"/>
        <w:autoSpaceDN w:val="0"/>
        <w:adjustRightInd w:val="0"/>
        <w:spacing w:before="120" w:after="120" w:line="276" w:lineRule="auto"/>
        <w:ind w:left="425" w:hanging="425"/>
        <w:jc w:val="both"/>
      </w:pPr>
      <w:r w:rsidRPr="00D8721A">
        <w:t>ogłaszający nabór zastrzega sobie prawo do negocjowania warunków realizacji zadania na etapie formułowania wniosku o dofinansowanie i umowy partnerskiej oraz do unieważnienia naboru lub odstąpienia od realizacji projektu w partnerstwie, szczególnie w przypadku braku akceptacji wniosku o dofinasowanie projektu przez Instytucję Zarządzającą, a tym samym nie uzyskaniu odpowiedniego finansowania z EFS.</w:t>
      </w:r>
    </w:p>
    <w:p w14:paraId="3CD8646A" w14:textId="77777777" w:rsidR="008C1B65" w:rsidRPr="00D8721A" w:rsidRDefault="008C1B65" w:rsidP="00461F78">
      <w:pPr>
        <w:numPr>
          <w:ilvl w:val="0"/>
          <w:numId w:val="16"/>
        </w:numPr>
        <w:tabs>
          <w:tab w:val="left" w:pos="427"/>
        </w:tabs>
        <w:spacing w:after="120" w:line="276" w:lineRule="auto"/>
        <w:ind w:left="425" w:hanging="425"/>
        <w:jc w:val="both"/>
        <w:rPr>
          <w:lang w:eastAsia="en-US"/>
        </w:rPr>
      </w:pPr>
      <w:r w:rsidRPr="00D8721A">
        <w:t xml:space="preserve">wprowadzenie przez Oferenta zmian uniemożliwiających ocenę zgodnie z przyjętymi kryteriami w „Formularzu ofertowym” spowoduje odrzucenie oferty; </w:t>
      </w:r>
    </w:p>
    <w:p w14:paraId="5490FA51" w14:textId="77777777" w:rsidR="008C1B65" w:rsidRPr="00D8721A" w:rsidRDefault="008C1B65" w:rsidP="00461F78">
      <w:pPr>
        <w:numPr>
          <w:ilvl w:val="0"/>
          <w:numId w:val="16"/>
        </w:numPr>
        <w:autoSpaceDE w:val="0"/>
        <w:autoSpaceDN w:val="0"/>
        <w:adjustRightInd w:val="0"/>
        <w:spacing w:after="120" w:line="276" w:lineRule="auto"/>
        <w:ind w:left="425" w:hanging="425"/>
        <w:jc w:val="both"/>
      </w:pPr>
      <w:r w:rsidRPr="00D8721A">
        <w:t xml:space="preserve">w przypadku wystąpienia okoliczności uniemożliwiającej zawarcie umowy partnerstwa z wybranym w wyniku naboru partnerem, dopuszcza się możliwość zawarcia umowy partnerstwa z podmiotem, który jako następny w kolejności został najwyżej oceniony; </w:t>
      </w:r>
    </w:p>
    <w:p w14:paraId="58DFDE06" w14:textId="77777777" w:rsidR="008C1B65" w:rsidRPr="00D8721A" w:rsidRDefault="008C1B65" w:rsidP="00461F78">
      <w:pPr>
        <w:numPr>
          <w:ilvl w:val="0"/>
          <w:numId w:val="16"/>
        </w:numPr>
        <w:autoSpaceDE w:val="0"/>
        <w:autoSpaceDN w:val="0"/>
        <w:adjustRightInd w:val="0"/>
        <w:spacing w:after="120" w:line="276" w:lineRule="auto"/>
        <w:ind w:left="425" w:hanging="425"/>
        <w:jc w:val="both"/>
      </w:pPr>
      <w:r w:rsidRPr="00D8721A">
        <w:t>udział Partnera w realizacji projektu nie jest gwarantowany i będzie on uzależniony od uzyskania dofinansowania ze środków UE;</w:t>
      </w:r>
    </w:p>
    <w:p w14:paraId="1F557BE6" w14:textId="77777777" w:rsidR="008C1B65" w:rsidRPr="00D8721A" w:rsidRDefault="008C1B65" w:rsidP="00461F78">
      <w:pPr>
        <w:numPr>
          <w:ilvl w:val="0"/>
          <w:numId w:val="16"/>
        </w:numPr>
        <w:autoSpaceDE w:val="0"/>
        <w:autoSpaceDN w:val="0"/>
        <w:adjustRightInd w:val="0"/>
        <w:spacing w:after="120"/>
        <w:ind w:left="425" w:hanging="425"/>
        <w:jc w:val="both"/>
        <w:rPr>
          <w:rFonts w:eastAsia="Calibri"/>
        </w:rPr>
      </w:pPr>
      <w:r w:rsidRPr="00D8721A">
        <w:rPr>
          <w:rFonts w:eastAsia="Calibri"/>
          <w:lang w:eastAsia="en-US"/>
        </w:rPr>
        <w:t>oferenci ponoszą wszelkie koszty własne związane z przygotowaniem i złożeniem oferty, niezależnie od wyników postępowania. Organizator postępowania nie odpowiada za koszty poniesione przez oferentów w związku z przygotowaniem i złożeniem oferty;</w:t>
      </w:r>
    </w:p>
    <w:p w14:paraId="2D7EF9BA" w14:textId="18456697" w:rsidR="008C1B65" w:rsidRPr="00D8721A" w:rsidRDefault="008C1B65" w:rsidP="00461F78">
      <w:pPr>
        <w:numPr>
          <w:ilvl w:val="0"/>
          <w:numId w:val="16"/>
        </w:numPr>
        <w:autoSpaceDE w:val="0"/>
        <w:autoSpaceDN w:val="0"/>
        <w:adjustRightInd w:val="0"/>
        <w:spacing w:after="120" w:line="276" w:lineRule="auto"/>
        <w:ind w:left="425" w:hanging="425"/>
        <w:jc w:val="both"/>
      </w:pPr>
      <w:r w:rsidRPr="00D8721A">
        <w:t xml:space="preserve">do upływu terminu składania ofert Beneficjent zastrzega sobie prawo zmiany treści niniejszego </w:t>
      </w:r>
      <w:r w:rsidR="00137DB3">
        <w:t>ogłoszenia o naborze</w:t>
      </w:r>
      <w:r w:rsidR="00461F78" w:rsidRPr="00D8721A">
        <w:t>;</w:t>
      </w:r>
    </w:p>
    <w:p w14:paraId="1B0F530D" w14:textId="6EDF242A" w:rsidR="00461F78" w:rsidRPr="00D8721A" w:rsidRDefault="00461F78" w:rsidP="00461F78">
      <w:pPr>
        <w:numPr>
          <w:ilvl w:val="0"/>
          <w:numId w:val="16"/>
        </w:numPr>
        <w:autoSpaceDE w:val="0"/>
        <w:autoSpaceDN w:val="0"/>
        <w:adjustRightInd w:val="0"/>
        <w:spacing w:after="120" w:line="276" w:lineRule="auto"/>
        <w:ind w:left="425" w:hanging="425"/>
        <w:jc w:val="both"/>
      </w:pPr>
      <w:r w:rsidRPr="00D8721A">
        <w:t>Powiat Świecki zastrzega sobie prawo do unieważnienia naboru w każdej chwili bez podania przyczyn;</w:t>
      </w:r>
    </w:p>
    <w:p w14:paraId="7B3F1FDF" w14:textId="77777777" w:rsidR="008C1B65" w:rsidRPr="00D8721A" w:rsidRDefault="008C1B65" w:rsidP="00461F78">
      <w:pPr>
        <w:numPr>
          <w:ilvl w:val="0"/>
          <w:numId w:val="16"/>
        </w:numPr>
        <w:autoSpaceDE w:val="0"/>
        <w:autoSpaceDN w:val="0"/>
        <w:adjustRightInd w:val="0"/>
        <w:spacing w:after="120" w:line="276" w:lineRule="auto"/>
        <w:ind w:left="425" w:hanging="425"/>
        <w:jc w:val="both"/>
      </w:pPr>
      <w:r w:rsidRPr="00D8721A">
        <w:t>Osoby upoważnione do kontaktu w sprawie otwartego naboru: Hanna Depka – tel. 52 56 83 218, Aleksandra Jakubik – tel. 52 56 83 216</w:t>
      </w:r>
    </w:p>
    <w:p w14:paraId="12140571" w14:textId="77777777" w:rsidR="008C1B65" w:rsidRPr="00D8721A" w:rsidRDefault="008C1B65" w:rsidP="008C1B65">
      <w:pPr>
        <w:pStyle w:val="NormalnyWeb"/>
        <w:shd w:val="clear" w:color="auto" w:fill="FFFFFF"/>
        <w:spacing w:before="0" w:beforeAutospacing="0" w:after="120" w:afterAutospacing="0"/>
        <w:jc w:val="both"/>
        <w:textAlignment w:val="baseline"/>
        <w:rPr>
          <w:bCs/>
          <w:bdr w:val="none" w:sz="0" w:space="0" w:color="auto" w:frame="1"/>
        </w:rPr>
      </w:pPr>
      <w:bookmarkStart w:id="0" w:name="_GoBack"/>
      <w:bookmarkEnd w:id="0"/>
    </w:p>
    <w:sectPr w:rsidR="008C1B65" w:rsidRPr="00D8721A" w:rsidSect="00B17646">
      <w:pgSz w:w="11906" w:h="16838"/>
      <w:pgMar w:top="851" w:right="1274"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180B86" w14:textId="77777777" w:rsidR="00A078D7" w:rsidRDefault="00A078D7" w:rsidP="00C7372E">
      <w:r>
        <w:separator/>
      </w:r>
    </w:p>
  </w:endnote>
  <w:endnote w:type="continuationSeparator" w:id="0">
    <w:p w14:paraId="6AB9A610" w14:textId="77777777" w:rsidR="00A078D7" w:rsidRDefault="00A078D7" w:rsidP="00C737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10022FF" w:usb1="C000E47F" w:usb2="00000029" w:usb3="00000000" w:csb0="000001DF" w:csb1="00000000"/>
  </w:font>
  <w:font w:name="inherit">
    <w:altName w:val="Cambria"/>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5EBDB6" w14:textId="77777777" w:rsidR="00A078D7" w:rsidRDefault="00A078D7" w:rsidP="00C7372E">
      <w:r>
        <w:separator/>
      </w:r>
    </w:p>
  </w:footnote>
  <w:footnote w:type="continuationSeparator" w:id="0">
    <w:p w14:paraId="260533C8" w14:textId="77777777" w:rsidR="00A078D7" w:rsidRDefault="00A078D7" w:rsidP="00C7372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A46B3"/>
    <w:multiLevelType w:val="hybridMultilevel"/>
    <w:tmpl w:val="E438D820"/>
    <w:lvl w:ilvl="0" w:tplc="B4A80256">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7B26BCE"/>
    <w:multiLevelType w:val="hybridMultilevel"/>
    <w:tmpl w:val="3BE417E2"/>
    <w:lvl w:ilvl="0" w:tplc="27682D68">
      <w:start w:val="1"/>
      <w:numFmt w:val="decimal"/>
      <w:lvlText w:val="%1."/>
      <w:lvlJc w:val="left"/>
      <w:pPr>
        <w:ind w:left="720" w:hanging="360"/>
      </w:pPr>
      <w:rPr>
        <w:rFonts w:hint="default"/>
        <w:b w:val="0"/>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nsid w:val="113372B1"/>
    <w:multiLevelType w:val="hybridMultilevel"/>
    <w:tmpl w:val="7C0676FA"/>
    <w:lvl w:ilvl="0" w:tplc="0DDAA53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1356A4F"/>
    <w:multiLevelType w:val="hybridMultilevel"/>
    <w:tmpl w:val="D4E9933F"/>
    <w:lvl w:ilvl="0" w:tplc="FFFFFFFF">
      <w:start w:val="1"/>
      <w:numFmt w:val="lowerLetter"/>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4">
    <w:nsid w:val="11977D50"/>
    <w:multiLevelType w:val="hybridMultilevel"/>
    <w:tmpl w:val="18B43416"/>
    <w:lvl w:ilvl="0" w:tplc="A7D6474A">
      <w:start w:val="1"/>
      <w:numFmt w:val="decimal"/>
      <w:lvlText w:val="%1."/>
      <w:lvlJc w:val="left"/>
      <w:pPr>
        <w:ind w:left="371" w:hanging="233"/>
      </w:pPr>
      <w:rPr>
        <w:b/>
        <w:color w:val="3D3D3D"/>
        <w:w w:val="104"/>
        <w:sz w:val="22"/>
        <w:szCs w:val="22"/>
      </w:rPr>
    </w:lvl>
    <w:lvl w:ilvl="1" w:tplc="AB5C8C4A">
      <w:numFmt w:val="bullet"/>
      <w:lvlText w:val="•"/>
      <w:lvlJc w:val="left"/>
      <w:pPr>
        <w:ind w:left="1406" w:hanging="233"/>
      </w:pPr>
    </w:lvl>
    <w:lvl w:ilvl="2" w:tplc="8266E880">
      <w:numFmt w:val="bullet"/>
      <w:lvlText w:val="•"/>
      <w:lvlJc w:val="left"/>
      <w:pPr>
        <w:ind w:left="2432" w:hanging="233"/>
      </w:pPr>
    </w:lvl>
    <w:lvl w:ilvl="3" w:tplc="187E0210">
      <w:numFmt w:val="bullet"/>
      <w:lvlText w:val="•"/>
      <w:lvlJc w:val="left"/>
      <w:pPr>
        <w:ind w:left="3458" w:hanging="233"/>
      </w:pPr>
    </w:lvl>
    <w:lvl w:ilvl="4" w:tplc="5EAA2BF0">
      <w:numFmt w:val="bullet"/>
      <w:lvlText w:val="•"/>
      <w:lvlJc w:val="left"/>
      <w:pPr>
        <w:ind w:left="4484" w:hanging="233"/>
      </w:pPr>
    </w:lvl>
    <w:lvl w:ilvl="5" w:tplc="00F89660">
      <w:numFmt w:val="bullet"/>
      <w:lvlText w:val="•"/>
      <w:lvlJc w:val="left"/>
      <w:pPr>
        <w:ind w:left="5510" w:hanging="233"/>
      </w:pPr>
    </w:lvl>
    <w:lvl w:ilvl="6" w:tplc="72A80D3A">
      <w:numFmt w:val="bullet"/>
      <w:lvlText w:val="•"/>
      <w:lvlJc w:val="left"/>
      <w:pPr>
        <w:ind w:left="6536" w:hanging="233"/>
      </w:pPr>
    </w:lvl>
    <w:lvl w:ilvl="7" w:tplc="A7B8C0D8">
      <w:numFmt w:val="bullet"/>
      <w:lvlText w:val="•"/>
      <w:lvlJc w:val="left"/>
      <w:pPr>
        <w:ind w:left="7562" w:hanging="233"/>
      </w:pPr>
    </w:lvl>
    <w:lvl w:ilvl="8" w:tplc="B9F2E76E">
      <w:numFmt w:val="bullet"/>
      <w:lvlText w:val="•"/>
      <w:lvlJc w:val="left"/>
      <w:pPr>
        <w:ind w:left="8588" w:hanging="233"/>
      </w:pPr>
    </w:lvl>
  </w:abstractNum>
  <w:abstractNum w:abstractNumId="5">
    <w:nsid w:val="17432C5A"/>
    <w:multiLevelType w:val="hybridMultilevel"/>
    <w:tmpl w:val="744ABA7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24C711A8"/>
    <w:multiLevelType w:val="hybridMultilevel"/>
    <w:tmpl w:val="3676A0E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321A598F"/>
    <w:multiLevelType w:val="hybridMultilevel"/>
    <w:tmpl w:val="17B4B17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nsid w:val="324D7F6E"/>
    <w:multiLevelType w:val="hybridMultilevel"/>
    <w:tmpl w:val="FBB4B6D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nsid w:val="32907CDB"/>
    <w:multiLevelType w:val="hybridMultilevel"/>
    <w:tmpl w:val="5130391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3B5743EA"/>
    <w:multiLevelType w:val="hybridMultilevel"/>
    <w:tmpl w:val="63B6B17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3D49591D"/>
    <w:multiLevelType w:val="hybridMultilevel"/>
    <w:tmpl w:val="17C8B5DE"/>
    <w:lvl w:ilvl="0" w:tplc="04150011">
      <w:start w:val="1"/>
      <w:numFmt w:val="decimal"/>
      <w:lvlText w:val="%1)"/>
      <w:lvlJc w:val="left"/>
      <w:pPr>
        <w:ind w:left="1440" w:hanging="360"/>
      </w:pPr>
    </w:lvl>
    <w:lvl w:ilvl="1" w:tplc="7422C8BE">
      <w:start w:val="1"/>
      <w:numFmt w:val="lowerLetter"/>
      <w:lvlText w:val="%2)"/>
      <w:lvlJc w:val="left"/>
      <w:pPr>
        <w:ind w:left="2160" w:hanging="360"/>
      </w:pPr>
      <w:rPr>
        <w:rFonts w:hint="default"/>
      </w:r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nsid w:val="3DB45235"/>
    <w:multiLevelType w:val="hybridMultilevel"/>
    <w:tmpl w:val="0D107F42"/>
    <w:lvl w:ilvl="0" w:tplc="27682D68">
      <w:start w:val="1"/>
      <w:numFmt w:val="decimal"/>
      <w:lvlText w:val="%1."/>
      <w:lvlJc w:val="left"/>
      <w:pPr>
        <w:ind w:left="720" w:hanging="360"/>
      </w:pPr>
      <w:rPr>
        <w:rFonts w:hint="default"/>
        <w:b w:val="0"/>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nsid w:val="42E74EBE"/>
    <w:multiLevelType w:val="hybridMultilevel"/>
    <w:tmpl w:val="2C2E41C2"/>
    <w:lvl w:ilvl="0" w:tplc="27682D68">
      <w:start w:val="1"/>
      <w:numFmt w:val="decimal"/>
      <w:lvlText w:val="%1."/>
      <w:lvlJc w:val="left"/>
      <w:pPr>
        <w:tabs>
          <w:tab w:val="num" w:pos="928"/>
        </w:tabs>
        <w:ind w:left="928" w:hanging="360"/>
      </w:pPr>
      <w:rPr>
        <w:rFonts w:hint="default"/>
        <w:b w:val="0"/>
        <w:sz w:val="24"/>
        <w:szCs w:val="24"/>
      </w:r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14">
    <w:nsid w:val="49D9517C"/>
    <w:multiLevelType w:val="hybridMultilevel"/>
    <w:tmpl w:val="8CC281D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5BB73574"/>
    <w:multiLevelType w:val="hybridMultilevel"/>
    <w:tmpl w:val="B52C00BC"/>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5D6C4670"/>
    <w:multiLevelType w:val="hybridMultilevel"/>
    <w:tmpl w:val="D9FE9654"/>
    <w:lvl w:ilvl="0" w:tplc="27682D68">
      <w:start w:val="1"/>
      <w:numFmt w:val="decimal"/>
      <w:lvlText w:val="%1."/>
      <w:lvlJc w:val="left"/>
      <w:pPr>
        <w:ind w:left="720" w:hanging="360"/>
      </w:pPr>
      <w:rPr>
        <w:rFonts w:hint="default"/>
        <w:b w:val="0"/>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nsid w:val="79050B6B"/>
    <w:multiLevelType w:val="hybridMultilevel"/>
    <w:tmpl w:val="5A9226F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7D3E751F"/>
    <w:multiLevelType w:val="hybridMultilevel"/>
    <w:tmpl w:val="CCD2430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13"/>
  </w:num>
  <w:num w:numId="2">
    <w:abstractNumId w:val="4"/>
    <w:lvlOverride w:ilvl="0">
      <w:startOverride w:val="1"/>
    </w:lvlOverride>
    <w:lvlOverride w:ilvl="1"/>
    <w:lvlOverride w:ilvl="2"/>
    <w:lvlOverride w:ilvl="3"/>
    <w:lvlOverride w:ilvl="4"/>
    <w:lvlOverride w:ilvl="5"/>
    <w:lvlOverride w:ilvl="6"/>
    <w:lvlOverride w:ilvl="7"/>
    <w:lvlOverride w:ilvl="8"/>
  </w:num>
  <w:num w:numId="3">
    <w:abstractNumId w:val="3"/>
    <w:lvlOverride w:ilvl="0">
      <w:startOverride w:val="1"/>
    </w:lvlOverride>
    <w:lvlOverride w:ilvl="1"/>
    <w:lvlOverride w:ilvl="2"/>
    <w:lvlOverride w:ilvl="3"/>
    <w:lvlOverride w:ilvl="4"/>
    <w:lvlOverride w:ilvl="5"/>
    <w:lvlOverride w:ilvl="6"/>
    <w:lvlOverride w:ilvl="7"/>
    <w:lvlOverride w:ilvl="8"/>
  </w:num>
  <w:num w:numId="4">
    <w:abstractNumId w:val="14"/>
  </w:num>
  <w:num w:numId="5">
    <w:abstractNumId w:val="0"/>
  </w:num>
  <w:num w:numId="6">
    <w:abstractNumId w:val="11"/>
  </w:num>
  <w:num w:numId="7">
    <w:abstractNumId w:val="7"/>
  </w:num>
  <w:num w:numId="8">
    <w:abstractNumId w:val="5"/>
  </w:num>
  <w:num w:numId="9">
    <w:abstractNumId w:val="10"/>
  </w:num>
  <w:num w:numId="10">
    <w:abstractNumId w:val="17"/>
  </w:num>
  <w:num w:numId="11">
    <w:abstractNumId w:val="6"/>
  </w:num>
  <w:num w:numId="12">
    <w:abstractNumId w:val="9"/>
  </w:num>
  <w:num w:numId="13">
    <w:abstractNumId w:val="15"/>
  </w:num>
  <w:num w:numId="14">
    <w:abstractNumId w:val="2"/>
  </w:num>
  <w:num w:numId="15">
    <w:abstractNumId w:val="18"/>
  </w:num>
  <w:num w:numId="16">
    <w:abstractNumId w:val="8"/>
  </w:num>
  <w:num w:numId="17">
    <w:abstractNumId w:val="16"/>
  </w:num>
  <w:num w:numId="18">
    <w:abstractNumId w:val="1"/>
  </w:num>
  <w:num w:numId="19">
    <w:abstractNumId w:val="1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6253"/>
    <w:rsid w:val="00020427"/>
    <w:rsid w:val="00026253"/>
    <w:rsid w:val="00031E40"/>
    <w:rsid w:val="00032A45"/>
    <w:rsid w:val="00037C72"/>
    <w:rsid w:val="00053411"/>
    <w:rsid w:val="00055F0A"/>
    <w:rsid w:val="00063E09"/>
    <w:rsid w:val="000941E1"/>
    <w:rsid w:val="000A26FE"/>
    <w:rsid w:val="000A5806"/>
    <w:rsid w:val="000E0A35"/>
    <w:rsid w:val="000F1EB7"/>
    <w:rsid w:val="000F420E"/>
    <w:rsid w:val="000F77CC"/>
    <w:rsid w:val="0011664A"/>
    <w:rsid w:val="00125F53"/>
    <w:rsid w:val="00137DB3"/>
    <w:rsid w:val="0014393F"/>
    <w:rsid w:val="001656E0"/>
    <w:rsid w:val="001807AB"/>
    <w:rsid w:val="00180974"/>
    <w:rsid w:val="001C4A4A"/>
    <w:rsid w:val="001D647A"/>
    <w:rsid w:val="0022685B"/>
    <w:rsid w:val="00227EE5"/>
    <w:rsid w:val="00244C16"/>
    <w:rsid w:val="0027455B"/>
    <w:rsid w:val="00274C48"/>
    <w:rsid w:val="002770AA"/>
    <w:rsid w:val="002A395E"/>
    <w:rsid w:val="002B5537"/>
    <w:rsid w:val="002B63D4"/>
    <w:rsid w:val="002B66CE"/>
    <w:rsid w:val="002D1698"/>
    <w:rsid w:val="00316A9B"/>
    <w:rsid w:val="00317DD7"/>
    <w:rsid w:val="003662DE"/>
    <w:rsid w:val="003810EA"/>
    <w:rsid w:val="003A5631"/>
    <w:rsid w:val="003A6711"/>
    <w:rsid w:val="003C2785"/>
    <w:rsid w:val="003D67A4"/>
    <w:rsid w:val="00407946"/>
    <w:rsid w:val="0043131C"/>
    <w:rsid w:val="004377BF"/>
    <w:rsid w:val="004401C3"/>
    <w:rsid w:val="00461F78"/>
    <w:rsid w:val="00466BCD"/>
    <w:rsid w:val="00474916"/>
    <w:rsid w:val="00480A91"/>
    <w:rsid w:val="00490157"/>
    <w:rsid w:val="00492313"/>
    <w:rsid w:val="0049352B"/>
    <w:rsid w:val="004948D9"/>
    <w:rsid w:val="004A13BB"/>
    <w:rsid w:val="004C3567"/>
    <w:rsid w:val="004F3C32"/>
    <w:rsid w:val="005015CF"/>
    <w:rsid w:val="00514E77"/>
    <w:rsid w:val="00537C91"/>
    <w:rsid w:val="00540ED5"/>
    <w:rsid w:val="00554833"/>
    <w:rsid w:val="00567370"/>
    <w:rsid w:val="005711B6"/>
    <w:rsid w:val="00595085"/>
    <w:rsid w:val="005B2803"/>
    <w:rsid w:val="005D1711"/>
    <w:rsid w:val="005E3320"/>
    <w:rsid w:val="005F6BB6"/>
    <w:rsid w:val="00603D4F"/>
    <w:rsid w:val="006103F3"/>
    <w:rsid w:val="00615879"/>
    <w:rsid w:val="00622EFB"/>
    <w:rsid w:val="00624FD6"/>
    <w:rsid w:val="006250A2"/>
    <w:rsid w:val="00633C21"/>
    <w:rsid w:val="006F7D72"/>
    <w:rsid w:val="0070162D"/>
    <w:rsid w:val="00712287"/>
    <w:rsid w:val="00716F9C"/>
    <w:rsid w:val="0072628C"/>
    <w:rsid w:val="00754CEB"/>
    <w:rsid w:val="007B4332"/>
    <w:rsid w:val="007B4ED8"/>
    <w:rsid w:val="007B55C0"/>
    <w:rsid w:val="007D01A1"/>
    <w:rsid w:val="007D5E2D"/>
    <w:rsid w:val="007D7276"/>
    <w:rsid w:val="007F1172"/>
    <w:rsid w:val="008030CA"/>
    <w:rsid w:val="0081269E"/>
    <w:rsid w:val="00814D93"/>
    <w:rsid w:val="00835F22"/>
    <w:rsid w:val="0085604F"/>
    <w:rsid w:val="00882232"/>
    <w:rsid w:val="008C1B65"/>
    <w:rsid w:val="008D46E9"/>
    <w:rsid w:val="008F173B"/>
    <w:rsid w:val="00904135"/>
    <w:rsid w:val="00915C9A"/>
    <w:rsid w:val="00957BE4"/>
    <w:rsid w:val="009D22BD"/>
    <w:rsid w:val="009E2160"/>
    <w:rsid w:val="00A078D7"/>
    <w:rsid w:val="00A121F1"/>
    <w:rsid w:val="00A43E57"/>
    <w:rsid w:val="00A55478"/>
    <w:rsid w:val="00A56B47"/>
    <w:rsid w:val="00A71319"/>
    <w:rsid w:val="00AB1884"/>
    <w:rsid w:val="00AB6219"/>
    <w:rsid w:val="00AC0AB5"/>
    <w:rsid w:val="00AD76A7"/>
    <w:rsid w:val="00AE5ACF"/>
    <w:rsid w:val="00AE713B"/>
    <w:rsid w:val="00B00C4A"/>
    <w:rsid w:val="00B17646"/>
    <w:rsid w:val="00B40300"/>
    <w:rsid w:val="00B44F4E"/>
    <w:rsid w:val="00B72B96"/>
    <w:rsid w:val="00B761B4"/>
    <w:rsid w:val="00B80D0C"/>
    <w:rsid w:val="00B8346C"/>
    <w:rsid w:val="00B83846"/>
    <w:rsid w:val="00BA110C"/>
    <w:rsid w:val="00BB39D0"/>
    <w:rsid w:val="00BB5CA1"/>
    <w:rsid w:val="00BE1353"/>
    <w:rsid w:val="00C16577"/>
    <w:rsid w:val="00C22C3A"/>
    <w:rsid w:val="00C30646"/>
    <w:rsid w:val="00C34A18"/>
    <w:rsid w:val="00C55543"/>
    <w:rsid w:val="00C7372E"/>
    <w:rsid w:val="00C81E29"/>
    <w:rsid w:val="00CB26E6"/>
    <w:rsid w:val="00CC7038"/>
    <w:rsid w:val="00CF7F77"/>
    <w:rsid w:val="00D04198"/>
    <w:rsid w:val="00D20017"/>
    <w:rsid w:val="00D368B6"/>
    <w:rsid w:val="00D40AF0"/>
    <w:rsid w:val="00D45810"/>
    <w:rsid w:val="00D83F20"/>
    <w:rsid w:val="00D8721A"/>
    <w:rsid w:val="00DA6026"/>
    <w:rsid w:val="00DA7BC9"/>
    <w:rsid w:val="00DB4225"/>
    <w:rsid w:val="00DC0B3B"/>
    <w:rsid w:val="00DD4F03"/>
    <w:rsid w:val="00DF5CA9"/>
    <w:rsid w:val="00E36E71"/>
    <w:rsid w:val="00E642E2"/>
    <w:rsid w:val="00E855E5"/>
    <w:rsid w:val="00EB2A8A"/>
    <w:rsid w:val="00EC7065"/>
    <w:rsid w:val="00ED4E83"/>
    <w:rsid w:val="00EE1CB5"/>
    <w:rsid w:val="00EE35FA"/>
    <w:rsid w:val="00EF32F7"/>
    <w:rsid w:val="00F0570D"/>
    <w:rsid w:val="00F249E5"/>
    <w:rsid w:val="00F44768"/>
    <w:rsid w:val="00F519ED"/>
    <w:rsid w:val="00F53625"/>
    <w:rsid w:val="00F53F7A"/>
    <w:rsid w:val="00F55226"/>
    <w:rsid w:val="00F83669"/>
    <w:rsid w:val="00F86215"/>
    <w:rsid w:val="00FB45A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4B7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90157"/>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F0570D"/>
    <w:pPr>
      <w:spacing w:before="100" w:beforeAutospacing="1" w:after="100" w:afterAutospacing="1"/>
    </w:pPr>
  </w:style>
  <w:style w:type="character" w:styleId="Pogrubienie">
    <w:name w:val="Strong"/>
    <w:basedOn w:val="Domylnaczcionkaakapitu"/>
    <w:uiPriority w:val="22"/>
    <w:qFormat/>
    <w:rsid w:val="00F0570D"/>
    <w:rPr>
      <w:b/>
      <w:bCs/>
    </w:rPr>
  </w:style>
  <w:style w:type="paragraph" w:styleId="Tekstprzypisudolnego">
    <w:name w:val="footnote text"/>
    <w:aliases w:val="Podrozdział,Footnote,Podrozdzia3"/>
    <w:basedOn w:val="Normalny"/>
    <w:link w:val="TekstprzypisudolnegoZnak"/>
    <w:semiHidden/>
    <w:rsid w:val="00C7372E"/>
    <w:rPr>
      <w:sz w:val="20"/>
      <w:szCs w:val="20"/>
    </w:rPr>
  </w:style>
  <w:style w:type="character" w:customStyle="1" w:styleId="TekstprzypisudolnegoZnak">
    <w:name w:val="Tekst przypisu dolnego Znak"/>
    <w:aliases w:val="Podrozdział Znak,Footnote Znak,Podrozdzia3 Znak"/>
    <w:basedOn w:val="Domylnaczcionkaakapitu"/>
    <w:link w:val="Tekstprzypisudolnego"/>
    <w:semiHidden/>
    <w:rsid w:val="00C7372E"/>
  </w:style>
  <w:style w:type="character" w:styleId="Odwoanieprzypisudolnego">
    <w:name w:val="footnote reference"/>
    <w:semiHidden/>
    <w:rsid w:val="00C7372E"/>
    <w:rPr>
      <w:vertAlign w:val="superscript"/>
    </w:rPr>
  </w:style>
  <w:style w:type="paragraph" w:styleId="Akapitzlist">
    <w:name w:val="List Paragraph"/>
    <w:basedOn w:val="Normalny"/>
    <w:uiPriority w:val="34"/>
    <w:qFormat/>
    <w:rsid w:val="00AE713B"/>
    <w:pPr>
      <w:ind w:left="720"/>
      <w:contextualSpacing/>
    </w:pPr>
  </w:style>
  <w:style w:type="paragraph" w:styleId="Tekstdymka">
    <w:name w:val="Balloon Text"/>
    <w:basedOn w:val="Normalny"/>
    <w:link w:val="TekstdymkaZnak"/>
    <w:uiPriority w:val="99"/>
    <w:semiHidden/>
    <w:unhideWhenUsed/>
    <w:rsid w:val="0011664A"/>
    <w:rPr>
      <w:rFonts w:ascii="Segoe UI" w:hAnsi="Segoe UI" w:cs="Segoe UI"/>
      <w:sz w:val="18"/>
      <w:szCs w:val="18"/>
    </w:rPr>
  </w:style>
  <w:style w:type="character" w:customStyle="1" w:styleId="TekstdymkaZnak">
    <w:name w:val="Tekst dymka Znak"/>
    <w:basedOn w:val="Domylnaczcionkaakapitu"/>
    <w:link w:val="Tekstdymka"/>
    <w:uiPriority w:val="99"/>
    <w:semiHidden/>
    <w:rsid w:val="0011664A"/>
    <w:rPr>
      <w:rFonts w:ascii="Segoe UI" w:hAnsi="Segoe UI" w:cs="Segoe UI"/>
      <w:sz w:val="18"/>
      <w:szCs w:val="18"/>
    </w:rPr>
  </w:style>
  <w:style w:type="character" w:styleId="Hipercze">
    <w:name w:val="Hyperlink"/>
    <w:basedOn w:val="Domylnaczcionkaakapitu"/>
    <w:uiPriority w:val="99"/>
    <w:unhideWhenUsed/>
    <w:rsid w:val="004A13BB"/>
    <w:rPr>
      <w:color w:val="0563C1" w:themeColor="hyperlink"/>
      <w:u w:val="single"/>
    </w:rPr>
  </w:style>
  <w:style w:type="character" w:customStyle="1" w:styleId="UnresolvedMention">
    <w:name w:val="Unresolved Mention"/>
    <w:basedOn w:val="Domylnaczcionkaakapitu"/>
    <w:uiPriority w:val="99"/>
    <w:semiHidden/>
    <w:unhideWhenUsed/>
    <w:rsid w:val="004A13B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90157"/>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F0570D"/>
    <w:pPr>
      <w:spacing w:before="100" w:beforeAutospacing="1" w:after="100" w:afterAutospacing="1"/>
    </w:pPr>
  </w:style>
  <w:style w:type="character" w:styleId="Pogrubienie">
    <w:name w:val="Strong"/>
    <w:basedOn w:val="Domylnaczcionkaakapitu"/>
    <w:uiPriority w:val="22"/>
    <w:qFormat/>
    <w:rsid w:val="00F0570D"/>
    <w:rPr>
      <w:b/>
      <w:bCs/>
    </w:rPr>
  </w:style>
  <w:style w:type="paragraph" w:styleId="Tekstprzypisudolnego">
    <w:name w:val="footnote text"/>
    <w:aliases w:val="Podrozdział,Footnote,Podrozdzia3"/>
    <w:basedOn w:val="Normalny"/>
    <w:link w:val="TekstprzypisudolnegoZnak"/>
    <w:semiHidden/>
    <w:rsid w:val="00C7372E"/>
    <w:rPr>
      <w:sz w:val="20"/>
      <w:szCs w:val="20"/>
    </w:rPr>
  </w:style>
  <w:style w:type="character" w:customStyle="1" w:styleId="TekstprzypisudolnegoZnak">
    <w:name w:val="Tekst przypisu dolnego Znak"/>
    <w:aliases w:val="Podrozdział Znak,Footnote Znak,Podrozdzia3 Znak"/>
    <w:basedOn w:val="Domylnaczcionkaakapitu"/>
    <w:link w:val="Tekstprzypisudolnego"/>
    <w:semiHidden/>
    <w:rsid w:val="00C7372E"/>
  </w:style>
  <w:style w:type="character" w:styleId="Odwoanieprzypisudolnego">
    <w:name w:val="footnote reference"/>
    <w:semiHidden/>
    <w:rsid w:val="00C7372E"/>
    <w:rPr>
      <w:vertAlign w:val="superscript"/>
    </w:rPr>
  </w:style>
  <w:style w:type="paragraph" w:styleId="Akapitzlist">
    <w:name w:val="List Paragraph"/>
    <w:basedOn w:val="Normalny"/>
    <w:uiPriority w:val="34"/>
    <w:qFormat/>
    <w:rsid w:val="00AE713B"/>
    <w:pPr>
      <w:ind w:left="720"/>
      <w:contextualSpacing/>
    </w:pPr>
  </w:style>
  <w:style w:type="paragraph" w:styleId="Tekstdymka">
    <w:name w:val="Balloon Text"/>
    <w:basedOn w:val="Normalny"/>
    <w:link w:val="TekstdymkaZnak"/>
    <w:uiPriority w:val="99"/>
    <w:semiHidden/>
    <w:unhideWhenUsed/>
    <w:rsid w:val="0011664A"/>
    <w:rPr>
      <w:rFonts w:ascii="Segoe UI" w:hAnsi="Segoe UI" w:cs="Segoe UI"/>
      <w:sz w:val="18"/>
      <w:szCs w:val="18"/>
    </w:rPr>
  </w:style>
  <w:style w:type="character" w:customStyle="1" w:styleId="TekstdymkaZnak">
    <w:name w:val="Tekst dymka Znak"/>
    <w:basedOn w:val="Domylnaczcionkaakapitu"/>
    <w:link w:val="Tekstdymka"/>
    <w:uiPriority w:val="99"/>
    <w:semiHidden/>
    <w:rsid w:val="0011664A"/>
    <w:rPr>
      <w:rFonts w:ascii="Segoe UI" w:hAnsi="Segoe UI" w:cs="Segoe UI"/>
      <w:sz w:val="18"/>
      <w:szCs w:val="18"/>
    </w:rPr>
  </w:style>
  <w:style w:type="character" w:styleId="Hipercze">
    <w:name w:val="Hyperlink"/>
    <w:basedOn w:val="Domylnaczcionkaakapitu"/>
    <w:uiPriority w:val="99"/>
    <w:unhideWhenUsed/>
    <w:rsid w:val="004A13BB"/>
    <w:rPr>
      <w:color w:val="0563C1" w:themeColor="hyperlink"/>
      <w:u w:val="single"/>
    </w:rPr>
  </w:style>
  <w:style w:type="character" w:customStyle="1" w:styleId="UnresolvedMention">
    <w:name w:val="Unresolved Mention"/>
    <w:basedOn w:val="Domylnaczcionkaakapitu"/>
    <w:uiPriority w:val="99"/>
    <w:semiHidden/>
    <w:unhideWhenUsed/>
    <w:rsid w:val="004A13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853955">
      <w:bodyDiv w:val="1"/>
      <w:marLeft w:val="0"/>
      <w:marRight w:val="0"/>
      <w:marTop w:val="0"/>
      <w:marBottom w:val="0"/>
      <w:divBdr>
        <w:top w:val="none" w:sz="0" w:space="0" w:color="auto"/>
        <w:left w:val="none" w:sz="0" w:space="0" w:color="auto"/>
        <w:bottom w:val="none" w:sz="0" w:space="0" w:color="auto"/>
        <w:right w:val="none" w:sz="0" w:space="0" w:color="auto"/>
      </w:divBdr>
    </w:div>
    <w:div w:id="193924637">
      <w:bodyDiv w:val="1"/>
      <w:marLeft w:val="0"/>
      <w:marRight w:val="0"/>
      <w:marTop w:val="0"/>
      <w:marBottom w:val="0"/>
      <w:divBdr>
        <w:top w:val="none" w:sz="0" w:space="0" w:color="auto"/>
        <w:left w:val="none" w:sz="0" w:space="0" w:color="auto"/>
        <w:bottom w:val="none" w:sz="0" w:space="0" w:color="auto"/>
        <w:right w:val="none" w:sz="0" w:space="0" w:color="auto"/>
      </w:divBdr>
    </w:div>
    <w:div w:id="213469988">
      <w:bodyDiv w:val="1"/>
      <w:marLeft w:val="0"/>
      <w:marRight w:val="0"/>
      <w:marTop w:val="0"/>
      <w:marBottom w:val="0"/>
      <w:divBdr>
        <w:top w:val="none" w:sz="0" w:space="0" w:color="auto"/>
        <w:left w:val="none" w:sz="0" w:space="0" w:color="auto"/>
        <w:bottom w:val="none" w:sz="0" w:space="0" w:color="auto"/>
        <w:right w:val="none" w:sz="0" w:space="0" w:color="auto"/>
      </w:divBdr>
    </w:div>
    <w:div w:id="256444395">
      <w:bodyDiv w:val="1"/>
      <w:marLeft w:val="0"/>
      <w:marRight w:val="0"/>
      <w:marTop w:val="0"/>
      <w:marBottom w:val="0"/>
      <w:divBdr>
        <w:top w:val="none" w:sz="0" w:space="0" w:color="auto"/>
        <w:left w:val="none" w:sz="0" w:space="0" w:color="auto"/>
        <w:bottom w:val="none" w:sz="0" w:space="0" w:color="auto"/>
        <w:right w:val="none" w:sz="0" w:space="0" w:color="auto"/>
      </w:divBdr>
    </w:div>
    <w:div w:id="370614052">
      <w:bodyDiv w:val="1"/>
      <w:marLeft w:val="0"/>
      <w:marRight w:val="0"/>
      <w:marTop w:val="0"/>
      <w:marBottom w:val="0"/>
      <w:divBdr>
        <w:top w:val="none" w:sz="0" w:space="0" w:color="auto"/>
        <w:left w:val="none" w:sz="0" w:space="0" w:color="auto"/>
        <w:bottom w:val="none" w:sz="0" w:space="0" w:color="auto"/>
        <w:right w:val="none" w:sz="0" w:space="0" w:color="auto"/>
      </w:divBdr>
    </w:div>
    <w:div w:id="635376690">
      <w:bodyDiv w:val="1"/>
      <w:marLeft w:val="0"/>
      <w:marRight w:val="0"/>
      <w:marTop w:val="0"/>
      <w:marBottom w:val="0"/>
      <w:divBdr>
        <w:top w:val="none" w:sz="0" w:space="0" w:color="auto"/>
        <w:left w:val="none" w:sz="0" w:space="0" w:color="auto"/>
        <w:bottom w:val="none" w:sz="0" w:space="0" w:color="auto"/>
        <w:right w:val="none" w:sz="0" w:space="0" w:color="auto"/>
      </w:divBdr>
    </w:div>
    <w:div w:id="688021710">
      <w:bodyDiv w:val="1"/>
      <w:marLeft w:val="0"/>
      <w:marRight w:val="0"/>
      <w:marTop w:val="0"/>
      <w:marBottom w:val="0"/>
      <w:divBdr>
        <w:top w:val="none" w:sz="0" w:space="0" w:color="auto"/>
        <w:left w:val="none" w:sz="0" w:space="0" w:color="auto"/>
        <w:bottom w:val="none" w:sz="0" w:space="0" w:color="auto"/>
        <w:right w:val="none" w:sz="0" w:space="0" w:color="auto"/>
      </w:divBdr>
    </w:div>
    <w:div w:id="767432910">
      <w:bodyDiv w:val="1"/>
      <w:marLeft w:val="0"/>
      <w:marRight w:val="0"/>
      <w:marTop w:val="0"/>
      <w:marBottom w:val="0"/>
      <w:divBdr>
        <w:top w:val="none" w:sz="0" w:space="0" w:color="auto"/>
        <w:left w:val="none" w:sz="0" w:space="0" w:color="auto"/>
        <w:bottom w:val="none" w:sz="0" w:space="0" w:color="auto"/>
        <w:right w:val="none" w:sz="0" w:space="0" w:color="auto"/>
      </w:divBdr>
    </w:div>
    <w:div w:id="831875356">
      <w:bodyDiv w:val="1"/>
      <w:marLeft w:val="0"/>
      <w:marRight w:val="0"/>
      <w:marTop w:val="0"/>
      <w:marBottom w:val="0"/>
      <w:divBdr>
        <w:top w:val="none" w:sz="0" w:space="0" w:color="auto"/>
        <w:left w:val="none" w:sz="0" w:space="0" w:color="auto"/>
        <w:bottom w:val="none" w:sz="0" w:space="0" w:color="auto"/>
        <w:right w:val="none" w:sz="0" w:space="0" w:color="auto"/>
      </w:divBdr>
    </w:div>
    <w:div w:id="865559715">
      <w:bodyDiv w:val="1"/>
      <w:marLeft w:val="0"/>
      <w:marRight w:val="0"/>
      <w:marTop w:val="0"/>
      <w:marBottom w:val="0"/>
      <w:divBdr>
        <w:top w:val="none" w:sz="0" w:space="0" w:color="auto"/>
        <w:left w:val="none" w:sz="0" w:space="0" w:color="auto"/>
        <w:bottom w:val="none" w:sz="0" w:space="0" w:color="auto"/>
        <w:right w:val="none" w:sz="0" w:space="0" w:color="auto"/>
      </w:divBdr>
    </w:div>
    <w:div w:id="991376472">
      <w:bodyDiv w:val="1"/>
      <w:marLeft w:val="0"/>
      <w:marRight w:val="0"/>
      <w:marTop w:val="0"/>
      <w:marBottom w:val="0"/>
      <w:divBdr>
        <w:top w:val="none" w:sz="0" w:space="0" w:color="auto"/>
        <w:left w:val="none" w:sz="0" w:space="0" w:color="auto"/>
        <w:bottom w:val="none" w:sz="0" w:space="0" w:color="auto"/>
        <w:right w:val="none" w:sz="0" w:space="0" w:color="auto"/>
      </w:divBdr>
    </w:div>
    <w:div w:id="998848537">
      <w:bodyDiv w:val="1"/>
      <w:marLeft w:val="0"/>
      <w:marRight w:val="0"/>
      <w:marTop w:val="0"/>
      <w:marBottom w:val="0"/>
      <w:divBdr>
        <w:top w:val="none" w:sz="0" w:space="0" w:color="auto"/>
        <w:left w:val="none" w:sz="0" w:space="0" w:color="auto"/>
        <w:bottom w:val="none" w:sz="0" w:space="0" w:color="auto"/>
        <w:right w:val="none" w:sz="0" w:space="0" w:color="auto"/>
      </w:divBdr>
    </w:div>
    <w:div w:id="1079213923">
      <w:bodyDiv w:val="1"/>
      <w:marLeft w:val="0"/>
      <w:marRight w:val="0"/>
      <w:marTop w:val="0"/>
      <w:marBottom w:val="0"/>
      <w:divBdr>
        <w:top w:val="none" w:sz="0" w:space="0" w:color="auto"/>
        <w:left w:val="none" w:sz="0" w:space="0" w:color="auto"/>
        <w:bottom w:val="none" w:sz="0" w:space="0" w:color="auto"/>
        <w:right w:val="none" w:sz="0" w:space="0" w:color="auto"/>
      </w:divBdr>
    </w:div>
    <w:div w:id="1178302361">
      <w:bodyDiv w:val="1"/>
      <w:marLeft w:val="0"/>
      <w:marRight w:val="0"/>
      <w:marTop w:val="0"/>
      <w:marBottom w:val="0"/>
      <w:divBdr>
        <w:top w:val="none" w:sz="0" w:space="0" w:color="auto"/>
        <w:left w:val="none" w:sz="0" w:space="0" w:color="auto"/>
        <w:bottom w:val="none" w:sz="0" w:space="0" w:color="auto"/>
        <w:right w:val="none" w:sz="0" w:space="0" w:color="auto"/>
      </w:divBdr>
    </w:div>
    <w:div w:id="1352881200">
      <w:bodyDiv w:val="1"/>
      <w:marLeft w:val="0"/>
      <w:marRight w:val="0"/>
      <w:marTop w:val="0"/>
      <w:marBottom w:val="0"/>
      <w:divBdr>
        <w:top w:val="none" w:sz="0" w:space="0" w:color="auto"/>
        <w:left w:val="none" w:sz="0" w:space="0" w:color="auto"/>
        <w:bottom w:val="none" w:sz="0" w:space="0" w:color="auto"/>
        <w:right w:val="none" w:sz="0" w:space="0" w:color="auto"/>
      </w:divBdr>
    </w:div>
    <w:div w:id="1533347544">
      <w:bodyDiv w:val="1"/>
      <w:marLeft w:val="0"/>
      <w:marRight w:val="0"/>
      <w:marTop w:val="0"/>
      <w:marBottom w:val="0"/>
      <w:divBdr>
        <w:top w:val="none" w:sz="0" w:space="0" w:color="auto"/>
        <w:left w:val="none" w:sz="0" w:space="0" w:color="auto"/>
        <w:bottom w:val="none" w:sz="0" w:space="0" w:color="auto"/>
        <w:right w:val="none" w:sz="0" w:space="0" w:color="auto"/>
      </w:divBdr>
    </w:div>
    <w:div w:id="1623488720">
      <w:bodyDiv w:val="1"/>
      <w:marLeft w:val="0"/>
      <w:marRight w:val="0"/>
      <w:marTop w:val="0"/>
      <w:marBottom w:val="0"/>
      <w:divBdr>
        <w:top w:val="none" w:sz="0" w:space="0" w:color="auto"/>
        <w:left w:val="none" w:sz="0" w:space="0" w:color="auto"/>
        <w:bottom w:val="none" w:sz="0" w:space="0" w:color="auto"/>
        <w:right w:val="none" w:sz="0" w:space="0" w:color="auto"/>
      </w:divBdr>
    </w:div>
    <w:div w:id="1885210015">
      <w:bodyDiv w:val="1"/>
      <w:marLeft w:val="0"/>
      <w:marRight w:val="0"/>
      <w:marTop w:val="0"/>
      <w:marBottom w:val="0"/>
      <w:divBdr>
        <w:top w:val="none" w:sz="0" w:space="0" w:color="auto"/>
        <w:left w:val="none" w:sz="0" w:space="0" w:color="auto"/>
        <w:bottom w:val="none" w:sz="0" w:space="0" w:color="auto"/>
        <w:right w:val="none" w:sz="0" w:space="0" w:color="auto"/>
      </w:divBdr>
    </w:div>
    <w:div w:id="2043550513">
      <w:bodyDiv w:val="1"/>
      <w:marLeft w:val="0"/>
      <w:marRight w:val="0"/>
      <w:marTop w:val="0"/>
      <w:marBottom w:val="0"/>
      <w:divBdr>
        <w:top w:val="none" w:sz="0" w:space="0" w:color="auto"/>
        <w:left w:val="none" w:sz="0" w:space="0" w:color="auto"/>
        <w:bottom w:val="none" w:sz="0" w:space="0" w:color="auto"/>
        <w:right w:val="none" w:sz="0" w:space="0" w:color="auto"/>
      </w:divBdr>
    </w:div>
    <w:div w:id="2144885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bip.cs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85A96A-BC2E-45E6-A6C7-08A8237B90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2975</Words>
  <Characters>17850</Characters>
  <Application>Microsoft Office Word</Application>
  <DocSecurity>0</DocSecurity>
  <Lines>148</Lines>
  <Paragraphs>41</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20784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Bożena Szydłowska</dc:creator>
  <cp:lastModifiedBy>Marta Suchomska</cp:lastModifiedBy>
  <cp:revision>2</cp:revision>
  <cp:lastPrinted>2019-03-13T07:02:00Z</cp:lastPrinted>
  <dcterms:created xsi:type="dcterms:W3CDTF">2019-03-15T13:10:00Z</dcterms:created>
  <dcterms:modified xsi:type="dcterms:W3CDTF">2019-03-15T13:10:00Z</dcterms:modified>
</cp:coreProperties>
</file>