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27" w:rsidRPr="008E0E5F" w:rsidRDefault="008C1327" w:rsidP="008C1327">
      <w:pPr>
        <w:tabs>
          <w:tab w:val="left" w:pos="7380"/>
          <w:tab w:val="left" w:pos="7560"/>
          <w:tab w:val="left" w:pos="7920"/>
        </w:tabs>
        <w:jc w:val="both"/>
        <w:outlineLvl w:val="0"/>
        <w:rPr>
          <w:rFonts w:cs="Tahoma"/>
          <w:sz w:val="16"/>
          <w:lang/>
        </w:rPr>
      </w:pPr>
      <w:r>
        <w:rPr>
          <w:rFonts w:cs="Tahoma"/>
          <w:sz w:val="16"/>
          <w:lang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8E0E5F">
        <w:rPr>
          <w:rFonts w:cs="Tahoma"/>
          <w:sz w:val="16"/>
          <w:lang/>
        </w:rPr>
        <w:t>Załącznik nr 1</w:t>
      </w:r>
    </w:p>
    <w:p w:rsidR="008C1327" w:rsidRPr="008E0E5F" w:rsidRDefault="008C1327" w:rsidP="008C1327">
      <w:pPr>
        <w:jc w:val="right"/>
        <w:outlineLvl w:val="0"/>
        <w:rPr>
          <w:sz w:val="16"/>
        </w:rPr>
      </w:pPr>
      <w:r w:rsidRPr="008E0E5F">
        <w:rPr>
          <w:rFonts w:cs="Tahoma"/>
          <w:sz w:val="16"/>
          <w:lang/>
        </w:rPr>
        <w:t xml:space="preserve">                                                                                                                  </w:t>
      </w:r>
      <w:r>
        <w:rPr>
          <w:rFonts w:cs="Tahoma"/>
          <w:sz w:val="16"/>
          <w:lang/>
        </w:rPr>
        <w:t xml:space="preserve">                                                         </w:t>
      </w:r>
      <w:r w:rsidRPr="008E0E5F">
        <w:rPr>
          <w:rFonts w:cs="Tahoma"/>
          <w:sz w:val="16"/>
          <w:lang/>
        </w:rPr>
        <w:t xml:space="preserve">  do </w:t>
      </w:r>
      <w:r w:rsidRPr="008E0E5F">
        <w:rPr>
          <w:sz w:val="16"/>
        </w:rPr>
        <w:t xml:space="preserve">Zarządzenie Nr </w:t>
      </w:r>
      <w:r>
        <w:rPr>
          <w:sz w:val="16"/>
        </w:rPr>
        <w:t xml:space="preserve"> 238/18</w:t>
      </w:r>
      <w:r w:rsidRPr="008E0E5F">
        <w:rPr>
          <w:sz w:val="16"/>
        </w:rPr>
        <w:t xml:space="preserve">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</w:t>
      </w:r>
      <w:r w:rsidRPr="008E0E5F">
        <w:rPr>
          <w:sz w:val="16"/>
        </w:rPr>
        <w:t xml:space="preserve"> </w:t>
      </w:r>
      <w:r>
        <w:rPr>
          <w:sz w:val="16"/>
        </w:rPr>
        <w:t xml:space="preserve">                                           </w:t>
      </w:r>
      <w:r w:rsidRPr="008E0E5F">
        <w:rPr>
          <w:sz w:val="16"/>
        </w:rPr>
        <w:t>Starosty Świeckiego</w:t>
      </w:r>
    </w:p>
    <w:p w:rsidR="008C1327" w:rsidRPr="008E0E5F" w:rsidRDefault="008C1327" w:rsidP="008C1327">
      <w:pPr>
        <w:jc w:val="center"/>
        <w:outlineLvl w:val="0"/>
        <w:rPr>
          <w:sz w:val="16"/>
        </w:rPr>
      </w:pPr>
      <w:r w:rsidRPr="008E0E5F">
        <w:rPr>
          <w:sz w:val="16"/>
        </w:rPr>
        <w:t xml:space="preserve">    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               </w:t>
      </w:r>
      <w:r w:rsidRPr="008E0E5F">
        <w:rPr>
          <w:sz w:val="16"/>
        </w:rPr>
        <w:t xml:space="preserve"> z  dnia</w:t>
      </w:r>
      <w:r>
        <w:rPr>
          <w:sz w:val="16"/>
        </w:rPr>
        <w:t xml:space="preserve">  25 kwietnia 2018 r.</w:t>
      </w:r>
    </w:p>
    <w:p w:rsidR="008C1327" w:rsidRPr="008E0E5F" w:rsidRDefault="008C1327" w:rsidP="008C1327">
      <w:pPr>
        <w:jc w:val="both"/>
        <w:rPr>
          <w:sz w:val="16"/>
        </w:rPr>
      </w:pPr>
      <w:r w:rsidRPr="008E0E5F">
        <w:rPr>
          <w:sz w:val="16"/>
        </w:rPr>
        <w:t xml:space="preserve">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                 </w:t>
      </w:r>
      <w:r w:rsidRPr="008E0E5F">
        <w:rPr>
          <w:sz w:val="16"/>
        </w:rPr>
        <w:t xml:space="preserve">     w sprawie wprowadzenia</w:t>
      </w:r>
    </w:p>
    <w:p w:rsidR="008C1327" w:rsidRPr="008E0E5F" w:rsidRDefault="008C1327" w:rsidP="008C1327">
      <w:pPr>
        <w:ind w:firstLine="709"/>
        <w:jc w:val="both"/>
        <w:rPr>
          <w:sz w:val="16"/>
        </w:rPr>
      </w:pPr>
      <w:r w:rsidRPr="008E0E5F">
        <w:rPr>
          <w:sz w:val="16"/>
        </w:rPr>
        <w:t xml:space="preserve"> 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</w:t>
      </w:r>
      <w:r w:rsidRPr="008E0E5F">
        <w:rPr>
          <w:sz w:val="16"/>
        </w:rPr>
        <w:t xml:space="preserve">   instrukcji sporządzania</w:t>
      </w:r>
    </w:p>
    <w:p w:rsidR="008C1327" w:rsidRDefault="008C1327" w:rsidP="008C1327">
      <w:pPr>
        <w:ind w:firstLine="709"/>
        <w:jc w:val="both"/>
        <w:rPr>
          <w:sz w:val="16"/>
        </w:rPr>
      </w:pPr>
      <w:r w:rsidRPr="008E0E5F">
        <w:rPr>
          <w:sz w:val="16"/>
        </w:rPr>
        <w:t xml:space="preserve">                                                                         </w:t>
      </w:r>
      <w:r>
        <w:rPr>
          <w:sz w:val="16"/>
        </w:rPr>
        <w:t xml:space="preserve">                                                                                           </w:t>
      </w:r>
      <w:r w:rsidRPr="008E0E5F">
        <w:rPr>
          <w:sz w:val="16"/>
        </w:rPr>
        <w:t xml:space="preserve">   łącznego sprawozdania </w:t>
      </w:r>
    </w:p>
    <w:p w:rsidR="008C1327" w:rsidRPr="008E0E5F" w:rsidRDefault="008C1327" w:rsidP="008C1327">
      <w:pPr>
        <w:ind w:firstLine="709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</w:t>
      </w:r>
      <w:r w:rsidRPr="008E0E5F">
        <w:rPr>
          <w:sz w:val="16"/>
        </w:rPr>
        <w:t xml:space="preserve">finansowego </w:t>
      </w:r>
    </w:p>
    <w:p w:rsidR="008C1327" w:rsidRPr="008E0E5F" w:rsidRDefault="008C1327" w:rsidP="008C1327">
      <w:pPr>
        <w:ind w:firstLine="709"/>
        <w:jc w:val="both"/>
        <w:rPr>
          <w:sz w:val="16"/>
        </w:rPr>
      </w:pPr>
      <w:r w:rsidRPr="008E0E5F">
        <w:rPr>
          <w:sz w:val="16"/>
        </w:rPr>
        <w:t xml:space="preserve">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     </w:t>
      </w:r>
      <w:r w:rsidRPr="008E0E5F">
        <w:rPr>
          <w:sz w:val="16"/>
        </w:rPr>
        <w:t xml:space="preserve">  Powiatu Świeckiego.</w:t>
      </w:r>
    </w:p>
    <w:p w:rsidR="008C1327" w:rsidRDefault="008C1327" w:rsidP="008C1327">
      <w:pPr>
        <w:jc w:val="right"/>
        <w:outlineLvl w:val="0"/>
        <w:rPr>
          <w:rFonts w:cs="Tahoma"/>
          <w:lang/>
        </w:rPr>
      </w:pPr>
    </w:p>
    <w:p w:rsidR="008C1327" w:rsidRDefault="008C1327" w:rsidP="008C1327">
      <w:pPr>
        <w:outlineLvl w:val="0"/>
        <w:rPr>
          <w:rFonts w:cs="Tahoma"/>
          <w:lang/>
        </w:rPr>
      </w:pPr>
      <w:r>
        <w:rPr>
          <w:rFonts w:cs="Tahoma"/>
          <w:lang/>
        </w:rPr>
        <w:t>…………………………………...</w:t>
      </w:r>
    </w:p>
    <w:p w:rsidR="008C1327" w:rsidRDefault="008C1327" w:rsidP="008C1327">
      <w:pPr>
        <w:outlineLvl w:val="0"/>
        <w:rPr>
          <w:rFonts w:cs="Tahoma"/>
          <w:lang/>
        </w:rPr>
      </w:pPr>
      <w:r>
        <w:rPr>
          <w:rFonts w:cs="Tahoma"/>
          <w:lang/>
        </w:rPr>
        <w:t>Nazwa jednostki sporządzającej</w:t>
      </w:r>
    </w:p>
    <w:p w:rsidR="008C1327" w:rsidRDefault="008C1327" w:rsidP="008C1327">
      <w:pPr>
        <w:rPr>
          <w:rFonts w:cs="Tahoma"/>
          <w:sz w:val="21"/>
          <w:szCs w:val="21"/>
          <w:lang/>
        </w:rPr>
      </w:pPr>
    </w:p>
    <w:p w:rsidR="008C1327" w:rsidRDefault="008C1327" w:rsidP="008C1327">
      <w:pPr>
        <w:jc w:val="center"/>
        <w:outlineLvl w:val="0"/>
        <w:rPr>
          <w:rFonts w:cs="Tahoma"/>
          <w:lang/>
        </w:rPr>
      </w:pPr>
      <w:r>
        <w:rPr>
          <w:rFonts w:cs="Tahoma"/>
          <w:lang/>
        </w:rPr>
        <w:t>Wzajemne należności i przychody oraz zobowiązania i koszty podlegające wyłączeniu</w:t>
      </w:r>
    </w:p>
    <w:p w:rsidR="008C1327" w:rsidRDefault="008C1327" w:rsidP="008C1327">
      <w:pPr>
        <w:jc w:val="center"/>
        <w:outlineLvl w:val="0"/>
        <w:rPr>
          <w:rFonts w:cs="Tahoma"/>
          <w:lang/>
        </w:rPr>
      </w:pPr>
    </w:p>
    <w:p w:rsidR="008C1327" w:rsidRDefault="008C1327" w:rsidP="008C1327">
      <w:pPr>
        <w:jc w:val="center"/>
        <w:outlineLvl w:val="0"/>
        <w:rPr>
          <w:rFonts w:cs="Tahoma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33"/>
        <w:gridCol w:w="1425"/>
        <w:gridCol w:w="1447"/>
        <w:gridCol w:w="1426"/>
        <w:gridCol w:w="1629"/>
      </w:tblGrid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L.p.</w:t>
            </w: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Wyszczególnienie należności/przychodów</w:t>
            </w: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Kwota netto</w:t>
            </w: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Podatek VAT</w:t>
            </w: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Kwota brutto</w:t>
            </w: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Nazwa jednostki budżetowej</w:t>
            </w:r>
          </w:p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posiadającej wzajemne rozliczenie</w:t>
            </w: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</w:tbl>
    <w:p w:rsidR="008C1327" w:rsidRDefault="008C1327" w:rsidP="008C1327">
      <w:pPr>
        <w:jc w:val="center"/>
        <w:outlineLvl w:val="0"/>
        <w:rPr>
          <w:rFonts w:cs="Tahoma"/>
          <w:lang/>
        </w:rPr>
      </w:pPr>
    </w:p>
    <w:p w:rsidR="008C1327" w:rsidRPr="000E23B6" w:rsidRDefault="008C1327" w:rsidP="008C1327">
      <w:pPr>
        <w:outlineLvl w:val="0"/>
        <w:rPr>
          <w:rFonts w:cs="Tahoma"/>
          <w:bCs/>
          <w:sz w:val="20"/>
          <w:lang/>
        </w:rPr>
      </w:pPr>
      <w:r w:rsidRPr="000E23B6">
        <w:rPr>
          <w:bCs/>
          <w:sz w:val="20"/>
          <w:lang/>
        </w:rPr>
        <w:t>*</w:t>
      </w:r>
      <w:r w:rsidRPr="000E23B6">
        <w:rPr>
          <w:rFonts w:cs="Tahoma"/>
          <w:bCs/>
          <w:sz w:val="20"/>
          <w:lang/>
        </w:rPr>
        <w:t>Uwaga:</w:t>
      </w:r>
    </w:p>
    <w:p w:rsidR="008C1327" w:rsidRPr="000E23B6" w:rsidRDefault="008C1327" w:rsidP="008C1327">
      <w:pPr>
        <w:outlineLvl w:val="0"/>
        <w:rPr>
          <w:rFonts w:cs="Tahoma"/>
          <w:bCs/>
          <w:sz w:val="20"/>
          <w:lang/>
        </w:rPr>
      </w:pPr>
      <w:r w:rsidRPr="000E23B6">
        <w:rPr>
          <w:rFonts w:cs="Tahoma"/>
          <w:bCs/>
          <w:sz w:val="20"/>
          <w:lang/>
        </w:rPr>
        <w:t>1.  Wzajemne należności podlegające wyłączeniu to takie, które nie zostały zapłacone na dzień 31 grudnia danego roku.</w:t>
      </w:r>
    </w:p>
    <w:p w:rsidR="008C1327" w:rsidRPr="000E23B6" w:rsidRDefault="008C1327" w:rsidP="008C1327">
      <w:pPr>
        <w:outlineLvl w:val="0"/>
        <w:rPr>
          <w:sz w:val="20"/>
        </w:rPr>
      </w:pPr>
      <w:r w:rsidRPr="000E23B6">
        <w:rPr>
          <w:rFonts w:cs="Tahoma"/>
          <w:bCs/>
          <w:sz w:val="20"/>
          <w:lang/>
        </w:rPr>
        <w:t>2. Wzajemne przychody podlegające wyłączeniu stanowią przychody za okres od 1 stycznia danego roku do 31 grudnia danego roku.</w:t>
      </w:r>
    </w:p>
    <w:p w:rsidR="008C1327" w:rsidRDefault="008C1327" w:rsidP="008C1327">
      <w:pPr>
        <w:jc w:val="center"/>
        <w:outlineLvl w:val="0"/>
        <w:rPr>
          <w:rFonts w:cs="Tahoma"/>
          <w:lang/>
        </w:rPr>
      </w:pPr>
    </w:p>
    <w:p w:rsidR="008C1327" w:rsidRDefault="008C1327" w:rsidP="008C1327">
      <w:pPr>
        <w:jc w:val="center"/>
        <w:outlineLvl w:val="0"/>
        <w:rPr>
          <w:rFonts w:cs="Tahoma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33"/>
        <w:gridCol w:w="1425"/>
        <w:gridCol w:w="1447"/>
        <w:gridCol w:w="1426"/>
        <w:gridCol w:w="1629"/>
      </w:tblGrid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L.p.</w:t>
            </w: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Wyszczególnienie zobowiązań/ kosztów</w:t>
            </w: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Kwota netto</w:t>
            </w: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Podatek VAT</w:t>
            </w: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Kwota brutto</w:t>
            </w: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Nazwa jednostki budżetowej</w:t>
            </w:r>
          </w:p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  <w:r w:rsidRPr="00F53030">
              <w:rPr>
                <w:rFonts w:cs="Tahoma"/>
                <w:lang/>
              </w:rPr>
              <w:t>posiadającej wzajemne rozliczenie</w:t>
            </w: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  <w:tr w:rsidR="008C1327" w:rsidRPr="00F53030" w:rsidTr="00903D84">
        <w:tc>
          <w:tcPr>
            <w:tcW w:w="828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2533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5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47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426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  <w:tc>
          <w:tcPr>
            <w:tcW w:w="1629" w:type="dxa"/>
            <w:shd w:val="clear" w:color="auto" w:fill="auto"/>
          </w:tcPr>
          <w:p w:rsidR="008C1327" w:rsidRPr="00F53030" w:rsidRDefault="008C1327" w:rsidP="00903D84">
            <w:pPr>
              <w:widowControl w:val="0"/>
              <w:suppressAutoHyphens/>
              <w:jc w:val="center"/>
              <w:outlineLvl w:val="0"/>
              <w:rPr>
                <w:rFonts w:cs="Tahoma"/>
                <w:lang/>
              </w:rPr>
            </w:pPr>
          </w:p>
        </w:tc>
      </w:tr>
    </w:tbl>
    <w:p w:rsidR="008C1327" w:rsidRDefault="008C1327" w:rsidP="008C1327">
      <w:pPr>
        <w:jc w:val="center"/>
        <w:outlineLvl w:val="0"/>
        <w:rPr>
          <w:rFonts w:cs="Tahoma"/>
          <w:b/>
          <w:bCs/>
          <w:lang/>
        </w:rPr>
      </w:pPr>
    </w:p>
    <w:p w:rsidR="008C1327" w:rsidRPr="000E23B6" w:rsidRDefault="008C1327" w:rsidP="008C1327">
      <w:pPr>
        <w:outlineLvl w:val="0"/>
        <w:rPr>
          <w:rFonts w:cs="Tahoma"/>
          <w:bCs/>
          <w:sz w:val="20"/>
          <w:lang/>
        </w:rPr>
      </w:pPr>
      <w:r w:rsidRPr="000E23B6">
        <w:rPr>
          <w:bCs/>
          <w:sz w:val="20"/>
          <w:lang/>
        </w:rPr>
        <w:t>*</w:t>
      </w:r>
      <w:r w:rsidRPr="000E23B6">
        <w:rPr>
          <w:rFonts w:cs="Tahoma"/>
          <w:bCs/>
          <w:sz w:val="20"/>
          <w:lang/>
        </w:rPr>
        <w:t>Uwaga:</w:t>
      </w:r>
    </w:p>
    <w:p w:rsidR="008C1327" w:rsidRPr="000E23B6" w:rsidRDefault="008C1327" w:rsidP="008C1327">
      <w:pPr>
        <w:outlineLvl w:val="0"/>
        <w:rPr>
          <w:rFonts w:cs="Tahoma"/>
          <w:bCs/>
          <w:sz w:val="20"/>
          <w:lang/>
        </w:rPr>
      </w:pPr>
      <w:r w:rsidRPr="000E23B6">
        <w:rPr>
          <w:rFonts w:cs="Tahoma"/>
          <w:bCs/>
          <w:sz w:val="20"/>
          <w:lang/>
        </w:rPr>
        <w:t>1.  Wzajemne zobowiązania podlegające wyłączeniu to takie, które nie zostały zapłacone na dzień 31 grudnia danego roku.</w:t>
      </w:r>
    </w:p>
    <w:p w:rsidR="00832283" w:rsidRDefault="008C1327" w:rsidP="008C1327">
      <w:pPr>
        <w:outlineLvl w:val="0"/>
      </w:pPr>
      <w:r w:rsidRPr="000E23B6">
        <w:rPr>
          <w:rFonts w:cs="Tahoma"/>
          <w:bCs/>
          <w:sz w:val="20"/>
          <w:lang/>
        </w:rPr>
        <w:t>2. Wzajemne koszty podlegające wyłączeniu stanowią koszty za okres od 1 stycznia danego roku do 31 grudnia danego roku.</w:t>
      </w:r>
      <w:bookmarkStart w:id="0" w:name="_GoBack"/>
      <w:bookmarkEnd w:id="0"/>
    </w:p>
    <w:sectPr w:rsidR="0083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F0"/>
    <w:rsid w:val="003C35F0"/>
    <w:rsid w:val="00832283"/>
    <w:rsid w:val="008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2</cp:revision>
  <dcterms:created xsi:type="dcterms:W3CDTF">2018-05-08T08:57:00Z</dcterms:created>
  <dcterms:modified xsi:type="dcterms:W3CDTF">2018-05-08T08:57:00Z</dcterms:modified>
</cp:coreProperties>
</file>